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4D96" w14:textId="77777777" w:rsidR="00DA4004" w:rsidRPr="002B4451" w:rsidRDefault="00DA4004" w:rsidP="00DA4004">
      <w:pPr>
        <w:rPr>
          <w:lang w:val="es-DO"/>
        </w:rPr>
      </w:pPr>
      <w:r w:rsidRPr="002B4451">
        <w:rPr>
          <w:noProof/>
          <w:lang w:val="es-DO" w:eastAsia="es-DO"/>
        </w:rPr>
        <w:drawing>
          <wp:anchor distT="0" distB="0" distL="114300" distR="114300" simplePos="0" relativeHeight="251768832" behindDoc="0" locked="0" layoutInCell="1" allowOverlap="1" wp14:anchorId="0C0893C2" wp14:editId="7A234BFC">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6AEC4383" w14:textId="77777777" w:rsidR="00DA4004" w:rsidRPr="002B4451" w:rsidRDefault="00DA4004" w:rsidP="00DA4004">
      <w:pPr>
        <w:rPr>
          <w:lang w:val="es-DO"/>
        </w:rPr>
      </w:pPr>
    </w:p>
    <w:p w14:paraId="04E6F87F" w14:textId="77777777" w:rsidR="00DA4004" w:rsidRPr="002B4451" w:rsidRDefault="00DA4004" w:rsidP="00DA4004">
      <w:pPr>
        <w:rPr>
          <w:lang w:val="es-DO"/>
        </w:rPr>
      </w:pPr>
    </w:p>
    <w:p w14:paraId="2BD7D603" w14:textId="77777777" w:rsidR="00DA4004" w:rsidRPr="002B4451" w:rsidRDefault="00DA4004" w:rsidP="00DA4004">
      <w:pPr>
        <w:rPr>
          <w:lang w:val="es-DO"/>
        </w:rPr>
      </w:pPr>
      <w:bookmarkStart w:id="0" w:name="_Hlk86404256"/>
      <w:bookmarkEnd w:id="0"/>
    </w:p>
    <w:p w14:paraId="1239FB92" w14:textId="77777777" w:rsidR="00DA4004" w:rsidRPr="002B4451" w:rsidRDefault="00DA4004" w:rsidP="00DA4004">
      <w:pPr>
        <w:rPr>
          <w:lang w:val="es-DO"/>
        </w:rPr>
      </w:pPr>
    </w:p>
    <w:p w14:paraId="5574D8A5" w14:textId="77777777" w:rsidR="00DA4004" w:rsidRPr="002B4451" w:rsidRDefault="00DA4004" w:rsidP="00DA4004">
      <w:pPr>
        <w:rPr>
          <w:lang w:val="es-DO"/>
        </w:rPr>
      </w:pPr>
    </w:p>
    <w:p w14:paraId="7EA80C27" w14:textId="77777777" w:rsidR="00DA4004" w:rsidRPr="002B4451" w:rsidRDefault="00DA4004" w:rsidP="00DA4004">
      <w:pPr>
        <w:rPr>
          <w:lang w:val="es-DO"/>
        </w:rPr>
      </w:pPr>
      <w:r w:rsidRPr="002B4451">
        <w:rPr>
          <w:noProof/>
          <w:lang w:val="es-DO" w:eastAsia="es-DO"/>
        </w:rPr>
        <mc:AlternateContent>
          <mc:Choice Requires="wps">
            <w:drawing>
              <wp:anchor distT="0" distB="0" distL="114300" distR="114300" simplePos="0" relativeHeight="251771904" behindDoc="0" locked="0" layoutInCell="1" allowOverlap="1" wp14:anchorId="21069C81" wp14:editId="15AEC6ED">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560FD9FB" w14:textId="77777777" w:rsidR="00DA4004" w:rsidRPr="005C548C" w:rsidRDefault="00DA4004" w:rsidP="00DA4004">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1069C81" id="_x0000_t202" coordsize="21600,21600" o:spt="202" path="m,l,21600r21600,l21600,xe">
                <v:stroke joinstyle="miter"/>
                <v:path gradientshapeok="t" o:connecttype="rect"/>
              </v:shapetype>
              <v:shape id="object 6" o:spid="_x0000_s1026" type="#_x0000_t202" style="position:absolute;margin-left:168.3pt;margin-top:.9pt;width:148.4pt;height:13.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560FD9FB" w14:textId="77777777" w:rsidR="00DA4004" w:rsidRPr="005C548C" w:rsidRDefault="00DA4004" w:rsidP="00DA4004">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0FE728AF" w14:textId="77777777" w:rsidR="00DA4004" w:rsidRPr="002B4451" w:rsidRDefault="00DA4004" w:rsidP="00DA4004">
      <w:pPr>
        <w:rPr>
          <w:lang w:val="es-DO"/>
        </w:rPr>
      </w:pPr>
    </w:p>
    <w:p w14:paraId="3210866F" w14:textId="77777777" w:rsidR="00DA4004" w:rsidRPr="002B4451" w:rsidRDefault="00DA4004" w:rsidP="00DA4004">
      <w:pPr>
        <w:rPr>
          <w:lang w:val="es-DO"/>
        </w:rPr>
      </w:pPr>
    </w:p>
    <w:p w14:paraId="3F022764" w14:textId="77777777" w:rsidR="00DA4004" w:rsidRPr="003A47C9" w:rsidRDefault="00DA4004" w:rsidP="00DA4004">
      <w:r>
        <w:rPr>
          <w:noProof/>
          <w:lang w:val="es-DO" w:eastAsia="es-DO"/>
        </w:rPr>
        <mc:AlternateContent>
          <mc:Choice Requires="wpg">
            <w:drawing>
              <wp:anchor distT="0" distB="0" distL="114300" distR="114300" simplePos="0" relativeHeight="251778048" behindDoc="0" locked="0" layoutInCell="1" allowOverlap="1" wp14:anchorId="6D121F34" wp14:editId="6B43F511">
                <wp:simplePos x="0" y="0"/>
                <wp:positionH relativeFrom="column">
                  <wp:posOffset>1959610</wp:posOffset>
                </wp:positionH>
                <wp:positionV relativeFrom="paragraph">
                  <wp:posOffset>4343400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24891983" id="Group 13" o:spid="_x0000_s1026" style="position:absolute;margin-left:154.3pt;margin-top:342pt;width:162.2pt;height:59.05pt;z-index:25177804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1H6NrJYCAABZBwAADgAAAAAAAAAAAAAAAAA6AgAAZHJzL2Uyb0RvYy54bWxQSwECLQAKAAAAAAAA&#10;ACEAWlTOao4UAACOFAAAFAAAAAAAAAAAAAAAAAD8BAAAZHJzL21lZGlhL2ltYWdlMS5wbmdQSwEC&#10;LQAKAAAAAAAAACEAIXt5YKYzAACmMwAAFAAAAAAAAAAAAAAAAAC8GQAAZHJzL21lZGlhL2ltYWdl&#10;Mi5wbmdQSwECLQAUAAYACAAAACEA6eHCZ+EAAAALAQAADwAAAAAAAAAAAAAAAACU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v:group>
            </w:pict>
          </mc:Fallback>
        </mc:AlternateContent>
      </w:r>
      <w:r w:rsidRPr="002B4451">
        <w:rPr>
          <w:noProof/>
          <w:lang w:val="es-DO" w:eastAsia="es-DO"/>
        </w:rPr>
        <mc:AlternateContent>
          <mc:Choice Requires="wps">
            <w:drawing>
              <wp:anchor distT="0" distB="0" distL="114300" distR="114300" simplePos="0" relativeHeight="251769856" behindDoc="0" locked="0" layoutInCell="1" allowOverlap="1" wp14:anchorId="291D6BA9" wp14:editId="68B80E2E">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92A5876" w14:textId="77777777" w:rsidR="00DA4004" w:rsidRDefault="00DA4004" w:rsidP="00DA400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28907E63" w14:textId="77777777" w:rsidR="00DA4004" w:rsidRDefault="00DA4004" w:rsidP="00DA400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4A4D556F" w14:textId="77777777" w:rsidR="00DA4004" w:rsidRPr="008D7F4E" w:rsidRDefault="00DA4004" w:rsidP="00DA400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91D6BA9" id="object 4" o:spid="_x0000_s1027" type="#_x0000_t202" style="position:absolute;margin-left:24.3pt;margin-top:103.3pt;width:453.45pt;height:77.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92A5876" w14:textId="77777777" w:rsidR="00DA4004" w:rsidRDefault="00DA4004" w:rsidP="00DA400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28907E63" w14:textId="77777777" w:rsidR="00DA4004" w:rsidRDefault="00DA4004" w:rsidP="00DA400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4A4D556F" w14:textId="77777777" w:rsidR="00DA4004" w:rsidRPr="008D7F4E" w:rsidRDefault="00DA4004" w:rsidP="00DA4004">
                      <w:pPr>
                        <w:spacing w:after="0"/>
                        <w:jc w:val="center"/>
                        <w:rPr>
                          <w:b/>
                          <w:bCs/>
                          <w:color w:val="D5B788"/>
                          <w:spacing w:val="60"/>
                          <w:kern w:val="24"/>
                          <w:sz w:val="56"/>
                          <w:szCs w:val="56"/>
                          <w:lang w:val="es-DO"/>
                        </w:rPr>
                      </w:pPr>
                    </w:p>
                  </w:txbxContent>
                </v:textbox>
              </v:shape>
            </w:pict>
          </mc:Fallback>
        </mc:AlternateContent>
      </w:r>
      <w:r>
        <w:rPr>
          <w:noProof/>
          <w:lang w:val="es-DO" w:eastAsia="es-DO"/>
        </w:rPr>
        <mc:AlternateContent>
          <mc:Choice Requires="wps">
            <w:drawing>
              <wp:anchor distT="4294967295" distB="4294967295" distL="114300" distR="114300" simplePos="0" relativeHeight="251774976" behindDoc="0" locked="0" layoutInCell="1" allowOverlap="1" wp14:anchorId="7804E81A" wp14:editId="6F493523">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9516767" id="Straight Connector 9" o:spid="_x0000_s1026" style="position:absolute;z-index:2517749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Pr>
          <w:noProof/>
          <w:lang w:val="es-DO" w:eastAsia="es-DO"/>
        </w:rPr>
        <mc:AlternateContent>
          <mc:Choice Requires="wps">
            <w:drawing>
              <wp:anchor distT="0" distB="0" distL="114300" distR="114300" simplePos="0" relativeHeight="251773952" behindDoc="0" locked="0" layoutInCell="1" allowOverlap="1" wp14:anchorId="66887E1E" wp14:editId="1D5B2F39">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2D54AA0" id="Freeform: Shape 44" o:spid="_x0000_s1026" style="position:absolute;margin-left:371.65pt;margin-top:699.75pt;width:42.75pt;height:40.1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Pr="002B4451">
        <w:rPr>
          <w:noProof/>
          <w:lang w:val="es-DO" w:eastAsia="es-DO"/>
        </w:rPr>
        <mc:AlternateContent>
          <mc:Choice Requires="wps">
            <w:drawing>
              <wp:anchor distT="0" distB="0" distL="114300" distR="114300" simplePos="0" relativeHeight="251770880" behindDoc="0" locked="0" layoutInCell="1" allowOverlap="1" wp14:anchorId="4E2F6DE1" wp14:editId="0C973838">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13D36961" w14:textId="77777777" w:rsidR="00DA4004" w:rsidRPr="00F36012" w:rsidRDefault="00DA4004" w:rsidP="00DA4004">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E2F6DE1" id="object 5" o:spid="_x0000_s1028" type="#_x0000_t202" style="position:absolute;margin-left:191.45pt;margin-top:220.7pt;width:95.35pt;height:24.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13D36961" w14:textId="77777777" w:rsidR="00DA4004" w:rsidRPr="00F36012" w:rsidRDefault="00DA4004" w:rsidP="00DA4004">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50AE03B7" w14:textId="77777777" w:rsidR="00DA4004" w:rsidRPr="003A47C9" w:rsidRDefault="00DA4004" w:rsidP="00DA4004"/>
    <w:p w14:paraId="3ED15BE5" w14:textId="77777777" w:rsidR="00DA4004" w:rsidRPr="002B4451" w:rsidRDefault="00DA4004" w:rsidP="00DA4004">
      <w:pPr>
        <w:rPr>
          <w:lang w:val="es-DO"/>
        </w:rPr>
      </w:pPr>
      <w:r>
        <w:rPr>
          <w:noProof/>
          <w:lang w:val="es-DO" w:eastAsia="es-DO"/>
        </w:rPr>
        <mc:AlternateContent>
          <mc:Choice Requires="wpg">
            <w:drawing>
              <wp:anchor distT="0" distB="0" distL="114300" distR="114300" simplePos="0" relativeHeight="251779072" behindDoc="0" locked="0" layoutInCell="1" allowOverlap="1" wp14:anchorId="205469E7" wp14:editId="4B4DAFFA">
                <wp:simplePos x="0" y="0"/>
                <wp:positionH relativeFrom="column">
                  <wp:posOffset>-254833</wp:posOffset>
                </wp:positionH>
                <wp:positionV relativeFrom="paragraph">
                  <wp:posOffset>292246</wp:posOffset>
                </wp:positionV>
                <wp:extent cx="6685613" cy="381635"/>
                <wp:effectExtent l="0" t="0" r="1270" b="0"/>
                <wp:wrapNone/>
                <wp:docPr id="1421382461" name="Group 1421382461"/>
                <wp:cNvGraphicFramePr/>
                <a:graphic xmlns:a="http://schemas.openxmlformats.org/drawingml/2006/main">
                  <a:graphicData uri="http://schemas.microsoft.com/office/word/2010/wordprocessingGroup">
                    <wpg:wgp>
                      <wpg:cNvGrpSpPr/>
                      <wpg:grpSpPr>
                        <a:xfrm>
                          <a:off x="0" y="0"/>
                          <a:ext cx="6685613" cy="381635"/>
                          <a:chOff x="0" y="0"/>
                          <a:chExt cx="2714625" cy="381635"/>
                        </a:xfrm>
                      </wpg:grpSpPr>
                      <wps:wsp>
                        <wps:cNvPr id="1431247828"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549614506"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307E70DA" w14:textId="519A18E3" w:rsidR="00DA4004" w:rsidRPr="00DA4004" w:rsidRDefault="00DA4004" w:rsidP="00DA4004">
                              <w:pPr>
                                <w:jc w:val="center"/>
                                <w:rPr>
                                  <w:color w:val="D8B888"/>
                                  <w:lang w:val="es-DO"/>
                                </w:rPr>
                              </w:pPr>
                              <w:r w:rsidRPr="00DA4004">
                                <w:rPr>
                                  <w:color w:val="D8B888"/>
                                  <w:lang w:val="es-DO"/>
                                </w:rPr>
                                <w:t xml:space="preserve">DIRECCION GENERAL DE SERVICIOS PENITENCIARIOS Y CORRECCIONALES </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05469E7" id="Group 1421382461" o:spid="_x0000_s1029" style="position:absolute;margin-left:-20.05pt;margin-top:23pt;width:526.45pt;height:30.05pt;z-index:251779072;mso-width-relative:margin"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" path="m472439,l,,,22364r472439,l472439,xe" fillcolor="#d5b788" stroked="f">
                  <v:path arrowok="t"/>
                </v:shape>
                <v:shape id="Text Box 2" o:spid="_x0000_s1031"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" stroked="f">
                  <v:textbox>
                    <w:txbxContent>
                      <w:p w14:paraId="307E70DA" w14:textId="519A18E3" w:rsidR="00DA4004" w:rsidRPr="00DA4004" w:rsidRDefault="00DA4004" w:rsidP="00DA4004">
                        <w:pPr>
                          <w:jc w:val="center"/>
                          <w:rPr>
                            <w:color w:val="D8B888"/>
                            <w:lang w:val="es-DO"/>
                          </w:rPr>
                        </w:pPr>
                        <w:r w:rsidRPr="00DA4004">
                          <w:rPr>
                            <w:color w:val="D8B888"/>
                            <w:lang w:val="es-DO"/>
                          </w:rPr>
                          <w:t xml:space="preserve">DIRECCION GENERAL DE SERVICIOS PENITENCIARIOS Y CORRECCIONALES </w:t>
                        </w:r>
                      </w:p>
                    </w:txbxContent>
                  </v:textbox>
                </v:shape>
              </v:group>
            </w:pict>
          </mc:Fallback>
        </mc:AlternateContent>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00BF46EC" w14:textId="77777777" w:rsidR="00DA4004" w:rsidRPr="002B4451" w:rsidRDefault="00DA4004" w:rsidP="00DA4004">
      <w:pPr>
        <w:rPr>
          <w:lang w:val="es-DO"/>
        </w:rPr>
      </w:pPr>
    </w:p>
    <w:p w14:paraId="45108056" w14:textId="77777777" w:rsidR="00DA4004" w:rsidRPr="002B4451" w:rsidRDefault="00DA4004" w:rsidP="00DA4004">
      <w:pPr>
        <w:rPr>
          <w:b/>
          <w:bCs/>
          <w:lang w:val="es-DO"/>
        </w:rPr>
      </w:pPr>
    </w:p>
    <w:p w14:paraId="25182A5A" w14:textId="77777777" w:rsidR="00DA4004" w:rsidRPr="002B4451" w:rsidRDefault="00DA4004" w:rsidP="00DA4004">
      <w:pPr>
        <w:rPr>
          <w:lang w:val="es-DO"/>
        </w:rPr>
      </w:pPr>
    </w:p>
    <w:p w14:paraId="2B1D8C19" w14:textId="77777777" w:rsidR="00DA4004" w:rsidRPr="002B4451" w:rsidRDefault="00DA4004" w:rsidP="00DA4004">
      <w:pPr>
        <w:rPr>
          <w:lang w:val="es-DO"/>
        </w:rPr>
      </w:pPr>
    </w:p>
    <w:p w14:paraId="279466E9" w14:textId="77777777" w:rsidR="00DA4004" w:rsidRPr="002B4451" w:rsidRDefault="00DA4004" w:rsidP="00DA4004">
      <w:pPr>
        <w:rPr>
          <w:lang w:val="es-DO"/>
        </w:rPr>
      </w:pPr>
    </w:p>
    <w:p w14:paraId="033CCB98" w14:textId="77777777" w:rsidR="00DA4004" w:rsidRPr="002B4451" w:rsidRDefault="00DA4004" w:rsidP="00DA4004">
      <w:pPr>
        <w:rPr>
          <w:lang w:val="es-DO"/>
        </w:rPr>
      </w:pPr>
    </w:p>
    <w:p w14:paraId="4E5B3C9E" w14:textId="77777777" w:rsidR="00DA4004" w:rsidRPr="002B4451" w:rsidRDefault="00DA4004" w:rsidP="00DA4004">
      <w:pPr>
        <w:rPr>
          <w:lang w:val="es-DO"/>
        </w:rPr>
      </w:pPr>
    </w:p>
    <w:p w14:paraId="1D314E4C" w14:textId="77777777" w:rsidR="00DA4004" w:rsidRPr="002B4451" w:rsidRDefault="00DA4004" w:rsidP="00DA4004">
      <w:pPr>
        <w:rPr>
          <w:lang w:val="es-DO"/>
        </w:rPr>
      </w:pPr>
    </w:p>
    <w:p w14:paraId="07957C60" w14:textId="77777777" w:rsidR="00DA4004" w:rsidRPr="002B4451" w:rsidRDefault="00DA4004" w:rsidP="00DA4004">
      <w:pPr>
        <w:rPr>
          <w:lang w:val="es-DO"/>
        </w:rPr>
      </w:pPr>
    </w:p>
    <w:p w14:paraId="0CD11C49" w14:textId="77777777" w:rsidR="00DA4004" w:rsidRPr="002B4451" w:rsidRDefault="00DA4004" w:rsidP="00DA4004">
      <w:pPr>
        <w:rPr>
          <w:lang w:val="es-DO"/>
        </w:rPr>
      </w:pPr>
    </w:p>
    <w:p w14:paraId="4D36D2D8" w14:textId="77777777" w:rsidR="00DA4004" w:rsidRPr="002B4451" w:rsidRDefault="00DA4004" w:rsidP="00DA4004">
      <w:pPr>
        <w:rPr>
          <w:lang w:val="es-DO"/>
        </w:rPr>
      </w:pPr>
    </w:p>
    <w:p w14:paraId="4B437665" w14:textId="77777777" w:rsidR="00DA4004" w:rsidRPr="002B4451" w:rsidRDefault="00DA4004" w:rsidP="00DA4004">
      <w:pPr>
        <w:rPr>
          <w:lang w:val="es-DO"/>
        </w:rPr>
      </w:pPr>
    </w:p>
    <w:p w14:paraId="7621D6EE" w14:textId="77777777" w:rsidR="00DA4004" w:rsidRPr="002B4451" w:rsidRDefault="00DA4004" w:rsidP="00DA4004">
      <w:pPr>
        <w:rPr>
          <w:lang w:val="es-DO"/>
        </w:rPr>
      </w:pPr>
    </w:p>
    <w:p w14:paraId="0B3F6B4A" w14:textId="77777777" w:rsidR="00DA4004" w:rsidRPr="002B4451" w:rsidRDefault="00DA4004" w:rsidP="00DA4004">
      <w:pPr>
        <w:rPr>
          <w:lang w:val="es-DO"/>
        </w:rPr>
      </w:pPr>
    </w:p>
    <w:p w14:paraId="1B03AF0E" w14:textId="77777777" w:rsidR="00DA4004" w:rsidRPr="002B4451" w:rsidRDefault="00DA4004" w:rsidP="00DA4004">
      <w:pPr>
        <w:rPr>
          <w:lang w:val="es-DO"/>
        </w:rPr>
      </w:pPr>
      <w:r w:rsidRPr="002B4451">
        <w:rPr>
          <w:noProof/>
          <w:lang w:val="es-DO" w:eastAsia="es-DO"/>
        </w:rPr>
        <mc:AlternateContent>
          <mc:Choice Requires="wps">
            <w:drawing>
              <wp:anchor distT="0" distB="0" distL="114300" distR="114300" simplePos="0" relativeHeight="251767808" behindDoc="0" locked="0" layoutInCell="1" allowOverlap="1" wp14:anchorId="0EA1B566" wp14:editId="6CB8BAAE">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7DBC2106" w14:textId="77777777" w:rsidR="00DA4004" w:rsidRDefault="00DA4004" w:rsidP="00DA400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354BEE79" w14:textId="77777777" w:rsidR="00DA4004" w:rsidRDefault="00DA4004" w:rsidP="00DA400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3D086535" w14:textId="77777777" w:rsidR="00DA4004" w:rsidRPr="008D7F4E" w:rsidRDefault="00DA4004" w:rsidP="00DA400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EA1B566" id="_x0000_s1032" type="#_x0000_t202" style="position:absolute;margin-left:14.9pt;margin-top:15.9pt;width:453.45pt;height:77.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C3b9mpkBAAAZ&#10;AwAADgAAAAAAAAAAAAAAAAAuAgAAZHJzL2Uyb0RvYy54bWxQSwECLQAUAAYACAAAACEAi+OlRd4A&#10;AAAJAQAADwAAAAAAAAAAAAAAAADzAwAAZHJzL2Rvd25yZXYueG1sUEsFBgAAAAAEAAQA8wAAAP4E&#10;AAAAAA==&#10;" filled="f" stroked="f">
                <v:textbox inset="0,1.35pt,0,0">
                  <w:txbxContent>
                    <w:p w14:paraId="7DBC2106" w14:textId="77777777" w:rsidR="00DA4004" w:rsidRDefault="00DA4004" w:rsidP="00DA400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354BEE79" w14:textId="77777777" w:rsidR="00DA4004" w:rsidRDefault="00DA4004" w:rsidP="00DA400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3D086535" w14:textId="77777777" w:rsidR="00DA4004" w:rsidRPr="008D7F4E" w:rsidRDefault="00DA4004" w:rsidP="00DA4004">
                      <w:pPr>
                        <w:spacing w:after="0"/>
                        <w:jc w:val="center"/>
                        <w:rPr>
                          <w:b/>
                          <w:bCs/>
                          <w:color w:val="D5B788"/>
                          <w:spacing w:val="60"/>
                          <w:kern w:val="24"/>
                          <w:sz w:val="56"/>
                          <w:szCs w:val="56"/>
                          <w:lang w:val="es-DO"/>
                        </w:rPr>
                      </w:pPr>
                    </w:p>
                  </w:txbxContent>
                </v:textbox>
              </v:shape>
            </w:pict>
          </mc:Fallback>
        </mc:AlternateContent>
      </w:r>
    </w:p>
    <w:p w14:paraId="775F7643" w14:textId="77777777" w:rsidR="00DA4004" w:rsidRPr="002B4451" w:rsidRDefault="00DA4004" w:rsidP="00DA4004">
      <w:pPr>
        <w:rPr>
          <w:b/>
          <w:bCs/>
          <w:lang w:val="es-DO"/>
        </w:rPr>
      </w:pPr>
      <w:r w:rsidRPr="002B4451">
        <w:rPr>
          <w:noProof/>
          <w:lang w:val="es-DO" w:eastAsia="es-DO"/>
        </w:rPr>
        <mc:AlternateContent>
          <mc:Choice Requires="wps">
            <w:drawing>
              <wp:anchor distT="0" distB="0" distL="114300" distR="114300" simplePos="0" relativeHeight="251777024" behindDoc="0" locked="0" layoutInCell="1" allowOverlap="1" wp14:anchorId="05DEA0FF" wp14:editId="48D30CC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061F8683" w14:textId="77777777" w:rsidR="00DA4004" w:rsidRPr="008D7F4E" w:rsidRDefault="00DA4004" w:rsidP="00DA400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5DEA0FF" id="_x0000_s1033" type="#_x0000_t202" style="position:absolute;margin-left:6.8pt;margin-top:19.55pt;width:453.45pt;height:42.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061F8683" w14:textId="77777777" w:rsidR="00DA4004" w:rsidRPr="008D7F4E" w:rsidRDefault="00DA4004" w:rsidP="00DA4004">
                      <w:pPr>
                        <w:spacing w:after="0"/>
                        <w:jc w:val="center"/>
                        <w:rPr>
                          <w:b/>
                          <w:bCs/>
                          <w:color w:val="D5B788"/>
                          <w:spacing w:val="60"/>
                          <w:kern w:val="24"/>
                          <w:sz w:val="56"/>
                          <w:szCs w:val="56"/>
                          <w:lang w:val="es-DO"/>
                        </w:rPr>
                      </w:pPr>
                    </w:p>
                  </w:txbxContent>
                </v:textbox>
              </v:shape>
            </w:pict>
          </mc:Fallback>
        </mc:AlternateContent>
      </w:r>
    </w:p>
    <w:p w14:paraId="2448E1CD" w14:textId="77777777" w:rsidR="00DA4004" w:rsidRPr="002B4451" w:rsidRDefault="00DA4004" w:rsidP="00DA4004">
      <w:pPr>
        <w:rPr>
          <w:lang w:val="es-DO"/>
        </w:rPr>
      </w:pPr>
    </w:p>
    <w:p w14:paraId="1B0B39E3" w14:textId="77777777" w:rsidR="00DA4004" w:rsidRPr="002B4451" w:rsidRDefault="00DA4004" w:rsidP="00DA4004">
      <w:pPr>
        <w:rPr>
          <w:b/>
          <w:bCs/>
          <w:lang w:val="es-DO"/>
        </w:rPr>
      </w:pPr>
    </w:p>
    <w:p w14:paraId="18B866B9" w14:textId="77777777" w:rsidR="00DA4004" w:rsidRPr="002B4451" w:rsidRDefault="00DA4004" w:rsidP="00DA4004">
      <w:pPr>
        <w:rPr>
          <w:b/>
          <w:bCs/>
          <w:lang w:val="es-DO"/>
        </w:rPr>
      </w:pPr>
      <w:r>
        <w:rPr>
          <w:noProof/>
          <w:lang w:val="es-DO" w:eastAsia="es-DO"/>
        </w:rPr>
        <mc:AlternateContent>
          <mc:Choice Requires="wps">
            <w:drawing>
              <wp:anchor distT="4294967295" distB="4294967295" distL="114300" distR="114300" simplePos="0" relativeHeight="251776000" behindDoc="0" locked="0" layoutInCell="1" allowOverlap="1" wp14:anchorId="639F478D" wp14:editId="7088CAB4">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67CBB94" id="Straight Connector 22" o:spid="_x0000_s1026" style="position:absolute;z-index:2517760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754995F4" w14:textId="77777777" w:rsidR="00DA4004" w:rsidRPr="002B4451" w:rsidRDefault="00DA4004" w:rsidP="00DA4004">
      <w:pPr>
        <w:rPr>
          <w:b/>
          <w:bCs/>
          <w:lang w:val="es-DO"/>
        </w:rPr>
      </w:pPr>
      <w:r w:rsidRPr="002B4451">
        <w:rPr>
          <w:noProof/>
          <w:lang w:val="es-DO" w:eastAsia="es-DO"/>
        </w:rPr>
        <mc:AlternateContent>
          <mc:Choice Requires="wps">
            <w:drawing>
              <wp:anchor distT="0" distB="0" distL="114300" distR="114300" simplePos="0" relativeHeight="251772928" behindDoc="0" locked="0" layoutInCell="1" allowOverlap="1" wp14:anchorId="4AD55D77" wp14:editId="766F84A8">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0278046B" w14:textId="77777777" w:rsidR="00DA4004" w:rsidRPr="005805BA" w:rsidRDefault="00DA4004" w:rsidP="00DA4004">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AD55D77" id="_x0000_s1034" type="#_x0000_t202" style="position:absolute;margin-left:202pt;margin-top:8.95pt;width:95.65pt;height:24.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YcDJc5kBAAAZ&#10;AwAADgAAAAAAAAAAAAAAAAAuAgAAZHJzL2Uyb0RvYy54bWxQSwECLQAUAAYACAAAACEAmmIG3N4A&#10;AAAJAQAADwAAAAAAAAAAAAAAAADzAwAAZHJzL2Rvd25yZXYueG1sUEsFBgAAAAAEAAQA8wAAAP4E&#10;AAAAAA==&#10;" filled="f" stroked="f">
                <v:textbox inset="0,1pt,0,0">
                  <w:txbxContent>
                    <w:p w14:paraId="0278046B" w14:textId="77777777" w:rsidR="00DA4004" w:rsidRPr="005805BA" w:rsidRDefault="00DA4004" w:rsidP="00DA4004">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5</w:t>
                      </w:r>
                      <w:r w:rsidRPr="005805BA">
                        <w:rPr>
                          <w:b/>
                          <w:bCs/>
                          <w:color w:val="D5B788"/>
                          <w:spacing w:val="-21"/>
                          <w:kern w:val="24"/>
                          <w:sz w:val="28"/>
                          <w:szCs w:val="28"/>
                        </w:rPr>
                        <w:t xml:space="preserve"> </w:t>
                      </w:r>
                    </w:p>
                  </w:txbxContent>
                </v:textbox>
              </v:shape>
            </w:pict>
          </mc:Fallback>
        </mc:AlternateContent>
      </w:r>
    </w:p>
    <w:p w14:paraId="230AAE2C" w14:textId="77777777" w:rsidR="00DA4004" w:rsidRPr="002B4451" w:rsidRDefault="00DA4004" w:rsidP="00DA4004">
      <w:pPr>
        <w:tabs>
          <w:tab w:val="left" w:pos="5229"/>
        </w:tabs>
        <w:rPr>
          <w:lang w:val="es-DO"/>
        </w:rPr>
      </w:pPr>
      <w:r w:rsidRPr="002B4451">
        <w:rPr>
          <w:lang w:val="es-DO"/>
        </w:rPr>
        <w:tab/>
      </w:r>
      <w:r w:rsidRPr="002B4451">
        <w:rPr>
          <w:lang w:val="es-DO"/>
        </w:rPr>
        <w:tab/>
      </w:r>
      <w:r w:rsidRPr="002B4451">
        <w:rPr>
          <w:lang w:val="es-DO"/>
        </w:rPr>
        <w:tab/>
      </w:r>
    </w:p>
    <w:p w14:paraId="6BC8A3A0" w14:textId="77777777" w:rsidR="00DA4004" w:rsidRPr="002B4451" w:rsidRDefault="00DA4004" w:rsidP="00DA4004">
      <w:pPr>
        <w:tabs>
          <w:tab w:val="left" w:pos="5229"/>
        </w:tabs>
        <w:rPr>
          <w:lang w:val="es-DO"/>
        </w:rPr>
      </w:pPr>
    </w:p>
    <w:p w14:paraId="0B3A2292" w14:textId="77777777" w:rsidR="00DA4004" w:rsidRPr="002B4451" w:rsidRDefault="00DA4004" w:rsidP="00DA4004">
      <w:pPr>
        <w:tabs>
          <w:tab w:val="left" w:pos="5229"/>
        </w:tabs>
        <w:rPr>
          <w:lang w:val="es-DO"/>
        </w:rPr>
      </w:pPr>
    </w:p>
    <w:p w14:paraId="504CEED0" w14:textId="77777777" w:rsidR="00DA4004" w:rsidRDefault="00DA4004" w:rsidP="00DA4004">
      <w:pPr>
        <w:tabs>
          <w:tab w:val="left" w:pos="5229"/>
        </w:tabs>
        <w:rPr>
          <w:lang w:val="es-DO"/>
        </w:rPr>
      </w:pPr>
    </w:p>
    <w:p w14:paraId="32728F1C" w14:textId="77777777" w:rsidR="00DA4004" w:rsidRDefault="00DA4004" w:rsidP="00DA4004">
      <w:pPr>
        <w:tabs>
          <w:tab w:val="left" w:pos="5229"/>
        </w:tabs>
        <w:jc w:val="center"/>
        <w:rPr>
          <w:lang w:val="es-DO"/>
        </w:rPr>
      </w:pPr>
    </w:p>
    <w:p w14:paraId="6FE8EE13" w14:textId="77777777" w:rsidR="00DA4004" w:rsidRDefault="00DA4004" w:rsidP="00DA4004">
      <w:pPr>
        <w:tabs>
          <w:tab w:val="left" w:pos="5229"/>
        </w:tabs>
        <w:rPr>
          <w:lang w:val="es-DO"/>
        </w:rPr>
      </w:pPr>
      <w:r>
        <w:rPr>
          <w:noProof/>
          <w:lang w:val="es-DO" w:eastAsia="es-DO"/>
        </w:rPr>
        <mc:AlternateContent>
          <mc:Choice Requires="wpg">
            <w:drawing>
              <wp:anchor distT="0" distB="0" distL="114300" distR="114300" simplePos="0" relativeHeight="251780096" behindDoc="0" locked="0" layoutInCell="1" allowOverlap="1" wp14:anchorId="2F41067C" wp14:editId="6CA29AC9">
                <wp:simplePos x="0" y="0"/>
                <wp:positionH relativeFrom="column">
                  <wp:posOffset>2032000</wp:posOffset>
                </wp:positionH>
                <wp:positionV relativeFrom="paragraph">
                  <wp:posOffset>113665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5CDA0D3A" id="Group 26" o:spid="_x0000_s1026" style="position:absolute;margin-left:160pt;margin-top:8.95pt;width:162.2pt;height:59.05pt;z-index:251780096;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2" o:title=""/>
                </v:shape>
              </v:group>
            </w:pict>
          </mc:Fallback>
        </mc:AlternateContent>
      </w:r>
    </w:p>
    <w:p w14:paraId="560244FD" w14:textId="77777777" w:rsidR="00DA4004" w:rsidRPr="002B4451" w:rsidRDefault="00DA4004" w:rsidP="00DA4004">
      <w:pPr>
        <w:tabs>
          <w:tab w:val="left" w:pos="5229"/>
        </w:tabs>
        <w:rPr>
          <w:lang w:val="es-DO"/>
        </w:rPr>
      </w:pPr>
    </w:p>
    <w:p w14:paraId="301D81F1" w14:textId="671C52D9" w:rsidR="00DA4004" w:rsidRPr="002B4451" w:rsidRDefault="00DA4004" w:rsidP="00DA4004">
      <w:pPr>
        <w:tabs>
          <w:tab w:val="left" w:pos="5229"/>
        </w:tabs>
        <w:rPr>
          <w:lang w:val="es-DO"/>
        </w:rPr>
      </w:pPr>
      <w:r>
        <w:rPr>
          <w:noProof/>
          <w:lang w:val="es-DO" w:eastAsia="es-DO"/>
        </w:rPr>
        <mc:AlternateContent>
          <mc:Choice Requires="wpg">
            <w:drawing>
              <wp:anchor distT="0" distB="0" distL="114300" distR="114300" simplePos="0" relativeHeight="251781120" behindDoc="0" locked="0" layoutInCell="1" allowOverlap="1" wp14:anchorId="351905C2" wp14:editId="35CBED70">
                <wp:simplePos x="0" y="0"/>
                <wp:positionH relativeFrom="column">
                  <wp:posOffset>-479685</wp:posOffset>
                </wp:positionH>
                <wp:positionV relativeFrom="paragraph">
                  <wp:posOffset>415727</wp:posOffset>
                </wp:positionV>
                <wp:extent cx="6820379" cy="381635"/>
                <wp:effectExtent l="0" t="0" r="0" b="0"/>
                <wp:wrapNone/>
                <wp:docPr id="33" name="Group 33"/>
                <wp:cNvGraphicFramePr/>
                <a:graphic xmlns:a="http://schemas.openxmlformats.org/drawingml/2006/main">
                  <a:graphicData uri="http://schemas.microsoft.com/office/word/2010/wordprocessingGroup">
                    <wpg:wgp>
                      <wpg:cNvGrpSpPr/>
                      <wpg:grpSpPr>
                        <a:xfrm>
                          <a:off x="0" y="0"/>
                          <a:ext cx="6820379" cy="381635"/>
                          <a:chOff x="0" y="0"/>
                          <a:chExt cx="2714625" cy="381635"/>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514E3285" w14:textId="0D44C178" w:rsidR="00DA4004" w:rsidRPr="00DA4004" w:rsidRDefault="00DA4004" w:rsidP="00DA4004">
                              <w:pPr>
                                <w:jc w:val="center"/>
                                <w:rPr>
                                  <w:color w:val="D8B888"/>
                                  <w:lang w:val="es-DO"/>
                                </w:rPr>
                              </w:pPr>
                              <w:r w:rsidRPr="00DA4004">
                                <w:rPr>
                                  <w:color w:val="D8B888"/>
                                  <w:lang w:val="es-DO"/>
                                </w:rPr>
                                <w:t>DIRECCION GENERAL DE SERVICIOS PENITENCIARIOS Y</w:t>
                              </w:r>
                              <w:r>
                                <w:rPr>
                                  <w:color w:val="D8B888"/>
                                  <w:lang w:val="es-DO"/>
                                </w:rPr>
                                <w:t xml:space="preserve"> CORRECCIONALES</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51905C2" id="Group 33" o:spid="_x0000_s1035" style="position:absolute;margin-left:-37.75pt;margin-top:32.75pt;width:537.05pt;height:30.05pt;z-index:251781120;mso-width-relative:margin"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514E3285" w14:textId="0D44C178" w:rsidR="00DA4004" w:rsidRPr="00DA4004" w:rsidRDefault="00DA4004" w:rsidP="00DA4004">
                        <w:pPr>
                          <w:jc w:val="center"/>
                          <w:rPr>
                            <w:color w:val="D8B888"/>
                            <w:lang w:val="es-DO"/>
                          </w:rPr>
                        </w:pPr>
                        <w:r w:rsidRPr="00DA4004">
                          <w:rPr>
                            <w:color w:val="D8B888"/>
                            <w:lang w:val="es-DO"/>
                          </w:rPr>
                          <w:t>DIRECCION GENERAL DE SERVICIOS PENITENCIARIOS Y</w:t>
                        </w:r>
                        <w:r>
                          <w:rPr>
                            <w:color w:val="D8B888"/>
                            <w:lang w:val="es-DO"/>
                          </w:rPr>
                          <w:t xml:space="preserve"> CORRECCIONALES</w:t>
                        </w:r>
                      </w:p>
                    </w:txbxContent>
                  </v:textbox>
                </v:shape>
              </v:group>
            </w:pict>
          </mc:Fallback>
        </mc:AlternateContent>
      </w:r>
    </w:p>
    <w:p w14:paraId="770EC0D5" w14:textId="38EC94FC" w:rsidR="00DA4004" w:rsidRPr="002B4451" w:rsidRDefault="00DA4004" w:rsidP="00DA4004">
      <w:pPr>
        <w:tabs>
          <w:tab w:val="left" w:pos="5913"/>
        </w:tabs>
        <w:rPr>
          <w:lang w:val="es-DO"/>
        </w:rPr>
      </w:pPr>
    </w:p>
    <w:p w14:paraId="75F84CB3" w14:textId="266C7E3B" w:rsidR="000920BA" w:rsidRPr="0058331C" w:rsidRDefault="000920BA">
      <w:pPr>
        <w:rPr>
          <w:sz w:val="22"/>
          <w:szCs w:val="22"/>
          <w:lang w:val="es-DO"/>
        </w:rPr>
      </w:pPr>
    </w:p>
    <w:p w14:paraId="31E2FE32" w14:textId="2317FF3C" w:rsidR="00545797" w:rsidRPr="00C37E3C" w:rsidRDefault="00545797" w:rsidP="00545797">
      <w:pPr>
        <w:jc w:val="center"/>
        <w:rPr>
          <w:sz w:val="28"/>
          <w:lang w:val="es-DO"/>
        </w:rPr>
      </w:pPr>
      <w:r w:rsidRPr="00C37E3C">
        <w:rPr>
          <w:sz w:val="28"/>
          <w:lang w:val="es-DO"/>
        </w:rPr>
        <w:t>TABLA DE CONTENIDOS</w:t>
      </w:r>
    </w:p>
    <w:p w14:paraId="6C3E8713" w14:textId="043AA35F" w:rsidR="00545797" w:rsidRPr="0058331C" w:rsidRDefault="00545797" w:rsidP="00545797">
      <w:pPr>
        <w:rPr>
          <w:lang w:val="es-DO"/>
        </w:rPr>
      </w:pPr>
      <w:r w:rsidRPr="0058331C">
        <w:rPr>
          <w:noProof/>
          <w:lang w:val="es-DO" w:eastAsia="es-DO"/>
        </w:rPr>
        <mc:AlternateContent>
          <mc:Choice Requires="wps">
            <w:drawing>
              <wp:anchor distT="0" distB="0" distL="114300" distR="114300" simplePos="0" relativeHeight="251670528" behindDoc="0" locked="0" layoutInCell="1" allowOverlap="1" wp14:anchorId="1E07F231" wp14:editId="210F2FBC">
                <wp:simplePos x="0" y="0"/>
                <wp:positionH relativeFrom="margin">
                  <wp:posOffset>2743835</wp:posOffset>
                </wp:positionH>
                <wp:positionV relativeFrom="paragraph">
                  <wp:posOffset>87127</wp:posOffset>
                </wp:positionV>
                <wp:extent cx="463550" cy="0"/>
                <wp:effectExtent l="0" t="19050" r="50800" b="381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57150"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529BE" id="Straight Connector 18"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" strokecolor="#ee2a24" strokeweight="4.5pt">
                <v:stroke joinstyle="miter"/>
                <w10:wrap anchorx="margin"/>
              </v:line>
            </w:pict>
          </mc:Fallback>
        </mc:AlternateContent>
      </w:r>
    </w:p>
    <w:p w14:paraId="35D0C59C" w14:textId="547E3558" w:rsidR="00545797" w:rsidRPr="0058331C" w:rsidRDefault="00654164" w:rsidP="00545797">
      <w:pPr>
        <w:jc w:val="center"/>
        <w:rPr>
          <w:lang w:val="es-DO"/>
        </w:rPr>
      </w:pPr>
      <w:r w:rsidRPr="0058331C">
        <w:rPr>
          <w:lang w:val="es-DO"/>
        </w:rPr>
        <w:t xml:space="preserve">Memoria </w:t>
      </w:r>
      <w:r w:rsidR="004A515E" w:rsidRPr="0058331C">
        <w:rPr>
          <w:lang w:val="es-DO"/>
        </w:rPr>
        <w:t>I</w:t>
      </w:r>
      <w:r w:rsidRPr="0058331C">
        <w:rPr>
          <w:lang w:val="es-DO"/>
        </w:rPr>
        <w:t>nstitucional</w:t>
      </w:r>
      <w:r w:rsidR="00545797" w:rsidRPr="0058331C">
        <w:rPr>
          <w:lang w:val="es-DO"/>
        </w:rPr>
        <w:t xml:space="preserve"> </w:t>
      </w:r>
      <w:r w:rsidR="007471AC">
        <w:rPr>
          <w:lang w:val="es-DO"/>
        </w:rPr>
        <w:t>202</w:t>
      </w:r>
      <w:r w:rsidR="0051332F">
        <w:rPr>
          <w:lang w:val="es-DO"/>
        </w:rPr>
        <w:t>5</w:t>
      </w:r>
    </w:p>
    <w:p w14:paraId="2539C61E" w14:textId="77777777" w:rsidR="00545797" w:rsidRPr="0058331C" w:rsidRDefault="00545797" w:rsidP="00545797">
      <w:pPr>
        <w:rPr>
          <w:lang w:val="es-DO"/>
        </w:rPr>
      </w:pPr>
    </w:p>
    <w:p w14:paraId="34723B93" w14:textId="77777777" w:rsidR="00545797" w:rsidRPr="0058331C" w:rsidRDefault="00545797" w:rsidP="00545797">
      <w:pPr>
        <w:rPr>
          <w:lang w:val="es-DO"/>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58331C" w:rsidRDefault="00A630BC">
          <w:pPr>
            <w:pStyle w:val="TOCHeading"/>
            <w:rPr>
              <w:rFonts w:ascii="Times New Roman" w:hAnsi="Times New Roman" w:cs="Times New Roman"/>
              <w:color w:val="4C4747"/>
            </w:rPr>
          </w:pPr>
        </w:p>
        <w:p w14:paraId="14F6E2C2" w14:textId="14CA1AA6" w:rsidR="00AA7BBB" w:rsidRPr="00AA7BBB" w:rsidRDefault="00A630BC">
          <w:pPr>
            <w:pStyle w:val="TO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r w:rsidRPr="0058331C">
            <w:fldChar w:fldCharType="begin"/>
          </w:r>
          <w:r w:rsidRPr="0058331C">
            <w:instrText xml:space="preserve"> TOC \o "1-3" \h \z \u </w:instrText>
          </w:r>
          <w:r w:rsidRPr="0058331C">
            <w:fldChar w:fldCharType="separate"/>
          </w:r>
          <w:hyperlink w:anchor="_Toc217922829" w:history="1">
            <w:r w:rsidR="00AA7BBB" w:rsidRPr="00AA7BBB">
              <w:rPr>
                <w:rStyle w:val="Hyperlink"/>
                <w:noProof/>
                <w:lang w:val="es-DO"/>
              </w:rPr>
              <w:t>RESUMEN EJECUTIVO</w:t>
            </w:r>
            <w:r w:rsidR="00AA7BBB" w:rsidRPr="00AA7BBB">
              <w:rPr>
                <w:noProof/>
                <w:webHidden/>
              </w:rPr>
              <w:tab/>
            </w:r>
            <w:r w:rsidR="00AA7BBB" w:rsidRPr="00AA7BBB">
              <w:rPr>
                <w:noProof/>
                <w:webHidden/>
              </w:rPr>
              <w:fldChar w:fldCharType="begin"/>
            </w:r>
            <w:r w:rsidR="00AA7BBB" w:rsidRPr="00AA7BBB">
              <w:rPr>
                <w:noProof/>
                <w:webHidden/>
              </w:rPr>
              <w:instrText xml:space="preserve"> PAGEREF _Toc217922829 \h </w:instrText>
            </w:r>
            <w:r w:rsidR="00AA7BBB" w:rsidRPr="00AA7BBB">
              <w:rPr>
                <w:noProof/>
                <w:webHidden/>
              </w:rPr>
            </w:r>
            <w:r w:rsidR="00AA7BBB" w:rsidRPr="00AA7BBB">
              <w:rPr>
                <w:noProof/>
                <w:webHidden/>
              </w:rPr>
              <w:fldChar w:fldCharType="separate"/>
            </w:r>
            <w:r w:rsidR="003B68FD">
              <w:rPr>
                <w:noProof/>
                <w:webHidden/>
              </w:rPr>
              <w:t>1</w:t>
            </w:r>
            <w:r w:rsidR="00AA7BBB" w:rsidRPr="00AA7BBB">
              <w:rPr>
                <w:noProof/>
                <w:webHidden/>
              </w:rPr>
              <w:fldChar w:fldCharType="end"/>
            </w:r>
          </w:hyperlink>
        </w:p>
        <w:p w14:paraId="5E65F77A" w14:textId="27250AD0" w:rsidR="00AA7BBB" w:rsidRPr="00AA7BBB" w:rsidRDefault="00AA7BBB">
          <w:pPr>
            <w:pStyle w:val="TO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922830" w:history="1">
            <w:r w:rsidRPr="00AA7BBB">
              <w:rPr>
                <w:rStyle w:val="Hyperlink"/>
                <w:noProof/>
              </w:rPr>
              <w:t>INFORMACIÓN INSTITUCIONAL</w:t>
            </w:r>
            <w:r w:rsidRPr="00AA7BBB">
              <w:rPr>
                <w:noProof/>
                <w:webHidden/>
              </w:rPr>
              <w:tab/>
            </w:r>
            <w:r w:rsidRPr="00AA7BBB">
              <w:rPr>
                <w:noProof/>
                <w:webHidden/>
              </w:rPr>
              <w:fldChar w:fldCharType="begin"/>
            </w:r>
            <w:r w:rsidRPr="00AA7BBB">
              <w:rPr>
                <w:noProof/>
                <w:webHidden/>
              </w:rPr>
              <w:instrText xml:space="preserve"> PAGEREF _Toc217922830 \h </w:instrText>
            </w:r>
            <w:r w:rsidRPr="00AA7BBB">
              <w:rPr>
                <w:noProof/>
                <w:webHidden/>
              </w:rPr>
            </w:r>
            <w:r w:rsidRPr="00AA7BBB">
              <w:rPr>
                <w:noProof/>
                <w:webHidden/>
              </w:rPr>
              <w:fldChar w:fldCharType="separate"/>
            </w:r>
            <w:r w:rsidR="003B68FD">
              <w:rPr>
                <w:noProof/>
                <w:webHidden/>
              </w:rPr>
              <w:t>6</w:t>
            </w:r>
            <w:r w:rsidRPr="00AA7BBB">
              <w:rPr>
                <w:noProof/>
                <w:webHidden/>
              </w:rPr>
              <w:fldChar w:fldCharType="end"/>
            </w:r>
          </w:hyperlink>
        </w:p>
        <w:p w14:paraId="08D3FCB5" w14:textId="1CB040AB" w:rsidR="00AA7BBB" w:rsidRPr="00AA7BBB" w:rsidRDefault="00AA7BBB">
          <w:pPr>
            <w:pStyle w:val="TO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922831" w:history="1">
            <w:r w:rsidRPr="00AA7BBB">
              <w:rPr>
                <w:rStyle w:val="Hyperlink"/>
                <w:noProof/>
                <w:lang w:val="es-DO"/>
              </w:rPr>
              <w:t>RESULTADOS MISIONALES</w:t>
            </w:r>
            <w:r w:rsidRPr="00AA7BBB">
              <w:rPr>
                <w:noProof/>
                <w:webHidden/>
              </w:rPr>
              <w:tab/>
            </w:r>
            <w:r w:rsidRPr="00AA7BBB">
              <w:rPr>
                <w:noProof/>
                <w:webHidden/>
              </w:rPr>
              <w:fldChar w:fldCharType="begin"/>
            </w:r>
            <w:r w:rsidRPr="00AA7BBB">
              <w:rPr>
                <w:noProof/>
                <w:webHidden/>
              </w:rPr>
              <w:instrText xml:space="preserve"> PAGEREF _Toc217922831 \h </w:instrText>
            </w:r>
            <w:r w:rsidRPr="00AA7BBB">
              <w:rPr>
                <w:noProof/>
                <w:webHidden/>
              </w:rPr>
            </w:r>
            <w:r w:rsidRPr="00AA7BBB">
              <w:rPr>
                <w:noProof/>
                <w:webHidden/>
              </w:rPr>
              <w:fldChar w:fldCharType="separate"/>
            </w:r>
            <w:r w:rsidR="003B68FD">
              <w:rPr>
                <w:noProof/>
                <w:webHidden/>
              </w:rPr>
              <w:t>14</w:t>
            </w:r>
            <w:r w:rsidRPr="00AA7BBB">
              <w:rPr>
                <w:noProof/>
                <w:webHidden/>
              </w:rPr>
              <w:fldChar w:fldCharType="end"/>
            </w:r>
          </w:hyperlink>
        </w:p>
        <w:p w14:paraId="4792691F" w14:textId="7262A000" w:rsidR="00AA7BBB" w:rsidRPr="00AA7BBB" w:rsidRDefault="00AA7BBB">
          <w:pPr>
            <w:pStyle w:val="TO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922832" w:history="1">
            <w:r w:rsidRPr="00AA7BBB">
              <w:rPr>
                <w:rStyle w:val="Hyperlink"/>
                <w:noProof/>
                <w:lang w:val="es-DO"/>
              </w:rPr>
              <w:t>RESULTADOS DE LAS ÁREAS TRANSVERSALES Y DE APOYO</w:t>
            </w:r>
            <w:r w:rsidRPr="00AA7BBB">
              <w:rPr>
                <w:noProof/>
                <w:webHidden/>
              </w:rPr>
              <w:tab/>
            </w:r>
            <w:r w:rsidRPr="00AA7BBB">
              <w:rPr>
                <w:noProof/>
                <w:webHidden/>
              </w:rPr>
              <w:fldChar w:fldCharType="begin"/>
            </w:r>
            <w:r w:rsidRPr="00AA7BBB">
              <w:rPr>
                <w:noProof/>
                <w:webHidden/>
              </w:rPr>
              <w:instrText xml:space="preserve"> PAGEREF _Toc217922832 \h </w:instrText>
            </w:r>
            <w:r w:rsidRPr="00AA7BBB">
              <w:rPr>
                <w:noProof/>
                <w:webHidden/>
              </w:rPr>
            </w:r>
            <w:r w:rsidRPr="00AA7BBB">
              <w:rPr>
                <w:noProof/>
                <w:webHidden/>
              </w:rPr>
              <w:fldChar w:fldCharType="separate"/>
            </w:r>
            <w:r w:rsidR="003B68FD">
              <w:rPr>
                <w:noProof/>
                <w:webHidden/>
              </w:rPr>
              <w:t>40</w:t>
            </w:r>
            <w:r w:rsidRPr="00AA7BBB">
              <w:rPr>
                <w:noProof/>
                <w:webHidden/>
              </w:rPr>
              <w:fldChar w:fldCharType="end"/>
            </w:r>
          </w:hyperlink>
        </w:p>
        <w:p w14:paraId="56D79B09" w14:textId="2E3F3A85" w:rsidR="00AA7BBB" w:rsidRPr="00AA7BBB" w:rsidRDefault="00AA7BBB">
          <w:pPr>
            <w:pStyle w:val="TOC1"/>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922833" w:history="1">
            <w:r w:rsidRPr="00AA7BBB">
              <w:rPr>
                <w:rStyle w:val="Hyperlink"/>
                <w:rFonts w:eastAsia="Calibri"/>
                <w:noProof/>
                <w:lang w:val="es-DO"/>
              </w:rPr>
              <w:t>SERVICIO AL CIUDADANO Y TRANSPARENCIA INSTITUCIONAL</w:t>
            </w:r>
            <w:r w:rsidRPr="00AA7BBB">
              <w:rPr>
                <w:noProof/>
                <w:webHidden/>
              </w:rPr>
              <w:tab/>
            </w:r>
            <w:r w:rsidRPr="00AA7BBB">
              <w:rPr>
                <w:noProof/>
                <w:webHidden/>
              </w:rPr>
              <w:fldChar w:fldCharType="begin"/>
            </w:r>
            <w:r w:rsidRPr="00AA7BBB">
              <w:rPr>
                <w:noProof/>
                <w:webHidden/>
              </w:rPr>
              <w:instrText xml:space="preserve"> PAGEREF _Toc217922833 \h </w:instrText>
            </w:r>
            <w:r w:rsidRPr="00AA7BBB">
              <w:rPr>
                <w:noProof/>
                <w:webHidden/>
              </w:rPr>
            </w:r>
            <w:r w:rsidRPr="00AA7BBB">
              <w:rPr>
                <w:noProof/>
                <w:webHidden/>
              </w:rPr>
              <w:fldChar w:fldCharType="separate"/>
            </w:r>
            <w:r w:rsidR="003B68FD">
              <w:rPr>
                <w:noProof/>
                <w:webHidden/>
              </w:rPr>
              <w:t>84</w:t>
            </w:r>
            <w:r w:rsidRPr="00AA7BBB">
              <w:rPr>
                <w:noProof/>
                <w:webHidden/>
              </w:rPr>
              <w:fldChar w:fldCharType="end"/>
            </w:r>
          </w:hyperlink>
        </w:p>
        <w:p w14:paraId="28637AC4" w14:textId="7DEBC3A4" w:rsidR="00AA7BBB" w:rsidRPr="00AA7BBB" w:rsidRDefault="00AA7BBB">
          <w:pPr>
            <w:pStyle w:val="TO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922834" w:history="1">
            <w:r w:rsidRPr="00AA7BBB">
              <w:rPr>
                <w:rStyle w:val="Hyperlink"/>
                <w:noProof/>
                <w:lang w:val="es-DO"/>
              </w:rPr>
              <w:t>PROYECCIONES AL PRÓXIMO AÑO</w:t>
            </w:r>
            <w:r w:rsidRPr="00AA7BBB">
              <w:rPr>
                <w:noProof/>
                <w:webHidden/>
              </w:rPr>
              <w:tab/>
            </w:r>
            <w:r w:rsidRPr="00AA7BBB">
              <w:rPr>
                <w:noProof/>
                <w:webHidden/>
              </w:rPr>
              <w:fldChar w:fldCharType="begin"/>
            </w:r>
            <w:r w:rsidRPr="00AA7BBB">
              <w:rPr>
                <w:noProof/>
                <w:webHidden/>
              </w:rPr>
              <w:instrText xml:space="preserve"> PAGEREF _Toc217922834 \h </w:instrText>
            </w:r>
            <w:r w:rsidRPr="00AA7BBB">
              <w:rPr>
                <w:noProof/>
                <w:webHidden/>
              </w:rPr>
            </w:r>
            <w:r w:rsidRPr="00AA7BBB">
              <w:rPr>
                <w:noProof/>
                <w:webHidden/>
              </w:rPr>
              <w:fldChar w:fldCharType="separate"/>
            </w:r>
            <w:r w:rsidR="003B68FD">
              <w:rPr>
                <w:noProof/>
                <w:webHidden/>
              </w:rPr>
              <w:t>87</w:t>
            </w:r>
            <w:r w:rsidRPr="00AA7BBB">
              <w:rPr>
                <w:noProof/>
                <w:webHidden/>
              </w:rPr>
              <w:fldChar w:fldCharType="end"/>
            </w:r>
          </w:hyperlink>
        </w:p>
        <w:p w14:paraId="0B698A85" w14:textId="63C32C23" w:rsidR="00AA7BBB" w:rsidRPr="00AA7BBB" w:rsidRDefault="00AA7BBB">
          <w:pPr>
            <w:pStyle w:val="TO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922835" w:history="1">
            <w:r w:rsidRPr="00AA7BBB">
              <w:rPr>
                <w:rStyle w:val="Hyperlink"/>
                <w:noProof/>
                <w:lang w:val="es-DO"/>
              </w:rPr>
              <w:t>ANEXOS</w:t>
            </w:r>
            <w:r w:rsidRPr="00AA7BBB">
              <w:rPr>
                <w:noProof/>
                <w:webHidden/>
              </w:rPr>
              <w:tab/>
            </w:r>
            <w:r w:rsidRPr="00AA7BBB">
              <w:rPr>
                <w:noProof/>
                <w:webHidden/>
              </w:rPr>
              <w:fldChar w:fldCharType="begin"/>
            </w:r>
            <w:r w:rsidRPr="00AA7BBB">
              <w:rPr>
                <w:noProof/>
                <w:webHidden/>
              </w:rPr>
              <w:instrText xml:space="preserve"> PAGEREF _Toc217922835 \h </w:instrText>
            </w:r>
            <w:r w:rsidRPr="00AA7BBB">
              <w:rPr>
                <w:noProof/>
                <w:webHidden/>
              </w:rPr>
            </w:r>
            <w:r w:rsidRPr="00AA7BBB">
              <w:rPr>
                <w:noProof/>
                <w:webHidden/>
              </w:rPr>
              <w:fldChar w:fldCharType="separate"/>
            </w:r>
            <w:r w:rsidR="003B68FD">
              <w:rPr>
                <w:noProof/>
                <w:webHidden/>
              </w:rPr>
              <w:t>91</w:t>
            </w:r>
            <w:r w:rsidRPr="00AA7BBB">
              <w:rPr>
                <w:noProof/>
                <w:webHidden/>
              </w:rPr>
              <w:fldChar w:fldCharType="end"/>
            </w:r>
          </w:hyperlink>
        </w:p>
        <w:p w14:paraId="48DD30ED" w14:textId="6AF3D792" w:rsidR="00A630BC" w:rsidRPr="0058331C" w:rsidRDefault="00A630BC">
          <w:r w:rsidRPr="0058331C">
            <w:rPr>
              <w:b/>
              <w:bCs/>
              <w:noProof/>
            </w:rPr>
            <w:fldChar w:fldCharType="end"/>
          </w:r>
        </w:p>
      </w:sdtContent>
    </w:sdt>
    <w:p w14:paraId="4394B0A8" w14:textId="77777777" w:rsidR="001240D0" w:rsidRPr="0058331C" w:rsidRDefault="001240D0" w:rsidP="00B45B38">
      <w:pPr>
        <w:ind w:left="567"/>
        <w:rPr>
          <w:b/>
          <w:bCs/>
          <w:noProof/>
          <w:lang w:val="es-DO"/>
        </w:rPr>
      </w:pPr>
    </w:p>
    <w:p w14:paraId="4242FE2D" w14:textId="77777777" w:rsidR="001240D0" w:rsidRPr="0058331C" w:rsidRDefault="001240D0" w:rsidP="00B45B38">
      <w:pPr>
        <w:ind w:left="567"/>
        <w:rPr>
          <w:b/>
          <w:bCs/>
          <w:noProof/>
          <w:lang w:val="es-DO"/>
        </w:rPr>
      </w:pPr>
    </w:p>
    <w:p w14:paraId="573DD07B" w14:textId="77777777" w:rsidR="001240D0" w:rsidRPr="0058331C" w:rsidRDefault="001240D0" w:rsidP="00B45B38">
      <w:pPr>
        <w:ind w:left="567"/>
        <w:rPr>
          <w:b/>
          <w:bCs/>
          <w:noProof/>
          <w:lang w:val="es-DO"/>
        </w:rPr>
      </w:pPr>
    </w:p>
    <w:p w14:paraId="6CEA36FA" w14:textId="77777777" w:rsidR="001240D0" w:rsidRPr="0058331C" w:rsidRDefault="001240D0" w:rsidP="00B45B38">
      <w:pPr>
        <w:ind w:left="567"/>
        <w:rPr>
          <w:b/>
          <w:bCs/>
          <w:noProof/>
          <w:lang w:val="es-DO"/>
        </w:rPr>
      </w:pPr>
    </w:p>
    <w:p w14:paraId="310BE1B9" w14:textId="77777777" w:rsidR="001240D0" w:rsidRPr="0058331C" w:rsidRDefault="001240D0" w:rsidP="00B45B38">
      <w:pPr>
        <w:ind w:left="567"/>
        <w:rPr>
          <w:b/>
          <w:bCs/>
          <w:noProof/>
          <w:lang w:val="es-DO"/>
        </w:rPr>
      </w:pPr>
    </w:p>
    <w:p w14:paraId="4D9BE3A9" w14:textId="77777777" w:rsidR="00920A80" w:rsidRPr="0058331C" w:rsidRDefault="00920A80" w:rsidP="00B45B38">
      <w:pPr>
        <w:ind w:left="567"/>
        <w:rPr>
          <w:b/>
          <w:bCs/>
          <w:noProof/>
          <w:lang w:val="es-DO"/>
        </w:rPr>
      </w:pPr>
    </w:p>
    <w:p w14:paraId="06171E0A" w14:textId="77777777" w:rsidR="00920A80" w:rsidRPr="0058331C" w:rsidRDefault="00920A80" w:rsidP="00B45B38">
      <w:pPr>
        <w:ind w:left="567"/>
        <w:rPr>
          <w:b/>
          <w:bCs/>
          <w:noProof/>
          <w:lang w:val="es-DO"/>
        </w:rPr>
      </w:pPr>
    </w:p>
    <w:p w14:paraId="48D5794A" w14:textId="77777777" w:rsidR="00920A80" w:rsidRPr="0058331C" w:rsidRDefault="00920A80" w:rsidP="00B45B38">
      <w:pPr>
        <w:ind w:left="567"/>
        <w:rPr>
          <w:b/>
          <w:bCs/>
          <w:noProof/>
          <w:lang w:val="es-DO"/>
        </w:rPr>
      </w:pPr>
    </w:p>
    <w:p w14:paraId="10240AA0" w14:textId="77777777" w:rsidR="00920A80" w:rsidRPr="0058331C" w:rsidRDefault="00920A80" w:rsidP="00B45B38">
      <w:pPr>
        <w:ind w:left="567"/>
        <w:rPr>
          <w:b/>
          <w:bCs/>
          <w:noProof/>
          <w:lang w:val="es-DO"/>
        </w:rPr>
      </w:pPr>
    </w:p>
    <w:p w14:paraId="282B891A" w14:textId="77777777" w:rsidR="00920A80" w:rsidRPr="0058331C" w:rsidRDefault="00920A80" w:rsidP="00B45B38">
      <w:pPr>
        <w:ind w:left="567"/>
        <w:rPr>
          <w:b/>
          <w:bCs/>
          <w:noProof/>
          <w:lang w:val="es-DO"/>
        </w:rPr>
      </w:pPr>
    </w:p>
    <w:p w14:paraId="3C867BEC" w14:textId="77777777" w:rsidR="00920A80" w:rsidRPr="0058331C" w:rsidRDefault="00920A80" w:rsidP="00B45B38">
      <w:pPr>
        <w:ind w:left="567"/>
        <w:rPr>
          <w:b/>
          <w:bCs/>
          <w:noProof/>
          <w:lang w:val="es-DO"/>
        </w:rPr>
      </w:pPr>
      <w:bookmarkStart w:id="1" w:name="_Hlk217923615"/>
    </w:p>
    <w:p w14:paraId="34FD40AF" w14:textId="7F25FC58" w:rsidR="00920A80" w:rsidRPr="0058331C" w:rsidRDefault="00920A80" w:rsidP="00B45B38">
      <w:pPr>
        <w:ind w:left="567"/>
        <w:rPr>
          <w:i/>
          <w:iCs/>
          <w:noProof/>
          <w:sz w:val="20"/>
          <w:szCs w:val="20"/>
          <w:lang w:val="es-DO"/>
        </w:rPr>
      </w:pPr>
    </w:p>
    <w:p w14:paraId="13F38C54" w14:textId="77777777" w:rsidR="00920A80" w:rsidRPr="0058331C" w:rsidRDefault="00920A80" w:rsidP="00B45B38">
      <w:pPr>
        <w:ind w:left="567"/>
        <w:rPr>
          <w:b/>
          <w:bCs/>
          <w:noProof/>
          <w:lang w:val="es-DO"/>
        </w:rPr>
      </w:pPr>
    </w:p>
    <w:p w14:paraId="220C50B1" w14:textId="77777777" w:rsidR="001240D0" w:rsidRPr="0058331C" w:rsidRDefault="001240D0" w:rsidP="00B45B38">
      <w:pPr>
        <w:ind w:left="567"/>
        <w:rPr>
          <w:b/>
          <w:bCs/>
          <w:noProof/>
          <w:lang w:val="es-DO"/>
        </w:rPr>
      </w:pPr>
    </w:p>
    <w:p w14:paraId="1DBDA006" w14:textId="4D806799" w:rsidR="001240D0" w:rsidRPr="0058331C" w:rsidRDefault="001240D0">
      <w:pPr>
        <w:rPr>
          <w:lang w:val="es-DO"/>
        </w:rPr>
        <w:sectPr w:rsidR="001240D0" w:rsidRPr="0058331C" w:rsidSect="000E67AB">
          <w:footerReference w:type="default" r:id="rId13"/>
          <w:footerReference w:type="first" r:id="rId14"/>
          <w:pgSz w:w="12240" w:h="15840"/>
          <w:pgMar w:top="1440" w:right="1440" w:bottom="1440" w:left="1440" w:header="720" w:footer="720" w:gutter="0"/>
          <w:cols w:space="720"/>
          <w:docGrid w:linePitch="360"/>
        </w:sectPr>
      </w:pPr>
    </w:p>
    <w:p w14:paraId="649D29AD" w14:textId="5849EA87" w:rsidR="001240D0" w:rsidRPr="009545FC" w:rsidRDefault="001240D0" w:rsidP="00654164">
      <w:pPr>
        <w:pStyle w:val="Heading1"/>
        <w:rPr>
          <w:rFonts w:cs="Times New Roman"/>
          <w:color w:val="4C4747"/>
          <w:lang w:val="es-DO"/>
        </w:rPr>
      </w:pPr>
      <w:bookmarkStart w:id="2" w:name="_Toc217922829"/>
      <w:bookmarkStart w:id="3" w:name="_Hlk86403204"/>
      <w:bookmarkStart w:id="4" w:name="_Hlk217977647"/>
      <w:r w:rsidRPr="009545FC">
        <w:rPr>
          <w:rFonts w:cs="Times New Roman"/>
          <w:color w:val="4C4747"/>
          <w:lang w:val="es-DO"/>
        </w:rPr>
        <w:lastRenderedPageBreak/>
        <w:t>RESUMEN EJECUTIVO</w:t>
      </w:r>
      <w:bookmarkEnd w:id="2"/>
    </w:p>
    <w:p w14:paraId="7C54AF21" w14:textId="26B7214D" w:rsidR="001240D0" w:rsidRPr="009545FC" w:rsidRDefault="00125D46" w:rsidP="001240D0">
      <w:pPr>
        <w:jc w:val="both"/>
        <w:rPr>
          <w:rFonts w:eastAsia="Calibri"/>
          <w:sz w:val="18"/>
          <w:lang w:val="es-DO"/>
        </w:rPr>
      </w:pPr>
      <w:r w:rsidRPr="009545FC">
        <w:rPr>
          <w:rFonts w:eastAsia="Calibri"/>
          <w:noProof/>
          <w:sz w:val="18"/>
          <w:lang w:val="es-DO" w:eastAsia="es-DO"/>
        </w:rPr>
        <mc:AlternateContent>
          <mc:Choice Requires="wps">
            <w:drawing>
              <wp:anchor distT="0" distB="0" distL="114300" distR="114300" simplePos="0" relativeHeight="251647488" behindDoc="0" locked="0" layoutInCell="1" allowOverlap="1" wp14:anchorId="5383067F" wp14:editId="27439285">
                <wp:simplePos x="0" y="0"/>
                <wp:positionH relativeFrom="margin">
                  <wp:posOffset>2254250</wp:posOffset>
                </wp:positionH>
                <wp:positionV relativeFrom="paragraph">
                  <wp:posOffset>100625</wp:posOffset>
                </wp:positionV>
                <wp:extent cx="463550" cy="0"/>
                <wp:effectExtent l="0" t="19050" r="50800" b="3810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57150"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96555" id="Straight Connector 21" o:spid="_x0000_s1026" style="position:absolute;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" strokecolor="#ee2a24" strokeweight="4.5pt">
                <v:stroke joinstyle="miter"/>
                <w10:wrap anchorx="margin"/>
              </v:line>
            </w:pict>
          </mc:Fallback>
        </mc:AlternateContent>
      </w:r>
    </w:p>
    <w:p w14:paraId="57CF8AA9" w14:textId="43317E8A" w:rsidR="001240D0" w:rsidRPr="009545FC" w:rsidRDefault="00654164" w:rsidP="001240D0">
      <w:pPr>
        <w:jc w:val="center"/>
        <w:rPr>
          <w:rFonts w:eastAsia="Calibri"/>
          <w:szCs w:val="36"/>
          <w:lang w:val="es-DO"/>
        </w:rPr>
      </w:pPr>
      <w:r w:rsidRPr="009545FC">
        <w:rPr>
          <w:rFonts w:eastAsia="Calibri"/>
          <w:szCs w:val="36"/>
          <w:lang w:val="es-DO"/>
        </w:rPr>
        <w:t xml:space="preserve">Memoria </w:t>
      </w:r>
      <w:r w:rsidR="004A515E" w:rsidRPr="009545FC">
        <w:rPr>
          <w:rFonts w:eastAsia="Calibri"/>
          <w:szCs w:val="36"/>
          <w:lang w:val="es-DO"/>
        </w:rPr>
        <w:t>Institu</w:t>
      </w:r>
      <w:r w:rsidR="009A466A" w:rsidRPr="009545FC">
        <w:rPr>
          <w:rFonts w:eastAsia="Calibri"/>
          <w:szCs w:val="36"/>
          <w:lang w:val="es-DO"/>
        </w:rPr>
        <w:t>c</w:t>
      </w:r>
      <w:r w:rsidR="004A515E" w:rsidRPr="009545FC">
        <w:rPr>
          <w:rFonts w:eastAsia="Calibri"/>
          <w:szCs w:val="36"/>
          <w:lang w:val="es-DO"/>
        </w:rPr>
        <w:t>ional</w:t>
      </w:r>
      <w:r w:rsidR="001240D0" w:rsidRPr="009545FC">
        <w:rPr>
          <w:rFonts w:eastAsia="Calibri"/>
          <w:szCs w:val="36"/>
          <w:lang w:val="es-DO"/>
        </w:rPr>
        <w:t xml:space="preserve"> </w:t>
      </w:r>
      <w:r w:rsidR="007471AC" w:rsidRPr="009545FC">
        <w:rPr>
          <w:rFonts w:eastAsia="Calibri"/>
          <w:szCs w:val="36"/>
          <w:lang w:val="es-DO"/>
        </w:rPr>
        <w:t>202</w:t>
      </w:r>
      <w:r w:rsidR="0051332F" w:rsidRPr="009545FC">
        <w:rPr>
          <w:rFonts w:eastAsia="Calibri"/>
          <w:szCs w:val="36"/>
          <w:lang w:val="es-DO"/>
        </w:rPr>
        <w:t>5</w:t>
      </w:r>
    </w:p>
    <w:p w14:paraId="2E1C7CF2" w14:textId="77777777" w:rsidR="002A448D" w:rsidRPr="009545FC" w:rsidRDefault="002A448D" w:rsidP="002A448D">
      <w:pPr>
        <w:spacing w:line="360" w:lineRule="auto"/>
        <w:jc w:val="both"/>
        <w:rPr>
          <w:rFonts w:eastAsia="Calibri"/>
          <w:noProof/>
          <w:lang w:val="es-DO"/>
        </w:rPr>
      </w:pPr>
    </w:p>
    <w:p w14:paraId="4BA812D4" w14:textId="786EFF6A" w:rsidR="00360207" w:rsidRPr="009545FC" w:rsidRDefault="00AB21AD" w:rsidP="002A448D">
      <w:pPr>
        <w:spacing w:line="360" w:lineRule="auto"/>
        <w:jc w:val="both"/>
        <w:rPr>
          <w:rFonts w:eastAsia="Calibri"/>
          <w:noProof/>
          <w:lang w:val="es-DO"/>
        </w:rPr>
      </w:pPr>
      <w:r w:rsidRPr="009545FC">
        <w:rPr>
          <w:rFonts w:eastAsia="Calibri"/>
          <w:noProof/>
          <w:lang w:val="es-DO"/>
        </w:rPr>
        <w:t xml:space="preserve">Durante el período enero-diciembre  2025, la Dirección General de Servicios Penitenciarios y Correccionales (DGSPC), desarrolló las actividades propias, relacionadas con la gestión penitenciaria, cuyas acciones se orientan a los ámbitos siguientes: Favorecer la reinserción social de las personas en conflicto con la ley penal; fortalecer la gestión de la Dirección Nacional de Atención Integral de la Persona Adolescente en Conflicto con la Ley Penal; incrementar la eficacia de los Centros de Atención Integral  y mejorar la efectividad del desempeño y de los resultados de la organización. </w:t>
      </w:r>
      <w:bookmarkEnd w:id="3"/>
    </w:p>
    <w:p w14:paraId="626357D7" w14:textId="182DB81D" w:rsidR="008E512F" w:rsidRPr="009545FC" w:rsidRDefault="008E512F" w:rsidP="002A448D">
      <w:pPr>
        <w:spacing w:line="360" w:lineRule="auto"/>
        <w:jc w:val="both"/>
        <w:rPr>
          <w:rFonts w:eastAsia="Calibri"/>
          <w:noProof/>
          <w:lang w:val="es-DO"/>
        </w:rPr>
      </w:pPr>
      <w:r w:rsidRPr="009545FC">
        <w:rPr>
          <w:rFonts w:eastAsia="Calibri"/>
          <w:noProof/>
          <w:lang w:val="es-DO"/>
        </w:rPr>
        <w:t xml:space="preserve">Se inició la apertura y puesta en marcha del traslado gradual de personas privadas de libertad hacia el CCR Las Parras, como parte de un proceso planificado que permitirá el alojamiento progresivo de aproximadamente 2,400 internos, contribuyendo a la reducción del hacinamiento y a la consolidación de un modelo penitenciario moderno y digno. </w:t>
      </w:r>
    </w:p>
    <w:p w14:paraId="16B0AAAD" w14:textId="1ED166D9" w:rsidR="00360207" w:rsidRPr="009545FC" w:rsidRDefault="002A448D" w:rsidP="002A448D">
      <w:pPr>
        <w:spacing w:line="360" w:lineRule="auto"/>
        <w:jc w:val="both"/>
        <w:rPr>
          <w:rFonts w:eastAsia="Calibri"/>
          <w:noProof/>
          <w:lang w:val="es-DO"/>
        </w:rPr>
      </w:pPr>
      <w:r w:rsidRPr="009545FC">
        <w:rPr>
          <w:rFonts w:eastAsia="Calibri"/>
          <w:noProof/>
          <w:lang w:val="es-DO"/>
        </w:rPr>
        <w:t>En el año escolar 2025–2026 se registraron 15,241 personas privadas de libertad matriculadas en programas educativos de alfabetización, educación básica y secundaria de jóvenes y adultos, educación superior y postgrado. De manera complementaria, 5,879 internos participaron en programas de formación técnico-profesional impartidos por el INFOTEP.</w:t>
      </w:r>
    </w:p>
    <w:p w14:paraId="03B84F81" w14:textId="7DA1AB35" w:rsidR="00360207" w:rsidRPr="009545FC" w:rsidRDefault="002A448D" w:rsidP="002A448D">
      <w:pPr>
        <w:spacing w:line="360" w:lineRule="auto"/>
        <w:jc w:val="both"/>
        <w:rPr>
          <w:rFonts w:eastAsia="Calibri"/>
          <w:noProof/>
          <w:lang w:val="es-DO"/>
        </w:rPr>
      </w:pPr>
      <w:r w:rsidRPr="009545FC">
        <w:rPr>
          <w:rFonts w:eastAsia="Calibri"/>
          <w:noProof/>
          <w:lang w:val="es-DO"/>
        </w:rPr>
        <w:t xml:space="preserve">Como resultado de estas acciones, durante el año 2025 un total de 497 personas privadas de libertad obtuvieron el título de bachiller, 19 se graduaron de carreras universitarias y 1,113 recibieron formación técnica a través de las Escuelas Vocacionales de las </w:t>
      </w:r>
      <w:r w:rsidRPr="009545FC">
        <w:rPr>
          <w:rFonts w:eastAsia="Calibri"/>
          <w:noProof/>
          <w:lang w:val="es-DO"/>
        </w:rPr>
        <w:lastRenderedPageBreak/>
        <w:t>Fuerzas Armadas. Asimismo, 891 internos participaron en círculos de lectura orientados a olimpíadas educativas, contribuyendo al desarrollo cognitivo y la reducción del ocio penitenciario. A nivel institucional, se gestionaron y obtuvieron 57 códigos educativos del Ministerio de Educación, consolidando la oferta educativa formal en los centros penitenciarios, y se realizó la Segunda Entrega Nacional de Certificados DGSPC–INFOTEP, con 5,879 personas privadas de libertad graduadas tras completar 7,786 acciones formativas.</w:t>
      </w:r>
    </w:p>
    <w:p w14:paraId="2346C930" w14:textId="3E32097D" w:rsidR="00360207" w:rsidRPr="009545FC" w:rsidRDefault="002A448D" w:rsidP="002A448D">
      <w:pPr>
        <w:spacing w:line="360" w:lineRule="auto"/>
        <w:jc w:val="both"/>
        <w:rPr>
          <w:rFonts w:eastAsia="Calibri"/>
          <w:noProof/>
          <w:lang w:val="es-DO"/>
        </w:rPr>
      </w:pPr>
      <w:r w:rsidRPr="009545FC">
        <w:rPr>
          <w:rFonts w:eastAsia="Calibri"/>
          <w:noProof/>
          <w:lang w:val="es-DO"/>
        </w:rPr>
        <w:t>En materia de servicios de salud, durante el año 2025 se brindaron 21,849 atenciones médicas generales, 10,549 consultas especializadas y 8,439 consultas odontológicas. Asimismo, más de 12,000 personas privadas de libertad fueron beneficiadas mediante 71 operativos médicos realizados en coordinación con el Ministerio de Salud Pública, el Servicio Nacional de Salud, SENASA y organizaciones sociales y religiosas, incluyendo jornadas de vacunación, detección de enfermedades infectocontagiosas y control de enfermedades crónicas. De igual manera, se desarrollaron 21 jornadas preventivas que impactaron a 1,461 internos, reforzando la educación en salud.</w:t>
      </w:r>
    </w:p>
    <w:p w14:paraId="5508FBD6" w14:textId="20A2D65B" w:rsidR="00360207" w:rsidRPr="009545FC" w:rsidRDefault="002A448D" w:rsidP="002A448D">
      <w:pPr>
        <w:spacing w:line="360" w:lineRule="auto"/>
        <w:jc w:val="both"/>
        <w:rPr>
          <w:rFonts w:eastAsia="Calibri"/>
          <w:noProof/>
          <w:lang w:val="es-DO"/>
        </w:rPr>
      </w:pPr>
      <w:r w:rsidRPr="009545FC">
        <w:rPr>
          <w:rFonts w:eastAsia="Calibri"/>
          <w:noProof/>
          <w:lang w:val="es-DO"/>
        </w:rPr>
        <w:t>La atención a la salud mental constituyó un eje prioritario durante el año 2025, beneficiando a 435 personas privadas de libertad diagnosticadas y medicadas, lo que representó el 1.74 % de la población penitenciaria. Un total de 174 internos recibieron atención especializada en pabellones diferenciados ubicados en La Victoria, Najayo Mujeres, Najayo Hombres, San Pedro de Macorís y El Pinito, La Vega. Gracias al fortalecimiento de la medicina preventiva y el seguimiento clínico continuo, la tasa de mortalidad penitenciaria se redujo a 0.29 %, evidenciando una mejora sustancial.</w:t>
      </w:r>
    </w:p>
    <w:p w14:paraId="52FFB1C7" w14:textId="220621A6" w:rsidR="00360207" w:rsidRPr="009545FC" w:rsidRDefault="002A448D" w:rsidP="002A448D">
      <w:pPr>
        <w:spacing w:line="360" w:lineRule="auto"/>
        <w:jc w:val="both"/>
        <w:rPr>
          <w:rFonts w:eastAsia="Calibri"/>
          <w:noProof/>
          <w:lang w:val="es-DO"/>
        </w:rPr>
      </w:pPr>
      <w:r w:rsidRPr="009545FC">
        <w:rPr>
          <w:rFonts w:eastAsia="Calibri"/>
          <w:noProof/>
          <w:lang w:val="es-DO"/>
        </w:rPr>
        <w:t xml:space="preserve">Durante el año 2025 se fortaleció la atención psicosocial integral de la población privada de libertad mediante servicios psicológicos </w:t>
      </w:r>
      <w:r w:rsidRPr="009545FC">
        <w:rPr>
          <w:rFonts w:eastAsia="Calibri"/>
          <w:noProof/>
          <w:lang w:val="es-DO"/>
        </w:rPr>
        <w:lastRenderedPageBreak/>
        <w:t>ofrecidos en 32 centros penitenciarios, beneficiando a 13,422 internos. Adicionalmente, 1,100 personas privadas de libertad fueron referidas a psiquiatría, de las cuales 183 requirieron tratamiento especializado. En este contexto, se realizaron 4,849 intervenciones psicológicas y psiquiátricas integrales, incluyendo terapias individuales, grupales y ocupacionales, así como la implementación de 90 programas de modificación de conducta que impactaron a 9,991 internos.</w:t>
      </w:r>
    </w:p>
    <w:p w14:paraId="50DF441F" w14:textId="6045A6CF" w:rsidR="00360207" w:rsidRPr="009545FC" w:rsidRDefault="002A448D" w:rsidP="002A448D">
      <w:pPr>
        <w:spacing w:line="360" w:lineRule="auto"/>
        <w:jc w:val="both"/>
        <w:rPr>
          <w:rFonts w:eastAsia="Calibri"/>
          <w:noProof/>
          <w:lang w:val="es-DO"/>
        </w:rPr>
      </w:pPr>
      <w:r w:rsidRPr="009545FC">
        <w:rPr>
          <w:rFonts w:eastAsia="Calibri"/>
          <w:noProof/>
          <w:lang w:val="es-DO"/>
        </w:rPr>
        <w:t>En el marco del fortalecimiento de los procesos de seguimiento y clasificación penitenciaria, durante el período enero–agosto 2025 se evaluaron 58,625 personas privadas de libertad mediante el Programa de Calificación de Conducta, permitiendo orientar la planificación individualizada del tratamiento penitenciario. Estas acciones se complementaron con la articulación interinstitucional con fundaciones, organizaciones sociales y entidades gubernamentales, ampliando la cobertura de los servicios de salud mental.</w:t>
      </w:r>
    </w:p>
    <w:p w14:paraId="14DD2722" w14:textId="365408B8" w:rsidR="002A448D" w:rsidRPr="009545FC" w:rsidRDefault="002A448D" w:rsidP="002A448D">
      <w:pPr>
        <w:spacing w:line="360" w:lineRule="auto"/>
        <w:jc w:val="both"/>
        <w:rPr>
          <w:rFonts w:eastAsia="Calibri"/>
          <w:noProof/>
          <w:lang w:val="es-DO"/>
        </w:rPr>
      </w:pPr>
      <w:r w:rsidRPr="009545FC">
        <w:rPr>
          <w:rFonts w:eastAsia="Calibri"/>
          <w:noProof/>
          <w:lang w:val="es-DO"/>
        </w:rPr>
        <w:t>Durante el período enero–diciembre 2025, la Subdirección de Asistencia y Tratamiento fortaleció los vínculos familiares y sociales de la población privada de libertad como componente esencial del proceso de rehabilitación. En este marco, se registraron 328,902 visitas familiares y de amigos en los centros penitenciarios, se facilitaron 103,584 encuentros conyugales que beneficiaron a 1,992 internos y se realizaron 7,435 llamadas y videollamadas, principalmente dirigidas a personas privadas de libertad extranjeras y de escasos recursos. Asimismo, se brindaron 13,696 atenciones sociales, garantizando espacios de orientación y acompañamiento.</w:t>
      </w:r>
    </w:p>
    <w:p w14:paraId="54BB3A1E" w14:textId="77777777" w:rsidR="002A448D" w:rsidRPr="009545FC" w:rsidRDefault="002A448D" w:rsidP="002A448D">
      <w:pPr>
        <w:spacing w:line="360" w:lineRule="auto"/>
        <w:jc w:val="both"/>
        <w:rPr>
          <w:rFonts w:eastAsia="Calibri"/>
          <w:noProof/>
          <w:lang w:val="es-DO"/>
        </w:rPr>
      </w:pPr>
      <w:r w:rsidRPr="009545FC">
        <w:rPr>
          <w:rFonts w:eastAsia="Calibri"/>
          <w:noProof/>
          <w:lang w:val="es-DO"/>
        </w:rPr>
        <w:t xml:space="preserve">De manera complementaria, se impulsaron acciones orientadas al desarrollo integral y la restitución de derechos fundamentales de la población penitenciaria. Entre un 89 % y un 95 % de las personas privadas de libertad participaron en actividades religiosas y </w:t>
      </w:r>
      <w:r w:rsidRPr="009545FC">
        <w:rPr>
          <w:rFonts w:eastAsia="Calibri"/>
          <w:noProof/>
          <w:lang w:val="es-DO"/>
        </w:rPr>
        <w:lastRenderedPageBreak/>
        <w:t>espirituales. Asimismo, 3,997 internos fueron integrados a unidades terapéuticas y productivas, promoviendo la cultura del trabajo y la preparación para la vida en libertad. En coordinación con aliados estratégicos, se graduaron 311 personas privadas de libertad en el programa ASUME, mientras 337 continuaron en proceso de formación.</w:t>
      </w:r>
    </w:p>
    <w:p w14:paraId="4FCE4093" w14:textId="6B1D344E" w:rsidR="002A448D" w:rsidRPr="009545FC" w:rsidRDefault="002A448D" w:rsidP="002A448D">
      <w:pPr>
        <w:spacing w:line="360" w:lineRule="auto"/>
        <w:jc w:val="both"/>
        <w:rPr>
          <w:rFonts w:eastAsia="Calibri"/>
          <w:noProof/>
          <w:lang w:val="es-DO"/>
        </w:rPr>
      </w:pPr>
      <w:r w:rsidRPr="009545FC">
        <w:rPr>
          <w:rFonts w:eastAsia="Calibri"/>
          <w:noProof/>
          <w:lang w:val="es-DO"/>
        </w:rPr>
        <w:t>En materia de trabajo penitenciario, durante el período enero–diciembre 2025 un total de 9,443 internos participaron en programas laborales en 20 centros penitenciarios, de los cuales 3,185 se integraron a áreas productivas. Durante este período, 231 personas privadas de libertad recibieron ingresos por un monto total de RD$7,576,197.73, mientras que las Ferias Artesanales generaron ingresos por RD$4,124,608.00, fortaleciendo la reinserción social y la autosostenibilidad.</w:t>
      </w:r>
    </w:p>
    <w:p w14:paraId="59CF725B" w14:textId="77777777" w:rsidR="00965ADE" w:rsidRPr="009545FC" w:rsidRDefault="002A448D" w:rsidP="002A448D">
      <w:pPr>
        <w:spacing w:line="360" w:lineRule="auto"/>
        <w:jc w:val="both"/>
        <w:rPr>
          <w:rFonts w:eastAsia="Calibri"/>
          <w:noProof/>
          <w:lang w:val="es-DO"/>
        </w:rPr>
      </w:pPr>
      <w:r w:rsidRPr="009545FC">
        <w:rPr>
          <w:rFonts w:eastAsia="Calibri"/>
          <w:noProof/>
          <w:lang w:val="es-DO"/>
        </w:rPr>
        <w:t>Durante el año 2025, la DGSPC ejecutó 25 intervenciones de infraestructura en Centros de Corrección y Rehabilitación y Centros de Privación de Libertad, incluyendo trabajos de remozamiento, adecuación y ampliación de pabellones, áreas médicas, espacios de salud mental, áreas de visitas y talleres operativos, contribuyendo a mejorar las condiciones de habitabilidad y seguridad.</w:t>
      </w:r>
    </w:p>
    <w:p w14:paraId="5799C04F" w14:textId="5D53256B" w:rsidR="002A448D" w:rsidRPr="009545FC" w:rsidRDefault="002A448D" w:rsidP="002A448D">
      <w:pPr>
        <w:spacing w:line="360" w:lineRule="auto"/>
        <w:jc w:val="both"/>
        <w:rPr>
          <w:rFonts w:eastAsia="Calibri"/>
          <w:noProof/>
          <w:lang w:val="es-DO"/>
        </w:rPr>
      </w:pPr>
      <w:r w:rsidRPr="009545FC">
        <w:rPr>
          <w:rFonts w:eastAsia="Calibri"/>
          <w:noProof/>
          <w:lang w:val="es-DO"/>
        </w:rPr>
        <w:t>Como parte del fortalecimiento de la seguridad penitenciaria, durante el período enero–noviembre 2025 la Subdirección de Seguridad realizó 12 requisas estratégicas en centros penitenciarios de las regiones Norte, Sur y Este, orientadas a prevenir actos ilícitos y fortalecer la seguridad interna.</w:t>
      </w:r>
    </w:p>
    <w:p w14:paraId="267D9DA5" w14:textId="0C0E5E36" w:rsidR="002A448D" w:rsidRPr="009545FC" w:rsidRDefault="002A448D" w:rsidP="002A448D">
      <w:pPr>
        <w:spacing w:line="360" w:lineRule="auto"/>
        <w:jc w:val="both"/>
        <w:rPr>
          <w:rFonts w:eastAsia="Calibri"/>
          <w:noProof/>
          <w:lang w:val="es-DO"/>
        </w:rPr>
      </w:pPr>
      <w:r w:rsidRPr="009545FC">
        <w:rPr>
          <w:rFonts w:eastAsia="Calibri"/>
          <w:noProof/>
          <w:lang w:val="es-DO"/>
        </w:rPr>
        <w:t xml:space="preserve">Durante el año 2025, la Dirección para el Medio Libre supervisó a 2,580 personas bajo medidas alternativas a la privación de libertad, consolidando este componente como un eje estratégico para la reinserción social y la seguridad ciudadana. Asimismo, se fortalecieron las oportunidades educativas y formativas, así como las </w:t>
      </w:r>
      <w:r w:rsidRPr="009545FC">
        <w:rPr>
          <w:rFonts w:eastAsia="Calibri"/>
          <w:noProof/>
          <w:lang w:val="es-DO"/>
        </w:rPr>
        <w:lastRenderedPageBreak/>
        <w:t>intervenciones terapéuticas, comunitarias y laborales, en coordinación con las autoridades judiciales y actores de la sociedad civil.</w:t>
      </w:r>
    </w:p>
    <w:p w14:paraId="2132B89A" w14:textId="3BF81CB2" w:rsidR="002A448D" w:rsidRPr="009545FC" w:rsidRDefault="002A448D" w:rsidP="002A448D">
      <w:pPr>
        <w:spacing w:line="360" w:lineRule="auto"/>
        <w:jc w:val="both"/>
        <w:rPr>
          <w:rFonts w:eastAsia="Calibri"/>
          <w:noProof/>
          <w:lang w:val="es-DO"/>
        </w:rPr>
      </w:pPr>
      <w:r w:rsidRPr="009545FC">
        <w:rPr>
          <w:rFonts w:eastAsia="Calibri"/>
          <w:noProof/>
          <w:lang w:val="es-DO"/>
        </w:rPr>
        <w:t>Durante el año 2025, la Secretaría General de la DGSPC evidenció un desempeño eficiente en la gestión documental y administrativa, procesando 56,105 solicitudes relacionadas con certificaciones, traslados y depuraciones, contribuyendo a la transparencia institucional y a la eficiencia del sistema penitenciario nacional.</w:t>
      </w:r>
    </w:p>
    <w:p w14:paraId="13EE85C7" w14:textId="77777777" w:rsidR="002A448D" w:rsidRPr="009545FC" w:rsidRDefault="002A448D" w:rsidP="002A448D">
      <w:pPr>
        <w:spacing w:line="360" w:lineRule="auto"/>
        <w:jc w:val="both"/>
        <w:rPr>
          <w:rFonts w:eastAsia="Calibri"/>
          <w:noProof/>
          <w:lang w:val="es-DO"/>
        </w:rPr>
      </w:pPr>
      <w:r w:rsidRPr="009545FC">
        <w:rPr>
          <w:rFonts w:eastAsia="Calibri"/>
          <w:noProof/>
          <w:lang w:val="es-DO"/>
        </w:rPr>
        <w:t>En el ámbito de los recursos humanos, durante el período enero–noviembre 2025 se designaron 18 colaboradores técnicos y administrativos, se gestionó la formación de 294 aspirantes a Agentes de Vigilancia y Tratamiento Penitenciario y se ejecutaron 41 programas de capacitación con más de 1,150 participaciones. Asimismo, se fortalecieron las condiciones laborales mediante la aplicación de incentivos y beneficios, impactando a 1,017 colaboradores con el viático por lejanía, con una inversión de RD$6,665,000.00.</w:t>
      </w:r>
    </w:p>
    <w:p w14:paraId="24D59CD4" w14:textId="6B78AF3A" w:rsidR="004E1C84" w:rsidRPr="009545FC" w:rsidRDefault="002A448D" w:rsidP="002A448D">
      <w:pPr>
        <w:spacing w:line="360" w:lineRule="auto"/>
        <w:jc w:val="both"/>
        <w:rPr>
          <w:rFonts w:eastAsia="Calibri"/>
          <w:noProof/>
          <w:lang w:val="es-DO"/>
        </w:rPr>
      </w:pPr>
      <w:r w:rsidRPr="009545FC">
        <w:rPr>
          <w:rFonts w:eastAsia="Calibri"/>
          <w:noProof/>
          <w:lang w:val="es-DO"/>
        </w:rPr>
        <w:t>En materia de modernización tecnológica y cooperación internacional, se avanzó en la interconexión de los centros penitenciarios, la implementación del Sistema Automatizado de Información Penitenciaria y Correccional y la ejecución del Primer Catastro Nacional Penitenciario. Asimismo, se consolidaron los avances del proyecto financiado por la Agencia Española de Cooperación Internacional para el Desarrollo, orientado a la modernización del sistema penitenciario, la reducción de la prisión preventiva y el fortalecimiento del tratamiento integral con enfoque de reinserción social, reafirmando el compromiso de la DGSPC con un sistema penitenciario más humano, eficiente y respetuoso de los derechos humanos.</w:t>
      </w:r>
    </w:p>
    <w:p w14:paraId="5793BDF2" w14:textId="795BD8C1" w:rsidR="00360207" w:rsidRPr="009545FC" w:rsidRDefault="00360207">
      <w:pPr>
        <w:rPr>
          <w:rFonts w:eastAsia="Calibri"/>
          <w:noProof/>
          <w:lang w:val="es-DO"/>
        </w:rPr>
      </w:pPr>
      <w:r w:rsidRPr="009545FC">
        <w:rPr>
          <w:rFonts w:eastAsia="Calibri"/>
          <w:noProof/>
          <w:lang w:val="es-DO"/>
        </w:rPr>
        <w:br w:type="page"/>
      </w:r>
    </w:p>
    <w:p w14:paraId="6384D0D4" w14:textId="43C72966" w:rsidR="00654164" w:rsidRPr="009F6B2B" w:rsidRDefault="00654164" w:rsidP="00654164">
      <w:pPr>
        <w:pStyle w:val="Heading1"/>
        <w:rPr>
          <w:rFonts w:cs="Times New Roman"/>
          <w:color w:val="4C4747"/>
          <w:lang w:val="es-DO"/>
        </w:rPr>
      </w:pPr>
      <w:bookmarkStart w:id="5" w:name="_Toc217922830"/>
      <w:r w:rsidRPr="009F6B2B">
        <w:rPr>
          <w:rFonts w:cs="Times New Roman"/>
          <w:color w:val="4C4747"/>
          <w:lang w:val="es-DO"/>
        </w:rPr>
        <w:lastRenderedPageBreak/>
        <w:t>INFORMACIÓN INSTITUCIONAL</w:t>
      </w:r>
      <w:bookmarkEnd w:id="5"/>
    </w:p>
    <w:p w14:paraId="794C2FD3" w14:textId="73C7B9AC" w:rsidR="00654164" w:rsidRPr="009F6B2B" w:rsidRDefault="00654164" w:rsidP="00654164">
      <w:pPr>
        <w:jc w:val="both"/>
        <w:rPr>
          <w:rFonts w:eastAsia="Calibri"/>
          <w:sz w:val="18"/>
          <w:lang w:val="es-DO"/>
        </w:rPr>
      </w:pPr>
      <w:r w:rsidRPr="009545FC">
        <w:rPr>
          <w:rFonts w:eastAsia="Calibri"/>
          <w:noProof/>
          <w:sz w:val="18"/>
          <w:lang w:val="es-DO" w:eastAsia="es-DO"/>
        </w:rPr>
        <mc:AlternateContent>
          <mc:Choice Requires="wps">
            <w:drawing>
              <wp:anchor distT="0" distB="0" distL="114300" distR="114300" simplePos="0" relativeHeight="251653632" behindDoc="0" locked="0" layoutInCell="1" allowOverlap="1" wp14:anchorId="2735667A" wp14:editId="0FE7BBE1">
                <wp:simplePos x="0" y="0"/>
                <wp:positionH relativeFrom="margin">
                  <wp:posOffset>2254250</wp:posOffset>
                </wp:positionH>
                <wp:positionV relativeFrom="paragraph">
                  <wp:posOffset>52705</wp:posOffset>
                </wp:positionV>
                <wp:extent cx="463550" cy="0"/>
                <wp:effectExtent l="0" t="19050" r="50800" b="381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57150"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5B4FB" id="Straight Connector 8" o:spid="_x0000_s1026" style="position:absolute;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" strokecolor="#ee2a24" strokeweight="4.5pt">
                <v:stroke joinstyle="miter"/>
                <w10:wrap anchorx="margin"/>
              </v:line>
            </w:pict>
          </mc:Fallback>
        </mc:AlternateContent>
      </w:r>
    </w:p>
    <w:p w14:paraId="7AD3B78C" w14:textId="1BCC3800" w:rsidR="00654164" w:rsidRPr="009F6B2B" w:rsidRDefault="00654164" w:rsidP="00654164">
      <w:pPr>
        <w:jc w:val="center"/>
        <w:rPr>
          <w:rFonts w:eastAsia="Calibri"/>
          <w:szCs w:val="36"/>
          <w:lang w:val="es-DO"/>
        </w:rPr>
      </w:pPr>
      <w:r w:rsidRPr="009F6B2B">
        <w:rPr>
          <w:rFonts w:eastAsia="Calibri"/>
          <w:szCs w:val="36"/>
          <w:lang w:val="es-DO"/>
        </w:rPr>
        <w:t xml:space="preserve">Memoria </w:t>
      </w:r>
      <w:r w:rsidR="009547F0" w:rsidRPr="009F6B2B">
        <w:rPr>
          <w:rFonts w:eastAsia="Calibri"/>
          <w:szCs w:val="36"/>
          <w:lang w:val="es-DO"/>
        </w:rPr>
        <w:t>I</w:t>
      </w:r>
      <w:r w:rsidRPr="009F6B2B">
        <w:rPr>
          <w:rFonts w:eastAsia="Calibri"/>
          <w:szCs w:val="36"/>
          <w:lang w:val="es-DO"/>
        </w:rPr>
        <w:t xml:space="preserve">nstitucional </w:t>
      </w:r>
      <w:r w:rsidR="007471AC" w:rsidRPr="009F6B2B">
        <w:rPr>
          <w:rFonts w:eastAsia="Calibri"/>
          <w:szCs w:val="36"/>
          <w:lang w:val="es-DO"/>
        </w:rPr>
        <w:t>202</w:t>
      </w:r>
      <w:r w:rsidR="0051332F" w:rsidRPr="009F6B2B">
        <w:rPr>
          <w:rFonts w:eastAsia="Calibri"/>
          <w:szCs w:val="36"/>
          <w:lang w:val="es-DO"/>
        </w:rPr>
        <w:t>5</w:t>
      </w:r>
    </w:p>
    <w:p w14:paraId="0F390D00" w14:textId="77777777" w:rsidR="00360207" w:rsidRPr="009F6B2B" w:rsidRDefault="00360207" w:rsidP="00654164">
      <w:pPr>
        <w:jc w:val="center"/>
        <w:rPr>
          <w:rFonts w:eastAsia="Calibri"/>
          <w:szCs w:val="36"/>
          <w:lang w:val="es-DO"/>
        </w:rPr>
      </w:pPr>
    </w:p>
    <w:p w14:paraId="471F08A1" w14:textId="77777777" w:rsidR="0051708E" w:rsidRPr="009F6B2B" w:rsidRDefault="0051708E" w:rsidP="0051708E">
      <w:pPr>
        <w:spacing w:line="360" w:lineRule="auto"/>
        <w:jc w:val="both"/>
        <w:rPr>
          <w:rFonts w:eastAsia="Calibri"/>
          <w:b/>
          <w:bCs/>
          <w:noProof/>
          <w:lang w:val="es-DO"/>
        </w:rPr>
      </w:pPr>
      <w:r w:rsidRPr="009F6B2B">
        <w:rPr>
          <w:rFonts w:eastAsia="Calibri"/>
          <w:b/>
          <w:bCs/>
          <w:noProof/>
          <w:lang w:val="es-DO"/>
        </w:rPr>
        <w:t>2.1 Marco filosófico conceptual</w:t>
      </w:r>
    </w:p>
    <w:p w14:paraId="2F452708" w14:textId="77777777" w:rsidR="0051708E" w:rsidRPr="009545FC" w:rsidRDefault="0051708E" w:rsidP="0051708E">
      <w:pPr>
        <w:pStyle w:val="ListParagraph"/>
        <w:numPr>
          <w:ilvl w:val="0"/>
          <w:numId w:val="8"/>
        </w:numPr>
        <w:spacing w:after="0" w:line="360" w:lineRule="auto"/>
        <w:jc w:val="both"/>
        <w:rPr>
          <w:rFonts w:eastAsia="Calibri"/>
          <w:b/>
          <w:bCs/>
          <w:noProof/>
        </w:rPr>
      </w:pPr>
      <w:r w:rsidRPr="009545FC">
        <w:rPr>
          <w:rFonts w:eastAsia="Calibri"/>
          <w:b/>
          <w:bCs/>
          <w:noProof/>
        </w:rPr>
        <w:t>Misión:</w:t>
      </w:r>
    </w:p>
    <w:p w14:paraId="0AF721DF" w14:textId="77777777" w:rsidR="0051708E" w:rsidRPr="009545FC" w:rsidRDefault="0051708E" w:rsidP="0051708E">
      <w:pPr>
        <w:spacing w:line="360" w:lineRule="auto"/>
        <w:jc w:val="both"/>
        <w:rPr>
          <w:rFonts w:eastAsia="Calibri"/>
          <w:noProof/>
          <w:lang w:val="es-DO"/>
        </w:rPr>
      </w:pPr>
      <w:r w:rsidRPr="009545FC">
        <w:rPr>
          <w:rFonts w:eastAsia="Calibri"/>
          <w:noProof/>
          <w:lang w:val="es-DO"/>
        </w:rPr>
        <w:t>“Somos la institución responsable de aplicar las políticas públicas en materia penitenciaria en la República Dominicana, velando por el cumplimiento de las penas privativas de libertad al tiempo que se garantizan los derechos y se respeta la dignidad e integridad de las personas privadas de libertad y en medio libre, promoviendo su rehabilitación y reinserción social para evitar la reincidencia y así contribuir a la seguridad ciudadana”.</w:t>
      </w:r>
    </w:p>
    <w:p w14:paraId="45DB11D2" w14:textId="77777777" w:rsidR="0051708E" w:rsidRPr="009545FC" w:rsidRDefault="0051708E" w:rsidP="0051708E">
      <w:pPr>
        <w:pStyle w:val="ListParagraph"/>
        <w:numPr>
          <w:ilvl w:val="0"/>
          <w:numId w:val="8"/>
        </w:numPr>
        <w:spacing w:after="0" w:line="360" w:lineRule="auto"/>
        <w:jc w:val="both"/>
        <w:rPr>
          <w:rFonts w:eastAsia="Calibri"/>
          <w:b/>
          <w:bCs/>
          <w:noProof/>
        </w:rPr>
      </w:pPr>
      <w:r w:rsidRPr="009545FC">
        <w:rPr>
          <w:rFonts w:eastAsia="Calibri"/>
          <w:b/>
          <w:bCs/>
          <w:noProof/>
        </w:rPr>
        <w:t>Visión:</w:t>
      </w:r>
    </w:p>
    <w:p w14:paraId="00478CC5" w14:textId="77777777" w:rsidR="0051708E" w:rsidRPr="009545FC" w:rsidRDefault="0051708E" w:rsidP="0051708E">
      <w:pPr>
        <w:spacing w:line="360" w:lineRule="auto"/>
        <w:jc w:val="both"/>
        <w:rPr>
          <w:rFonts w:eastAsia="Calibri"/>
          <w:noProof/>
          <w:lang w:val="es-DO"/>
        </w:rPr>
      </w:pPr>
      <w:r w:rsidRPr="009545FC">
        <w:rPr>
          <w:rFonts w:eastAsia="Calibri"/>
          <w:noProof/>
          <w:lang w:val="es-DO"/>
        </w:rPr>
        <w:t>“Ser una institución de referencia internacional en materia penitenciaria caracterizada por su integridad y transparencia y por el respeto a los derechos de las personas privadas de libertad, que contribuye a la seguridad ciudadana asegurando el cumplimiento de las penas al tiempo que promueve la rehabilitación y reintegración a través de una atención integral transformadora”.</w:t>
      </w:r>
    </w:p>
    <w:p w14:paraId="53F00F1F" w14:textId="77777777" w:rsidR="0051708E" w:rsidRPr="009545FC" w:rsidRDefault="0051708E" w:rsidP="0051708E">
      <w:pPr>
        <w:pStyle w:val="ListParagraph"/>
        <w:numPr>
          <w:ilvl w:val="0"/>
          <w:numId w:val="8"/>
        </w:numPr>
        <w:spacing w:after="0" w:line="360" w:lineRule="auto"/>
        <w:jc w:val="both"/>
        <w:rPr>
          <w:rFonts w:eastAsia="Calibri"/>
          <w:b/>
          <w:bCs/>
          <w:noProof/>
        </w:rPr>
      </w:pPr>
      <w:r w:rsidRPr="009545FC">
        <w:rPr>
          <w:rFonts w:eastAsia="Calibri"/>
          <w:b/>
          <w:bCs/>
          <w:noProof/>
        </w:rPr>
        <w:t>Valores:</w:t>
      </w:r>
    </w:p>
    <w:p w14:paraId="3B8102E3" w14:textId="77777777" w:rsidR="0051708E" w:rsidRPr="009545FC" w:rsidRDefault="0051708E" w:rsidP="0051708E">
      <w:pPr>
        <w:pStyle w:val="ListParagraph"/>
        <w:numPr>
          <w:ilvl w:val="0"/>
          <w:numId w:val="9"/>
        </w:numPr>
        <w:spacing w:after="0" w:line="360" w:lineRule="auto"/>
        <w:jc w:val="both"/>
        <w:rPr>
          <w:rFonts w:eastAsia="Calibri"/>
          <w:noProof/>
        </w:rPr>
      </w:pPr>
      <w:r w:rsidRPr="009545FC">
        <w:rPr>
          <w:rFonts w:eastAsia="Calibri"/>
          <w:noProof/>
        </w:rPr>
        <w:t>Integridad</w:t>
      </w:r>
    </w:p>
    <w:p w14:paraId="5F589288" w14:textId="77777777" w:rsidR="0051708E" w:rsidRPr="009545FC" w:rsidRDefault="0051708E" w:rsidP="0051708E">
      <w:pPr>
        <w:pStyle w:val="ListParagraph"/>
        <w:numPr>
          <w:ilvl w:val="0"/>
          <w:numId w:val="9"/>
        </w:numPr>
        <w:spacing w:after="0" w:line="360" w:lineRule="auto"/>
        <w:jc w:val="both"/>
        <w:rPr>
          <w:rFonts w:eastAsia="Calibri"/>
          <w:noProof/>
        </w:rPr>
      </w:pPr>
      <w:r w:rsidRPr="009545FC">
        <w:rPr>
          <w:rFonts w:eastAsia="Calibri"/>
          <w:noProof/>
        </w:rPr>
        <w:t>Confidencialidad</w:t>
      </w:r>
    </w:p>
    <w:p w14:paraId="63FA63F7" w14:textId="77777777" w:rsidR="0051708E" w:rsidRPr="009545FC" w:rsidRDefault="0051708E" w:rsidP="0051708E">
      <w:pPr>
        <w:pStyle w:val="ListParagraph"/>
        <w:numPr>
          <w:ilvl w:val="0"/>
          <w:numId w:val="9"/>
        </w:numPr>
        <w:spacing w:after="0" w:line="360" w:lineRule="auto"/>
        <w:jc w:val="both"/>
        <w:rPr>
          <w:rFonts w:eastAsia="Calibri"/>
          <w:noProof/>
        </w:rPr>
      </w:pPr>
      <w:r w:rsidRPr="009545FC">
        <w:rPr>
          <w:rFonts w:eastAsia="Calibri"/>
          <w:noProof/>
        </w:rPr>
        <w:t>Compromiso</w:t>
      </w:r>
    </w:p>
    <w:p w14:paraId="17D9DE8A" w14:textId="77777777" w:rsidR="0051708E" w:rsidRPr="009545FC" w:rsidRDefault="0051708E" w:rsidP="0051708E">
      <w:pPr>
        <w:pStyle w:val="ListParagraph"/>
        <w:numPr>
          <w:ilvl w:val="0"/>
          <w:numId w:val="9"/>
        </w:numPr>
        <w:spacing w:after="0" w:line="360" w:lineRule="auto"/>
        <w:jc w:val="both"/>
        <w:rPr>
          <w:rFonts w:eastAsia="Calibri"/>
          <w:noProof/>
        </w:rPr>
      </w:pPr>
      <w:r w:rsidRPr="009545FC">
        <w:rPr>
          <w:rFonts w:eastAsia="Calibri"/>
          <w:noProof/>
        </w:rPr>
        <w:t>Honestidad</w:t>
      </w:r>
    </w:p>
    <w:p w14:paraId="1C3B0583" w14:textId="77777777" w:rsidR="0051708E" w:rsidRPr="009545FC" w:rsidRDefault="0051708E" w:rsidP="0051708E">
      <w:pPr>
        <w:pStyle w:val="ListParagraph"/>
        <w:numPr>
          <w:ilvl w:val="0"/>
          <w:numId w:val="9"/>
        </w:numPr>
        <w:spacing w:after="0" w:line="360" w:lineRule="auto"/>
        <w:jc w:val="both"/>
        <w:rPr>
          <w:rFonts w:eastAsia="Calibri"/>
          <w:noProof/>
        </w:rPr>
      </w:pPr>
      <w:r w:rsidRPr="009545FC">
        <w:rPr>
          <w:rFonts w:eastAsia="Calibri"/>
          <w:noProof/>
        </w:rPr>
        <w:t>Disciplina</w:t>
      </w:r>
    </w:p>
    <w:p w14:paraId="1F4F40F8" w14:textId="77777777" w:rsidR="0051708E" w:rsidRPr="009545FC" w:rsidRDefault="0051708E" w:rsidP="0051708E">
      <w:pPr>
        <w:pStyle w:val="ListParagraph"/>
        <w:numPr>
          <w:ilvl w:val="0"/>
          <w:numId w:val="9"/>
        </w:numPr>
        <w:spacing w:after="0" w:line="360" w:lineRule="auto"/>
        <w:jc w:val="both"/>
        <w:rPr>
          <w:rFonts w:eastAsia="Calibri"/>
          <w:noProof/>
        </w:rPr>
      </w:pPr>
      <w:r w:rsidRPr="009545FC">
        <w:rPr>
          <w:rFonts w:eastAsia="Calibri"/>
          <w:noProof/>
        </w:rPr>
        <w:t>Transparencia</w:t>
      </w:r>
    </w:p>
    <w:p w14:paraId="3E7C1D6C" w14:textId="77777777" w:rsidR="0051708E" w:rsidRPr="009545FC" w:rsidRDefault="0051708E" w:rsidP="0051708E">
      <w:pPr>
        <w:pStyle w:val="ListParagraph"/>
        <w:numPr>
          <w:ilvl w:val="0"/>
          <w:numId w:val="9"/>
        </w:numPr>
        <w:spacing w:after="0" w:line="360" w:lineRule="auto"/>
        <w:jc w:val="both"/>
        <w:rPr>
          <w:rFonts w:eastAsia="Calibri"/>
          <w:noProof/>
        </w:rPr>
      </w:pPr>
      <w:r w:rsidRPr="009545FC">
        <w:rPr>
          <w:rFonts w:eastAsia="Calibri"/>
          <w:noProof/>
        </w:rPr>
        <w:t>Respeto</w:t>
      </w:r>
    </w:p>
    <w:p w14:paraId="3A817BF8" w14:textId="77777777" w:rsidR="0051708E" w:rsidRPr="009545FC" w:rsidRDefault="0051708E" w:rsidP="0051708E">
      <w:pPr>
        <w:pStyle w:val="ListParagraph"/>
        <w:numPr>
          <w:ilvl w:val="0"/>
          <w:numId w:val="9"/>
        </w:numPr>
        <w:spacing w:after="0" w:line="360" w:lineRule="auto"/>
        <w:jc w:val="both"/>
        <w:rPr>
          <w:rFonts w:eastAsia="Calibri"/>
          <w:noProof/>
        </w:rPr>
      </w:pPr>
      <w:r w:rsidRPr="009545FC">
        <w:rPr>
          <w:rFonts w:eastAsia="Calibri"/>
          <w:noProof/>
        </w:rPr>
        <w:t>Lealtad institucional</w:t>
      </w:r>
    </w:p>
    <w:p w14:paraId="147DBABA" w14:textId="77777777" w:rsidR="0051708E" w:rsidRPr="009545FC" w:rsidRDefault="0051708E" w:rsidP="0051708E">
      <w:pPr>
        <w:spacing w:line="360" w:lineRule="auto"/>
        <w:jc w:val="both"/>
        <w:rPr>
          <w:rFonts w:eastAsia="Calibri"/>
          <w:noProof/>
        </w:rPr>
      </w:pPr>
    </w:p>
    <w:p w14:paraId="36713F0C" w14:textId="77777777" w:rsidR="0051708E" w:rsidRPr="009545FC" w:rsidRDefault="0051708E" w:rsidP="0051708E">
      <w:pPr>
        <w:pStyle w:val="ListParagraph"/>
        <w:numPr>
          <w:ilvl w:val="0"/>
          <w:numId w:val="8"/>
        </w:numPr>
        <w:spacing w:after="0" w:line="360" w:lineRule="auto"/>
        <w:ind w:left="284"/>
        <w:jc w:val="both"/>
        <w:rPr>
          <w:rFonts w:eastAsia="Calibri"/>
          <w:b/>
          <w:bCs/>
          <w:noProof/>
        </w:rPr>
      </w:pPr>
      <w:r w:rsidRPr="009545FC">
        <w:rPr>
          <w:rFonts w:eastAsia="Calibri"/>
          <w:b/>
          <w:bCs/>
          <w:noProof/>
        </w:rPr>
        <w:t>Objetivo General:</w:t>
      </w:r>
    </w:p>
    <w:p w14:paraId="1ED7ABCA" w14:textId="77777777" w:rsidR="0051708E" w:rsidRPr="009545FC" w:rsidRDefault="0051708E" w:rsidP="0051708E">
      <w:pPr>
        <w:pStyle w:val="ListParagraph"/>
        <w:spacing w:after="0" w:line="360" w:lineRule="auto"/>
        <w:ind w:left="284"/>
        <w:jc w:val="both"/>
        <w:rPr>
          <w:rFonts w:eastAsia="Calibri"/>
          <w:b/>
          <w:bCs/>
          <w:noProof/>
        </w:rPr>
      </w:pPr>
    </w:p>
    <w:p w14:paraId="318C8228" w14:textId="77777777" w:rsidR="0051708E" w:rsidRPr="009545FC" w:rsidRDefault="0051708E" w:rsidP="0051708E">
      <w:pPr>
        <w:spacing w:line="360" w:lineRule="auto"/>
        <w:jc w:val="both"/>
        <w:rPr>
          <w:rFonts w:eastAsia="Calibri"/>
          <w:noProof/>
          <w:lang w:val="es-DO"/>
        </w:rPr>
      </w:pPr>
      <w:r w:rsidRPr="009545FC">
        <w:rPr>
          <w:rFonts w:eastAsia="Calibri"/>
          <w:noProof/>
          <w:lang w:val="es-DO"/>
        </w:rPr>
        <w:t xml:space="preserve"> Procurar la rehabilitación de las personas privadas de libertad y en medio libre, respetando su integridad y dignidad, con vistas a una reinserción social efectiva que disminuya la reincidencia y contribuya a una reducción de la criminalidad.</w:t>
      </w:r>
    </w:p>
    <w:p w14:paraId="5CA90B31" w14:textId="77777777" w:rsidR="0051708E" w:rsidRPr="009545FC" w:rsidRDefault="0051708E" w:rsidP="0051708E">
      <w:pPr>
        <w:pStyle w:val="ListParagraph"/>
        <w:numPr>
          <w:ilvl w:val="0"/>
          <w:numId w:val="8"/>
        </w:numPr>
        <w:spacing w:after="0" w:line="360" w:lineRule="auto"/>
        <w:ind w:left="284" w:hanging="284"/>
        <w:jc w:val="both"/>
        <w:rPr>
          <w:rFonts w:eastAsia="Calibri"/>
          <w:b/>
          <w:bCs/>
          <w:noProof/>
        </w:rPr>
      </w:pPr>
      <w:r w:rsidRPr="009545FC">
        <w:rPr>
          <w:rFonts w:eastAsia="Calibri"/>
          <w:b/>
          <w:bCs/>
          <w:noProof/>
        </w:rPr>
        <w:t>Objetivos Específicos:</w:t>
      </w:r>
    </w:p>
    <w:p w14:paraId="601CE55E" w14:textId="77777777" w:rsidR="0051708E" w:rsidRPr="009545FC" w:rsidRDefault="0051708E" w:rsidP="0051708E">
      <w:pPr>
        <w:pStyle w:val="ListParagraph"/>
        <w:spacing w:after="0" w:line="360" w:lineRule="auto"/>
        <w:ind w:left="284"/>
        <w:jc w:val="both"/>
        <w:rPr>
          <w:rFonts w:eastAsia="Calibri"/>
          <w:b/>
          <w:bCs/>
          <w:noProof/>
        </w:rPr>
      </w:pPr>
    </w:p>
    <w:p w14:paraId="5C1F4E9C" w14:textId="77777777" w:rsidR="0051708E" w:rsidRPr="009545FC" w:rsidRDefault="0051708E" w:rsidP="0051708E">
      <w:pPr>
        <w:numPr>
          <w:ilvl w:val="0"/>
          <w:numId w:val="10"/>
        </w:numPr>
        <w:spacing w:after="0" w:line="360" w:lineRule="auto"/>
        <w:jc w:val="both"/>
        <w:rPr>
          <w:rFonts w:eastAsia="Calibri"/>
          <w:noProof/>
          <w:lang w:val="es-DO"/>
        </w:rPr>
      </w:pPr>
      <w:r w:rsidRPr="009545FC">
        <w:rPr>
          <w:rFonts w:eastAsia="Calibri"/>
          <w:noProof/>
          <w:lang w:val="es-DO"/>
        </w:rPr>
        <w:t>Proporcionar una atención integral orientada a la reeducación y reinserción social.</w:t>
      </w:r>
    </w:p>
    <w:p w14:paraId="7D9C45E7" w14:textId="77777777" w:rsidR="0051708E" w:rsidRPr="009545FC" w:rsidRDefault="0051708E" w:rsidP="0051708E">
      <w:pPr>
        <w:numPr>
          <w:ilvl w:val="0"/>
          <w:numId w:val="10"/>
        </w:numPr>
        <w:spacing w:after="0" w:line="360" w:lineRule="auto"/>
        <w:jc w:val="both"/>
        <w:rPr>
          <w:rFonts w:eastAsia="Calibri"/>
          <w:noProof/>
          <w:lang w:val="es-DO"/>
        </w:rPr>
      </w:pPr>
      <w:r w:rsidRPr="009545FC">
        <w:rPr>
          <w:rFonts w:eastAsia="Calibri"/>
          <w:noProof/>
          <w:lang w:val="es-DO"/>
        </w:rPr>
        <w:t>Mejorar las condiciones de reclusión de las personas privadas de libertad.</w:t>
      </w:r>
    </w:p>
    <w:p w14:paraId="042D8431" w14:textId="77777777" w:rsidR="0051708E" w:rsidRPr="009545FC" w:rsidRDefault="0051708E" w:rsidP="0051708E">
      <w:pPr>
        <w:numPr>
          <w:ilvl w:val="0"/>
          <w:numId w:val="10"/>
        </w:numPr>
        <w:spacing w:after="0" w:line="360" w:lineRule="auto"/>
        <w:jc w:val="both"/>
        <w:rPr>
          <w:rFonts w:eastAsia="Calibri"/>
          <w:noProof/>
          <w:lang w:val="es-DO"/>
        </w:rPr>
      </w:pPr>
      <w:r w:rsidRPr="009545FC">
        <w:rPr>
          <w:rFonts w:eastAsia="Calibri"/>
          <w:noProof/>
          <w:lang w:val="es-DO"/>
        </w:rPr>
        <w:t xml:space="preserve">Impulsar la reinserción progresiva, las medidas alternativas a la prisión y la libertad provisional de las personas privadas de libertad en período de prueba. </w:t>
      </w:r>
    </w:p>
    <w:p w14:paraId="6134F77B" w14:textId="77777777" w:rsidR="0051708E" w:rsidRPr="009545FC" w:rsidRDefault="0051708E" w:rsidP="0051708E">
      <w:pPr>
        <w:numPr>
          <w:ilvl w:val="0"/>
          <w:numId w:val="4"/>
        </w:numPr>
        <w:spacing w:after="0" w:line="360" w:lineRule="auto"/>
        <w:jc w:val="both"/>
        <w:rPr>
          <w:rFonts w:eastAsia="Calibri"/>
          <w:noProof/>
          <w:lang w:val="es-DO"/>
        </w:rPr>
      </w:pPr>
      <w:r w:rsidRPr="009545FC">
        <w:rPr>
          <w:rFonts w:eastAsia="Calibri"/>
          <w:noProof/>
          <w:lang w:val="es-DO"/>
        </w:rPr>
        <w:t>Disponer de unos recursos humanos especializados calificados y motivados en el marco de una estructura organizacional y funcional eficiente y homogénea.</w:t>
      </w:r>
    </w:p>
    <w:p w14:paraId="554661FD" w14:textId="77777777" w:rsidR="0051708E" w:rsidRPr="009545FC" w:rsidRDefault="0051708E" w:rsidP="0051708E">
      <w:pPr>
        <w:numPr>
          <w:ilvl w:val="0"/>
          <w:numId w:val="4"/>
        </w:numPr>
        <w:spacing w:after="0" w:line="360" w:lineRule="auto"/>
        <w:jc w:val="both"/>
        <w:rPr>
          <w:rFonts w:eastAsia="Calibri"/>
          <w:noProof/>
          <w:lang w:val="es-DO"/>
        </w:rPr>
      </w:pPr>
      <w:r w:rsidRPr="009545FC">
        <w:rPr>
          <w:rFonts w:eastAsia="Calibri"/>
          <w:noProof/>
          <w:lang w:val="es-DO"/>
        </w:rPr>
        <w:t>Eficientizar y agilizar la gestión operativa optimizando la fiabilidad y disponibilidad de las informaciones y promoviendo la coordinación intra e interinstitucional.</w:t>
      </w:r>
    </w:p>
    <w:p w14:paraId="1DD9B1AF" w14:textId="77777777" w:rsidR="0051708E" w:rsidRPr="009545FC" w:rsidRDefault="0051708E" w:rsidP="0051708E">
      <w:pPr>
        <w:spacing w:after="0" w:line="360" w:lineRule="auto"/>
        <w:ind w:left="720"/>
        <w:jc w:val="both"/>
        <w:rPr>
          <w:rFonts w:eastAsia="Calibri"/>
          <w:noProof/>
          <w:lang w:val="es-DO"/>
        </w:rPr>
      </w:pPr>
    </w:p>
    <w:p w14:paraId="5256CA49" w14:textId="77777777" w:rsidR="0051708E" w:rsidRPr="009545FC" w:rsidRDefault="0051708E" w:rsidP="0051708E">
      <w:pPr>
        <w:pStyle w:val="ListParagraph"/>
        <w:numPr>
          <w:ilvl w:val="0"/>
          <w:numId w:val="8"/>
        </w:numPr>
        <w:spacing w:after="0" w:line="360" w:lineRule="auto"/>
        <w:jc w:val="both"/>
        <w:rPr>
          <w:rFonts w:eastAsia="Calibri"/>
          <w:b/>
          <w:bCs/>
          <w:noProof/>
        </w:rPr>
      </w:pPr>
      <w:r w:rsidRPr="009545FC">
        <w:rPr>
          <w:rFonts w:eastAsia="Calibri"/>
          <w:b/>
          <w:bCs/>
          <w:noProof/>
        </w:rPr>
        <w:t>Política de calidad:</w:t>
      </w:r>
    </w:p>
    <w:p w14:paraId="77080A3C" w14:textId="77777777" w:rsidR="0051708E" w:rsidRPr="009545FC" w:rsidRDefault="0051708E" w:rsidP="0051708E">
      <w:pPr>
        <w:pStyle w:val="ListParagraph"/>
        <w:spacing w:after="0" w:line="360" w:lineRule="auto"/>
        <w:jc w:val="both"/>
        <w:rPr>
          <w:rFonts w:eastAsia="Calibri"/>
          <w:b/>
          <w:bCs/>
          <w:noProof/>
        </w:rPr>
      </w:pPr>
    </w:p>
    <w:p w14:paraId="669B3F77" w14:textId="77777777" w:rsidR="0051708E" w:rsidRPr="009545FC" w:rsidRDefault="0051708E" w:rsidP="0051708E">
      <w:pPr>
        <w:spacing w:line="360" w:lineRule="auto"/>
        <w:jc w:val="both"/>
        <w:rPr>
          <w:rFonts w:eastAsia="Calibri"/>
          <w:noProof/>
          <w:lang w:val="es-DO"/>
        </w:rPr>
      </w:pPr>
      <w:r w:rsidRPr="009545FC">
        <w:rPr>
          <w:rFonts w:eastAsia="Calibri"/>
          <w:noProof/>
          <w:lang w:val="es-DO"/>
        </w:rPr>
        <w:t xml:space="preserve">La Dirección General de Servicios Penitenciarios y Correccionales, como entidad responsable de aplicar las políticas públicas en materia penitenciaria, para garantizar la reeducación y la reinserción social de las personas privadas de libertad con miras a obtener su </w:t>
      </w:r>
      <w:r w:rsidRPr="009545FC">
        <w:rPr>
          <w:rFonts w:eastAsia="Calibri"/>
          <w:noProof/>
          <w:lang w:val="es-DO"/>
        </w:rPr>
        <w:lastRenderedPageBreak/>
        <w:t>readaptación, eliminar o disminuir su peligrosidad y atender sus necesidades de orden moral o material, nos comprometemos a:</w:t>
      </w:r>
    </w:p>
    <w:p w14:paraId="3231C73A" w14:textId="77777777" w:rsidR="0051708E" w:rsidRPr="009545FC" w:rsidRDefault="0051708E" w:rsidP="0051708E">
      <w:pPr>
        <w:numPr>
          <w:ilvl w:val="0"/>
          <w:numId w:val="5"/>
        </w:numPr>
        <w:spacing w:after="0" w:line="360" w:lineRule="auto"/>
        <w:jc w:val="both"/>
        <w:rPr>
          <w:rFonts w:eastAsia="Calibri"/>
          <w:noProof/>
          <w:lang w:val="es-DO"/>
        </w:rPr>
      </w:pPr>
      <w:r w:rsidRPr="009545FC">
        <w:rPr>
          <w:rFonts w:eastAsia="Calibri"/>
          <w:noProof/>
          <w:lang w:val="es-DO"/>
        </w:rPr>
        <w:t>Respetar  la dignidad y los derechos de la población penitenciaria, promoviendo un régimen penitenciario progresivo, basado en las fases que dicta la Ley 113-21 que regula el Sistema Penitenciario de la República Dominicana, tales como: El periodo de observación, tratamiento y prueba, adoptando para ello un enfoque por resultados y una cultura de calidad total, dirigida a satisfacer las necesidades y expectativas de nuestros usuarios, tanto internos como externos, así como el desarrollo del capital humano, la mejora continua en los procesos y la aplicación de buenas prácticas.</w:t>
      </w:r>
    </w:p>
    <w:p w14:paraId="479310E7" w14:textId="77777777" w:rsidR="0051708E" w:rsidRPr="009545FC" w:rsidRDefault="0051708E" w:rsidP="0051708E">
      <w:pPr>
        <w:numPr>
          <w:ilvl w:val="0"/>
          <w:numId w:val="5"/>
        </w:numPr>
        <w:spacing w:after="0" w:line="360" w:lineRule="auto"/>
        <w:jc w:val="both"/>
        <w:rPr>
          <w:rFonts w:eastAsia="Calibri"/>
          <w:noProof/>
          <w:lang w:val="es-DO"/>
        </w:rPr>
      </w:pPr>
      <w:r w:rsidRPr="009545FC">
        <w:rPr>
          <w:rFonts w:eastAsia="Calibri"/>
          <w:noProof/>
          <w:lang w:val="es-DO"/>
        </w:rPr>
        <w:t>Garantizar la seguridad a la sociedad, aplicando tratamiento correccional a las personas privadas de libertad (PPL), en un marco de respeto a su dignidad humana y a las políticas del Estado en materia criminal y penitenciaria, generalizando el sistema progresivo de cumplimiento de las penas, a fin de contribuir a la creación de una mejor sociedad.</w:t>
      </w:r>
    </w:p>
    <w:p w14:paraId="3A7C849E" w14:textId="77777777" w:rsidR="0051708E" w:rsidRPr="009545FC" w:rsidRDefault="0051708E" w:rsidP="0051708E">
      <w:pPr>
        <w:numPr>
          <w:ilvl w:val="0"/>
          <w:numId w:val="5"/>
        </w:numPr>
        <w:spacing w:after="0" w:line="360" w:lineRule="auto"/>
        <w:jc w:val="both"/>
        <w:rPr>
          <w:rFonts w:eastAsia="Calibri"/>
          <w:noProof/>
          <w:lang w:val="es-DO"/>
        </w:rPr>
      </w:pPr>
      <w:r w:rsidRPr="009545FC">
        <w:rPr>
          <w:rFonts w:eastAsia="Calibri"/>
          <w:noProof/>
          <w:lang w:val="es-DO"/>
        </w:rPr>
        <w:t>Lograr que las personas privadas de libertad puedan no solo rehabilitarse, sino también reducir la reincidencia delictual, empleando los programas de tratamiento relacionados al trabajo, la capacitación, la educación, la salud y el deporte, con miras a que, llegando el momento de ejercer su libertad, puedan reinsertarse a la sociedad como mujeres y hombres capaces de cumplir las normas de nuestro país.</w:t>
      </w:r>
    </w:p>
    <w:p w14:paraId="379430BB" w14:textId="77777777" w:rsidR="0051708E" w:rsidRPr="009545FC" w:rsidRDefault="0051708E" w:rsidP="0051708E">
      <w:pPr>
        <w:numPr>
          <w:ilvl w:val="0"/>
          <w:numId w:val="5"/>
        </w:numPr>
        <w:spacing w:after="0" w:line="360" w:lineRule="auto"/>
        <w:jc w:val="both"/>
        <w:rPr>
          <w:rFonts w:eastAsia="Calibri"/>
          <w:noProof/>
          <w:lang w:val="es-DO"/>
        </w:rPr>
      </w:pPr>
      <w:r w:rsidRPr="009545FC">
        <w:rPr>
          <w:rFonts w:eastAsia="Calibri"/>
          <w:noProof/>
          <w:lang w:val="es-DO"/>
        </w:rPr>
        <w:t xml:space="preserve">Promover la mejora continua en todos los aspectos de nuestras operaciones; garantizar la formación y el desarrollo del personal; adoptar un enfoque basado en procesos, a través de identificar los procesos claves, establecer sus correspondientes controles y medir de manera adecuada su desempeño; Así </w:t>
      </w:r>
      <w:r w:rsidRPr="009545FC">
        <w:rPr>
          <w:rFonts w:eastAsia="Calibri"/>
          <w:noProof/>
          <w:lang w:val="es-DO"/>
        </w:rPr>
        <w:lastRenderedPageBreak/>
        <w:t xml:space="preserve">como, gestionar eficazmente los riesgos asociados a nuestras operaciones, a fin de mantener un entorno seguro y estable. </w:t>
      </w:r>
    </w:p>
    <w:p w14:paraId="4B1E4AD4" w14:textId="77777777" w:rsidR="0051708E" w:rsidRPr="009545FC" w:rsidRDefault="0051708E" w:rsidP="0051708E">
      <w:pPr>
        <w:spacing w:line="360" w:lineRule="auto"/>
        <w:jc w:val="both"/>
        <w:rPr>
          <w:rFonts w:eastAsia="Calibri"/>
          <w:noProof/>
          <w:lang w:val="es-DO"/>
        </w:rPr>
      </w:pPr>
    </w:p>
    <w:p w14:paraId="64297923" w14:textId="77777777" w:rsidR="0051708E" w:rsidRPr="009545FC" w:rsidRDefault="0051708E" w:rsidP="0051708E">
      <w:pPr>
        <w:spacing w:line="360" w:lineRule="auto"/>
        <w:jc w:val="both"/>
        <w:rPr>
          <w:rFonts w:eastAsia="Calibri"/>
          <w:noProof/>
          <w:lang w:val="es-DO"/>
        </w:rPr>
      </w:pPr>
      <w:r w:rsidRPr="009545FC">
        <w:rPr>
          <w:rFonts w:eastAsia="Calibri"/>
          <w:noProof/>
          <w:lang w:val="es-DO"/>
        </w:rPr>
        <w:t xml:space="preserve">A través de esta política, buscamos cumplir con nuestra responsabilidad de contribuir a la rehabilitación, la seguridad y la reinserción social de las personas privadas de libertad; al mismo tiempo que cumplimos con los principios de la buena administración. </w:t>
      </w:r>
    </w:p>
    <w:p w14:paraId="2A9CCD16" w14:textId="77777777" w:rsidR="0051708E" w:rsidRPr="009545FC" w:rsidRDefault="0051708E" w:rsidP="0051708E">
      <w:pPr>
        <w:spacing w:line="360" w:lineRule="auto"/>
        <w:jc w:val="both"/>
        <w:rPr>
          <w:rFonts w:eastAsia="Calibri"/>
          <w:noProof/>
          <w:lang w:val="es-DO"/>
        </w:rPr>
      </w:pPr>
      <w:r w:rsidRPr="009545FC">
        <w:rPr>
          <w:rFonts w:eastAsia="Calibri"/>
          <w:noProof/>
          <w:lang w:val="es-DO"/>
        </w:rPr>
        <w:t>Asimismo, nos proponemos revisar periódicamente esta declaración, de modo que podamos garantizar su pertinencia y eficacia y su disponibilidad para todas las partes interesadas, estableciendo los canales más expeditos para su difusión, tanto a nivel externo como interno.</w:t>
      </w:r>
    </w:p>
    <w:p w14:paraId="7F37F77B" w14:textId="77777777" w:rsidR="0051708E" w:rsidRPr="009545FC" w:rsidRDefault="0051708E" w:rsidP="0051708E">
      <w:pPr>
        <w:pStyle w:val="ListParagraph"/>
        <w:numPr>
          <w:ilvl w:val="0"/>
          <w:numId w:val="8"/>
        </w:numPr>
        <w:spacing w:after="0" w:line="360" w:lineRule="auto"/>
        <w:jc w:val="both"/>
        <w:rPr>
          <w:rFonts w:eastAsia="Calibri"/>
          <w:noProof/>
        </w:rPr>
      </w:pPr>
      <w:r w:rsidRPr="009545FC">
        <w:rPr>
          <w:rFonts w:eastAsia="Calibri"/>
          <w:b/>
          <w:bCs/>
          <w:noProof/>
        </w:rPr>
        <w:t>Objetivos de Calidad</w:t>
      </w:r>
      <w:r w:rsidRPr="009545FC">
        <w:rPr>
          <w:rFonts w:eastAsia="Calibri"/>
          <w:noProof/>
        </w:rPr>
        <w:t>:</w:t>
      </w:r>
    </w:p>
    <w:p w14:paraId="0FCEF8FE" w14:textId="77777777" w:rsidR="0051708E" w:rsidRPr="009545FC" w:rsidRDefault="0051708E" w:rsidP="0051708E">
      <w:pPr>
        <w:pStyle w:val="ListParagraph"/>
        <w:spacing w:after="0" w:line="360" w:lineRule="auto"/>
        <w:jc w:val="both"/>
        <w:rPr>
          <w:rFonts w:eastAsia="Calibri"/>
          <w:noProof/>
        </w:rPr>
      </w:pPr>
    </w:p>
    <w:p w14:paraId="211E2864" w14:textId="77777777" w:rsidR="0051708E" w:rsidRPr="009545FC" w:rsidRDefault="0051708E" w:rsidP="0051708E">
      <w:pPr>
        <w:numPr>
          <w:ilvl w:val="0"/>
          <w:numId w:val="6"/>
        </w:numPr>
        <w:spacing w:after="0" w:line="360" w:lineRule="auto"/>
        <w:jc w:val="both"/>
        <w:rPr>
          <w:rFonts w:eastAsia="Calibri"/>
          <w:noProof/>
          <w:lang w:val="es-DO"/>
        </w:rPr>
      </w:pPr>
      <w:r w:rsidRPr="009545FC">
        <w:rPr>
          <w:rFonts w:eastAsia="Calibri"/>
          <w:noProof/>
          <w:lang w:val="es-DO"/>
        </w:rPr>
        <w:t>Identificar áreas de mejora en nuestras prácticas penitenciarias, a través de la retroalimentación de los interesados, evaluar y ajustar nuestras prácticas para garantizar la efectividad de nuestras operaciones, y el logro de la misión y visión institucional, reduciendo los errores, los costos de operación y el tiempo de respuesta de nuestros servicios.</w:t>
      </w:r>
    </w:p>
    <w:p w14:paraId="2D4FA12A" w14:textId="77777777" w:rsidR="0051708E" w:rsidRPr="009545FC" w:rsidRDefault="0051708E" w:rsidP="0051708E">
      <w:pPr>
        <w:numPr>
          <w:ilvl w:val="0"/>
          <w:numId w:val="6"/>
        </w:numPr>
        <w:spacing w:after="0" w:line="360" w:lineRule="auto"/>
        <w:jc w:val="both"/>
        <w:rPr>
          <w:rFonts w:eastAsia="Calibri"/>
          <w:noProof/>
          <w:lang w:val="es-DO"/>
        </w:rPr>
      </w:pPr>
      <w:r w:rsidRPr="009545FC">
        <w:rPr>
          <w:rFonts w:eastAsia="Calibri"/>
          <w:noProof/>
          <w:lang w:val="es-DO"/>
        </w:rPr>
        <w:t>Garantizar que todas las personas privadas de libertad sean tratadas con respeto, dignidad y en pleno respeto de sus derechos humanos, promoviendo un entorno en el que prevalezca la integridad y el bienestar de cada individuo bajo nuestra custodia mientras cumplen sus penas y trabajan en su rehabilitación.</w:t>
      </w:r>
    </w:p>
    <w:p w14:paraId="416A52D8" w14:textId="77777777" w:rsidR="0051708E" w:rsidRPr="009545FC" w:rsidRDefault="0051708E" w:rsidP="0051708E">
      <w:pPr>
        <w:numPr>
          <w:ilvl w:val="0"/>
          <w:numId w:val="6"/>
        </w:numPr>
        <w:spacing w:after="0" w:line="360" w:lineRule="auto"/>
        <w:jc w:val="both"/>
        <w:rPr>
          <w:rFonts w:eastAsia="Calibri"/>
          <w:noProof/>
          <w:lang w:val="es-DO"/>
        </w:rPr>
      </w:pPr>
      <w:r w:rsidRPr="009545FC">
        <w:rPr>
          <w:rFonts w:eastAsia="Calibri"/>
          <w:noProof/>
          <w:lang w:val="es-DO"/>
        </w:rPr>
        <w:t xml:space="preserve"> Desarrollar programas de tratamiento y enfoques que promuevan activamente la rehabilitación y la reinserción social de las personas privadas de libertad, a los fines desarrollar en </w:t>
      </w:r>
      <w:r w:rsidRPr="009545FC">
        <w:rPr>
          <w:rFonts w:eastAsia="Calibri"/>
          <w:noProof/>
          <w:lang w:val="es-DO"/>
        </w:rPr>
        <w:lastRenderedPageBreak/>
        <w:t>la población penitenciaria las competencias necesarias para la vida en libertad, y así lograr reducir la reincidencia delictiva.</w:t>
      </w:r>
    </w:p>
    <w:p w14:paraId="3B83CF3B" w14:textId="77777777" w:rsidR="0051708E" w:rsidRPr="009545FC" w:rsidRDefault="0051708E" w:rsidP="0051708E">
      <w:pPr>
        <w:numPr>
          <w:ilvl w:val="0"/>
          <w:numId w:val="6"/>
        </w:numPr>
        <w:spacing w:after="0" w:line="360" w:lineRule="auto"/>
        <w:jc w:val="both"/>
        <w:rPr>
          <w:rFonts w:eastAsia="Calibri"/>
          <w:noProof/>
          <w:lang w:val="es-DO"/>
        </w:rPr>
      </w:pPr>
      <w:r w:rsidRPr="009545FC">
        <w:rPr>
          <w:rFonts w:eastAsia="Calibri"/>
          <w:noProof/>
          <w:lang w:val="es-DO"/>
        </w:rPr>
        <w:t>Establecer medidas para asegurar la integridad y transparencia en nuestras operaciones, implementando prácticas de rendición de cuentas y divulgación de información relevante para robustecer la confianza de la sociedad.</w:t>
      </w:r>
    </w:p>
    <w:p w14:paraId="4AB1E7B8" w14:textId="77777777" w:rsidR="0051708E" w:rsidRPr="009545FC" w:rsidRDefault="0051708E" w:rsidP="0051708E">
      <w:pPr>
        <w:pStyle w:val="ListParagraph"/>
        <w:jc w:val="both"/>
        <w:rPr>
          <w:rFonts w:eastAsia="Calibri"/>
          <w:noProof/>
          <w:lang w:val="es-DO"/>
        </w:rPr>
      </w:pPr>
    </w:p>
    <w:p w14:paraId="26135D28" w14:textId="77777777" w:rsidR="0051708E" w:rsidRPr="009545FC" w:rsidRDefault="0051708E" w:rsidP="0051708E">
      <w:pPr>
        <w:spacing w:line="360" w:lineRule="auto"/>
        <w:jc w:val="both"/>
        <w:rPr>
          <w:rFonts w:eastAsia="Calibri"/>
          <w:b/>
          <w:bCs/>
          <w:noProof/>
        </w:rPr>
      </w:pPr>
      <w:bookmarkStart w:id="6" w:name="_Toc122354571"/>
      <w:bookmarkStart w:id="7" w:name="_Toc142257390"/>
      <w:bookmarkStart w:id="8" w:name="_Toc149211117"/>
      <w:bookmarkStart w:id="9" w:name="_Toc149211217"/>
      <w:bookmarkStart w:id="10" w:name="_Toc149216155"/>
      <w:r w:rsidRPr="009545FC">
        <w:rPr>
          <w:rFonts w:eastAsia="Calibri"/>
          <w:b/>
          <w:bCs/>
          <w:noProof/>
        </w:rPr>
        <w:t>2.2</w:t>
      </w:r>
      <w:r w:rsidRPr="009545FC">
        <w:rPr>
          <w:rFonts w:eastAsia="Calibri"/>
          <w:b/>
          <w:bCs/>
          <w:noProof/>
        </w:rPr>
        <w:tab/>
        <w:t>Base Legal</w:t>
      </w:r>
      <w:bookmarkEnd w:id="6"/>
      <w:bookmarkEnd w:id="7"/>
      <w:bookmarkEnd w:id="8"/>
      <w:bookmarkEnd w:id="9"/>
      <w:bookmarkEnd w:id="10"/>
    </w:p>
    <w:p w14:paraId="4FE97CCE" w14:textId="77777777" w:rsidR="0051708E" w:rsidRPr="009545FC" w:rsidRDefault="0051708E" w:rsidP="0051708E">
      <w:pPr>
        <w:numPr>
          <w:ilvl w:val="0"/>
          <w:numId w:val="3"/>
        </w:numPr>
        <w:spacing w:after="0" w:line="360" w:lineRule="auto"/>
        <w:jc w:val="both"/>
        <w:rPr>
          <w:rFonts w:eastAsia="Calibri"/>
          <w:noProof/>
        </w:rPr>
      </w:pPr>
      <w:r w:rsidRPr="009545FC">
        <w:rPr>
          <w:rFonts w:eastAsia="Calibri"/>
          <w:noProof/>
        </w:rPr>
        <w:t>Constitución de la República Dominicana</w:t>
      </w:r>
    </w:p>
    <w:p w14:paraId="4B65CA4B" w14:textId="77777777" w:rsidR="0051708E" w:rsidRPr="009545FC" w:rsidRDefault="0051708E" w:rsidP="0051708E">
      <w:pPr>
        <w:numPr>
          <w:ilvl w:val="0"/>
          <w:numId w:val="3"/>
        </w:numPr>
        <w:spacing w:after="0" w:line="360" w:lineRule="auto"/>
        <w:jc w:val="both"/>
        <w:rPr>
          <w:rFonts w:eastAsia="Calibri"/>
          <w:noProof/>
          <w:lang w:val="es-DO"/>
        </w:rPr>
      </w:pPr>
      <w:r w:rsidRPr="009545FC">
        <w:rPr>
          <w:rFonts w:eastAsia="Calibri"/>
          <w:noProof/>
          <w:lang w:val="es-DO"/>
        </w:rPr>
        <w:t>Ley 113-21, del 24 de abril de 2021 que regula el Sistema Penitenciario y Correccional de la República Dominicana.</w:t>
      </w:r>
    </w:p>
    <w:p w14:paraId="1B0E88D3" w14:textId="77777777" w:rsidR="0051708E" w:rsidRPr="009545FC" w:rsidRDefault="0051708E" w:rsidP="0051708E">
      <w:pPr>
        <w:numPr>
          <w:ilvl w:val="0"/>
          <w:numId w:val="3"/>
        </w:numPr>
        <w:spacing w:after="0" w:line="360" w:lineRule="auto"/>
        <w:jc w:val="both"/>
        <w:rPr>
          <w:rFonts w:eastAsia="Calibri"/>
          <w:noProof/>
          <w:lang w:val="es-DO"/>
        </w:rPr>
      </w:pPr>
      <w:r w:rsidRPr="009545FC">
        <w:rPr>
          <w:rFonts w:eastAsia="Calibri"/>
          <w:noProof/>
          <w:lang w:val="es-DO"/>
        </w:rPr>
        <w:t>Ley 136-03 de la Rep. Dom. Código para el sistema de protección y los derechos fundamentales de niños, niñas y adolescentes.</w:t>
      </w:r>
    </w:p>
    <w:p w14:paraId="17A3B782" w14:textId="77777777" w:rsidR="0051708E" w:rsidRPr="009545FC" w:rsidRDefault="0051708E" w:rsidP="0051708E">
      <w:pPr>
        <w:numPr>
          <w:ilvl w:val="0"/>
          <w:numId w:val="3"/>
        </w:numPr>
        <w:spacing w:after="0" w:line="360" w:lineRule="auto"/>
        <w:jc w:val="both"/>
        <w:rPr>
          <w:rFonts w:eastAsia="Calibri"/>
          <w:noProof/>
          <w:lang w:val="es-DO"/>
        </w:rPr>
      </w:pPr>
      <w:r w:rsidRPr="009545FC">
        <w:rPr>
          <w:rFonts w:eastAsia="Calibri"/>
          <w:noProof/>
          <w:lang w:val="es-DO"/>
        </w:rPr>
        <w:t>Ley No. 106-13 que modifica artículos del Código para el Sistema de Protección de los Derechos Fundamentales de Niños, Niñas y Adolescentes.</w:t>
      </w:r>
    </w:p>
    <w:p w14:paraId="7EC3BA2F" w14:textId="77777777" w:rsidR="0051708E" w:rsidRPr="009545FC" w:rsidRDefault="0051708E" w:rsidP="0051708E">
      <w:pPr>
        <w:numPr>
          <w:ilvl w:val="0"/>
          <w:numId w:val="3"/>
        </w:numPr>
        <w:spacing w:after="0" w:line="360" w:lineRule="auto"/>
        <w:jc w:val="both"/>
        <w:rPr>
          <w:rFonts w:eastAsia="Calibri"/>
          <w:noProof/>
          <w:lang w:val="es-DO"/>
        </w:rPr>
      </w:pPr>
      <w:r w:rsidRPr="009545FC">
        <w:rPr>
          <w:rFonts w:eastAsia="Calibri"/>
          <w:noProof/>
          <w:lang w:val="es-DO"/>
        </w:rPr>
        <w:t>Ley 76-02, del 19 de julio de 2002 que rige el Nuevo Código Procesal Penal.</w:t>
      </w:r>
    </w:p>
    <w:p w14:paraId="35CA939D" w14:textId="77777777" w:rsidR="0051708E" w:rsidRPr="009545FC" w:rsidRDefault="0051708E" w:rsidP="0051708E">
      <w:pPr>
        <w:numPr>
          <w:ilvl w:val="0"/>
          <w:numId w:val="3"/>
        </w:numPr>
        <w:spacing w:after="0" w:line="360" w:lineRule="auto"/>
        <w:jc w:val="both"/>
        <w:rPr>
          <w:rFonts w:eastAsia="Calibri"/>
          <w:noProof/>
          <w:lang w:val="es-DO"/>
        </w:rPr>
      </w:pPr>
      <w:r w:rsidRPr="009545FC">
        <w:rPr>
          <w:rFonts w:eastAsia="Calibri"/>
          <w:noProof/>
          <w:lang w:val="es-DO"/>
        </w:rPr>
        <w:t>Ley 277-04, del 12 de agosto de 2004, que crea el servicio Nacional de Defensoría Pública.</w:t>
      </w:r>
    </w:p>
    <w:p w14:paraId="378DAF4C" w14:textId="77777777" w:rsidR="0051708E" w:rsidRPr="009545FC" w:rsidRDefault="0051708E" w:rsidP="0051708E">
      <w:pPr>
        <w:numPr>
          <w:ilvl w:val="0"/>
          <w:numId w:val="3"/>
        </w:numPr>
        <w:spacing w:after="0" w:line="360" w:lineRule="auto"/>
        <w:jc w:val="both"/>
        <w:rPr>
          <w:rFonts w:eastAsia="Calibri"/>
          <w:noProof/>
          <w:lang w:val="es-DO"/>
        </w:rPr>
      </w:pPr>
      <w:r w:rsidRPr="009545FC">
        <w:rPr>
          <w:rFonts w:eastAsia="Calibri"/>
          <w:noProof/>
          <w:lang w:val="es-DO"/>
        </w:rPr>
        <w:t>Ley 41-08, del 25 de enero de 2008, sobre Función Pública.</w:t>
      </w:r>
    </w:p>
    <w:p w14:paraId="518AD877" w14:textId="77777777" w:rsidR="0051708E" w:rsidRPr="009545FC" w:rsidRDefault="0051708E" w:rsidP="0051708E">
      <w:pPr>
        <w:numPr>
          <w:ilvl w:val="0"/>
          <w:numId w:val="3"/>
        </w:numPr>
        <w:spacing w:after="0" w:line="360" w:lineRule="auto"/>
        <w:jc w:val="both"/>
        <w:rPr>
          <w:rFonts w:eastAsia="Calibri"/>
          <w:noProof/>
          <w:lang w:val="es-DO"/>
        </w:rPr>
      </w:pPr>
      <w:r w:rsidRPr="009545FC">
        <w:rPr>
          <w:rFonts w:eastAsia="Calibri"/>
          <w:noProof/>
          <w:lang w:val="es-DO"/>
        </w:rPr>
        <w:t>Ley 133-11 Orgánica del Ministerio Público de la República Dominicana.</w:t>
      </w:r>
    </w:p>
    <w:p w14:paraId="569F2F9C" w14:textId="77777777" w:rsidR="0051708E" w:rsidRPr="009545FC" w:rsidRDefault="0051708E" w:rsidP="0051708E">
      <w:pPr>
        <w:spacing w:line="360" w:lineRule="auto"/>
        <w:jc w:val="both"/>
        <w:rPr>
          <w:rFonts w:eastAsia="Calibri"/>
          <w:noProof/>
          <w:lang w:val="es-DO"/>
        </w:rPr>
        <w:sectPr w:rsidR="0051708E" w:rsidRPr="009545FC" w:rsidSect="000E67AB">
          <w:footerReference w:type="default" r:id="rId15"/>
          <w:pgSz w:w="12242" w:h="15842" w:code="1"/>
          <w:pgMar w:top="1440" w:right="2160" w:bottom="1440" w:left="2160" w:header="709" w:footer="118" w:gutter="0"/>
          <w:pgNumType w:start="1"/>
          <w:cols w:space="708"/>
          <w:docGrid w:linePitch="360"/>
        </w:sectPr>
      </w:pPr>
    </w:p>
    <w:p w14:paraId="33F26078" w14:textId="34D06432" w:rsidR="0051708E" w:rsidRPr="009545FC" w:rsidRDefault="0051708E" w:rsidP="0051708E">
      <w:pPr>
        <w:pStyle w:val="ListParagraph"/>
        <w:spacing w:line="360" w:lineRule="auto"/>
        <w:ind w:left="435"/>
        <w:jc w:val="both"/>
        <w:rPr>
          <w:rFonts w:eastAsia="Calibri"/>
          <w:b/>
          <w:bCs/>
          <w:noProof/>
          <w:lang w:val="es-DO"/>
        </w:rPr>
      </w:pPr>
      <w:r w:rsidRPr="009545FC">
        <w:rPr>
          <w:rFonts w:eastAsia="Calibri"/>
          <w:b/>
          <w:bCs/>
          <w:noProof/>
          <w:lang w:val="es-DO"/>
        </w:rPr>
        <w:lastRenderedPageBreak/>
        <w:t>2.3</w:t>
      </w:r>
      <w:r w:rsidRPr="009545FC">
        <w:rPr>
          <w:rFonts w:eastAsia="Calibri"/>
          <w:b/>
          <w:bCs/>
          <w:noProof/>
          <w:lang w:val="es-DO"/>
        </w:rPr>
        <w:tab/>
        <w:t>Estructura organizativa</w:t>
      </w:r>
    </w:p>
    <w:p w14:paraId="1F7BD0C4" w14:textId="654B48FB" w:rsidR="00807F04" w:rsidRPr="0069614A" w:rsidRDefault="00900114" w:rsidP="00900114">
      <w:pPr>
        <w:pStyle w:val="ListParagraph"/>
        <w:spacing w:line="360" w:lineRule="auto"/>
        <w:ind w:left="435"/>
        <w:jc w:val="both"/>
        <w:rPr>
          <w:rFonts w:eastAsia="Calibri"/>
          <w:noProof/>
          <w:lang w:val="es-DO"/>
        </w:rPr>
      </w:pPr>
      <w:r w:rsidRPr="00900114">
        <w:rPr>
          <w:rFonts w:eastAsia="Calibri"/>
          <w:noProof/>
        </w:rPr>
        <w:drawing>
          <wp:anchor distT="0" distB="0" distL="114300" distR="114300" simplePos="0" relativeHeight="251736064" behindDoc="1" locked="0" layoutInCell="1" allowOverlap="1" wp14:anchorId="6ED18E1D" wp14:editId="67EE8841">
            <wp:simplePos x="0" y="0"/>
            <wp:positionH relativeFrom="column">
              <wp:posOffset>-847725</wp:posOffset>
            </wp:positionH>
            <wp:positionV relativeFrom="paragraph">
              <wp:posOffset>260985</wp:posOffset>
            </wp:positionV>
            <wp:extent cx="8928735" cy="5114925"/>
            <wp:effectExtent l="0" t="0" r="5715" b="9525"/>
            <wp:wrapTight wrapText="bothSides">
              <wp:wrapPolygon edited="0">
                <wp:start x="0" y="0"/>
                <wp:lineTo x="0" y="21560"/>
                <wp:lineTo x="21568" y="21560"/>
                <wp:lineTo x="21568" y="0"/>
                <wp:lineTo x="0" y="0"/>
              </wp:wrapPolygon>
            </wp:wrapTight>
            <wp:docPr id="44095737" name="Imagen 3" descr="Escala de tiempo&#10;&#10;El contenido generado por IA puede ser incorrecto.">
              <a:extLst xmlns:a="http://schemas.openxmlformats.org/drawingml/2006/main">
                <a:ext uri="{FF2B5EF4-FFF2-40B4-BE49-F238E27FC236}">
                  <a16:creationId xmlns:a16="http://schemas.microsoft.com/office/drawing/2014/main" id="{9D19D4F5-40C1-3576-4312-FE9E87A3B3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Escala de tiempo&#10;&#10;El contenido generado por IA puede ser incorrecto.">
                      <a:extLst>
                        <a:ext uri="{FF2B5EF4-FFF2-40B4-BE49-F238E27FC236}">
                          <a16:creationId xmlns:a16="http://schemas.microsoft.com/office/drawing/2014/main" id="{9D19D4F5-40C1-3576-4312-FE9E87A3B380}"/>
                        </a:ext>
                      </a:extLst>
                    </pic:cNvPr>
                    <pic:cNvPicPr>
                      <a:picLocks noChangeAspect="1"/>
                    </pic:cNvPicPr>
                  </pic:nvPicPr>
                  <pic:blipFill>
                    <a:blip r:embed="rId16">
                      <a:extLst>
                        <a:ext uri="{28A0092B-C50C-407E-A947-70E740481C1C}">
                          <a14:useLocalDpi xmlns:a14="http://schemas.microsoft.com/office/drawing/2010/main" val="0"/>
                        </a:ext>
                      </a:extLst>
                    </a:blip>
                    <a:srcRect l="18110" t="18536" r="18231" b="7155"/>
                    <a:stretch>
                      <a:fillRect/>
                    </a:stretch>
                  </pic:blipFill>
                  <pic:spPr>
                    <a:xfrm>
                      <a:off x="0" y="0"/>
                      <a:ext cx="8928735" cy="5114925"/>
                    </a:xfrm>
                    <a:prstGeom prst="rect">
                      <a:avLst/>
                    </a:prstGeom>
                  </pic:spPr>
                </pic:pic>
              </a:graphicData>
            </a:graphic>
            <wp14:sizeRelH relativeFrom="margin">
              <wp14:pctWidth>0</wp14:pctWidth>
            </wp14:sizeRelH>
            <wp14:sizeRelV relativeFrom="margin">
              <wp14:pctHeight>0</wp14:pctHeight>
            </wp14:sizeRelV>
          </wp:anchor>
        </w:drawing>
      </w:r>
    </w:p>
    <w:p w14:paraId="6FDB5A9B" w14:textId="77777777" w:rsidR="0051708E" w:rsidRPr="0069614A" w:rsidRDefault="0051708E" w:rsidP="00807F04">
      <w:pPr>
        <w:tabs>
          <w:tab w:val="left" w:pos="3456"/>
        </w:tabs>
        <w:spacing w:after="0" w:line="360" w:lineRule="auto"/>
        <w:jc w:val="both"/>
        <w:rPr>
          <w:rFonts w:eastAsia="Calibri"/>
          <w:noProof/>
          <w:lang w:val="es-DO"/>
        </w:rPr>
        <w:sectPr w:rsidR="0051708E" w:rsidRPr="0069614A" w:rsidSect="00983DED">
          <w:footerReference w:type="first" r:id="rId17"/>
          <w:pgSz w:w="15842" w:h="12242" w:orient="landscape" w:code="1"/>
          <w:pgMar w:top="1440" w:right="2160" w:bottom="1440" w:left="2160" w:header="709" w:footer="118" w:gutter="0"/>
          <w:cols w:space="708"/>
          <w:titlePg/>
          <w:docGrid w:linePitch="360"/>
        </w:sectPr>
      </w:pPr>
      <w:r w:rsidRPr="0069614A">
        <w:rPr>
          <w:rFonts w:eastAsia="Calibri"/>
          <w:noProof/>
          <w:lang w:val="es-DO"/>
        </w:rPr>
        <w:tab/>
      </w:r>
    </w:p>
    <w:p w14:paraId="4D2FE3BE" w14:textId="77777777" w:rsidR="0051708E" w:rsidRPr="0002463A" w:rsidRDefault="0051708E" w:rsidP="0051708E">
      <w:pPr>
        <w:spacing w:line="360" w:lineRule="auto"/>
        <w:jc w:val="both"/>
        <w:rPr>
          <w:rFonts w:eastAsia="Calibri"/>
          <w:b/>
          <w:bCs/>
          <w:noProof/>
          <w:lang w:val="es-DO"/>
        </w:rPr>
      </w:pPr>
      <w:r w:rsidRPr="0002463A">
        <w:rPr>
          <w:rFonts w:eastAsia="Calibri"/>
          <w:b/>
          <w:bCs/>
          <w:noProof/>
          <w:lang w:val="es-DO"/>
        </w:rPr>
        <w:lastRenderedPageBreak/>
        <w:t>2.4</w:t>
      </w:r>
      <w:r w:rsidRPr="0002463A">
        <w:rPr>
          <w:rFonts w:eastAsia="Calibri"/>
          <w:b/>
          <w:bCs/>
          <w:noProof/>
          <w:lang w:val="es-DO"/>
        </w:rPr>
        <w:tab/>
        <w:t xml:space="preserve">Planificación estratégica institucional </w:t>
      </w:r>
    </w:p>
    <w:p w14:paraId="4140DE8B" w14:textId="77777777" w:rsidR="0051708E" w:rsidRPr="0002463A" w:rsidRDefault="0051708E" w:rsidP="00965ADE">
      <w:pPr>
        <w:spacing w:line="360" w:lineRule="auto"/>
        <w:jc w:val="both"/>
        <w:rPr>
          <w:rFonts w:eastAsia="Calibri"/>
          <w:noProof/>
          <w:lang w:val="es-DO"/>
        </w:rPr>
      </w:pPr>
      <w:r w:rsidRPr="0002463A">
        <w:rPr>
          <w:rFonts w:eastAsia="Calibri"/>
          <w:noProof/>
          <w:lang w:val="es-DO"/>
        </w:rPr>
        <w:t>La Dirección General de Servicios Penitenciarios y Correccionales (DGSPC), ha avanzado en la dirección de la modernización y mejora de sus operaciones a través del cumplimiento de los lineamientos de la Ley de Planificación e Inversión Pública, No.498-06, en concordancia con el Plan Nacional Plurianual del Sector Público.</w:t>
      </w:r>
    </w:p>
    <w:p w14:paraId="37885E38" w14:textId="566AE561" w:rsidR="0051708E" w:rsidRPr="0002463A" w:rsidRDefault="0051708E" w:rsidP="00965ADE">
      <w:pPr>
        <w:spacing w:line="360" w:lineRule="auto"/>
        <w:jc w:val="both"/>
        <w:rPr>
          <w:rFonts w:eastAsia="Calibri"/>
          <w:noProof/>
          <w:lang w:val="es-DO"/>
        </w:rPr>
      </w:pPr>
      <w:r w:rsidRPr="0002463A">
        <w:rPr>
          <w:rFonts w:eastAsia="Calibri"/>
          <w:noProof/>
          <w:lang w:val="es-DO"/>
        </w:rPr>
        <w:t>La DGSPC ha adoptado un enfoque que se basa en los lineamientos derivados de la Estrategia de Desarrollo, particularmente, se destaca el compromiso de nuestra institución con la ejecución de acciones conforme a los preceptos de la Ley 1-12 de la Estrategia Nacional de Desarrollo, en su eje estratégico no. 1 “Estado Social y Democrático de Derecho”, el cual plantea en su objetivo general 1.2, la instauración del “Imperio de la ley y seguridad ciudadana”. De la misma manera, en su objetivo específico 1.2.1 “Fortalecer el respeto a la ley y sancionar su incumplimiento a través de un sistema de administración de justicia accesible a toda la población, eficiente en el despacho judicial y ágil en los procesos judiciales”, del cual se desprende la línea de acción 1.2.1.6 “Universalizar y fortalecer la reforma del sistema penitenciario, como medio de rehabilitación, reeducación y reinserción social de las personas que cumplen penas”.</w:t>
      </w:r>
    </w:p>
    <w:p w14:paraId="4B5779FE" w14:textId="77777777" w:rsidR="0084314C" w:rsidRDefault="0051708E" w:rsidP="00965ADE">
      <w:pPr>
        <w:spacing w:line="360" w:lineRule="auto"/>
        <w:jc w:val="both"/>
        <w:rPr>
          <w:rFonts w:eastAsia="Calibri"/>
          <w:noProof/>
          <w:lang w:val="es-DO"/>
        </w:rPr>
      </w:pPr>
      <w:r w:rsidRPr="0002463A">
        <w:rPr>
          <w:rFonts w:eastAsia="Calibri"/>
          <w:noProof/>
          <w:lang w:val="es-DO"/>
        </w:rPr>
        <w:t xml:space="preserve">Asimismo, esta dependencia se adhiere a los principios trazados en el Plan Estratégico de la Procuraduría General </w:t>
      </w:r>
      <w:r w:rsidRPr="00232AB3">
        <w:rPr>
          <w:rFonts w:eastAsia="Calibri"/>
          <w:noProof/>
          <w:lang w:val="es-DO"/>
        </w:rPr>
        <w:t>de la República 2021-2024, en su objetivo específico número 2 del Eje Estratégico 1, referente al Plan de Integración de los Sistemas Penitenciarios</w:t>
      </w:r>
      <w:r w:rsidRPr="0002463A">
        <w:rPr>
          <w:rFonts w:eastAsia="Calibri"/>
          <w:noProof/>
          <w:lang w:val="es-DO"/>
        </w:rPr>
        <w:t xml:space="preserve"> existentes. Se establece un marco que coincide con la visión de la DGSPC para mejorar y optimizar los sistemas penitenciarios, con el fin de lograr resultados más efectivos en términos de rehabilitación y reinserción social.</w:t>
      </w:r>
    </w:p>
    <w:p w14:paraId="0D6657B0" w14:textId="77777777" w:rsidR="0084314C" w:rsidRDefault="0084314C" w:rsidP="00965ADE">
      <w:pPr>
        <w:spacing w:line="360" w:lineRule="auto"/>
        <w:jc w:val="both"/>
        <w:rPr>
          <w:rFonts w:eastAsia="Calibri"/>
          <w:noProof/>
          <w:lang w:val="es-DO"/>
        </w:rPr>
      </w:pPr>
    </w:p>
    <w:p w14:paraId="7EFC18D5" w14:textId="2A3EA294" w:rsidR="0051708E" w:rsidRPr="0002463A" w:rsidRDefault="0051708E" w:rsidP="00965ADE">
      <w:pPr>
        <w:spacing w:line="360" w:lineRule="auto"/>
        <w:jc w:val="both"/>
        <w:rPr>
          <w:rFonts w:eastAsia="Calibri"/>
          <w:noProof/>
          <w:lang w:val="es-DO"/>
        </w:rPr>
      </w:pPr>
      <w:r w:rsidRPr="0002463A">
        <w:rPr>
          <w:rFonts w:eastAsia="Calibri"/>
          <w:noProof/>
          <w:lang w:val="es-DO"/>
        </w:rPr>
        <w:lastRenderedPageBreak/>
        <w:t>De manera que, hemos adoptado una posición estratégica alineada con las leyes y planes nacionales vigentes, buscando mejorar y modernizar el sistema penitenciario para cumplir con los objetivos de rehabilitación y reinserción social de las personas privadas de libertad.</w:t>
      </w:r>
    </w:p>
    <w:p w14:paraId="60A6C9BC" w14:textId="0949175C" w:rsidR="0051708E" w:rsidRPr="0002463A" w:rsidRDefault="0051708E" w:rsidP="00965ADE">
      <w:pPr>
        <w:spacing w:line="360" w:lineRule="auto"/>
        <w:jc w:val="both"/>
        <w:rPr>
          <w:rFonts w:eastAsia="Calibri"/>
          <w:noProof/>
          <w:lang w:val="es-DO"/>
        </w:rPr>
      </w:pPr>
      <w:r w:rsidRPr="0002463A">
        <w:rPr>
          <w:rFonts w:eastAsia="Calibri"/>
          <w:noProof/>
          <w:lang w:val="es-DO"/>
        </w:rPr>
        <w:t>En ese sentido, se destaca en el periodo, la puesta en marcha del primer “Plan de Acción Plurianual para el Sistema Penitenciario de la República Dominicana 2024-2028”, el cual es el resultado de un arduo esfuerzo realizado por todo el equipo de nuestra institución, bajo el apoyo de la Agencia Española de Cooperación Internacional para el Desarrollo (AECID)</w:t>
      </w:r>
    </w:p>
    <w:p w14:paraId="0DC59D6A" w14:textId="5CAD1460" w:rsidR="0051708E" w:rsidRPr="0002463A" w:rsidRDefault="0051708E" w:rsidP="00965ADE">
      <w:pPr>
        <w:spacing w:line="360" w:lineRule="auto"/>
        <w:jc w:val="both"/>
        <w:rPr>
          <w:rFonts w:eastAsia="Calibri"/>
          <w:noProof/>
          <w:lang w:val="es-DO"/>
        </w:rPr>
      </w:pPr>
      <w:r w:rsidRPr="0002463A">
        <w:rPr>
          <w:rFonts w:eastAsia="Calibri"/>
          <w:noProof/>
          <w:lang w:val="es-DO"/>
        </w:rPr>
        <w:t xml:space="preserve">Esta herramienta programática 2024-2028, tiene como finalidad servir de apoyo a la DGSPC para mejorar su capacidad de respuesta y garantizar la atención y el respeto de las garantías procesales y derechos de las personas privadas de libertad y de los adolescentes en conflicto con la Ley, a través del fortalecimiento del sistema de planificación y desarrollo del sistema penitenciario, mediante la creación de herramientas y metodologías para una efectiva gestión de los recursos. </w:t>
      </w:r>
    </w:p>
    <w:p w14:paraId="7134A13B" w14:textId="50E6D914" w:rsidR="0051708E" w:rsidRPr="0002463A" w:rsidRDefault="0051708E" w:rsidP="0051708E">
      <w:pPr>
        <w:spacing w:line="360" w:lineRule="auto"/>
        <w:jc w:val="both"/>
        <w:rPr>
          <w:noProof/>
          <w:lang w:val="es-DO" w:eastAsia="es-DO"/>
        </w:rPr>
      </w:pPr>
      <w:bookmarkStart w:id="11" w:name="_Hlk217661818"/>
    </w:p>
    <w:p w14:paraId="24BD50A3" w14:textId="77777777" w:rsidR="00807F04" w:rsidRPr="0002463A" w:rsidRDefault="00807F04" w:rsidP="0051708E">
      <w:pPr>
        <w:spacing w:line="360" w:lineRule="auto"/>
        <w:jc w:val="both"/>
        <w:rPr>
          <w:noProof/>
          <w:lang w:val="es-DO" w:eastAsia="es-DO"/>
        </w:rPr>
      </w:pPr>
    </w:p>
    <w:p w14:paraId="34BFB210" w14:textId="77777777" w:rsidR="00807F04" w:rsidRPr="0002463A" w:rsidRDefault="00807F04" w:rsidP="0051708E">
      <w:pPr>
        <w:spacing w:line="360" w:lineRule="auto"/>
        <w:jc w:val="both"/>
        <w:rPr>
          <w:noProof/>
          <w:lang w:val="es-DO" w:eastAsia="es-DO"/>
        </w:rPr>
      </w:pPr>
    </w:p>
    <w:p w14:paraId="34C8E601" w14:textId="77777777" w:rsidR="00807F04" w:rsidRPr="0002463A" w:rsidRDefault="00807F04" w:rsidP="0051708E">
      <w:pPr>
        <w:spacing w:line="360" w:lineRule="auto"/>
        <w:jc w:val="both"/>
        <w:rPr>
          <w:noProof/>
          <w:lang w:val="es-DO" w:eastAsia="es-DO"/>
        </w:rPr>
      </w:pPr>
    </w:p>
    <w:p w14:paraId="0B8E8F5D" w14:textId="77777777" w:rsidR="00807F04" w:rsidRPr="0002463A" w:rsidRDefault="00807F04" w:rsidP="0051708E">
      <w:pPr>
        <w:spacing w:line="360" w:lineRule="auto"/>
        <w:jc w:val="both"/>
        <w:rPr>
          <w:noProof/>
          <w:lang w:val="es-DO" w:eastAsia="es-DO"/>
        </w:rPr>
      </w:pPr>
    </w:p>
    <w:p w14:paraId="638CE541" w14:textId="77777777" w:rsidR="00807F04" w:rsidRPr="0002463A" w:rsidRDefault="00807F04" w:rsidP="0051708E">
      <w:pPr>
        <w:spacing w:line="360" w:lineRule="auto"/>
        <w:jc w:val="both"/>
        <w:rPr>
          <w:noProof/>
          <w:lang w:val="es-DO" w:eastAsia="es-DO"/>
        </w:rPr>
      </w:pPr>
    </w:p>
    <w:p w14:paraId="1BB3D20E" w14:textId="77777777" w:rsidR="00965ADE" w:rsidRPr="0002463A" w:rsidRDefault="00965ADE" w:rsidP="0051708E">
      <w:pPr>
        <w:spacing w:line="360" w:lineRule="auto"/>
        <w:jc w:val="both"/>
        <w:rPr>
          <w:noProof/>
          <w:lang w:val="es-DO" w:eastAsia="es-DO"/>
        </w:rPr>
      </w:pPr>
    </w:p>
    <w:p w14:paraId="55FDF634" w14:textId="77777777" w:rsidR="00965ADE" w:rsidRPr="0002463A" w:rsidRDefault="00965ADE" w:rsidP="0051708E">
      <w:pPr>
        <w:spacing w:line="360" w:lineRule="auto"/>
        <w:jc w:val="both"/>
        <w:rPr>
          <w:noProof/>
          <w:lang w:val="es-DO" w:eastAsia="es-DO"/>
        </w:rPr>
      </w:pPr>
    </w:p>
    <w:p w14:paraId="6EA4A579" w14:textId="77777777" w:rsidR="00807F04" w:rsidRPr="0002463A" w:rsidRDefault="00807F04" w:rsidP="0051708E">
      <w:pPr>
        <w:spacing w:line="360" w:lineRule="auto"/>
        <w:jc w:val="both"/>
        <w:rPr>
          <w:noProof/>
          <w:lang w:val="es-DO"/>
        </w:rPr>
      </w:pPr>
    </w:p>
    <w:p w14:paraId="5E396B73" w14:textId="77777777" w:rsidR="00654164" w:rsidRPr="0002463A" w:rsidRDefault="00654164" w:rsidP="00654164">
      <w:pPr>
        <w:pStyle w:val="Heading1"/>
        <w:rPr>
          <w:rFonts w:cs="Times New Roman"/>
          <w:color w:val="4C4747"/>
          <w:lang w:val="es-DO"/>
        </w:rPr>
      </w:pPr>
      <w:bookmarkStart w:id="12" w:name="_Toc217922831"/>
      <w:bookmarkEnd w:id="11"/>
      <w:r w:rsidRPr="0002463A">
        <w:rPr>
          <w:rFonts w:cs="Times New Roman"/>
          <w:color w:val="4C4747"/>
          <w:lang w:val="es-DO"/>
        </w:rPr>
        <w:t>RESULTADOS MISIONALES</w:t>
      </w:r>
      <w:bookmarkEnd w:id="12"/>
    </w:p>
    <w:p w14:paraId="5BDBF66A" w14:textId="77777777" w:rsidR="00654164" w:rsidRPr="0002463A" w:rsidRDefault="00654164" w:rsidP="00654164">
      <w:pPr>
        <w:jc w:val="both"/>
        <w:rPr>
          <w:rFonts w:eastAsia="Calibri"/>
          <w:sz w:val="18"/>
          <w:lang w:val="es-DO"/>
        </w:rPr>
      </w:pPr>
      <w:r w:rsidRPr="0002463A">
        <w:rPr>
          <w:rFonts w:eastAsia="Calibri"/>
          <w:noProof/>
          <w:sz w:val="18"/>
          <w:lang w:val="es-DO" w:eastAsia="es-DO"/>
        </w:rPr>
        <mc:AlternateContent>
          <mc:Choice Requires="wps">
            <w:drawing>
              <wp:anchor distT="0" distB="0" distL="114300" distR="114300" simplePos="0" relativeHeight="251657728" behindDoc="0" locked="0" layoutInCell="1" allowOverlap="1" wp14:anchorId="4DF5F78D" wp14:editId="67E76D2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DBE314" id="Straight Connector 14"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68844286" w:rsidR="00654164" w:rsidRPr="0002463A" w:rsidRDefault="00654164" w:rsidP="00654164">
      <w:pPr>
        <w:jc w:val="center"/>
        <w:rPr>
          <w:rFonts w:eastAsia="Calibri"/>
          <w:szCs w:val="36"/>
          <w:lang w:val="es-DO"/>
        </w:rPr>
      </w:pPr>
      <w:r w:rsidRPr="0002463A">
        <w:rPr>
          <w:rFonts w:eastAsia="Calibri"/>
          <w:szCs w:val="36"/>
          <w:lang w:val="es-DO"/>
        </w:rPr>
        <w:t xml:space="preserve">Memoria </w:t>
      </w:r>
      <w:r w:rsidR="009547F0" w:rsidRPr="0002463A">
        <w:rPr>
          <w:rFonts w:eastAsia="Calibri"/>
          <w:szCs w:val="36"/>
          <w:lang w:val="es-DO"/>
        </w:rPr>
        <w:t>I</w:t>
      </w:r>
      <w:r w:rsidRPr="0002463A">
        <w:rPr>
          <w:rFonts w:eastAsia="Calibri"/>
          <w:szCs w:val="36"/>
          <w:lang w:val="es-DO"/>
        </w:rPr>
        <w:t xml:space="preserve">nstitucional </w:t>
      </w:r>
      <w:r w:rsidR="007471AC" w:rsidRPr="0002463A">
        <w:rPr>
          <w:rFonts w:eastAsia="Calibri"/>
          <w:szCs w:val="36"/>
          <w:lang w:val="es-DO"/>
        </w:rPr>
        <w:t>202</w:t>
      </w:r>
      <w:r w:rsidR="0051332F" w:rsidRPr="0002463A">
        <w:rPr>
          <w:rFonts w:eastAsia="Calibri"/>
          <w:szCs w:val="36"/>
          <w:lang w:val="es-DO"/>
        </w:rPr>
        <w:t>5</w:t>
      </w:r>
    </w:p>
    <w:p w14:paraId="38838488" w14:textId="69F5F643" w:rsidR="00654164" w:rsidRPr="009545FC" w:rsidRDefault="00654164" w:rsidP="00BA2267">
      <w:pPr>
        <w:pStyle w:val="Heading1"/>
        <w:jc w:val="left"/>
        <w:rPr>
          <w:rFonts w:eastAsia="Calibri" w:cs="Times New Roman"/>
          <w:b w:val="0"/>
          <w:noProof/>
          <w:color w:val="4C4747"/>
          <w:sz w:val="24"/>
          <w:szCs w:val="24"/>
          <w:lang w:val="es-DO"/>
        </w:rPr>
      </w:pPr>
    </w:p>
    <w:p w14:paraId="762B66D3" w14:textId="4ABEC45E" w:rsidR="00807F04" w:rsidRPr="0002463A" w:rsidRDefault="00807F04" w:rsidP="00807F04">
      <w:pPr>
        <w:spacing w:line="360" w:lineRule="auto"/>
        <w:jc w:val="both"/>
        <w:rPr>
          <w:rFonts w:eastAsia="Calibri"/>
          <w:b/>
          <w:bCs/>
          <w:noProof/>
          <w:lang w:val="es-DO"/>
        </w:rPr>
      </w:pPr>
      <w:r w:rsidRPr="0002463A">
        <w:rPr>
          <w:rFonts w:eastAsia="Calibri"/>
          <w:b/>
          <w:bCs/>
          <w:noProof/>
          <w:lang w:val="es-DO"/>
        </w:rPr>
        <w:t>3.1</w:t>
      </w:r>
      <w:r w:rsidRPr="0002463A">
        <w:rPr>
          <w:rFonts w:eastAsia="Calibri"/>
          <w:b/>
          <w:bCs/>
          <w:noProof/>
          <w:lang w:val="es-DO"/>
        </w:rPr>
        <w:tab/>
        <w:t>Favorecer la reinserción social de las personas privadas de libertad y adolescentes en conflicto con la ley penal</w:t>
      </w:r>
    </w:p>
    <w:p w14:paraId="43EBDE5F" w14:textId="77777777" w:rsidR="004B6E3C" w:rsidRPr="0002463A" w:rsidRDefault="004B6E3C" w:rsidP="00807F04">
      <w:pPr>
        <w:spacing w:line="360" w:lineRule="auto"/>
        <w:jc w:val="both"/>
        <w:rPr>
          <w:rFonts w:eastAsia="Calibri"/>
          <w:b/>
          <w:bCs/>
          <w:noProof/>
          <w:lang w:val="es-DO"/>
        </w:rPr>
      </w:pPr>
    </w:p>
    <w:p w14:paraId="0404B8A8" w14:textId="77777777" w:rsidR="00807F04" w:rsidRPr="0002463A" w:rsidRDefault="00807F04" w:rsidP="00807F04">
      <w:pPr>
        <w:spacing w:line="360" w:lineRule="auto"/>
        <w:jc w:val="both"/>
        <w:rPr>
          <w:rFonts w:eastAsia="Calibri"/>
          <w:b/>
          <w:bCs/>
          <w:noProof/>
          <w:lang w:val="es-DO"/>
        </w:rPr>
      </w:pPr>
      <w:r w:rsidRPr="0002463A">
        <w:rPr>
          <w:rFonts w:eastAsia="Calibri"/>
          <w:b/>
          <w:bCs/>
          <w:noProof/>
          <w:lang w:val="es-DO"/>
        </w:rPr>
        <w:t>3.1.2</w:t>
      </w:r>
      <w:r w:rsidRPr="0002463A">
        <w:rPr>
          <w:rFonts w:eastAsia="Calibri"/>
          <w:b/>
          <w:bCs/>
          <w:noProof/>
          <w:lang w:val="es-DO"/>
        </w:rPr>
        <w:tab/>
        <w:t>Población Privada de Libertad.</w:t>
      </w:r>
    </w:p>
    <w:p w14:paraId="03FC95E7" w14:textId="0C0F6044" w:rsidR="00807F04" w:rsidRPr="0002463A" w:rsidRDefault="00807F04" w:rsidP="00807F04">
      <w:pPr>
        <w:spacing w:line="360" w:lineRule="auto"/>
        <w:jc w:val="both"/>
        <w:rPr>
          <w:rFonts w:eastAsia="Calibri"/>
          <w:noProof/>
          <w:lang w:val="es-DO"/>
        </w:rPr>
      </w:pPr>
      <w:r w:rsidRPr="0002463A">
        <w:rPr>
          <w:rFonts w:eastAsia="Calibri"/>
          <w:noProof/>
          <w:lang w:val="es-DO"/>
        </w:rPr>
        <w:t>A la fecha, la Dirección General de Servicios Penitenciarios y Correccionales (DGSPC) registra una población general de 25,780 personas privadas de libertad, de las cuales 25,068 corresponden a hombres (97.24%) y 712 a mujeres (2.76%). Del total, 11,335 personas adultas (43.97%) se encuentran recluidas en Centros de Corrección y Rehabilitación (CCRs), mientras que 13,558 adultos (52.59%) permanecen en Centros de Privación de Libertad (CPLs). Asimismo, el sistema atiende 304 ado</w:t>
      </w:r>
      <w:r w:rsidRPr="00232AB3">
        <w:rPr>
          <w:rFonts w:eastAsia="Calibri"/>
          <w:noProof/>
          <w:lang w:val="es-DO"/>
        </w:rPr>
        <w:t>lescentes en conflicto con la ley (1.18%) bajo la Dirección Nacional de Atención Integral a Adolescentes (DINAIA), y 583 personas en condición preventiva (2.26%) en Centros de Atención para Privados</w:t>
      </w:r>
      <w:r w:rsidRPr="0002463A">
        <w:rPr>
          <w:rFonts w:eastAsia="Calibri"/>
          <w:noProof/>
          <w:lang w:val="es-DO"/>
        </w:rPr>
        <w:t xml:space="preserve"> de Libertad (CAPLIPs), reflejando la diversidad jurídica y poblacional del sistema penitenciario dominicano.</w:t>
      </w:r>
    </w:p>
    <w:p w14:paraId="10C467CF" w14:textId="77777777" w:rsidR="00AB493B" w:rsidRPr="0002463A" w:rsidRDefault="00AB493B" w:rsidP="00807F04">
      <w:pPr>
        <w:spacing w:line="360" w:lineRule="auto"/>
        <w:jc w:val="both"/>
        <w:rPr>
          <w:rFonts w:eastAsia="Calibri"/>
          <w:noProof/>
          <w:lang w:val="es-DO"/>
        </w:rPr>
      </w:pPr>
    </w:p>
    <w:p w14:paraId="7B089079" w14:textId="77777777" w:rsidR="00AB493B" w:rsidRPr="0002463A" w:rsidRDefault="00AB493B" w:rsidP="00807F04">
      <w:pPr>
        <w:spacing w:line="360" w:lineRule="auto"/>
        <w:jc w:val="both"/>
        <w:rPr>
          <w:rFonts w:eastAsia="Calibri"/>
          <w:noProof/>
          <w:lang w:val="es-DO"/>
        </w:rPr>
      </w:pPr>
    </w:p>
    <w:p w14:paraId="6F4F4DE2" w14:textId="77777777" w:rsidR="00AB493B" w:rsidRPr="0002463A" w:rsidRDefault="00AB493B" w:rsidP="00807F04">
      <w:pPr>
        <w:spacing w:line="360" w:lineRule="auto"/>
        <w:jc w:val="both"/>
        <w:rPr>
          <w:rFonts w:eastAsia="Calibri"/>
          <w:noProof/>
          <w:lang w:val="es-DO"/>
        </w:rPr>
      </w:pPr>
    </w:p>
    <w:p w14:paraId="547D39AA" w14:textId="77777777" w:rsidR="00AB493B" w:rsidRPr="0002463A" w:rsidRDefault="00AB493B" w:rsidP="00807F04">
      <w:pPr>
        <w:spacing w:line="360" w:lineRule="auto"/>
        <w:jc w:val="both"/>
        <w:rPr>
          <w:rFonts w:eastAsia="Calibri"/>
          <w:noProof/>
          <w:lang w:val="es-DO"/>
        </w:rPr>
      </w:pPr>
    </w:p>
    <w:p w14:paraId="620FD039" w14:textId="77777777" w:rsidR="004B6E3C" w:rsidRPr="0002463A" w:rsidRDefault="004B6E3C" w:rsidP="00807F04">
      <w:pPr>
        <w:spacing w:line="360" w:lineRule="auto"/>
        <w:jc w:val="both"/>
        <w:rPr>
          <w:rFonts w:eastAsia="Calibri"/>
          <w:noProof/>
          <w:lang w:val="es-DO"/>
        </w:rPr>
      </w:pPr>
    </w:p>
    <w:p w14:paraId="7DEF6008" w14:textId="77777777" w:rsidR="004B6E3C" w:rsidRPr="0002463A" w:rsidRDefault="004B6E3C" w:rsidP="00807F04">
      <w:pPr>
        <w:spacing w:line="360" w:lineRule="auto"/>
        <w:jc w:val="both"/>
        <w:rPr>
          <w:rFonts w:eastAsia="Calibri"/>
          <w:noProof/>
          <w:lang w:val="es-DO"/>
        </w:rPr>
      </w:pPr>
    </w:p>
    <w:p w14:paraId="28D2A24F" w14:textId="77777777" w:rsidR="00807F04" w:rsidRPr="0002463A" w:rsidRDefault="00807F04" w:rsidP="00807F04">
      <w:pPr>
        <w:spacing w:line="360" w:lineRule="auto"/>
        <w:ind w:left="567"/>
        <w:jc w:val="center"/>
        <w:rPr>
          <w:rFonts w:eastAsia="Calibri"/>
          <w:b/>
          <w:bCs/>
          <w:noProof/>
          <w:lang w:val="es-DO"/>
        </w:rPr>
      </w:pPr>
      <w:r w:rsidRPr="0002463A">
        <w:rPr>
          <w:rFonts w:eastAsia="Calibri"/>
          <w:b/>
          <w:bCs/>
          <w:noProof/>
          <w:lang w:val="es-DO"/>
        </w:rPr>
        <w:t>Tabla no. 1 población privada de libertad (PPL)</w:t>
      </w:r>
    </w:p>
    <w:tbl>
      <w:tblPr>
        <w:tblStyle w:val="ListTable4"/>
        <w:tblpPr w:leftFromText="141" w:rightFromText="141" w:vertAnchor="page" w:horzAnchor="margin" w:tblpXSpec="center" w:tblpY="2217"/>
        <w:tblW w:w="7910" w:type="dxa"/>
        <w:tblLook w:val="04A0" w:firstRow="1" w:lastRow="0" w:firstColumn="1" w:lastColumn="0" w:noHBand="0" w:noVBand="1"/>
      </w:tblPr>
      <w:tblGrid>
        <w:gridCol w:w="1493"/>
        <w:gridCol w:w="1388"/>
        <w:gridCol w:w="918"/>
        <w:gridCol w:w="1136"/>
        <w:gridCol w:w="918"/>
        <w:gridCol w:w="1139"/>
        <w:gridCol w:w="918"/>
      </w:tblGrid>
      <w:tr w:rsidR="009545FC" w:rsidRPr="009545FC" w14:paraId="5B8A1B5A" w14:textId="77777777" w:rsidTr="009545FC">
        <w:trPr>
          <w:cnfStyle w:val="100000000000" w:firstRow="1" w:lastRow="0" w:firstColumn="0" w:lastColumn="0" w:oddVBand="0" w:evenVBand="0" w:oddHBand="0" w:evenHBand="0" w:firstRowFirstColumn="0" w:firstRowLastColumn="0" w:lastRowFirstColumn="0" w:lastRowLastColumn="0"/>
          <w:trHeight w:val="2077"/>
        </w:trPr>
        <w:tc>
          <w:tcPr>
            <w:cnfStyle w:val="001000000000" w:firstRow="0" w:lastRow="0" w:firstColumn="1" w:lastColumn="0" w:oddVBand="0" w:evenVBand="0" w:oddHBand="0" w:evenHBand="0" w:firstRowFirstColumn="0" w:firstRowLastColumn="0" w:lastRowFirstColumn="0" w:lastRowLastColumn="0"/>
            <w:tcW w:w="1494" w:type="dxa"/>
            <w:shd w:val="clear" w:color="auto" w:fill="002060"/>
            <w:noWrap/>
            <w:hideMark/>
          </w:tcPr>
          <w:p w14:paraId="1F29FEBE" w14:textId="77777777" w:rsidR="007701CD" w:rsidRPr="009545FC" w:rsidRDefault="007701CD" w:rsidP="007701CD">
            <w:pPr>
              <w:jc w:val="center"/>
              <w:rPr>
                <w:rFonts w:eastAsia="Calibri"/>
                <w:noProof/>
                <w:sz w:val="20"/>
                <w:szCs w:val="20"/>
                <w:lang w:val="es-DO"/>
              </w:rPr>
            </w:pPr>
            <w:r w:rsidRPr="009545FC">
              <w:rPr>
                <w:rFonts w:eastAsia="Calibri"/>
                <w:noProof/>
                <w:sz w:val="20"/>
                <w:szCs w:val="20"/>
                <w:lang w:val="es-DO"/>
              </w:rPr>
              <w:t>DGSPC</w:t>
            </w:r>
          </w:p>
        </w:tc>
        <w:tc>
          <w:tcPr>
            <w:tcW w:w="1446" w:type="dxa"/>
            <w:shd w:val="clear" w:color="auto" w:fill="002060"/>
            <w:noWrap/>
            <w:hideMark/>
          </w:tcPr>
          <w:p w14:paraId="291E8442" w14:textId="77777777" w:rsidR="007701CD" w:rsidRPr="009545FC" w:rsidRDefault="007701CD" w:rsidP="007701CD">
            <w:pPr>
              <w:jc w:val="center"/>
              <w:cnfStyle w:val="100000000000" w:firstRow="1" w:lastRow="0" w:firstColumn="0" w:lastColumn="0" w:oddVBand="0" w:evenVBand="0" w:oddHBand="0" w:evenHBand="0" w:firstRowFirstColumn="0" w:firstRowLastColumn="0" w:lastRowFirstColumn="0" w:lastRowLastColumn="0"/>
              <w:rPr>
                <w:rFonts w:eastAsia="Calibri"/>
                <w:noProof/>
                <w:sz w:val="20"/>
                <w:szCs w:val="20"/>
                <w:lang w:val="es-DO"/>
              </w:rPr>
            </w:pPr>
            <w:r w:rsidRPr="009545FC">
              <w:rPr>
                <w:rFonts w:eastAsia="Calibri"/>
                <w:noProof/>
                <w:sz w:val="20"/>
                <w:szCs w:val="20"/>
                <w:lang w:val="es-DO"/>
              </w:rPr>
              <w:t xml:space="preserve">Población actual </w:t>
            </w:r>
          </w:p>
        </w:tc>
        <w:tc>
          <w:tcPr>
            <w:tcW w:w="918" w:type="dxa"/>
            <w:shd w:val="clear" w:color="auto" w:fill="002060"/>
            <w:noWrap/>
            <w:hideMark/>
          </w:tcPr>
          <w:p w14:paraId="12C4AB86" w14:textId="39726C93" w:rsidR="007701CD" w:rsidRPr="009545FC" w:rsidRDefault="007701CD" w:rsidP="007701CD">
            <w:pPr>
              <w:jc w:val="center"/>
              <w:cnfStyle w:val="100000000000" w:firstRow="1" w:lastRow="0" w:firstColumn="0" w:lastColumn="0" w:oddVBand="0" w:evenVBand="0" w:oddHBand="0" w:evenHBand="0" w:firstRowFirstColumn="0" w:firstRowLastColumn="0" w:lastRowFirstColumn="0" w:lastRowLastColumn="0"/>
              <w:rPr>
                <w:rFonts w:eastAsia="Calibri"/>
                <w:noProof/>
                <w:sz w:val="20"/>
                <w:szCs w:val="20"/>
                <w:lang w:val="es-DO"/>
              </w:rPr>
            </w:pPr>
            <w:r w:rsidRPr="009545FC">
              <w:rPr>
                <w:rFonts w:eastAsia="Calibri"/>
                <w:noProof/>
                <w:sz w:val="20"/>
                <w:szCs w:val="20"/>
                <w:lang w:val="es-DO"/>
              </w:rPr>
              <w:t xml:space="preserve">% </w:t>
            </w:r>
          </w:p>
        </w:tc>
        <w:tc>
          <w:tcPr>
            <w:tcW w:w="1182" w:type="dxa"/>
            <w:shd w:val="clear" w:color="auto" w:fill="002060"/>
            <w:noWrap/>
            <w:hideMark/>
          </w:tcPr>
          <w:p w14:paraId="1DF4FB77" w14:textId="77777777" w:rsidR="007701CD" w:rsidRPr="009545FC" w:rsidRDefault="007701CD" w:rsidP="007701CD">
            <w:pPr>
              <w:jc w:val="center"/>
              <w:cnfStyle w:val="100000000000" w:firstRow="1" w:lastRow="0" w:firstColumn="0" w:lastColumn="0" w:oddVBand="0" w:evenVBand="0" w:oddHBand="0" w:evenHBand="0" w:firstRowFirstColumn="0" w:firstRowLastColumn="0" w:lastRowFirstColumn="0" w:lastRowLastColumn="0"/>
              <w:rPr>
                <w:rFonts w:eastAsia="Calibri"/>
                <w:noProof/>
                <w:sz w:val="20"/>
                <w:szCs w:val="20"/>
                <w:lang w:val="es-DO"/>
              </w:rPr>
            </w:pPr>
            <w:r w:rsidRPr="009545FC">
              <w:rPr>
                <w:rFonts w:eastAsia="Calibri"/>
                <w:noProof/>
                <w:sz w:val="20"/>
                <w:szCs w:val="20"/>
                <w:lang w:val="es-DO"/>
              </w:rPr>
              <w:t>Hombres</w:t>
            </w:r>
          </w:p>
        </w:tc>
        <w:tc>
          <w:tcPr>
            <w:tcW w:w="767" w:type="dxa"/>
            <w:shd w:val="clear" w:color="auto" w:fill="002060"/>
            <w:noWrap/>
            <w:hideMark/>
          </w:tcPr>
          <w:p w14:paraId="5A5FB828" w14:textId="75BC0663" w:rsidR="007701CD" w:rsidRPr="009545FC" w:rsidRDefault="007701CD" w:rsidP="007701CD">
            <w:pPr>
              <w:jc w:val="center"/>
              <w:cnfStyle w:val="100000000000" w:firstRow="1" w:lastRow="0" w:firstColumn="0" w:lastColumn="0" w:oddVBand="0" w:evenVBand="0" w:oddHBand="0" w:evenHBand="0" w:firstRowFirstColumn="0" w:firstRowLastColumn="0" w:lastRowFirstColumn="0" w:lastRowLastColumn="0"/>
              <w:rPr>
                <w:rFonts w:eastAsia="Calibri"/>
                <w:noProof/>
                <w:sz w:val="20"/>
                <w:szCs w:val="20"/>
                <w:lang w:val="es-DO"/>
              </w:rPr>
            </w:pPr>
            <w:r w:rsidRPr="009545FC">
              <w:rPr>
                <w:rFonts w:eastAsia="Calibri"/>
                <w:noProof/>
                <w:sz w:val="20"/>
                <w:szCs w:val="20"/>
                <w:lang w:val="es-DO"/>
              </w:rPr>
              <w:t xml:space="preserve">% </w:t>
            </w:r>
          </w:p>
        </w:tc>
        <w:tc>
          <w:tcPr>
            <w:tcW w:w="1185" w:type="dxa"/>
            <w:shd w:val="clear" w:color="auto" w:fill="002060"/>
            <w:noWrap/>
            <w:hideMark/>
          </w:tcPr>
          <w:p w14:paraId="2528ABA7" w14:textId="77777777" w:rsidR="007701CD" w:rsidRPr="009545FC" w:rsidRDefault="007701CD" w:rsidP="007701CD">
            <w:pPr>
              <w:jc w:val="center"/>
              <w:cnfStyle w:val="100000000000" w:firstRow="1" w:lastRow="0" w:firstColumn="0" w:lastColumn="0" w:oddVBand="0" w:evenVBand="0" w:oddHBand="0" w:evenHBand="0" w:firstRowFirstColumn="0" w:firstRowLastColumn="0" w:lastRowFirstColumn="0" w:lastRowLastColumn="0"/>
              <w:rPr>
                <w:rFonts w:eastAsia="Calibri"/>
                <w:noProof/>
                <w:sz w:val="20"/>
                <w:szCs w:val="20"/>
                <w:lang w:val="es-DO"/>
              </w:rPr>
            </w:pPr>
            <w:r w:rsidRPr="009545FC">
              <w:rPr>
                <w:rFonts w:eastAsia="Calibri"/>
                <w:noProof/>
                <w:sz w:val="20"/>
                <w:szCs w:val="20"/>
                <w:lang w:val="es-DO"/>
              </w:rPr>
              <w:t>Mujeres</w:t>
            </w:r>
          </w:p>
        </w:tc>
        <w:tc>
          <w:tcPr>
            <w:tcW w:w="918" w:type="dxa"/>
            <w:shd w:val="clear" w:color="auto" w:fill="002060"/>
            <w:noWrap/>
            <w:hideMark/>
          </w:tcPr>
          <w:p w14:paraId="244DE655" w14:textId="494DECA4" w:rsidR="007701CD" w:rsidRPr="009545FC" w:rsidRDefault="007701CD" w:rsidP="007701CD">
            <w:pPr>
              <w:jc w:val="center"/>
              <w:cnfStyle w:val="100000000000" w:firstRow="1" w:lastRow="0" w:firstColumn="0" w:lastColumn="0" w:oddVBand="0" w:evenVBand="0" w:oddHBand="0" w:evenHBand="0" w:firstRowFirstColumn="0" w:firstRowLastColumn="0" w:lastRowFirstColumn="0" w:lastRowLastColumn="0"/>
              <w:rPr>
                <w:rFonts w:eastAsia="Calibri"/>
                <w:noProof/>
                <w:sz w:val="20"/>
                <w:szCs w:val="20"/>
                <w:lang w:val="es-DO"/>
              </w:rPr>
            </w:pPr>
            <w:r w:rsidRPr="009545FC">
              <w:rPr>
                <w:rFonts w:eastAsia="Calibri"/>
                <w:noProof/>
                <w:sz w:val="20"/>
                <w:szCs w:val="20"/>
                <w:lang w:val="es-DO"/>
              </w:rPr>
              <w:t xml:space="preserve">% </w:t>
            </w:r>
          </w:p>
        </w:tc>
      </w:tr>
      <w:tr w:rsidR="0002463A" w:rsidRPr="0002463A" w14:paraId="3582E77E" w14:textId="77777777" w:rsidTr="009545FC">
        <w:trPr>
          <w:cnfStyle w:val="000000100000" w:firstRow="0" w:lastRow="0" w:firstColumn="0" w:lastColumn="0" w:oddVBand="0" w:evenVBand="0" w:oddHBand="1" w:evenHBand="0" w:firstRowFirstColumn="0" w:firstRowLastColumn="0" w:lastRowFirstColumn="0" w:lastRowLastColumn="0"/>
          <w:trHeight w:val="1651"/>
        </w:trPr>
        <w:tc>
          <w:tcPr>
            <w:cnfStyle w:val="001000000000" w:firstRow="0" w:lastRow="0" w:firstColumn="1" w:lastColumn="0" w:oddVBand="0" w:evenVBand="0" w:oddHBand="0" w:evenHBand="0" w:firstRowFirstColumn="0" w:firstRowLastColumn="0" w:lastRowFirstColumn="0" w:lastRowLastColumn="0"/>
            <w:tcW w:w="1494" w:type="dxa"/>
            <w:noWrap/>
            <w:hideMark/>
          </w:tcPr>
          <w:p w14:paraId="5C4828AE" w14:textId="77777777" w:rsidR="007701CD" w:rsidRPr="00352524" w:rsidRDefault="007701CD" w:rsidP="007701CD">
            <w:pPr>
              <w:rPr>
                <w:rFonts w:eastAsia="Calibri"/>
                <w:noProof/>
                <w:sz w:val="20"/>
                <w:szCs w:val="20"/>
                <w:lang w:val="es-DO"/>
              </w:rPr>
            </w:pPr>
            <w:r w:rsidRPr="00352524">
              <w:rPr>
                <w:rFonts w:eastAsia="Calibri"/>
                <w:noProof/>
                <w:sz w:val="20"/>
                <w:szCs w:val="20"/>
                <w:lang w:val="es-DO"/>
              </w:rPr>
              <w:t>Población adulta, centros reformados (CCRs)</w:t>
            </w:r>
          </w:p>
        </w:tc>
        <w:tc>
          <w:tcPr>
            <w:tcW w:w="1446" w:type="dxa"/>
            <w:noWrap/>
            <w:hideMark/>
          </w:tcPr>
          <w:p w14:paraId="574D8502" w14:textId="77777777" w:rsidR="007701CD" w:rsidRPr="00352524" w:rsidRDefault="007701CD" w:rsidP="007701CD">
            <w:pPr>
              <w:jc w:val="center"/>
              <w:cnfStyle w:val="000000100000" w:firstRow="0" w:lastRow="0" w:firstColumn="0" w:lastColumn="0" w:oddVBand="0" w:evenVBand="0" w:oddHBand="1" w:evenHBand="0" w:firstRowFirstColumn="0" w:firstRowLastColumn="0" w:lastRowFirstColumn="0" w:lastRowLastColumn="0"/>
              <w:rPr>
                <w:rFonts w:eastAsia="Calibri"/>
                <w:noProof/>
                <w:sz w:val="20"/>
                <w:szCs w:val="20"/>
                <w:lang w:val="es-DO"/>
              </w:rPr>
            </w:pPr>
            <w:r w:rsidRPr="00352524">
              <w:rPr>
                <w:rFonts w:eastAsia="Calibri"/>
                <w:noProof/>
                <w:sz w:val="20"/>
                <w:szCs w:val="20"/>
                <w:lang w:val="es-DO"/>
              </w:rPr>
              <w:t>11,335</w:t>
            </w:r>
          </w:p>
        </w:tc>
        <w:tc>
          <w:tcPr>
            <w:tcW w:w="918" w:type="dxa"/>
            <w:noWrap/>
            <w:hideMark/>
          </w:tcPr>
          <w:p w14:paraId="53F489D9" w14:textId="77777777" w:rsidR="007701CD" w:rsidRPr="00352524" w:rsidRDefault="007701CD" w:rsidP="007701CD">
            <w:pPr>
              <w:jc w:val="center"/>
              <w:cnfStyle w:val="000000100000" w:firstRow="0" w:lastRow="0" w:firstColumn="0" w:lastColumn="0" w:oddVBand="0" w:evenVBand="0" w:oddHBand="1" w:evenHBand="0" w:firstRowFirstColumn="0" w:firstRowLastColumn="0" w:lastRowFirstColumn="0" w:lastRowLastColumn="0"/>
              <w:rPr>
                <w:rFonts w:eastAsia="Calibri"/>
                <w:noProof/>
                <w:sz w:val="20"/>
                <w:szCs w:val="20"/>
                <w:lang w:val="es-DO"/>
              </w:rPr>
            </w:pPr>
            <w:r w:rsidRPr="00352524">
              <w:rPr>
                <w:rFonts w:eastAsia="Calibri"/>
                <w:noProof/>
                <w:sz w:val="20"/>
                <w:szCs w:val="20"/>
                <w:lang w:val="es-DO"/>
              </w:rPr>
              <w:t>43.97%</w:t>
            </w:r>
          </w:p>
        </w:tc>
        <w:tc>
          <w:tcPr>
            <w:tcW w:w="1182" w:type="dxa"/>
            <w:noWrap/>
            <w:hideMark/>
          </w:tcPr>
          <w:p w14:paraId="675927CA" w14:textId="77777777" w:rsidR="007701CD" w:rsidRPr="00352524" w:rsidRDefault="007701CD" w:rsidP="007701CD">
            <w:pPr>
              <w:jc w:val="center"/>
              <w:cnfStyle w:val="000000100000" w:firstRow="0" w:lastRow="0" w:firstColumn="0" w:lastColumn="0" w:oddVBand="0" w:evenVBand="0" w:oddHBand="1" w:evenHBand="0" w:firstRowFirstColumn="0" w:firstRowLastColumn="0" w:lastRowFirstColumn="0" w:lastRowLastColumn="0"/>
              <w:rPr>
                <w:rFonts w:eastAsia="Calibri"/>
                <w:noProof/>
                <w:sz w:val="20"/>
                <w:szCs w:val="20"/>
                <w:lang w:val="es-DO"/>
              </w:rPr>
            </w:pPr>
            <w:r w:rsidRPr="00352524">
              <w:rPr>
                <w:rFonts w:eastAsia="Calibri"/>
                <w:noProof/>
                <w:sz w:val="20"/>
                <w:szCs w:val="20"/>
                <w:lang w:val="es-DO"/>
              </w:rPr>
              <w:t>10,849</w:t>
            </w:r>
          </w:p>
        </w:tc>
        <w:tc>
          <w:tcPr>
            <w:tcW w:w="767" w:type="dxa"/>
            <w:noWrap/>
            <w:hideMark/>
          </w:tcPr>
          <w:p w14:paraId="6258680B" w14:textId="77777777" w:rsidR="007701CD" w:rsidRPr="00352524" w:rsidRDefault="007701CD" w:rsidP="007701CD">
            <w:pPr>
              <w:jc w:val="center"/>
              <w:cnfStyle w:val="000000100000" w:firstRow="0" w:lastRow="0" w:firstColumn="0" w:lastColumn="0" w:oddVBand="0" w:evenVBand="0" w:oddHBand="1" w:evenHBand="0" w:firstRowFirstColumn="0" w:firstRowLastColumn="0" w:lastRowFirstColumn="0" w:lastRowLastColumn="0"/>
              <w:rPr>
                <w:rFonts w:eastAsia="Calibri"/>
                <w:noProof/>
                <w:sz w:val="20"/>
                <w:szCs w:val="20"/>
                <w:lang w:val="es-DO"/>
              </w:rPr>
            </w:pPr>
            <w:r w:rsidRPr="00352524">
              <w:rPr>
                <w:rFonts w:eastAsia="Calibri"/>
                <w:noProof/>
                <w:sz w:val="20"/>
                <w:szCs w:val="20"/>
                <w:lang w:val="es-DO"/>
              </w:rPr>
              <w:t>43.28%</w:t>
            </w:r>
          </w:p>
        </w:tc>
        <w:tc>
          <w:tcPr>
            <w:tcW w:w="1185" w:type="dxa"/>
            <w:noWrap/>
            <w:hideMark/>
          </w:tcPr>
          <w:p w14:paraId="749C4AE7" w14:textId="77777777" w:rsidR="007701CD" w:rsidRPr="00352524" w:rsidRDefault="007701CD" w:rsidP="007701CD">
            <w:pPr>
              <w:jc w:val="center"/>
              <w:cnfStyle w:val="000000100000" w:firstRow="0" w:lastRow="0" w:firstColumn="0" w:lastColumn="0" w:oddVBand="0" w:evenVBand="0" w:oddHBand="1" w:evenHBand="0" w:firstRowFirstColumn="0" w:firstRowLastColumn="0" w:lastRowFirstColumn="0" w:lastRowLastColumn="0"/>
              <w:rPr>
                <w:rFonts w:eastAsia="Calibri"/>
                <w:noProof/>
                <w:sz w:val="20"/>
                <w:szCs w:val="20"/>
                <w:lang w:val="es-DO"/>
              </w:rPr>
            </w:pPr>
            <w:r w:rsidRPr="00352524">
              <w:rPr>
                <w:rFonts w:eastAsia="Calibri"/>
                <w:noProof/>
                <w:sz w:val="20"/>
                <w:szCs w:val="20"/>
                <w:lang w:val="es-DO"/>
              </w:rPr>
              <w:t>486</w:t>
            </w:r>
          </w:p>
        </w:tc>
        <w:tc>
          <w:tcPr>
            <w:tcW w:w="918" w:type="dxa"/>
            <w:noWrap/>
            <w:hideMark/>
          </w:tcPr>
          <w:p w14:paraId="2AF2891D" w14:textId="77777777" w:rsidR="007701CD" w:rsidRPr="0002463A" w:rsidRDefault="007701CD" w:rsidP="007701CD">
            <w:pPr>
              <w:jc w:val="center"/>
              <w:cnfStyle w:val="000000100000" w:firstRow="0" w:lastRow="0" w:firstColumn="0" w:lastColumn="0" w:oddVBand="0" w:evenVBand="0" w:oddHBand="1" w:evenHBand="0" w:firstRowFirstColumn="0" w:firstRowLastColumn="0" w:lastRowFirstColumn="0" w:lastRowLastColumn="0"/>
              <w:rPr>
                <w:rFonts w:eastAsia="Calibri"/>
                <w:noProof/>
                <w:sz w:val="20"/>
                <w:szCs w:val="20"/>
                <w:lang w:val="es-DO"/>
              </w:rPr>
            </w:pPr>
            <w:r w:rsidRPr="0002463A">
              <w:rPr>
                <w:rFonts w:eastAsia="Calibri"/>
                <w:noProof/>
                <w:sz w:val="20"/>
                <w:szCs w:val="20"/>
                <w:lang w:val="es-DO"/>
              </w:rPr>
              <w:t>68.26%</w:t>
            </w:r>
          </w:p>
        </w:tc>
      </w:tr>
      <w:tr w:rsidR="0002463A" w:rsidRPr="0002463A" w14:paraId="51F94D91" w14:textId="77777777" w:rsidTr="009545FC">
        <w:trPr>
          <w:trHeight w:val="1651"/>
        </w:trPr>
        <w:tc>
          <w:tcPr>
            <w:cnfStyle w:val="001000000000" w:firstRow="0" w:lastRow="0" w:firstColumn="1" w:lastColumn="0" w:oddVBand="0" w:evenVBand="0" w:oddHBand="0" w:evenHBand="0" w:firstRowFirstColumn="0" w:firstRowLastColumn="0" w:lastRowFirstColumn="0" w:lastRowLastColumn="0"/>
            <w:tcW w:w="1494" w:type="dxa"/>
            <w:noWrap/>
            <w:hideMark/>
          </w:tcPr>
          <w:p w14:paraId="79F78AF6" w14:textId="77777777" w:rsidR="007701CD" w:rsidRPr="00352524" w:rsidRDefault="007701CD" w:rsidP="007701CD">
            <w:pPr>
              <w:rPr>
                <w:rFonts w:eastAsia="Calibri"/>
                <w:noProof/>
                <w:sz w:val="20"/>
                <w:szCs w:val="20"/>
                <w:lang w:val="es-DO"/>
              </w:rPr>
            </w:pPr>
            <w:r w:rsidRPr="00352524">
              <w:rPr>
                <w:rFonts w:eastAsia="Calibri"/>
                <w:noProof/>
                <w:sz w:val="20"/>
                <w:szCs w:val="20"/>
                <w:lang w:val="es-DO"/>
              </w:rPr>
              <w:t>Población adulta, centros no reformados (CPLs)</w:t>
            </w:r>
          </w:p>
        </w:tc>
        <w:tc>
          <w:tcPr>
            <w:tcW w:w="1446" w:type="dxa"/>
            <w:noWrap/>
            <w:hideMark/>
          </w:tcPr>
          <w:p w14:paraId="289AF66E" w14:textId="77777777" w:rsidR="007701CD" w:rsidRPr="00352524" w:rsidRDefault="007701CD" w:rsidP="007701CD">
            <w:pPr>
              <w:jc w:val="center"/>
              <w:cnfStyle w:val="000000000000" w:firstRow="0" w:lastRow="0" w:firstColumn="0" w:lastColumn="0" w:oddVBand="0" w:evenVBand="0" w:oddHBand="0" w:evenHBand="0" w:firstRowFirstColumn="0" w:firstRowLastColumn="0" w:lastRowFirstColumn="0" w:lastRowLastColumn="0"/>
              <w:rPr>
                <w:rFonts w:eastAsia="Calibri"/>
                <w:noProof/>
                <w:sz w:val="20"/>
                <w:szCs w:val="20"/>
                <w:lang w:val="es-DO"/>
              </w:rPr>
            </w:pPr>
            <w:r w:rsidRPr="00352524">
              <w:rPr>
                <w:rFonts w:eastAsia="Calibri"/>
                <w:noProof/>
                <w:sz w:val="20"/>
                <w:szCs w:val="20"/>
                <w:lang w:val="es-DO"/>
              </w:rPr>
              <w:t>13,558</w:t>
            </w:r>
          </w:p>
        </w:tc>
        <w:tc>
          <w:tcPr>
            <w:tcW w:w="918" w:type="dxa"/>
            <w:noWrap/>
            <w:hideMark/>
          </w:tcPr>
          <w:p w14:paraId="5BECA590" w14:textId="77777777" w:rsidR="007701CD" w:rsidRPr="00352524" w:rsidRDefault="007701CD" w:rsidP="007701CD">
            <w:pPr>
              <w:jc w:val="center"/>
              <w:cnfStyle w:val="000000000000" w:firstRow="0" w:lastRow="0" w:firstColumn="0" w:lastColumn="0" w:oddVBand="0" w:evenVBand="0" w:oddHBand="0" w:evenHBand="0" w:firstRowFirstColumn="0" w:firstRowLastColumn="0" w:lastRowFirstColumn="0" w:lastRowLastColumn="0"/>
              <w:rPr>
                <w:rFonts w:eastAsia="Calibri"/>
                <w:noProof/>
                <w:sz w:val="20"/>
                <w:szCs w:val="20"/>
                <w:lang w:val="es-DO"/>
              </w:rPr>
            </w:pPr>
            <w:r w:rsidRPr="00352524">
              <w:rPr>
                <w:rFonts w:eastAsia="Calibri"/>
                <w:noProof/>
                <w:sz w:val="20"/>
                <w:szCs w:val="20"/>
                <w:lang w:val="es-DO"/>
              </w:rPr>
              <w:t>52.59%</w:t>
            </w:r>
          </w:p>
        </w:tc>
        <w:tc>
          <w:tcPr>
            <w:tcW w:w="1182" w:type="dxa"/>
            <w:noWrap/>
            <w:hideMark/>
          </w:tcPr>
          <w:p w14:paraId="209869B8" w14:textId="77777777" w:rsidR="007701CD" w:rsidRPr="00352524" w:rsidRDefault="007701CD" w:rsidP="007701CD">
            <w:pPr>
              <w:jc w:val="center"/>
              <w:cnfStyle w:val="000000000000" w:firstRow="0" w:lastRow="0" w:firstColumn="0" w:lastColumn="0" w:oddVBand="0" w:evenVBand="0" w:oddHBand="0" w:evenHBand="0" w:firstRowFirstColumn="0" w:firstRowLastColumn="0" w:lastRowFirstColumn="0" w:lastRowLastColumn="0"/>
              <w:rPr>
                <w:rFonts w:eastAsia="Calibri"/>
                <w:noProof/>
                <w:sz w:val="20"/>
                <w:szCs w:val="20"/>
                <w:lang w:val="es-DO"/>
              </w:rPr>
            </w:pPr>
            <w:r w:rsidRPr="00352524">
              <w:rPr>
                <w:rFonts w:eastAsia="Calibri"/>
                <w:noProof/>
                <w:sz w:val="20"/>
                <w:szCs w:val="20"/>
                <w:lang w:val="es-DO"/>
              </w:rPr>
              <w:t>13,382</w:t>
            </w:r>
          </w:p>
        </w:tc>
        <w:tc>
          <w:tcPr>
            <w:tcW w:w="767" w:type="dxa"/>
            <w:noWrap/>
            <w:hideMark/>
          </w:tcPr>
          <w:p w14:paraId="121C7A9C" w14:textId="77777777" w:rsidR="007701CD" w:rsidRPr="00352524" w:rsidRDefault="007701CD" w:rsidP="007701CD">
            <w:pPr>
              <w:jc w:val="center"/>
              <w:cnfStyle w:val="000000000000" w:firstRow="0" w:lastRow="0" w:firstColumn="0" w:lastColumn="0" w:oddVBand="0" w:evenVBand="0" w:oddHBand="0" w:evenHBand="0" w:firstRowFirstColumn="0" w:firstRowLastColumn="0" w:lastRowFirstColumn="0" w:lastRowLastColumn="0"/>
              <w:rPr>
                <w:rFonts w:eastAsia="Calibri"/>
                <w:noProof/>
                <w:sz w:val="20"/>
                <w:szCs w:val="20"/>
                <w:lang w:val="es-DO"/>
              </w:rPr>
            </w:pPr>
            <w:r w:rsidRPr="00352524">
              <w:rPr>
                <w:rFonts w:eastAsia="Calibri"/>
                <w:noProof/>
                <w:sz w:val="20"/>
                <w:szCs w:val="20"/>
                <w:lang w:val="es-DO"/>
              </w:rPr>
              <w:t>53.38%</w:t>
            </w:r>
          </w:p>
        </w:tc>
        <w:tc>
          <w:tcPr>
            <w:tcW w:w="1185" w:type="dxa"/>
            <w:noWrap/>
            <w:hideMark/>
          </w:tcPr>
          <w:p w14:paraId="69986014" w14:textId="77777777" w:rsidR="007701CD" w:rsidRPr="00352524" w:rsidRDefault="007701CD" w:rsidP="007701CD">
            <w:pPr>
              <w:jc w:val="center"/>
              <w:cnfStyle w:val="000000000000" w:firstRow="0" w:lastRow="0" w:firstColumn="0" w:lastColumn="0" w:oddVBand="0" w:evenVBand="0" w:oddHBand="0" w:evenHBand="0" w:firstRowFirstColumn="0" w:firstRowLastColumn="0" w:lastRowFirstColumn="0" w:lastRowLastColumn="0"/>
              <w:rPr>
                <w:rFonts w:eastAsia="Calibri"/>
                <w:noProof/>
                <w:sz w:val="20"/>
                <w:szCs w:val="20"/>
                <w:lang w:val="es-DO"/>
              </w:rPr>
            </w:pPr>
            <w:r w:rsidRPr="00352524">
              <w:rPr>
                <w:rFonts w:eastAsia="Calibri"/>
                <w:noProof/>
                <w:sz w:val="20"/>
                <w:szCs w:val="20"/>
                <w:lang w:val="es-DO"/>
              </w:rPr>
              <w:t>176</w:t>
            </w:r>
          </w:p>
        </w:tc>
        <w:tc>
          <w:tcPr>
            <w:tcW w:w="918" w:type="dxa"/>
            <w:noWrap/>
            <w:hideMark/>
          </w:tcPr>
          <w:p w14:paraId="15AABBF4" w14:textId="77777777" w:rsidR="007701CD" w:rsidRPr="0002463A" w:rsidRDefault="007701CD" w:rsidP="007701CD">
            <w:pPr>
              <w:jc w:val="center"/>
              <w:cnfStyle w:val="000000000000" w:firstRow="0" w:lastRow="0" w:firstColumn="0" w:lastColumn="0" w:oddVBand="0" w:evenVBand="0" w:oddHBand="0" w:evenHBand="0" w:firstRowFirstColumn="0" w:firstRowLastColumn="0" w:lastRowFirstColumn="0" w:lastRowLastColumn="0"/>
              <w:rPr>
                <w:rFonts w:eastAsia="Calibri"/>
                <w:noProof/>
                <w:sz w:val="20"/>
                <w:szCs w:val="20"/>
                <w:lang w:val="es-DO"/>
              </w:rPr>
            </w:pPr>
            <w:r w:rsidRPr="0002463A">
              <w:rPr>
                <w:rFonts w:eastAsia="Calibri"/>
                <w:noProof/>
                <w:sz w:val="20"/>
                <w:szCs w:val="20"/>
                <w:lang w:val="es-DO"/>
              </w:rPr>
              <w:t>24.72%</w:t>
            </w:r>
          </w:p>
        </w:tc>
      </w:tr>
      <w:tr w:rsidR="0002463A" w:rsidRPr="0002463A" w14:paraId="450FD02A" w14:textId="77777777" w:rsidTr="009545FC">
        <w:trPr>
          <w:cnfStyle w:val="000000100000" w:firstRow="0" w:lastRow="0" w:firstColumn="0" w:lastColumn="0" w:oddVBand="0" w:evenVBand="0" w:oddHBand="1" w:evenHBand="0" w:firstRowFirstColumn="0" w:firstRowLastColumn="0" w:lastRowFirstColumn="0" w:lastRowLastColumn="0"/>
          <w:trHeight w:val="1651"/>
        </w:trPr>
        <w:tc>
          <w:tcPr>
            <w:cnfStyle w:val="001000000000" w:firstRow="0" w:lastRow="0" w:firstColumn="1" w:lastColumn="0" w:oddVBand="0" w:evenVBand="0" w:oddHBand="0" w:evenHBand="0" w:firstRowFirstColumn="0" w:firstRowLastColumn="0" w:lastRowFirstColumn="0" w:lastRowLastColumn="0"/>
            <w:tcW w:w="1494" w:type="dxa"/>
            <w:noWrap/>
            <w:hideMark/>
          </w:tcPr>
          <w:p w14:paraId="642189EB" w14:textId="77777777" w:rsidR="007701CD" w:rsidRPr="00352524" w:rsidRDefault="007701CD" w:rsidP="007701CD">
            <w:pPr>
              <w:rPr>
                <w:rFonts w:eastAsia="Calibri"/>
                <w:noProof/>
                <w:sz w:val="20"/>
                <w:szCs w:val="20"/>
                <w:lang w:val="es-DO"/>
              </w:rPr>
            </w:pPr>
            <w:r w:rsidRPr="00352524">
              <w:rPr>
                <w:rFonts w:eastAsia="Calibri"/>
                <w:noProof/>
                <w:sz w:val="20"/>
                <w:szCs w:val="20"/>
                <w:lang w:val="es-DO"/>
              </w:rPr>
              <w:t>Adolescentes (DINAIA)</w:t>
            </w:r>
          </w:p>
        </w:tc>
        <w:tc>
          <w:tcPr>
            <w:tcW w:w="1446" w:type="dxa"/>
            <w:noWrap/>
            <w:hideMark/>
          </w:tcPr>
          <w:p w14:paraId="75B4D8D4" w14:textId="77777777" w:rsidR="007701CD" w:rsidRPr="00352524" w:rsidRDefault="007701CD" w:rsidP="007701CD">
            <w:pPr>
              <w:jc w:val="center"/>
              <w:cnfStyle w:val="000000100000" w:firstRow="0" w:lastRow="0" w:firstColumn="0" w:lastColumn="0" w:oddVBand="0" w:evenVBand="0" w:oddHBand="1" w:evenHBand="0" w:firstRowFirstColumn="0" w:firstRowLastColumn="0" w:lastRowFirstColumn="0" w:lastRowLastColumn="0"/>
              <w:rPr>
                <w:rFonts w:eastAsia="Calibri"/>
                <w:noProof/>
                <w:sz w:val="20"/>
                <w:szCs w:val="20"/>
                <w:lang w:val="es-DO"/>
              </w:rPr>
            </w:pPr>
            <w:r w:rsidRPr="00352524">
              <w:rPr>
                <w:rFonts w:eastAsia="Calibri"/>
                <w:noProof/>
                <w:sz w:val="20"/>
                <w:szCs w:val="20"/>
                <w:lang w:val="es-DO"/>
              </w:rPr>
              <w:t>304</w:t>
            </w:r>
          </w:p>
        </w:tc>
        <w:tc>
          <w:tcPr>
            <w:tcW w:w="918" w:type="dxa"/>
            <w:noWrap/>
            <w:hideMark/>
          </w:tcPr>
          <w:p w14:paraId="35EF42C3" w14:textId="77777777" w:rsidR="007701CD" w:rsidRPr="00352524" w:rsidRDefault="007701CD" w:rsidP="007701CD">
            <w:pPr>
              <w:jc w:val="center"/>
              <w:cnfStyle w:val="000000100000" w:firstRow="0" w:lastRow="0" w:firstColumn="0" w:lastColumn="0" w:oddVBand="0" w:evenVBand="0" w:oddHBand="1" w:evenHBand="0" w:firstRowFirstColumn="0" w:firstRowLastColumn="0" w:lastRowFirstColumn="0" w:lastRowLastColumn="0"/>
              <w:rPr>
                <w:rFonts w:eastAsia="Calibri"/>
                <w:noProof/>
                <w:sz w:val="20"/>
                <w:szCs w:val="20"/>
                <w:lang w:val="es-DO"/>
              </w:rPr>
            </w:pPr>
            <w:r w:rsidRPr="00352524">
              <w:rPr>
                <w:rFonts w:eastAsia="Calibri"/>
                <w:noProof/>
                <w:sz w:val="20"/>
                <w:szCs w:val="20"/>
                <w:lang w:val="es-DO"/>
              </w:rPr>
              <w:t>1.18%</w:t>
            </w:r>
          </w:p>
        </w:tc>
        <w:tc>
          <w:tcPr>
            <w:tcW w:w="1182" w:type="dxa"/>
            <w:noWrap/>
            <w:hideMark/>
          </w:tcPr>
          <w:p w14:paraId="36E11585" w14:textId="77777777" w:rsidR="007701CD" w:rsidRPr="00352524" w:rsidRDefault="007701CD" w:rsidP="007701CD">
            <w:pPr>
              <w:jc w:val="center"/>
              <w:cnfStyle w:val="000000100000" w:firstRow="0" w:lastRow="0" w:firstColumn="0" w:lastColumn="0" w:oddVBand="0" w:evenVBand="0" w:oddHBand="1" w:evenHBand="0" w:firstRowFirstColumn="0" w:firstRowLastColumn="0" w:lastRowFirstColumn="0" w:lastRowLastColumn="0"/>
              <w:rPr>
                <w:rFonts w:eastAsia="Calibri"/>
                <w:noProof/>
                <w:sz w:val="20"/>
                <w:szCs w:val="20"/>
                <w:lang w:val="es-DO"/>
              </w:rPr>
            </w:pPr>
            <w:r w:rsidRPr="00352524">
              <w:rPr>
                <w:rFonts w:eastAsia="Calibri"/>
                <w:noProof/>
                <w:sz w:val="20"/>
                <w:szCs w:val="20"/>
                <w:lang w:val="es-DO"/>
              </w:rPr>
              <w:t>283</w:t>
            </w:r>
          </w:p>
        </w:tc>
        <w:tc>
          <w:tcPr>
            <w:tcW w:w="767" w:type="dxa"/>
            <w:noWrap/>
            <w:hideMark/>
          </w:tcPr>
          <w:p w14:paraId="7403719F" w14:textId="77777777" w:rsidR="007701CD" w:rsidRPr="00352524" w:rsidRDefault="007701CD" w:rsidP="007701CD">
            <w:pPr>
              <w:jc w:val="center"/>
              <w:cnfStyle w:val="000000100000" w:firstRow="0" w:lastRow="0" w:firstColumn="0" w:lastColumn="0" w:oddVBand="0" w:evenVBand="0" w:oddHBand="1" w:evenHBand="0" w:firstRowFirstColumn="0" w:firstRowLastColumn="0" w:lastRowFirstColumn="0" w:lastRowLastColumn="0"/>
              <w:rPr>
                <w:rFonts w:eastAsia="Calibri"/>
                <w:noProof/>
                <w:sz w:val="20"/>
                <w:szCs w:val="20"/>
                <w:lang w:val="es-DO"/>
              </w:rPr>
            </w:pPr>
            <w:r w:rsidRPr="00352524">
              <w:rPr>
                <w:rFonts w:eastAsia="Calibri"/>
                <w:noProof/>
                <w:sz w:val="20"/>
                <w:szCs w:val="20"/>
                <w:lang w:val="es-DO"/>
              </w:rPr>
              <w:t>1.13%</w:t>
            </w:r>
          </w:p>
        </w:tc>
        <w:tc>
          <w:tcPr>
            <w:tcW w:w="1185" w:type="dxa"/>
            <w:noWrap/>
            <w:hideMark/>
          </w:tcPr>
          <w:p w14:paraId="432AC697" w14:textId="77777777" w:rsidR="007701CD" w:rsidRPr="00352524" w:rsidRDefault="007701CD" w:rsidP="007701CD">
            <w:pPr>
              <w:jc w:val="center"/>
              <w:cnfStyle w:val="000000100000" w:firstRow="0" w:lastRow="0" w:firstColumn="0" w:lastColumn="0" w:oddVBand="0" w:evenVBand="0" w:oddHBand="1" w:evenHBand="0" w:firstRowFirstColumn="0" w:firstRowLastColumn="0" w:lastRowFirstColumn="0" w:lastRowLastColumn="0"/>
              <w:rPr>
                <w:rFonts w:eastAsia="Calibri"/>
                <w:noProof/>
                <w:sz w:val="20"/>
                <w:szCs w:val="20"/>
                <w:lang w:val="es-DO"/>
              </w:rPr>
            </w:pPr>
            <w:r w:rsidRPr="00352524">
              <w:rPr>
                <w:rFonts w:eastAsia="Calibri"/>
                <w:noProof/>
                <w:sz w:val="20"/>
                <w:szCs w:val="20"/>
                <w:lang w:val="es-DO"/>
              </w:rPr>
              <w:t>21</w:t>
            </w:r>
          </w:p>
        </w:tc>
        <w:tc>
          <w:tcPr>
            <w:tcW w:w="918" w:type="dxa"/>
            <w:noWrap/>
            <w:hideMark/>
          </w:tcPr>
          <w:p w14:paraId="5B116300" w14:textId="77777777" w:rsidR="007701CD" w:rsidRPr="0002463A" w:rsidRDefault="007701CD" w:rsidP="007701CD">
            <w:pPr>
              <w:jc w:val="center"/>
              <w:cnfStyle w:val="000000100000" w:firstRow="0" w:lastRow="0" w:firstColumn="0" w:lastColumn="0" w:oddVBand="0" w:evenVBand="0" w:oddHBand="1" w:evenHBand="0" w:firstRowFirstColumn="0" w:firstRowLastColumn="0" w:lastRowFirstColumn="0" w:lastRowLastColumn="0"/>
              <w:rPr>
                <w:rFonts w:eastAsia="Calibri"/>
                <w:noProof/>
                <w:sz w:val="20"/>
                <w:szCs w:val="20"/>
                <w:lang w:val="es-DO"/>
              </w:rPr>
            </w:pPr>
            <w:r w:rsidRPr="0002463A">
              <w:rPr>
                <w:rFonts w:eastAsia="Calibri"/>
                <w:noProof/>
                <w:sz w:val="20"/>
                <w:szCs w:val="20"/>
                <w:lang w:val="es-DO"/>
              </w:rPr>
              <w:t>2.95%</w:t>
            </w:r>
          </w:p>
        </w:tc>
      </w:tr>
      <w:tr w:rsidR="0002463A" w:rsidRPr="0002463A" w14:paraId="7DAD6F75" w14:textId="77777777" w:rsidTr="009545FC">
        <w:trPr>
          <w:trHeight w:val="1651"/>
        </w:trPr>
        <w:tc>
          <w:tcPr>
            <w:cnfStyle w:val="001000000000" w:firstRow="0" w:lastRow="0" w:firstColumn="1" w:lastColumn="0" w:oddVBand="0" w:evenVBand="0" w:oddHBand="0" w:evenHBand="0" w:firstRowFirstColumn="0" w:firstRowLastColumn="0" w:lastRowFirstColumn="0" w:lastRowLastColumn="0"/>
            <w:tcW w:w="1494" w:type="dxa"/>
            <w:noWrap/>
            <w:hideMark/>
          </w:tcPr>
          <w:p w14:paraId="0AB1BAF2" w14:textId="77777777" w:rsidR="007701CD" w:rsidRPr="0002463A" w:rsidRDefault="007701CD" w:rsidP="007701CD">
            <w:pPr>
              <w:rPr>
                <w:rFonts w:eastAsia="Calibri"/>
                <w:noProof/>
                <w:sz w:val="20"/>
                <w:szCs w:val="20"/>
                <w:lang w:val="es-DO"/>
              </w:rPr>
            </w:pPr>
            <w:r w:rsidRPr="0002463A">
              <w:rPr>
                <w:rFonts w:eastAsia="Calibri"/>
                <w:noProof/>
                <w:sz w:val="20"/>
                <w:szCs w:val="20"/>
                <w:lang w:val="es-DO"/>
              </w:rPr>
              <w:t>Preventivas (CAPLIPs)</w:t>
            </w:r>
          </w:p>
        </w:tc>
        <w:tc>
          <w:tcPr>
            <w:tcW w:w="1446" w:type="dxa"/>
            <w:noWrap/>
            <w:hideMark/>
          </w:tcPr>
          <w:p w14:paraId="5F5D87AA" w14:textId="77777777" w:rsidR="007701CD" w:rsidRPr="0002463A" w:rsidRDefault="007701CD" w:rsidP="007701CD">
            <w:pPr>
              <w:jc w:val="center"/>
              <w:cnfStyle w:val="000000000000" w:firstRow="0" w:lastRow="0" w:firstColumn="0" w:lastColumn="0" w:oddVBand="0" w:evenVBand="0" w:oddHBand="0" w:evenHBand="0" w:firstRowFirstColumn="0" w:firstRowLastColumn="0" w:lastRowFirstColumn="0" w:lastRowLastColumn="0"/>
              <w:rPr>
                <w:rFonts w:eastAsia="Calibri"/>
                <w:noProof/>
                <w:sz w:val="20"/>
                <w:szCs w:val="20"/>
                <w:lang w:val="es-DO"/>
              </w:rPr>
            </w:pPr>
            <w:r w:rsidRPr="0002463A">
              <w:rPr>
                <w:rFonts w:eastAsia="Calibri"/>
                <w:noProof/>
                <w:sz w:val="20"/>
                <w:szCs w:val="20"/>
                <w:lang w:val="es-DO"/>
              </w:rPr>
              <w:t>583</w:t>
            </w:r>
          </w:p>
        </w:tc>
        <w:tc>
          <w:tcPr>
            <w:tcW w:w="918" w:type="dxa"/>
            <w:noWrap/>
            <w:hideMark/>
          </w:tcPr>
          <w:p w14:paraId="222A75FA" w14:textId="77777777" w:rsidR="007701CD" w:rsidRPr="0002463A" w:rsidRDefault="007701CD" w:rsidP="007701CD">
            <w:pPr>
              <w:jc w:val="center"/>
              <w:cnfStyle w:val="000000000000" w:firstRow="0" w:lastRow="0" w:firstColumn="0" w:lastColumn="0" w:oddVBand="0" w:evenVBand="0" w:oddHBand="0" w:evenHBand="0" w:firstRowFirstColumn="0" w:firstRowLastColumn="0" w:lastRowFirstColumn="0" w:lastRowLastColumn="0"/>
              <w:rPr>
                <w:rFonts w:eastAsia="Calibri"/>
                <w:noProof/>
                <w:sz w:val="20"/>
                <w:szCs w:val="20"/>
                <w:lang w:val="es-DO"/>
              </w:rPr>
            </w:pPr>
            <w:r w:rsidRPr="0002463A">
              <w:rPr>
                <w:rFonts w:eastAsia="Calibri"/>
                <w:noProof/>
                <w:sz w:val="20"/>
                <w:szCs w:val="20"/>
                <w:lang w:val="es-DO"/>
              </w:rPr>
              <w:t>2.26%</w:t>
            </w:r>
          </w:p>
        </w:tc>
        <w:tc>
          <w:tcPr>
            <w:tcW w:w="1182" w:type="dxa"/>
            <w:noWrap/>
            <w:hideMark/>
          </w:tcPr>
          <w:p w14:paraId="51FCBCE7" w14:textId="77777777" w:rsidR="007701CD" w:rsidRPr="0002463A" w:rsidRDefault="007701CD" w:rsidP="007701CD">
            <w:pPr>
              <w:jc w:val="center"/>
              <w:cnfStyle w:val="000000000000" w:firstRow="0" w:lastRow="0" w:firstColumn="0" w:lastColumn="0" w:oddVBand="0" w:evenVBand="0" w:oddHBand="0" w:evenHBand="0" w:firstRowFirstColumn="0" w:firstRowLastColumn="0" w:lastRowFirstColumn="0" w:lastRowLastColumn="0"/>
              <w:rPr>
                <w:rFonts w:eastAsia="Calibri"/>
                <w:noProof/>
                <w:sz w:val="20"/>
                <w:szCs w:val="20"/>
                <w:lang w:val="es-DO"/>
              </w:rPr>
            </w:pPr>
            <w:r w:rsidRPr="0002463A">
              <w:rPr>
                <w:rFonts w:eastAsia="Calibri"/>
                <w:noProof/>
                <w:sz w:val="20"/>
                <w:szCs w:val="20"/>
                <w:lang w:val="es-DO"/>
              </w:rPr>
              <w:t>554</w:t>
            </w:r>
          </w:p>
        </w:tc>
        <w:tc>
          <w:tcPr>
            <w:tcW w:w="767" w:type="dxa"/>
            <w:noWrap/>
            <w:hideMark/>
          </w:tcPr>
          <w:p w14:paraId="67E7D5E3" w14:textId="77777777" w:rsidR="007701CD" w:rsidRPr="0002463A" w:rsidRDefault="007701CD" w:rsidP="007701CD">
            <w:pPr>
              <w:jc w:val="center"/>
              <w:cnfStyle w:val="000000000000" w:firstRow="0" w:lastRow="0" w:firstColumn="0" w:lastColumn="0" w:oddVBand="0" w:evenVBand="0" w:oddHBand="0" w:evenHBand="0" w:firstRowFirstColumn="0" w:firstRowLastColumn="0" w:lastRowFirstColumn="0" w:lastRowLastColumn="0"/>
              <w:rPr>
                <w:rFonts w:eastAsia="Calibri"/>
                <w:noProof/>
                <w:sz w:val="20"/>
                <w:szCs w:val="20"/>
                <w:lang w:val="es-DO"/>
              </w:rPr>
            </w:pPr>
            <w:r w:rsidRPr="0002463A">
              <w:rPr>
                <w:rFonts w:eastAsia="Calibri"/>
                <w:noProof/>
                <w:sz w:val="20"/>
                <w:szCs w:val="20"/>
                <w:lang w:val="es-DO"/>
              </w:rPr>
              <w:t>2.21%</w:t>
            </w:r>
          </w:p>
        </w:tc>
        <w:tc>
          <w:tcPr>
            <w:tcW w:w="1185" w:type="dxa"/>
            <w:noWrap/>
            <w:hideMark/>
          </w:tcPr>
          <w:p w14:paraId="44055BDA" w14:textId="77777777" w:rsidR="007701CD" w:rsidRPr="0002463A" w:rsidRDefault="007701CD" w:rsidP="007701CD">
            <w:pPr>
              <w:jc w:val="center"/>
              <w:cnfStyle w:val="000000000000" w:firstRow="0" w:lastRow="0" w:firstColumn="0" w:lastColumn="0" w:oddVBand="0" w:evenVBand="0" w:oddHBand="0" w:evenHBand="0" w:firstRowFirstColumn="0" w:firstRowLastColumn="0" w:lastRowFirstColumn="0" w:lastRowLastColumn="0"/>
              <w:rPr>
                <w:rFonts w:eastAsia="Calibri"/>
                <w:noProof/>
                <w:sz w:val="20"/>
                <w:szCs w:val="20"/>
                <w:lang w:val="es-DO"/>
              </w:rPr>
            </w:pPr>
            <w:r w:rsidRPr="0002463A">
              <w:rPr>
                <w:rFonts w:eastAsia="Calibri"/>
                <w:noProof/>
                <w:sz w:val="20"/>
                <w:szCs w:val="20"/>
                <w:lang w:val="es-DO"/>
              </w:rPr>
              <w:t>29</w:t>
            </w:r>
          </w:p>
        </w:tc>
        <w:tc>
          <w:tcPr>
            <w:tcW w:w="918" w:type="dxa"/>
            <w:noWrap/>
            <w:hideMark/>
          </w:tcPr>
          <w:p w14:paraId="1CA193BD" w14:textId="77777777" w:rsidR="007701CD" w:rsidRPr="0002463A" w:rsidRDefault="007701CD" w:rsidP="007701CD">
            <w:pPr>
              <w:jc w:val="center"/>
              <w:cnfStyle w:val="000000000000" w:firstRow="0" w:lastRow="0" w:firstColumn="0" w:lastColumn="0" w:oddVBand="0" w:evenVBand="0" w:oddHBand="0" w:evenHBand="0" w:firstRowFirstColumn="0" w:firstRowLastColumn="0" w:lastRowFirstColumn="0" w:lastRowLastColumn="0"/>
              <w:rPr>
                <w:rFonts w:eastAsia="Calibri"/>
                <w:noProof/>
                <w:sz w:val="20"/>
                <w:szCs w:val="20"/>
                <w:lang w:val="es-DO"/>
              </w:rPr>
            </w:pPr>
            <w:r w:rsidRPr="0002463A">
              <w:rPr>
                <w:rFonts w:eastAsia="Calibri"/>
                <w:noProof/>
                <w:sz w:val="20"/>
                <w:szCs w:val="20"/>
                <w:lang w:val="es-DO"/>
              </w:rPr>
              <w:t>4.07%</w:t>
            </w:r>
          </w:p>
        </w:tc>
      </w:tr>
      <w:tr w:rsidR="0002463A" w:rsidRPr="0002463A" w14:paraId="2F4A6022" w14:textId="77777777" w:rsidTr="009545FC">
        <w:trPr>
          <w:cnfStyle w:val="000000100000" w:firstRow="0" w:lastRow="0" w:firstColumn="0" w:lastColumn="0" w:oddVBand="0" w:evenVBand="0" w:oddHBand="1" w:evenHBand="0" w:firstRowFirstColumn="0" w:firstRowLastColumn="0" w:lastRowFirstColumn="0" w:lastRowLastColumn="0"/>
          <w:trHeight w:val="1651"/>
        </w:trPr>
        <w:tc>
          <w:tcPr>
            <w:cnfStyle w:val="001000000000" w:firstRow="0" w:lastRow="0" w:firstColumn="1" w:lastColumn="0" w:oddVBand="0" w:evenVBand="0" w:oddHBand="0" w:evenHBand="0" w:firstRowFirstColumn="0" w:firstRowLastColumn="0" w:lastRowFirstColumn="0" w:lastRowLastColumn="0"/>
            <w:tcW w:w="1494" w:type="dxa"/>
            <w:noWrap/>
            <w:hideMark/>
          </w:tcPr>
          <w:p w14:paraId="0199C562" w14:textId="77777777" w:rsidR="007701CD" w:rsidRPr="0002463A" w:rsidRDefault="007701CD" w:rsidP="007701CD">
            <w:pPr>
              <w:jc w:val="center"/>
              <w:rPr>
                <w:rFonts w:eastAsia="Calibri"/>
                <w:noProof/>
                <w:sz w:val="20"/>
                <w:szCs w:val="20"/>
                <w:lang w:val="es-DO"/>
              </w:rPr>
            </w:pPr>
            <w:r w:rsidRPr="0002463A">
              <w:rPr>
                <w:rFonts w:eastAsia="Calibri"/>
                <w:noProof/>
                <w:sz w:val="20"/>
                <w:szCs w:val="20"/>
                <w:lang w:val="es-DO"/>
              </w:rPr>
              <w:t xml:space="preserve">Total, población general </w:t>
            </w:r>
          </w:p>
        </w:tc>
        <w:tc>
          <w:tcPr>
            <w:tcW w:w="1446" w:type="dxa"/>
            <w:noWrap/>
            <w:hideMark/>
          </w:tcPr>
          <w:p w14:paraId="0335E70B" w14:textId="77777777" w:rsidR="007701CD" w:rsidRPr="0002463A" w:rsidRDefault="007701CD" w:rsidP="007701CD">
            <w:pPr>
              <w:jc w:val="center"/>
              <w:cnfStyle w:val="000000100000" w:firstRow="0" w:lastRow="0" w:firstColumn="0" w:lastColumn="0" w:oddVBand="0" w:evenVBand="0" w:oddHBand="1" w:evenHBand="0" w:firstRowFirstColumn="0" w:firstRowLastColumn="0" w:lastRowFirstColumn="0" w:lastRowLastColumn="0"/>
              <w:rPr>
                <w:rFonts w:eastAsia="Calibri"/>
                <w:noProof/>
                <w:sz w:val="20"/>
                <w:szCs w:val="20"/>
                <w:lang w:val="es-DO"/>
              </w:rPr>
            </w:pPr>
            <w:r w:rsidRPr="0002463A">
              <w:rPr>
                <w:rFonts w:eastAsia="Calibri"/>
                <w:noProof/>
                <w:sz w:val="20"/>
                <w:szCs w:val="20"/>
                <w:lang w:val="es-DO"/>
              </w:rPr>
              <w:t>25,780</w:t>
            </w:r>
          </w:p>
        </w:tc>
        <w:tc>
          <w:tcPr>
            <w:tcW w:w="918" w:type="dxa"/>
            <w:noWrap/>
            <w:hideMark/>
          </w:tcPr>
          <w:p w14:paraId="45ED4B71" w14:textId="77777777" w:rsidR="007701CD" w:rsidRPr="0002463A" w:rsidRDefault="007701CD" w:rsidP="007701CD">
            <w:pPr>
              <w:jc w:val="center"/>
              <w:cnfStyle w:val="000000100000" w:firstRow="0" w:lastRow="0" w:firstColumn="0" w:lastColumn="0" w:oddVBand="0" w:evenVBand="0" w:oddHBand="1" w:evenHBand="0" w:firstRowFirstColumn="0" w:firstRowLastColumn="0" w:lastRowFirstColumn="0" w:lastRowLastColumn="0"/>
              <w:rPr>
                <w:rFonts w:eastAsia="Calibri"/>
                <w:noProof/>
                <w:sz w:val="20"/>
                <w:szCs w:val="20"/>
                <w:lang w:val="es-DO"/>
              </w:rPr>
            </w:pPr>
            <w:r w:rsidRPr="0002463A">
              <w:rPr>
                <w:rFonts w:eastAsia="Calibri"/>
                <w:noProof/>
                <w:sz w:val="20"/>
                <w:szCs w:val="20"/>
                <w:lang w:val="es-DO"/>
              </w:rPr>
              <w:t> </w:t>
            </w:r>
          </w:p>
        </w:tc>
        <w:tc>
          <w:tcPr>
            <w:tcW w:w="1182" w:type="dxa"/>
            <w:noWrap/>
            <w:hideMark/>
          </w:tcPr>
          <w:p w14:paraId="3B74071A" w14:textId="77777777" w:rsidR="007701CD" w:rsidRPr="0002463A" w:rsidRDefault="007701CD" w:rsidP="007701CD">
            <w:pPr>
              <w:jc w:val="center"/>
              <w:cnfStyle w:val="000000100000" w:firstRow="0" w:lastRow="0" w:firstColumn="0" w:lastColumn="0" w:oddVBand="0" w:evenVBand="0" w:oddHBand="1" w:evenHBand="0" w:firstRowFirstColumn="0" w:firstRowLastColumn="0" w:lastRowFirstColumn="0" w:lastRowLastColumn="0"/>
              <w:rPr>
                <w:rFonts w:eastAsia="Calibri"/>
                <w:noProof/>
                <w:sz w:val="20"/>
                <w:szCs w:val="20"/>
                <w:lang w:val="es-DO"/>
              </w:rPr>
            </w:pPr>
            <w:r w:rsidRPr="0002463A">
              <w:rPr>
                <w:rFonts w:eastAsia="Calibri"/>
                <w:noProof/>
                <w:sz w:val="20"/>
                <w:szCs w:val="20"/>
                <w:lang w:val="es-DO"/>
              </w:rPr>
              <w:t>25,068</w:t>
            </w:r>
          </w:p>
        </w:tc>
        <w:tc>
          <w:tcPr>
            <w:tcW w:w="767" w:type="dxa"/>
            <w:noWrap/>
            <w:hideMark/>
          </w:tcPr>
          <w:p w14:paraId="6D4141E4" w14:textId="77777777" w:rsidR="007701CD" w:rsidRPr="0002463A" w:rsidRDefault="007701CD" w:rsidP="007701CD">
            <w:pPr>
              <w:jc w:val="center"/>
              <w:cnfStyle w:val="000000100000" w:firstRow="0" w:lastRow="0" w:firstColumn="0" w:lastColumn="0" w:oddVBand="0" w:evenVBand="0" w:oddHBand="1" w:evenHBand="0" w:firstRowFirstColumn="0" w:firstRowLastColumn="0" w:lastRowFirstColumn="0" w:lastRowLastColumn="0"/>
              <w:rPr>
                <w:rFonts w:eastAsia="Calibri"/>
                <w:noProof/>
                <w:sz w:val="20"/>
                <w:szCs w:val="20"/>
                <w:lang w:val="es-DO"/>
              </w:rPr>
            </w:pPr>
            <w:r w:rsidRPr="0002463A">
              <w:rPr>
                <w:rFonts w:eastAsia="Calibri"/>
                <w:noProof/>
                <w:sz w:val="20"/>
                <w:szCs w:val="20"/>
                <w:lang w:val="es-DO"/>
              </w:rPr>
              <w:t>97.24%</w:t>
            </w:r>
          </w:p>
        </w:tc>
        <w:tc>
          <w:tcPr>
            <w:tcW w:w="1185" w:type="dxa"/>
            <w:noWrap/>
            <w:hideMark/>
          </w:tcPr>
          <w:p w14:paraId="7B89B2AC" w14:textId="77777777" w:rsidR="007701CD" w:rsidRPr="0002463A" w:rsidRDefault="007701CD" w:rsidP="007701CD">
            <w:pPr>
              <w:jc w:val="center"/>
              <w:cnfStyle w:val="000000100000" w:firstRow="0" w:lastRow="0" w:firstColumn="0" w:lastColumn="0" w:oddVBand="0" w:evenVBand="0" w:oddHBand="1" w:evenHBand="0" w:firstRowFirstColumn="0" w:firstRowLastColumn="0" w:lastRowFirstColumn="0" w:lastRowLastColumn="0"/>
              <w:rPr>
                <w:rFonts w:eastAsia="Calibri"/>
                <w:noProof/>
                <w:sz w:val="20"/>
                <w:szCs w:val="20"/>
                <w:lang w:val="es-DO"/>
              </w:rPr>
            </w:pPr>
            <w:r w:rsidRPr="0002463A">
              <w:rPr>
                <w:rFonts w:eastAsia="Calibri"/>
                <w:noProof/>
                <w:sz w:val="20"/>
                <w:szCs w:val="20"/>
                <w:lang w:val="es-DO"/>
              </w:rPr>
              <w:t>712</w:t>
            </w:r>
          </w:p>
        </w:tc>
        <w:tc>
          <w:tcPr>
            <w:tcW w:w="918" w:type="dxa"/>
            <w:noWrap/>
            <w:hideMark/>
          </w:tcPr>
          <w:p w14:paraId="6C987195" w14:textId="77777777" w:rsidR="007701CD" w:rsidRPr="0002463A" w:rsidRDefault="007701CD" w:rsidP="007701CD">
            <w:pPr>
              <w:jc w:val="center"/>
              <w:cnfStyle w:val="000000100000" w:firstRow="0" w:lastRow="0" w:firstColumn="0" w:lastColumn="0" w:oddVBand="0" w:evenVBand="0" w:oddHBand="1" w:evenHBand="0" w:firstRowFirstColumn="0" w:firstRowLastColumn="0" w:lastRowFirstColumn="0" w:lastRowLastColumn="0"/>
              <w:rPr>
                <w:rFonts w:eastAsia="Calibri"/>
                <w:noProof/>
                <w:sz w:val="20"/>
                <w:szCs w:val="20"/>
                <w:lang w:val="es-DO"/>
              </w:rPr>
            </w:pPr>
            <w:r w:rsidRPr="0002463A">
              <w:rPr>
                <w:rFonts w:eastAsia="Calibri"/>
                <w:noProof/>
                <w:sz w:val="20"/>
                <w:szCs w:val="20"/>
                <w:lang w:val="es-DO"/>
              </w:rPr>
              <w:t>2.76%</w:t>
            </w:r>
          </w:p>
        </w:tc>
      </w:tr>
    </w:tbl>
    <w:p w14:paraId="5C88A7F4" w14:textId="7C5AC4DC" w:rsidR="00807F04" w:rsidRPr="0002463A" w:rsidRDefault="00807F04" w:rsidP="00807F04">
      <w:pPr>
        <w:jc w:val="center"/>
        <w:rPr>
          <w:rFonts w:eastAsia="Calibri"/>
          <w:i/>
          <w:iCs/>
          <w:noProof/>
          <w:sz w:val="18"/>
          <w:szCs w:val="18"/>
          <w:lang w:val="es-DO"/>
        </w:rPr>
      </w:pPr>
      <w:r w:rsidRPr="0002463A">
        <w:rPr>
          <w:rFonts w:eastAsia="Calibri"/>
          <w:i/>
          <w:iCs/>
          <w:noProof/>
          <w:sz w:val="18"/>
          <w:szCs w:val="18"/>
          <w:lang w:val="es-DO"/>
        </w:rPr>
        <w:t>Fuente: Division de Estad</w:t>
      </w:r>
      <w:r w:rsidR="007701CD" w:rsidRPr="0002463A">
        <w:rPr>
          <w:rFonts w:eastAsia="Calibri"/>
          <w:i/>
          <w:iCs/>
          <w:noProof/>
          <w:sz w:val="18"/>
          <w:szCs w:val="18"/>
          <w:lang w:val="es-DO"/>
        </w:rPr>
        <w:t>í</w:t>
      </w:r>
      <w:r w:rsidRPr="0002463A">
        <w:rPr>
          <w:rFonts w:eastAsia="Calibri"/>
          <w:i/>
          <w:iCs/>
          <w:noProof/>
          <w:sz w:val="18"/>
          <w:szCs w:val="18"/>
          <w:lang w:val="es-DO"/>
        </w:rPr>
        <w:t>stica DGSPC</w:t>
      </w:r>
    </w:p>
    <w:p w14:paraId="01A029DD" w14:textId="77777777" w:rsidR="00807F04" w:rsidRPr="0002463A" w:rsidRDefault="00807F04" w:rsidP="00807F04">
      <w:pPr>
        <w:spacing w:line="360" w:lineRule="auto"/>
        <w:rPr>
          <w:noProof/>
          <w:lang w:val="es-DO"/>
        </w:rPr>
      </w:pPr>
    </w:p>
    <w:p w14:paraId="35808F59" w14:textId="77777777" w:rsidR="009545FC" w:rsidRPr="0002463A" w:rsidRDefault="009545FC" w:rsidP="00807F04">
      <w:pPr>
        <w:spacing w:line="360" w:lineRule="auto"/>
        <w:rPr>
          <w:noProof/>
          <w:lang w:val="es-DO"/>
        </w:rPr>
      </w:pPr>
    </w:p>
    <w:p w14:paraId="5E2CB570" w14:textId="4F3F5B42" w:rsidR="00807F04" w:rsidRPr="0002463A" w:rsidRDefault="00807F04" w:rsidP="00807F04">
      <w:pPr>
        <w:spacing w:line="360" w:lineRule="auto"/>
        <w:ind w:left="567"/>
        <w:jc w:val="center"/>
        <w:rPr>
          <w:rFonts w:eastAsia="Calibri"/>
          <w:b/>
          <w:bCs/>
          <w:noProof/>
          <w:lang w:val="es-DO"/>
        </w:rPr>
      </w:pPr>
      <w:r w:rsidRPr="0002463A">
        <w:rPr>
          <w:rFonts w:eastAsia="Calibri"/>
          <w:b/>
          <w:bCs/>
          <w:noProof/>
          <w:lang w:val="es-DO"/>
        </w:rPr>
        <w:t>3.1.3</w:t>
      </w:r>
      <w:r w:rsidRPr="0002463A">
        <w:rPr>
          <w:rFonts w:eastAsia="Calibri"/>
          <w:b/>
          <w:bCs/>
          <w:noProof/>
          <w:lang w:val="es-DO"/>
        </w:rPr>
        <w:tab/>
        <w:t>Traslados de las personas privadas de libertad</w:t>
      </w:r>
    </w:p>
    <w:p w14:paraId="1B39BA4A" w14:textId="5D2E117C" w:rsidR="00807F04" w:rsidRPr="0002463A" w:rsidRDefault="00807F04" w:rsidP="00965ADE">
      <w:pPr>
        <w:spacing w:line="360" w:lineRule="auto"/>
        <w:ind w:left="567"/>
        <w:jc w:val="center"/>
        <w:rPr>
          <w:rFonts w:eastAsia="Calibri"/>
          <w:b/>
          <w:bCs/>
          <w:noProof/>
          <w:lang w:val="es-DO"/>
        </w:rPr>
      </w:pPr>
      <w:r w:rsidRPr="0002463A">
        <w:rPr>
          <w:rFonts w:eastAsia="Calibri"/>
          <w:b/>
          <w:bCs/>
          <w:noProof/>
          <w:lang w:val="es-DO"/>
        </w:rPr>
        <w:t xml:space="preserve">Tabla no. </w:t>
      </w:r>
      <w:r w:rsidR="00983DED" w:rsidRPr="0002463A">
        <w:rPr>
          <w:rFonts w:eastAsia="Calibri"/>
          <w:b/>
          <w:bCs/>
          <w:noProof/>
          <w:lang w:val="es-DO"/>
        </w:rPr>
        <w:t>2</w:t>
      </w:r>
      <w:r w:rsidRPr="0002463A">
        <w:rPr>
          <w:rFonts w:eastAsia="Calibri"/>
          <w:b/>
          <w:bCs/>
          <w:noProof/>
          <w:lang w:val="es-DO"/>
        </w:rPr>
        <w:t xml:space="preserve"> Movimientos de las personas privadas de libertad </w:t>
      </w:r>
    </w:p>
    <w:tbl>
      <w:tblPr>
        <w:tblStyle w:val="GridTable4-Accent3"/>
        <w:tblpPr w:leftFromText="141" w:rightFromText="141" w:vertAnchor="text" w:horzAnchor="margin" w:tblpY="-36"/>
        <w:tblW w:w="7571" w:type="dxa"/>
        <w:tblLook w:val="04A0" w:firstRow="1" w:lastRow="0" w:firstColumn="1" w:lastColumn="0" w:noHBand="0" w:noVBand="1"/>
      </w:tblPr>
      <w:tblGrid>
        <w:gridCol w:w="5427"/>
        <w:gridCol w:w="2144"/>
      </w:tblGrid>
      <w:tr w:rsidR="00807F04" w:rsidRPr="009545FC" w14:paraId="790DE816" w14:textId="77777777" w:rsidTr="007701C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27" w:type="dxa"/>
            <w:shd w:val="clear" w:color="auto" w:fill="002060"/>
            <w:noWrap/>
            <w:hideMark/>
          </w:tcPr>
          <w:p w14:paraId="10AC72FD" w14:textId="77777777" w:rsidR="00807F04" w:rsidRPr="009545FC" w:rsidRDefault="00807F04" w:rsidP="0007261F">
            <w:pPr>
              <w:jc w:val="center"/>
              <w:rPr>
                <w:rFonts w:ascii="Times New Roman" w:hAnsi="Times New Roman"/>
                <w:noProof/>
                <w:spacing w:val="20"/>
                <w:lang w:val="es-DO" w:eastAsia="en-US"/>
              </w:rPr>
            </w:pPr>
            <w:r w:rsidRPr="009545FC">
              <w:rPr>
                <w:rFonts w:ascii="Times New Roman" w:hAnsi="Times New Roman"/>
                <w:noProof/>
                <w:spacing w:val="20"/>
                <w:lang w:val="es-DO" w:eastAsia="en-US"/>
              </w:rPr>
              <w:t xml:space="preserve">Tribunales </w:t>
            </w:r>
          </w:p>
        </w:tc>
        <w:tc>
          <w:tcPr>
            <w:tcW w:w="2144" w:type="dxa"/>
            <w:shd w:val="clear" w:color="auto" w:fill="002060"/>
            <w:noWrap/>
            <w:hideMark/>
          </w:tcPr>
          <w:p w14:paraId="42C4200A" w14:textId="77777777" w:rsidR="00807F04" w:rsidRPr="009545FC" w:rsidRDefault="00807F04" w:rsidP="000726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lang w:val="es-DO" w:eastAsia="en-US"/>
              </w:rPr>
            </w:pPr>
            <w:r w:rsidRPr="009545FC">
              <w:rPr>
                <w:rFonts w:ascii="Times New Roman" w:hAnsi="Times New Roman"/>
                <w:noProof/>
                <w:spacing w:val="20"/>
                <w:lang w:val="es-DO" w:eastAsia="en-US"/>
              </w:rPr>
              <w:t>Cantidad</w:t>
            </w:r>
          </w:p>
        </w:tc>
      </w:tr>
      <w:tr w:rsidR="0002463A" w:rsidRPr="0002463A" w14:paraId="6BF1B3A9" w14:textId="77777777" w:rsidTr="007701C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27" w:type="dxa"/>
            <w:noWrap/>
            <w:hideMark/>
          </w:tcPr>
          <w:p w14:paraId="258D86A2" w14:textId="77777777" w:rsidR="00807F04" w:rsidRPr="00352524" w:rsidRDefault="00807F04" w:rsidP="0007261F">
            <w:pPr>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Juez de Ejecución de la P.</w:t>
            </w:r>
          </w:p>
        </w:tc>
        <w:tc>
          <w:tcPr>
            <w:tcW w:w="2144" w:type="dxa"/>
            <w:noWrap/>
            <w:hideMark/>
          </w:tcPr>
          <w:p w14:paraId="4172CB65" w14:textId="77777777" w:rsidR="00807F04" w:rsidRPr="00352524" w:rsidRDefault="00807F04"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7,255 </w:t>
            </w:r>
          </w:p>
        </w:tc>
      </w:tr>
      <w:tr w:rsidR="0002463A" w:rsidRPr="0002463A" w14:paraId="63361FD6" w14:textId="77777777" w:rsidTr="007701CD">
        <w:trPr>
          <w:trHeight w:val="288"/>
        </w:trPr>
        <w:tc>
          <w:tcPr>
            <w:cnfStyle w:val="001000000000" w:firstRow="0" w:lastRow="0" w:firstColumn="1" w:lastColumn="0" w:oddVBand="0" w:evenVBand="0" w:oddHBand="0" w:evenHBand="0" w:firstRowFirstColumn="0" w:firstRowLastColumn="0" w:lastRowFirstColumn="0" w:lastRowLastColumn="0"/>
            <w:tcW w:w="5427" w:type="dxa"/>
            <w:noWrap/>
            <w:hideMark/>
          </w:tcPr>
          <w:p w14:paraId="32864FA9" w14:textId="77777777" w:rsidR="00807F04" w:rsidRPr="00352524" w:rsidRDefault="00807F04" w:rsidP="0007261F">
            <w:pPr>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Juez de Instrucción</w:t>
            </w:r>
          </w:p>
        </w:tc>
        <w:tc>
          <w:tcPr>
            <w:tcW w:w="2144" w:type="dxa"/>
            <w:noWrap/>
            <w:hideMark/>
          </w:tcPr>
          <w:p w14:paraId="65AAC435" w14:textId="77777777" w:rsidR="00807F04" w:rsidRPr="00352524" w:rsidRDefault="00807F04"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36,024 </w:t>
            </w:r>
          </w:p>
        </w:tc>
      </w:tr>
      <w:tr w:rsidR="0002463A" w:rsidRPr="0002463A" w14:paraId="7792DFAD" w14:textId="77777777" w:rsidTr="007701C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27" w:type="dxa"/>
            <w:noWrap/>
            <w:hideMark/>
          </w:tcPr>
          <w:p w14:paraId="2E7034E0" w14:textId="77777777" w:rsidR="00807F04" w:rsidRPr="00352524" w:rsidRDefault="00807F04" w:rsidP="0007261F">
            <w:pPr>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Colegiado</w:t>
            </w:r>
          </w:p>
        </w:tc>
        <w:tc>
          <w:tcPr>
            <w:tcW w:w="2144" w:type="dxa"/>
            <w:noWrap/>
            <w:hideMark/>
          </w:tcPr>
          <w:p w14:paraId="21A950F1" w14:textId="77777777" w:rsidR="00807F04" w:rsidRPr="00352524" w:rsidRDefault="00807F04"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20,910 </w:t>
            </w:r>
          </w:p>
        </w:tc>
      </w:tr>
      <w:tr w:rsidR="0002463A" w:rsidRPr="0002463A" w14:paraId="7D407515" w14:textId="77777777" w:rsidTr="007701CD">
        <w:trPr>
          <w:trHeight w:val="288"/>
        </w:trPr>
        <w:tc>
          <w:tcPr>
            <w:cnfStyle w:val="001000000000" w:firstRow="0" w:lastRow="0" w:firstColumn="1" w:lastColumn="0" w:oddVBand="0" w:evenVBand="0" w:oddHBand="0" w:evenHBand="0" w:firstRowFirstColumn="0" w:firstRowLastColumn="0" w:lastRowFirstColumn="0" w:lastRowLastColumn="0"/>
            <w:tcW w:w="5427" w:type="dxa"/>
            <w:noWrap/>
            <w:hideMark/>
          </w:tcPr>
          <w:p w14:paraId="589BDD8B" w14:textId="77777777" w:rsidR="00807F04" w:rsidRPr="00352524" w:rsidRDefault="00807F04" w:rsidP="0007261F">
            <w:pPr>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Corte de Apelación</w:t>
            </w:r>
          </w:p>
        </w:tc>
        <w:tc>
          <w:tcPr>
            <w:tcW w:w="2144" w:type="dxa"/>
            <w:noWrap/>
            <w:hideMark/>
          </w:tcPr>
          <w:p w14:paraId="6E8EF456" w14:textId="77777777" w:rsidR="00807F04" w:rsidRPr="00352524" w:rsidRDefault="00807F04"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11,029 </w:t>
            </w:r>
          </w:p>
        </w:tc>
      </w:tr>
      <w:tr w:rsidR="0002463A" w:rsidRPr="0002463A" w14:paraId="61BDE2CD" w14:textId="77777777" w:rsidTr="007701C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27" w:type="dxa"/>
            <w:noWrap/>
            <w:hideMark/>
          </w:tcPr>
          <w:p w14:paraId="2CD8B1EC" w14:textId="77777777" w:rsidR="00807F04" w:rsidRPr="00352524" w:rsidRDefault="00807F04" w:rsidP="0007261F">
            <w:pPr>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Investigación Policial</w:t>
            </w:r>
          </w:p>
        </w:tc>
        <w:tc>
          <w:tcPr>
            <w:tcW w:w="2144" w:type="dxa"/>
            <w:noWrap/>
            <w:hideMark/>
          </w:tcPr>
          <w:p w14:paraId="102E77FD" w14:textId="77777777" w:rsidR="00807F04" w:rsidRPr="00352524" w:rsidRDefault="00807F04"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291 </w:t>
            </w:r>
          </w:p>
        </w:tc>
      </w:tr>
      <w:tr w:rsidR="0002463A" w:rsidRPr="0002463A" w14:paraId="57F859B8" w14:textId="77777777" w:rsidTr="007701CD">
        <w:trPr>
          <w:trHeight w:val="288"/>
        </w:trPr>
        <w:tc>
          <w:tcPr>
            <w:cnfStyle w:val="001000000000" w:firstRow="0" w:lastRow="0" w:firstColumn="1" w:lastColumn="0" w:oddVBand="0" w:evenVBand="0" w:oddHBand="0" w:evenHBand="0" w:firstRowFirstColumn="0" w:firstRowLastColumn="0" w:lastRowFirstColumn="0" w:lastRowLastColumn="0"/>
            <w:tcW w:w="5427" w:type="dxa"/>
            <w:noWrap/>
            <w:hideMark/>
          </w:tcPr>
          <w:p w14:paraId="4CB2ADA9" w14:textId="77777777" w:rsidR="00807F04" w:rsidRPr="00352524" w:rsidRDefault="00807F04" w:rsidP="0007261F">
            <w:pPr>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Tribunal de Menores</w:t>
            </w:r>
          </w:p>
        </w:tc>
        <w:tc>
          <w:tcPr>
            <w:tcW w:w="2144" w:type="dxa"/>
            <w:noWrap/>
            <w:hideMark/>
          </w:tcPr>
          <w:p w14:paraId="7DBD0867" w14:textId="77777777" w:rsidR="00807F04" w:rsidRPr="00352524" w:rsidRDefault="00807F04"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252 </w:t>
            </w:r>
          </w:p>
        </w:tc>
      </w:tr>
      <w:tr w:rsidR="0002463A" w:rsidRPr="0002463A" w14:paraId="0927596D" w14:textId="77777777" w:rsidTr="007701C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27" w:type="dxa"/>
            <w:noWrap/>
            <w:hideMark/>
          </w:tcPr>
          <w:p w14:paraId="6D96BCE3" w14:textId="77777777" w:rsidR="00807F04" w:rsidRPr="00352524" w:rsidRDefault="00807F04" w:rsidP="0007261F">
            <w:pPr>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Cámara Gesell</w:t>
            </w:r>
          </w:p>
        </w:tc>
        <w:tc>
          <w:tcPr>
            <w:tcW w:w="2144" w:type="dxa"/>
            <w:noWrap/>
            <w:hideMark/>
          </w:tcPr>
          <w:p w14:paraId="4AD93086" w14:textId="77777777" w:rsidR="00807F04" w:rsidRPr="00352524" w:rsidRDefault="00807F04"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254 </w:t>
            </w:r>
          </w:p>
        </w:tc>
      </w:tr>
      <w:tr w:rsidR="0002463A" w:rsidRPr="0002463A" w14:paraId="0923AE6A" w14:textId="77777777" w:rsidTr="007701CD">
        <w:trPr>
          <w:trHeight w:val="288"/>
        </w:trPr>
        <w:tc>
          <w:tcPr>
            <w:cnfStyle w:val="001000000000" w:firstRow="0" w:lastRow="0" w:firstColumn="1" w:lastColumn="0" w:oddVBand="0" w:evenVBand="0" w:oddHBand="0" w:evenHBand="0" w:firstRowFirstColumn="0" w:firstRowLastColumn="0" w:lastRowFirstColumn="0" w:lastRowLastColumn="0"/>
            <w:tcW w:w="5427" w:type="dxa"/>
            <w:noWrap/>
            <w:hideMark/>
          </w:tcPr>
          <w:p w14:paraId="459E6EC8" w14:textId="77777777" w:rsidR="00807F04" w:rsidRPr="00352524" w:rsidRDefault="00807F04" w:rsidP="0007261F">
            <w:pPr>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Procuraduría Fiscal</w:t>
            </w:r>
          </w:p>
        </w:tc>
        <w:tc>
          <w:tcPr>
            <w:tcW w:w="2144" w:type="dxa"/>
            <w:noWrap/>
            <w:hideMark/>
          </w:tcPr>
          <w:p w14:paraId="6A0CD3BB" w14:textId="77777777" w:rsidR="00807F04" w:rsidRPr="00352524" w:rsidRDefault="00807F04"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498 </w:t>
            </w:r>
          </w:p>
        </w:tc>
      </w:tr>
      <w:tr w:rsidR="0002463A" w:rsidRPr="0002463A" w14:paraId="730D48BA" w14:textId="77777777" w:rsidTr="007701C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27" w:type="dxa"/>
            <w:noWrap/>
            <w:hideMark/>
          </w:tcPr>
          <w:p w14:paraId="38E6C730" w14:textId="77777777" w:rsidR="00807F04" w:rsidRPr="00352524" w:rsidRDefault="00807F04" w:rsidP="0007261F">
            <w:pPr>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Procuraduría Anti lavado</w:t>
            </w:r>
          </w:p>
        </w:tc>
        <w:tc>
          <w:tcPr>
            <w:tcW w:w="2144" w:type="dxa"/>
            <w:noWrap/>
            <w:hideMark/>
          </w:tcPr>
          <w:p w14:paraId="08745C80" w14:textId="77777777" w:rsidR="00807F04" w:rsidRPr="00352524" w:rsidRDefault="00807F04"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15 </w:t>
            </w:r>
          </w:p>
        </w:tc>
      </w:tr>
      <w:tr w:rsidR="0002463A" w:rsidRPr="0002463A" w14:paraId="108B234B" w14:textId="77777777" w:rsidTr="007701CD">
        <w:trPr>
          <w:trHeight w:val="288"/>
        </w:trPr>
        <w:tc>
          <w:tcPr>
            <w:cnfStyle w:val="001000000000" w:firstRow="0" w:lastRow="0" w:firstColumn="1" w:lastColumn="0" w:oddVBand="0" w:evenVBand="0" w:oddHBand="0" w:evenHBand="0" w:firstRowFirstColumn="0" w:firstRowLastColumn="0" w:lastRowFirstColumn="0" w:lastRowLastColumn="0"/>
            <w:tcW w:w="5427" w:type="dxa"/>
            <w:noWrap/>
            <w:hideMark/>
          </w:tcPr>
          <w:p w14:paraId="5FAC0A8B" w14:textId="77777777" w:rsidR="00807F04" w:rsidRPr="00352524" w:rsidRDefault="00807F04" w:rsidP="0007261F">
            <w:pPr>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PEPCA</w:t>
            </w:r>
          </w:p>
        </w:tc>
        <w:tc>
          <w:tcPr>
            <w:tcW w:w="2144" w:type="dxa"/>
            <w:noWrap/>
            <w:hideMark/>
          </w:tcPr>
          <w:p w14:paraId="661D63D1" w14:textId="77777777" w:rsidR="00807F04" w:rsidRPr="00352524" w:rsidRDefault="00807F04"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29 </w:t>
            </w:r>
          </w:p>
        </w:tc>
      </w:tr>
      <w:tr w:rsidR="0002463A" w:rsidRPr="0002463A" w14:paraId="4AB03AD9" w14:textId="77777777" w:rsidTr="007701C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27" w:type="dxa"/>
            <w:noWrap/>
            <w:hideMark/>
          </w:tcPr>
          <w:p w14:paraId="44D5A9F8" w14:textId="77777777" w:rsidR="00807F04" w:rsidRPr="00352524" w:rsidRDefault="00807F04" w:rsidP="0007261F">
            <w:pPr>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Suprema Corte</w:t>
            </w:r>
          </w:p>
        </w:tc>
        <w:tc>
          <w:tcPr>
            <w:tcW w:w="2144" w:type="dxa"/>
            <w:noWrap/>
            <w:hideMark/>
          </w:tcPr>
          <w:p w14:paraId="53E67200" w14:textId="77777777" w:rsidR="00807F04" w:rsidRPr="00352524" w:rsidRDefault="00807F04"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328 </w:t>
            </w:r>
          </w:p>
        </w:tc>
      </w:tr>
      <w:tr w:rsidR="0002463A" w:rsidRPr="0002463A" w14:paraId="730DEE77" w14:textId="77777777" w:rsidTr="007701CD">
        <w:trPr>
          <w:trHeight w:val="288"/>
        </w:trPr>
        <w:tc>
          <w:tcPr>
            <w:cnfStyle w:val="001000000000" w:firstRow="0" w:lastRow="0" w:firstColumn="1" w:lastColumn="0" w:oddVBand="0" w:evenVBand="0" w:oddHBand="0" w:evenHBand="0" w:firstRowFirstColumn="0" w:firstRowLastColumn="0" w:lastRowFirstColumn="0" w:lastRowLastColumn="0"/>
            <w:tcW w:w="5427" w:type="dxa"/>
            <w:noWrap/>
            <w:hideMark/>
          </w:tcPr>
          <w:p w14:paraId="65CE704B" w14:textId="77777777" w:rsidR="00807F04" w:rsidRPr="00352524" w:rsidRDefault="00807F04" w:rsidP="0007261F">
            <w:pPr>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Juzgado de Paz</w:t>
            </w:r>
          </w:p>
        </w:tc>
        <w:tc>
          <w:tcPr>
            <w:tcW w:w="2144" w:type="dxa"/>
            <w:noWrap/>
            <w:hideMark/>
          </w:tcPr>
          <w:p w14:paraId="3BB6E8CE" w14:textId="77777777" w:rsidR="00807F04" w:rsidRPr="00352524" w:rsidRDefault="00807F04"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237 </w:t>
            </w:r>
          </w:p>
        </w:tc>
      </w:tr>
      <w:tr w:rsidR="0002463A" w:rsidRPr="0002463A" w14:paraId="0F2425A8" w14:textId="77777777" w:rsidTr="007701C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27" w:type="dxa"/>
            <w:noWrap/>
            <w:hideMark/>
          </w:tcPr>
          <w:p w14:paraId="78823DF1" w14:textId="77777777" w:rsidR="00807F04" w:rsidRPr="00352524" w:rsidRDefault="00807F04" w:rsidP="0007261F">
            <w:pPr>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Tribunal de Transito</w:t>
            </w:r>
          </w:p>
        </w:tc>
        <w:tc>
          <w:tcPr>
            <w:tcW w:w="2144" w:type="dxa"/>
            <w:noWrap/>
            <w:hideMark/>
          </w:tcPr>
          <w:p w14:paraId="378F4A5A" w14:textId="77777777" w:rsidR="00807F04" w:rsidRPr="00352524" w:rsidRDefault="00807F04"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1,309 </w:t>
            </w:r>
          </w:p>
        </w:tc>
      </w:tr>
      <w:tr w:rsidR="0002463A" w:rsidRPr="0002463A" w14:paraId="33D96B41" w14:textId="77777777" w:rsidTr="007701CD">
        <w:trPr>
          <w:trHeight w:val="288"/>
        </w:trPr>
        <w:tc>
          <w:tcPr>
            <w:cnfStyle w:val="001000000000" w:firstRow="0" w:lastRow="0" w:firstColumn="1" w:lastColumn="0" w:oddVBand="0" w:evenVBand="0" w:oddHBand="0" w:evenHBand="0" w:firstRowFirstColumn="0" w:firstRowLastColumn="0" w:lastRowFirstColumn="0" w:lastRowLastColumn="0"/>
            <w:tcW w:w="5427" w:type="dxa"/>
            <w:noWrap/>
            <w:hideMark/>
          </w:tcPr>
          <w:p w14:paraId="78C55207" w14:textId="77777777" w:rsidR="00807F04" w:rsidRPr="00352524" w:rsidRDefault="00807F04" w:rsidP="0007261F">
            <w:pPr>
              <w:jc w:val="center"/>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Total </w:t>
            </w:r>
          </w:p>
        </w:tc>
        <w:tc>
          <w:tcPr>
            <w:tcW w:w="2144" w:type="dxa"/>
            <w:noWrap/>
            <w:hideMark/>
          </w:tcPr>
          <w:p w14:paraId="44E8D8FE" w14:textId="77777777" w:rsidR="00807F04" w:rsidRPr="00352524" w:rsidRDefault="00807F04"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78,431</w:t>
            </w:r>
          </w:p>
        </w:tc>
      </w:tr>
    </w:tbl>
    <w:p w14:paraId="7E4CA57E" w14:textId="77777777" w:rsidR="00C04D70" w:rsidRPr="0002463A" w:rsidRDefault="00C04D70" w:rsidP="00807F04">
      <w:pPr>
        <w:tabs>
          <w:tab w:val="left" w:pos="4990"/>
        </w:tabs>
        <w:spacing w:line="360" w:lineRule="auto"/>
        <w:jc w:val="center"/>
        <w:rPr>
          <w:rFonts w:eastAsia="Calibri"/>
          <w:i/>
          <w:iCs/>
          <w:noProof/>
          <w:sz w:val="18"/>
          <w:szCs w:val="18"/>
          <w:lang w:val="es-DO"/>
        </w:rPr>
      </w:pPr>
    </w:p>
    <w:p w14:paraId="7A5806E7" w14:textId="0AF1EE39" w:rsidR="00807F04" w:rsidRPr="0002463A" w:rsidRDefault="00807F04" w:rsidP="00807F04">
      <w:pPr>
        <w:tabs>
          <w:tab w:val="left" w:pos="4990"/>
        </w:tabs>
        <w:spacing w:line="360" w:lineRule="auto"/>
        <w:jc w:val="center"/>
        <w:rPr>
          <w:rFonts w:eastAsia="Calibri"/>
          <w:i/>
          <w:iCs/>
          <w:noProof/>
          <w:sz w:val="18"/>
          <w:szCs w:val="18"/>
          <w:lang w:val="es-DO"/>
        </w:rPr>
      </w:pPr>
      <w:r w:rsidRPr="0002463A">
        <w:rPr>
          <w:rFonts w:eastAsia="Calibri"/>
          <w:i/>
          <w:iCs/>
          <w:noProof/>
          <w:sz w:val="18"/>
          <w:szCs w:val="18"/>
          <w:lang w:val="es-DO"/>
        </w:rPr>
        <w:t>Fuente: División de Estadísticas</w:t>
      </w:r>
    </w:p>
    <w:p w14:paraId="40857E67" w14:textId="435E8AEC" w:rsidR="007701CD" w:rsidRPr="0002463A" w:rsidRDefault="00807F04" w:rsidP="00AA7BBB">
      <w:pPr>
        <w:rPr>
          <w:b/>
          <w:bCs/>
          <w:noProof/>
          <w:lang w:val="es-DO"/>
        </w:rPr>
      </w:pPr>
      <w:r>
        <w:rPr>
          <w:rFonts w:eastAsia="Calibri"/>
          <w:noProof/>
          <w:lang w:val="es-DO"/>
        </w:rPr>
        <w:br w:type="page"/>
      </w:r>
      <w:r w:rsidR="007701CD" w:rsidRPr="0002463A">
        <w:rPr>
          <w:b/>
          <w:bCs/>
          <w:noProof/>
          <w:lang w:val="es-DO"/>
        </w:rPr>
        <w:lastRenderedPageBreak/>
        <w:t>3.1.4 Asistencia y Tratamiento Penitenciario</w:t>
      </w:r>
    </w:p>
    <w:p w14:paraId="5C4EFE19" w14:textId="77777777" w:rsidR="007701CD" w:rsidRPr="0002463A" w:rsidRDefault="007701CD" w:rsidP="007701CD">
      <w:pPr>
        <w:pStyle w:val="NoSpacing"/>
        <w:spacing w:line="360" w:lineRule="auto"/>
        <w:rPr>
          <w:noProof/>
          <w:color w:val="4C4747"/>
          <w:lang w:val="es-DO"/>
        </w:rPr>
      </w:pPr>
    </w:p>
    <w:p w14:paraId="5D76E643" w14:textId="1043FA93" w:rsidR="007701CD" w:rsidRPr="00352524" w:rsidRDefault="007701CD" w:rsidP="007701CD">
      <w:pPr>
        <w:spacing w:line="360" w:lineRule="auto"/>
        <w:jc w:val="both"/>
        <w:rPr>
          <w:rFonts w:eastAsia="Calibri"/>
          <w:noProof/>
          <w:lang w:val="es-DO"/>
        </w:rPr>
      </w:pPr>
      <w:r w:rsidRPr="00352524">
        <w:rPr>
          <w:rFonts w:eastAsia="Calibri"/>
          <w:noProof/>
          <w:lang w:val="es-DO"/>
        </w:rPr>
        <w:t>En el marco de la Ley 113-21, la Dirección General de Servicios Penitenciarios y Correccionales es responsable de la protección de la integridad y dignidad de las personas privadas de libertad; la reducción de las consecuencias negativas de su estado, proporcionar las condiciones adecuadas para su desarrollo personal, así como la corrección, reeducación y reinserción en la sociedad, impulsado por un mecanismo de control sustentado en la estructura del medio libre para evitar la reincidencia.</w:t>
      </w:r>
    </w:p>
    <w:p w14:paraId="596CDDCA" w14:textId="77777777" w:rsidR="007701CD" w:rsidRPr="00352524" w:rsidRDefault="007701CD">
      <w:pPr>
        <w:rPr>
          <w:rFonts w:eastAsia="Calibri"/>
          <w:noProof/>
          <w:lang w:val="es-DO"/>
        </w:rPr>
      </w:pPr>
    </w:p>
    <w:p w14:paraId="3AC14E59" w14:textId="226F1B41" w:rsidR="00D30043" w:rsidRPr="00352524" w:rsidRDefault="00D30043" w:rsidP="00AB493B">
      <w:pPr>
        <w:pStyle w:val="ListParagraph"/>
        <w:numPr>
          <w:ilvl w:val="0"/>
          <w:numId w:val="12"/>
        </w:numPr>
        <w:spacing w:line="360" w:lineRule="auto"/>
        <w:rPr>
          <w:rFonts w:eastAsia="Calibri"/>
          <w:b/>
          <w:bCs/>
          <w:noProof/>
          <w:lang w:val="es-DO"/>
        </w:rPr>
      </w:pPr>
      <w:r w:rsidRPr="00352524">
        <w:rPr>
          <w:rFonts w:eastAsia="Calibri"/>
          <w:b/>
          <w:bCs/>
          <w:noProof/>
          <w:lang w:val="es-DO"/>
        </w:rPr>
        <w:t>Educación</w:t>
      </w:r>
    </w:p>
    <w:p w14:paraId="5E80D545" w14:textId="77777777" w:rsidR="00D30043" w:rsidRPr="00352524" w:rsidRDefault="00D30043" w:rsidP="00D30043">
      <w:pPr>
        <w:spacing w:line="360" w:lineRule="auto"/>
        <w:jc w:val="both"/>
        <w:rPr>
          <w:rFonts w:eastAsia="Calibri"/>
          <w:noProof/>
          <w:lang w:val="es-DO"/>
        </w:rPr>
      </w:pPr>
      <w:r w:rsidRPr="00352524">
        <w:rPr>
          <w:rFonts w:eastAsia="Calibri"/>
          <w:noProof/>
          <w:lang w:val="es-DO"/>
        </w:rPr>
        <w:t>Durante el período enero–diciembre 2025, la Dirección General de Servicios Penitenciarios y Correccionales (DGSPC), a través del Departamento de Educación, desarrolló acciones orientadas a garantizar el derecho a la educación de la población privada de libertad, en coherencia con el mandato constitucional que establece la reeducación y reinserción social como fines esenciales de la pena. Estas acciones estuvieron dirigidas a erradicar el analfabetismo, fortalecer la educación formal y promover la formación técnica y superior como herramientas clave para la rehabilitación y la inclusión socio-laboral.</w:t>
      </w:r>
    </w:p>
    <w:p w14:paraId="22857C07" w14:textId="32683430" w:rsidR="00D30043" w:rsidRPr="00352524" w:rsidRDefault="00D30043" w:rsidP="00D30043">
      <w:pPr>
        <w:spacing w:line="360" w:lineRule="auto"/>
        <w:jc w:val="both"/>
        <w:rPr>
          <w:rFonts w:eastAsia="Calibri"/>
          <w:noProof/>
          <w:lang w:val="es-DO"/>
        </w:rPr>
      </w:pPr>
      <w:r w:rsidRPr="00352524">
        <w:rPr>
          <w:rFonts w:eastAsia="Calibri"/>
          <w:noProof/>
          <w:lang w:val="es-DO"/>
        </w:rPr>
        <w:t xml:space="preserve">En el nuevo año escolar 2025–2026, se registraron 15,241 personas privadas de libertad matriculadas en programas educativos, distribuidas en 822 en alfabetización, 3,375 en educación básica de personas jóvenes y adultas, 3,257 en educación secundaria para adultos (PREPARA), 591 en educación superior y 34 en programas de postgrado y maestría. Asimismo, 5,879 PPL participaron en cursos de formación técnico-profesional impartidos a través del Instituto </w:t>
      </w:r>
      <w:r w:rsidRPr="00352524">
        <w:rPr>
          <w:rFonts w:eastAsia="Calibri"/>
          <w:noProof/>
          <w:lang w:val="es-DO"/>
        </w:rPr>
        <w:lastRenderedPageBreak/>
        <w:t>Nacional de Formación Técnico Profesional (INFOTEP), fortaleciendo sus competencias laborales para la reinserción social.</w:t>
      </w:r>
      <w:r w:rsidR="00544441" w:rsidRPr="00352524">
        <w:rPr>
          <w:lang w:val="es-DO"/>
        </w:rPr>
        <w:t xml:space="preserve"> </w:t>
      </w:r>
      <w:r w:rsidR="00544441" w:rsidRPr="00352524">
        <w:rPr>
          <w:rFonts w:eastAsia="Calibri"/>
          <w:noProof/>
          <w:lang w:val="es-DO"/>
        </w:rPr>
        <w:t>Se proyecta a final de año el comportamiento de estos indicadores y servicios se mantenga estable.</w:t>
      </w:r>
    </w:p>
    <w:p w14:paraId="5081E32D" w14:textId="77777777" w:rsidR="00D30043" w:rsidRPr="00352524" w:rsidRDefault="00D30043" w:rsidP="00D30043">
      <w:pPr>
        <w:spacing w:line="360" w:lineRule="auto"/>
        <w:jc w:val="both"/>
        <w:rPr>
          <w:rFonts w:eastAsia="Calibri"/>
          <w:noProof/>
          <w:lang w:val="es-DO"/>
        </w:rPr>
      </w:pPr>
      <w:r w:rsidRPr="00352524">
        <w:rPr>
          <w:rFonts w:eastAsia="Calibri"/>
          <w:noProof/>
          <w:lang w:val="es-DO"/>
        </w:rPr>
        <w:t xml:space="preserve">Durante el año 2025, 497 personas privadas de libertad obtuvieron el título de bachiller, 19 se graduaron de carreras universitarias, y 1,113 recibieron formación técnica en las Escuelas Vocacionales de las Fuerzas Armadas. De igual manera, 891 internos participaron en círculos de lectura orientados a olimpíadas educativas, contribuyendo al desarrollo cognitivo, la sana competencia y la reducción del ocio penitenciario. </w:t>
      </w:r>
    </w:p>
    <w:p w14:paraId="4FA269A3" w14:textId="77777777" w:rsidR="00D30043" w:rsidRPr="00352524" w:rsidRDefault="00D30043" w:rsidP="00D30043">
      <w:pPr>
        <w:spacing w:line="360" w:lineRule="auto"/>
        <w:jc w:val="both"/>
        <w:rPr>
          <w:rFonts w:eastAsia="Calibri"/>
          <w:noProof/>
          <w:lang w:val="es-DO"/>
        </w:rPr>
      </w:pPr>
    </w:p>
    <w:p w14:paraId="19542049" w14:textId="21F503E0" w:rsidR="00D30043" w:rsidRPr="00352524" w:rsidRDefault="00D30043" w:rsidP="00D30043">
      <w:pPr>
        <w:spacing w:line="360" w:lineRule="auto"/>
        <w:jc w:val="center"/>
        <w:rPr>
          <w:rFonts w:eastAsia="Calibri"/>
          <w:b/>
          <w:bCs/>
          <w:noProof/>
          <w:lang w:val="es-DO"/>
        </w:rPr>
      </w:pPr>
      <w:r w:rsidRPr="00352524">
        <w:rPr>
          <w:rFonts w:eastAsia="Calibri"/>
          <w:b/>
          <w:bCs/>
          <w:noProof/>
          <w:lang w:val="es-DO"/>
        </w:rPr>
        <w:t>Acto de entrega de certificado en el Instituto de Formación Técnico profesional (INFOTEP).</w:t>
      </w:r>
    </w:p>
    <w:p w14:paraId="4B675F7E" w14:textId="77777777" w:rsidR="00D30043" w:rsidRPr="00352524" w:rsidRDefault="00D30043" w:rsidP="00D30043">
      <w:pPr>
        <w:spacing w:line="360" w:lineRule="auto"/>
        <w:jc w:val="both"/>
        <w:rPr>
          <w:rFonts w:eastAsia="Calibri"/>
          <w:noProof/>
          <w:lang w:val="es-DO"/>
        </w:rPr>
      </w:pPr>
    </w:p>
    <w:p w14:paraId="57C74FD8" w14:textId="77777777" w:rsidR="00D30043" w:rsidRPr="00352524" w:rsidRDefault="00D30043" w:rsidP="00D30043">
      <w:pPr>
        <w:spacing w:line="360" w:lineRule="auto"/>
        <w:jc w:val="both"/>
        <w:rPr>
          <w:rFonts w:eastAsia="Calibri"/>
          <w:noProof/>
          <w:lang w:val="es-DO"/>
        </w:rPr>
      </w:pPr>
      <w:r w:rsidRPr="00352524">
        <w:rPr>
          <w:rFonts w:eastAsia="Calibri"/>
          <w:noProof/>
          <w:lang w:val="es-DO"/>
        </w:rPr>
        <w:t>Una representación de 170 internas, estuvieron en el acto donde recibieron sus certificados, mientras que lo propio aconteció simultáneamente en los centros correccionales del país, hacia los cuales se hizo la transmisión de manera virtual.</w:t>
      </w:r>
    </w:p>
    <w:p w14:paraId="4705995C" w14:textId="77777777" w:rsidR="00965ADE" w:rsidRPr="00352524" w:rsidRDefault="00D30043" w:rsidP="00D30043">
      <w:pPr>
        <w:spacing w:line="360" w:lineRule="auto"/>
        <w:jc w:val="both"/>
        <w:rPr>
          <w:rFonts w:eastAsia="Calibri"/>
          <w:noProof/>
          <w:lang w:val="es-DO"/>
        </w:rPr>
      </w:pPr>
      <w:r w:rsidRPr="00352524">
        <w:rPr>
          <w:rFonts w:eastAsia="Calibri"/>
          <w:noProof/>
          <w:lang w:val="es-DO"/>
        </w:rPr>
        <w:t>Los internos graduados fueron capacitados en 108 programas de formación, con 474 acciones formativas, asegurándoles un futuro más prometedor una vez cumplan su condena.</w:t>
      </w:r>
    </w:p>
    <w:p w14:paraId="77229EBA" w14:textId="7EF6396A" w:rsidR="00807F04" w:rsidRPr="00352524" w:rsidRDefault="00D30043" w:rsidP="00D30043">
      <w:pPr>
        <w:spacing w:line="360" w:lineRule="auto"/>
        <w:jc w:val="both"/>
        <w:rPr>
          <w:rFonts w:eastAsia="Calibri"/>
          <w:noProof/>
          <w:lang w:val="es-DO"/>
        </w:rPr>
      </w:pPr>
      <w:r w:rsidRPr="00352524">
        <w:rPr>
          <w:rFonts w:eastAsia="Calibri"/>
          <w:noProof/>
          <w:lang w:val="es-DO"/>
        </w:rPr>
        <w:t xml:space="preserve">Como parte del fortalecimiento institucional del sistema educativo penitenciario, se gestionaron y obtuvieron 57 códigos educativos del Ministerio de Educación (MINERD), correspondientes a 31 de educación básica, 21 de educación secundaria PREPARA y 5 de escuelas laborales, lo que permitió consolidar la oferta educativa formal en los centros de corrección y rehabilitación a nivel nacional. </w:t>
      </w:r>
      <w:r w:rsidRPr="00352524">
        <w:rPr>
          <w:rFonts w:eastAsia="Calibri"/>
          <w:noProof/>
          <w:lang w:val="es-DO"/>
        </w:rPr>
        <w:lastRenderedPageBreak/>
        <w:t>Asimismo, se realizó la Segunda Entrega Nacional de Certificados DGSPC–INFOTEP, donde 5,879 personas privadas de libertad se graduaron tras completar 7,786 acciones formativas.</w:t>
      </w:r>
    </w:p>
    <w:p w14:paraId="3FC0478F" w14:textId="77777777" w:rsidR="00D30043" w:rsidRPr="00352524" w:rsidRDefault="00D30043" w:rsidP="00D30043">
      <w:pPr>
        <w:spacing w:line="360" w:lineRule="auto"/>
        <w:jc w:val="both"/>
        <w:rPr>
          <w:rFonts w:eastAsia="Calibri"/>
          <w:noProof/>
          <w:lang w:val="es-DO"/>
        </w:rPr>
      </w:pPr>
    </w:p>
    <w:p w14:paraId="40414B37" w14:textId="526A1970" w:rsidR="00D30043" w:rsidRPr="00352524" w:rsidRDefault="00D30043" w:rsidP="00AB493B">
      <w:pPr>
        <w:pStyle w:val="ListParagraph"/>
        <w:numPr>
          <w:ilvl w:val="0"/>
          <w:numId w:val="12"/>
        </w:numPr>
        <w:spacing w:line="360" w:lineRule="auto"/>
        <w:rPr>
          <w:rFonts w:eastAsia="Calibri"/>
          <w:b/>
          <w:bCs/>
          <w:noProof/>
          <w:lang w:val="es-DO"/>
        </w:rPr>
      </w:pPr>
      <w:r w:rsidRPr="00352524">
        <w:rPr>
          <w:rFonts w:eastAsia="Calibri"/>
          <w:b/>
          <w:bCs/>
          <w:noProof/>
          <w:lang w:val="es-DO"/>
        </w:rPr>
        <w:t>Salud Física y Mental</w:t>
      </w:r>
    </w:p>
    <w:p w14:paraId="3C5CA5D0" w14:textId="77777777" w:rsidR="000060CE" w:rsidRPr="00352524" w:rsidRDefault="000060CE" w:rsidP="000060CE">
      <w:pPr>
        <w:pStyle w:val="ListParagraph"/>
        <w:spacing w:line="360" w:lineRule="auto"/>
        <w:rPr>
          <w:rFonts w:eastAsia="Calibri"/>
          <w:b/>
          <w:bCs/>
          <w:noProof/>
          <w:lang w:val="es-DO"/>
        </w:rPr>
      </w:pPr>
    </w:p>
    <w:p w14:paraId="760776FE" w14:textId="77777777" w:rsidR="00D30043" w:rsidRPr="00352524" w:rsidRDefault="00D30043" w:rsidP="00D30043">
      <w:pPr>
        <w:spacing w:line="360" w:lineRule="auto"/>
        <w:jc w:val="both"/>
        <w:rPr>
          <w:rFonts w:eastAsia="Calibri"/>
          <w:noProof/>
          <w:lang w:val="es-DO"/>
        </w:rPr>
      </w:pPr>
      <w:r w:rsidRPr="00352524">
        <w:rPr>
          <w:rFonts w:eastAsia="Calibri"/>
          <w:noProof/>
          <w:lang w:val="es-DO"/>
        </w:rPr>
        <w:t>Durante el período enero–diciembre 2025, la Dirección General de Servicios Penitenciarios y Correccionales (DGSPC) fortaleció de manera integral la atención en salud de la población privada de libertad, garantizando el acceso a servicios médicos oportunos, preventivos y especializados. La población penitenciaria alcanzó aproximadamente 24,968 personas privadas de libertad, distribuidas en 42 recintos carcelarios, de las cuales 15 % presenta algún tipo de enfermedad crónica, principalmente hipertensión arterial y diabetes mellitus. A través del fortalecimiento de los protocolos clínicos, la vigilancia epidemiológica y la atención primaria, se lograron avances significativos en la reducción de la morbilidad y en la mejora de la calidad de vida de la población penitenciaria.</w:t>
      </w:r>
    </w:p>
    <w:p w14:paraId="45EF138F" w14:textId="1E998DE6" w:rsidR="00D30043" w:rsidRPr="00352524" w:rsidRDefault="00D30043" w:rsidP="00D30043">
      <w:pPr>
        <w:spacing w:line="360" w:lineRule="auto"/>
        <w:jc w:val="both"/>
        <w:rPr>
          <w:rFonts w:eastAsia="Calibri"/>
          <w:noProof/>
          <w:lang w:val="es-DO"/>
        </w:rPr>
      </w:pPr>
      <w:r w:rsidRPr="00352524">
        <w:rPr>
          <w:rFonts w:eastAsia="Calibri"/>
          <w:noProof/>
          <w:lang w:val="es-DO"/>
        </w:rPr>
        <w:t xml:space="preserve">En materia de prestación de servicios, durante el año 2025 se brindaron 21,849 atenciones médicas generales, 10,549 consultas especializadas y 8,439 consultas odontológicas, además de más de 12,000 personas privadas de libertad beneficiadas mediante 71 operativos médicos realizados en coordinación con el Ministerio de Salud Pública, el Servicio Nacional de Salud (SNS), SENASA y organizaciones sociales y religiosas. Estas acciones incluyeron jornadas de vacunación, detección y seguimiento de tuberculosis, VIH, hepatitis, control de enfermedades crónicas, salud bucal, ginecología, oftalmología y cardiología. De igual manera, se desarrollaron 21 jornadas preventivas que impactaron a 1,461 </w:t>
      </w:r>
      <w:r w:rsidRPr="00352524">
        <w:rPr>
          <w:rFonts w:eastAsia="Calibri"/>
          <w:noProof/>
          <w:lang w:val="es-DO"/>
        </w:rPr>
        <w:lastRenderedPageBreak/>
        <w:t>internos, reforzando la educación en salud, el autocuidado y la prevención de enfermedades infectocontagiosas.</w:t>
      </w:r>
      <w:r w:rsidR="00544441" w:rsidRPr="00352524">
        <w:rPr>
          <w:lang w:val="es-DO"/>
        </w:rPr>
        <w:t xml:space="preserve"> </w:t>
      </w:r>
      <w:r w:rsidR="00544441" w:rsidRPr="00352524">
        <w:rPr>
          <w:rFonts w:eastAsia="Calibri"/>
          <w:noProof/>
          <w:lang w:val="es-DO"/>
        </w:rPr>
        <w:t>Se proyecta a final de año el comportamiento de estos indicadores y servicios se mantenga estable.</w:t>
      </w:r>
    </w:p>
    <w:p w14:paraId="21310C39" w14:textId="77777777" w:rsidR="00D30043" w:rsidRPr="00352524" w:rsidRDefault="00D30043" w:rsidP="00D30043">
      <w:pPr>
        <w:spacing w:line="360" w:lineRule="auto"/>
        <w:jc w:val="both"/>
        <w:rPr>
          <w:rFonts w:eastAsia="Calibri"/>
          <w:noProof/>
          <w:lang w:val="es-DO"/>
        </w:rPr>
      </w:pPr>
      <w:r w:rsidRPr="00352524">
        <w:rPr>
          <w:rFonts w:eastAsia="Calibri"/>
          <w:noProof/>
          <w:lang w:val="es-DO"/>
        </w:rPr>
        <w:t>Un hito importante fue la inauguración del consultorio odontológico en el Complejo Najayo, que dará servicio a aproximadamente 800 PPLs. Inauguración área odontológica en el complejo penitenciario de Najayo, en San Cristóbal. Con la creación de esta área de salud bucal, la DGSPC brindará asistencia Odontológica a la población privada de libertad que reside en los tres Centros de Corrección y Rehabilitación que componen el complejo Najayo.</w:t>
      </w:r>
    </w:p>
    <w:p w14:paraId="576B548C" w14:textId="77777777" w:rsidR="00D30043" w:rsidRPr="00352524" w:rsidRDefault="00D30043" w:rsidP="00D30043">
      <w:pPr>
        <w:spacing w:line="360" w:lineRule="auto"/>
        <w:jc w:val="both"/>
        <w:rPr>
          <w:rFonts w:eastAsia="Calibri"/>
          <w:noProof/>
          <w:lang w:val="es-DO"/>
        </w:rPr>
      </w:pPr>
      <w:r w:rsidRPr="00352524">
        <w:rPr>
          <w:rFonts w:eastAsia="Calibri"/>
          <w:noProof/>
          <w:lang w:val="es-DO"/>
        </w:rPr>
        <w:t>La misma cuenta con dos unidades equipadas y abastecidas de suministros y materiales dentales para dar respuesta inmediata a las necesidades de la población privada de libertad de los Centros de Corrección y Rehabilitación Najayo hombres, CCR-17 y CCR- 20, así como al CCR-2 de Najayo Mujeres, los cuales integran el complejo Najayo.</w:t>
      </w:r>
    </w:p>
    <w:p w14:paraId="1C03AC1F" w14:textId="77777777" w:rsidR="00D30043" w:rsidRPr="00352524" w:rsidRDefault="00D30043" w:rsidP="00D30043">
      <w:pPr>
        <w:spacing w:line="360" w:lineRule="auto"/>
        <w:jc w:val="both"/>
        <w:rPr>
          <w:rFonts w:eastAsia="Calibri"/>
          <w:noProof/>
          <w:lang w:val="es-DO"/>
        </w:rPr>
      </w:pPr>
      <w:r w:rsidRPr="00352524">
        <w:rPr>
          <w:rFonts w:eastAsia="Calibri"/>
          <w:noProof/>
          <w:lang w:val="es-DO"/>
        </w:rPr>
        <w:t xml:space="preserve">La atención a la salud mental fue un eje prioritario durante el período evaluado, beneficiando a 435 personas privadas de libertad diagnosticadas y medicadas, lo que representa el 1.74 % de la población penitenciaria. Actualmente, 174 internos reciben atención especializada en pabellones diferenciados ubicados en La Victoria, Najayo Mujeres, Najayo Hombres, San Pedro de Macorís y El Pinito, La Vega. Gracias al fortalecimiento de la medicina preventiva, la detección temprana y el seguimiento clínico continuo, la tasa de mortalidad penitenciaria se redujo a 0.29 % en 2025, evidenciando una mejora sustancial respecto al año anterior. Estos resultados reflejan el compromiso institucional de la DGSPC con un sistema penitenciario más humano, preventivo y orientado a la protección del </w:t>
      </w:r>
      <w:r w:rsidRPr="00352524">
        <w:rPr>
          <w:rFonts w:eastAsia="Calibri"/>
          <w:noProof/>
          <w:lang w:val="es-DO"/>
        </w:rPr>
        <w:lastRenderedPageBreak/>
        <w:t>derecho fundamental a la salud.</w:t>
      </w:r>
    </w:p>
    <w:p w14:paraId="0C0B0C58" w14:textId="77777777" w:rsidR="00D30043" w:rsidRPr="00352524" w:rsidRDefault="00D30043" w:rsidP="00D30043">
      <w:pPr>
        <w:spacing w:line="360" w:lineRule="auto"/>
        <w:jc w:val="both"/>
        <w:rPr>
          <w:rFonts w:eastAsia="Calibri"/>
          <w:noProof/>
          <w:lang w:val="es-DO"/>
        </w:rPr>
      </w:pPr>
      <w:r w:rsidRPr="00352524">
        <w:rPr>
          <w:rFonts w:eastAsia="Calibri"/>
          <w:noProof/>
          <w:lang w:val="es-DO"/>
        </w:rPr>
        <w:t>En el ámbito de la salud mental, durante el año 2025 la DGSPC fortaleció la atención psicosocial integral de la población privada de libertad, ofreciendo servicios en 32 centros penitenciarios, que incluyeron 21 Centros de Corrección y Rehabilitación (CCR), 7 Centros de Privación de Libertad (CPL) y 4 CAPLIP, beneficiando a 13,422 personas privadas de libertad mediante consultas psicológicas.</w:t>
      </w:r>
    </w:p>
    <w:p w14:paraId="5D945501" w14:textId="77777777" w:rsidR="00D30043" w:rsidRPr="00352524" w:rsidRDefault="00D30043" w:rsidP="00D30043">
      <w:pPr>
        <w:spacing w:line="360" w:lineRule="auto"/>
        <w:jc w:val="both"/>
        <w:rPr>
          <w:rFonts w:eastAsia="Calibri"/>
          <w:noProof/>
          <w:lang w:val="es-DO"/>
        </w:rPr>
      </w:pPr>
      <w:r w:rsidRPr="00352524">
        <w:rPr>
          <w:rFonts w:eastAsia="Calibri"/>
          <w:noProof/>
          <w:lang w:val="es-DO"/>
        </w:rPr>
        <w:t>Adicionalmente, 1,100 internos fueron referidos al área de psiquiatría para evaluación clínica, de los cuales 183 fueron diagnosticados con patologías psíquicas que requirieron tratamiento especializado. En el área psiquiátrica se realizaron 3,749 consultas de seguimiento, alcanzando un total de 4,849 intervenciones psicológicas y psiquiátricas integrales durante el período.</w:t>
      </w:r>
    </w:p>
    <w:p w14:paraId="46C599E1" w14:textId="77777777" w:rsidR="00D30043" w:rsidRPr="00352524" w:rsidRDefault="00D30043" w:rsidP="00D30043">
      <w:pPr>
        <w:spacing w:line="360" w:lineRule="auto"/>
        <w:jc w:val="both"/>
        <w:rPr>
          <w:rFonts w:eastAsia="Calibri"/>
          <w:noProof/>
          <w:lang w:val="es-DO"/>
        </w:rPr>
      </w:pPr>
      <w:r w:rsidRPr="00352524">
        <w:rPr>
          <w:rFonts w:eastAsia="Calibri"/>
          <w:noProof/>
          <w:lang w:val="es-DO"/>
        </w:rPr>
        <w:t>Durante el año 2025 se ofrecieron 6,842 terapias individuales, 220 terapias grupales que beneficiaron a 2,195 personas privadas de libertad, y 4,628 intervenciones de terapia ocupacional, orientadas al fortalecimiento de habilidades sociales, emocionales y adaptativas. Asimismo, se implementaron 90 programas de modificación de conducta, impactando a 9,991 internos.</w:t>
      </w:r>
    </w:p>
    <w:p w14:paraId="7CC8034A" w14:textId="6B2303F4" w:rsidR="00D30043" w:rsidRPr="00352524" w:rsidRDefault="00D30043" w:rsidP="00D30043">
      <w:pPr>
        <w:spacing w:line="360" w:lineRule="auto"/>
        <w:jc w:val="both"/>
        <w:rPr>
          <w:rFonts w:eastAsia="Calibri"/>
          <w:noProof/>
          <w:lang w:val="es-DO"/>
        </w:rPr>
      </w:pPr>
      <w:r w:rsidRPr="00352524">
        <w:rPr>
          <w:rFonts w:eastAsia="Calibri"/>
          <w:noProof/>
          <w:lang w:val="es-DO"/>
        </w:rPr>
        <w:t>En el programa de Calificación de Conducta, correspondiente al período enero–agosto 2025, se evaluaron 58,625 personas privadas de libertad, fortaleciendo los procesos de seguimiento, clasificación penitenciaria y toma de decisiones institucionales. Estas evaluaciones permitieron medir conductas muy buenas, buenas, regulares, malas y pésimas, contribuyendo a la planificación individualizada del tratamiento penitenciario.</w:t>
      </w:r>
      <w:r w:rsidR="00544441" w:rsidRPr="00352524">
        <w:rPr>
          <w:lang w:val="es-DO"/>
        </w:rPr>
        <w:t xml:space="preserve"> </w:t>
      </w:r>
      <w:r w:rsidR="00544441" w:rsidRPr="00352524">
        <w:rPr>
          <w:rFonts w:eastAsia="Calibri"/>
          <w:noProof/>
          <w:lang w:val="es-DO"/>
        </w:rPr>
        <w:t>Se proyecta a final de año el comportamiento de estos indicadores se mantenga estable.</w:t>
      </w:r>
    </w:p>
    <w:p w14:paraId="2033338F" w14:textId="77777777" w:rsidR="00D30043" w:rsidRPr="00352524" w:rsidRDefault="00D30043" w:rsidP="00D30043">
      <w:pPr>
        <w:spacing w:line="360" w:lineRule="auto"/>
        <w:jc w:val="both"/>
        <w:rPr>
          <w:rFonts w:eastAsia="Calibri"/>
          <w:noProof/>
          <w:lang w:val="es-DO"/>
        </w:rPr>
      </w:pPr>
    </w:p>
    <w:p w14:paraId="674DAA39" w14:textId="77777777" w:rsidR="00D30043" w:rsidRPr="00352524" w:rsidRDefault="00D30043" w:rsidP="00D30043">
      <w:pPr>
        <w:spacing w:line="360" w:lineRule="auto"/>
        <w:jc w:val="both"/>
        <w:rPr>
          <w:rFonts w:eastAsia="Calibri"/>
          <w:noProof/>
          <w:lang w:val="es-DO"/>
        </w:rPr>
      </w:pPr>
      <w:r w:rsidRPr="00352524">
        <w:rPr>
          <w:rFonts w:eastAsia="Calibri"/>
          <w:noProof/>
          <w:lang w:val="es-DO"/>
        </w:rPr>
        <w:lastRenderedPageBreak/>
        <w:t>Durante el período evaluado se ejecutaron más de 25 programas psicoeducativos y de rehabilitación conductual, abordando temáticas como manejo de la ira, habilidades para la vida, proyecto de vida, prevención de la violencia, masculinidades positivas, autoestima, adicciones, gestión emocional y convivencia pacífica. Estas acciones se complementaron con diversas modalidades terapéuticas, entre ellas terapia cognitiva, racional emotiva, sistémica, ocupacional, gestalt y psicoanalítica.</w:t>
      </w:r>
    </w:p>
    <w:p w14:paraId="29882C2B" w14:textId="4F993714" w:rsidR="00D30043" w:rsidRPr="00352524" w:rsidRDefault="00D30043" w:rsidP="00D30043">
      <w:pPr>
        <w:spacing w:line="360" w:lineRule="auto"/>
        <w:jc w:val="both"/>
        <w:rPr>
          <w:rFonts w:eastAsia="Calibri"/>
          <w:noProof/>
          <w:lang w:val="es-DO"/>
        </w:rPr>
      </w:pPr>
      <w:r w:rsidRPr="00352524">
        <w:rPr>
          <w:rFonts w:eastAsia="Calibri"/>
          <w:noProof/>
          <w:lang w:val="es-DO"/>
        </w:rPr>
        <w:t>Asimismo, se fortaleció el apoyo interinstitucional mediante la articulación con fundaciones, organizaciones sociales y entidades gubernamentales, incluyendo el Ministerio de la Mujer, el Consejo Nacional de Drogas, Narcóticos Anónimos, fundaciones comunitarias y el Despacho de la Primera Dama, ampliando la cobertura y sostenibilidad de los servicios de salud mental.</w:t>
      </w:r>
    </w:p>
    <w:p w14:paraId="697C14F6" w14:textId="43453298" w:rsidR="00D30043" w:rsidRPr="00352524" w:rsidRDefault="00D30043" w:rsidP="00D30043">
      <w:pPr>
        <w:spacing w:line="360" w:lineRule="auto"/>
        <w:jc w:val="both"/>
        <w:rPr>
          <w:rFonts w:eastAsia="Calibri"/>
          <w:noProof/>
          <w:lang w:val="es-DO"/>
        </w:rPr>
      </w:pPr>
      <w:r w:rsidRPr="00352524">
        <w:rPr>
          <w:rFonts w:eastAsia="Calibri"/>
          <w:noProof/>
          <w:lang w:val="es-DO"/>
        </w:rPr>
        <w:t>En cuanto a la población penitenciaria adulta, a continuación, las estadísticas sobre los programas de salud fisica y mental realizados durante el periodo enero-diciembre 2025:</w:t>
      </w:r>
    </w:p>
    <w:p w14:paraId="75F902A0" w14:textId="77777777" w:rsidR="005B07BE" w:rsidRPr="00352524" w:rsidRDefault="005B07BE">
      <w:pPr>
        <w:rPr>
          <w:rFonts w:eastAsia="Calibri"/>
          <w:noProof/>
          <w:lang w:val="es-DO"/>
        </w:rPr>
      </w:pPr>
    </w:p>
    <w:p w14:paraId="6CE6BC91" w14:textId="4B61AED8" w:rsidR="005B07BE" w:rsidRPr="00352524" w:rsidRDefault="005B07BE" w:rsidP="00AA7BBB">
      <w:pPr>
        <w:rPr>
          <w:rFonts w:eastAsia="Calibri"/>
          <w:b/>
          <w:bCs/>
          <w:noProof/>
          <w:lang w:val="es-DO"/>
        </w:rPr>
      </w:pPr>
      <w:r w:rsidRPr="00352524">
        <w:rPr>
          <w:rFonts w:eastAsia="Calibri"/>
          <w:b/>
          <w:bCs/>
          <w:noProof/>
          <w:lang w:val="es-DO"/>
        </w:rPr>
        <w:t xml:space="preserve">Tabla no. </w:t>
      </w:r>
      <w:r w:rsidR="00983DED" w:rsidRPr="00352524">
        <w:rPr>
          <w:rFonts w:eastAsia="Calibri"/>
          <w:b/>
          <w:bCs/>
          <w:noProof/>
          <w:lang w:val="es-DO"/>
        </w:rPr>
        <w:t>3</w:t>
      </w:r>
      <w:r w:rsidRPr="00352524">
        <w:rPr>
          <w:rFonts w:eastAsia="Calibri"/>
          <w:b/>
          <w:bCs/>
          <w:noProof/>
          <w:lang w:val="es-DO"/>
        </w:rPr>
        <w:t xml:space="preserve"> Estadísticas Personal de salud</w:t>
      </w:r>
    </w:p>
    <w:p w14:paraId="6ADCFE09" w14:textId="77777777" w:rsidR="005B07BE" w:rsidRPr="004A2F72" w:rsidRDefault="005B07BE" w:rsidP="005B07BE">
      <w:pPr>
        <w:rPr>
          <w:rFonts w:eastAsia="Calibri"/>
          <w:b/>
          <w:bCs/>
          <w:noProof/>
          <w:lang w:val="es-DO"/>
        </w:rPr>
      </w:pPr>
    </w:p>
    <w:tbl>
      <w:tblPr>
        <w:tblStyle w:val="GridTable4-Accent3"/>
        <w:tblW w:w="7933" w:type="dxa"/>
        <w:tblLook w:val="04A0" w:firstRow="1" w:lastRow="0" w:firstColumn="1" w:lastColumn="0" w:noHBand="0" w:noVBand="1"/>
      </w:tblPr>
      <w:tblGrid>
        <w:gridCol w:w="3052"/>
        <w:gridCol w:w="1133"/>
        <w:gridCol w:w="1104"/>
        <w:gridCol w:w="1085"/>
        <w:gridCol w:w="1559"/>
      </w:tblGrid>
      <w:tr w:rsidR="005B07BE" w:rsidRPr="0002463A" w14:paraId="3A6D77D5" w14:textId="77777777" w:rsidTr="009545FC">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052" w:type="dxa"/>
            <w:vMerge w:val="restart"/>
            <w:shd w:val="clear" w:color="auto" w:fill="002060"/>
          </w:tcPr>
          <w:p w14:paraId="3B0A86BF" w14:textId="77777777" w:rsidR="005B07BE" w:rsidRPr="0002463A" w:rsidRDefault="005B07BE" w:rsidP="0007261F">
            <w:pPr>
              <w:spacing w:line="259" w:lineRule="auto"/>
              <w:ind w:left="6"/>
              <w:jc w:val="center"/>
              <w:rPr>
                <w:rFonts w:ascii="Times New Roman" w:hAnsi="Times New Roman"/>
                <w:noProof/>
                <w:spacing w:val="20"/>
                <w:lang w:val="es-DO" w:eastAsia="en-US"/>
              </w:rPr>
            </w:pPr>
            <w:r w:rsidRPr="0002463A">
              <w:rPr>
                <w:rFonts w:ascii="Times New Roman" w:hAnsi="Times New Roman"/>
                <w:noProof/>
                <w:spacing w:val="20"/>
                <w:lang w:val="es-DO" w:eastAsia="en-US"/>
              </w:rPr>
              <w:t xml:space="preserve">CARGO </w:t>
            </w:r>
          </w:p>
        </w:tc>
        <w:tc>
          <w:tcPr>
            <w:tcW w:w="4881" w:type="dxa"/>
            <w:gridSpan w:val="4"/>
            <w:shd w:val="clear" w:color="auto" w:fill="002060"/>
          </w:tcPr>
          <w:p w14:paraId="1DE02162" w14:textId="77777777" w:rsidR="005B07BE" w:rsidRPr="0002463A" w:rsidRDefault="005B07BE" w:rsidP="0007261F">
            <w:pPr>
              <w:spacing w:line="259" w:lineRule="auto"/>
              <w:ind w:left="1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lang w:val="es-DO" w:eastAsia="en-US"/>
              </w:rPr>
            </w:pPr>
            <w:r w:rsidRPr="0002463A">
              <w:rPr>
                <w:rFonts w:ascii="Times New Roman" w:hAnsi="Times New Roman"/>
                <w:noProof/>
                <w:spacing w:val="20"/>
                <w:lang w:val="es-DO" w:eastAsia="en-US"/>
              </w:rPr>
              <w:t xml:space="preserve">TIPO DE EMPLEADO </w:t>
            </w:r>
          </w:p>
        </w:tc>
      </w:tr>
      <w:tr w:rsidR="005B07BE" w:rsidRPr="0002463A" w14:paraId="01A79B3E" w14:textId="77777777" w:rsidTr="009545FC">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002060"/>
          </w:tcPr>
          <w:p w14:paraId="149AE7F2" w14:textId="77777777" w:rsidR="005B07BE" w:rsidRPr="0002463A" w:rsidRDefault="005B07BE" w:rsidP="0007261F">
            <w:pPr>
              <w:spacing w:after="160" w:line="259" w:lineRule="auto"/>
              <w:rPr>
                <w:rFonts w:ascii="Times New Roman" w:hAnsi="Times New Roman"/>
                <w:noProof/>
                <w:color w:val="FFFFFF" w:themeColor="background1"/>
                <w:spacing w:val="20"/>
                <w:lang w:val="es-DO" w:eastAsia="en-US"/>
              </w:rPr>
            </w:pPr>
          </w:p>
        </w:tc>
        <w:tc>
          <w:tcPr>
            <w:tcW w:w="1133" w:type="dxa"/>
            <w:shd w:val="clear" w:color="auto" w:fill="002060"/>
          </w:tcPr>
          <w:p w14:paraId="15C0DFEC" w14:textId="77777777" w:rsidR="005B07BE" w:rsidRPr="0002463A"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lang w:val="es-DO" w:eastAsia="en-US"/>
              </w:rPr>
            </w:pPr>
            <w:r w:rsidRPr="0002463A">
              <w:rPr>
                <w:rFonts w:ascii="Times New Roman" w:hAnsi="Times New Roman"/>
                <w:b/>
                <w:bCs/>
                <w:noProof/>
                <w:color w:val="FFFFFF" w:themeColor="background1"/>
                <w:spacing w:val="20"/>
                <w:lang w:val="es-DO" w:eastAsia="en-US"/>
              </w:rPr>
              <w:t xml:space="preserve">FIJO  </w:t>
            </w:r>
          </w:p>
        </w:tc>
        <w:tc>
          <w:tcPr>
            <w:tcW w:w="1104" w:type="dxa"/>
            <w:shd w:val="clear" w:color="auto" w:fill="002060"/>
          </w:tcPr>
          <w:p w14:paraId="235B0C45" w14:textId="77777777" w:rsidR="005B07BE" w:rsidRPr="0002463A"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lang w:val="es-DO" w:eastAsia="en-US"/>
              </w:rPr>
            </w:pPr>
            <w:r w:rsidRPr="0002463A">
              <w:rPr>
                <w:rFonts w:ascii="Times New Roman" w:hAnsi="Times New Roman"/>
                <w:b/>
                <w:bCs/>
                <w:noProof/>
                <w:color w:val="FFFFFF" w:themeColor="background1"/>
                <w:spacing w:val="20"/>
                <w:lang w:val="es-DO" w:eastAsia="en-US"/>
              </w:rPr>
              <w:t xml:space="preserve">VTP  </w:t>
            </w:r>
          </w:p>
        </w:tc>
        <w:tc>
          <w:tcPr>
            <w:tcW w:w="1085" w:type="dxa"/>
            <w:shd w:val="clear" w:color="auto" w:fill="002060"/>
          </w:tcPr>
          <w:p w14:paraId="76F27AFF" w14:textId="77777777" w:rsidR="005B07BE" w:rsidRPr="0002463A"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lang w:val="es-DO" w:eastAsia="en-US"/>
              </w:rPr>
            </w:pPr>
            <w:r w:rsidRPr="0002463A">
              <w:rPr>
                <w:rFonts w:ascii="Times New Roman" w:hAnsi="Times New Roman"/>
                <w:b/>
                <w:bCs/>
                <w:noProof/>
                <w:color w:val="FFFFFF" w:themeColor="background1"/>
                <w:spacing w:val="20"/>
                <w:lang w:val="es-DO" w:eastAsia="en-US"/>
              </w:rPr>
              <w:t xml:space="preserve">SNS  </w:t>
            </w:r>
          </w:p>
        </w:tc>
        <w:tc>
          <w:tcPr>
            <w:tcW w:w="1559" w:type="dxa"/>
            <w:shd w:val="clear" w:color="auto" w:fill="002060"/>
          </w:tcPr>
          <w:p w14:paraId="4F6570DD" w14:textId="77777777" w:rsidR="005B07BE" w:rsidRPr="0002463A" w:rsidRDefault="005B07BE" w:rsidP="0007261F">
            <w:pPr>
              <w:spacing w:line="259" w:lineRule="auto"/>
              <w:ind w:lef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lang w:val="es-DO" w:eastAsia="en-US"/>
              </w:rPr>
            </w:pPr>
            <w:r w:rsidRPr="0002463A">
              <w:rPr>
                <w:rFonts w:ascii="Times New Roman" w:hAnsi="Times New Roman"/>
                <w:b/>
                <w:bCs/>
                <w:noProof/>
                <w:color w:val="FFFFFF" w:themeColor="background1"/>
                <w:spacing w:val="20"/>
                <w:lang w:val="es-DO" w:eastAsia="en-US"/>
              </w:rPr>
              <w:t xml:space="preserve">TOTAL  </w:t>
            </w:r>
          </w:p>
        </w:tc>
      </w:tr>
      <w:tr w:rsidR="0002463A" w:rsidRPr="0002463A" w14:paraId="379A3AFC" w14:textId="77777777" w:rsidTr="009545FC">
        <w:trPr>
          <w:trHeight w:val="396"/>
        </w:trPr>
        <w:tc>
          <w:tcPr>
            <w:cnfStyle w:val="001000000000" w:firstRow="0" w:lastRow="0" w:firstColumn="1" w:lastColumn="0" w:oddVBand="0" w:evenVBand="0" w:oddHBand="0" w:evenHBand="0" w:firstRowFirstColumn="0" w:firstRowLastColumn="0" w:lastRowFirstColumn="0" w:lastRowLastColumn="0"/>
            <w:tcW w:w="3052" w:type="dxa"/>
          </w:tcPr>
          <w:p w14:paraId="15FB3B8B" w14:textId="77777777" w:rsidR="005B07BE" w:rsidRPr="00352524" w:rsidRDefault="005B07BE" w:rsidP="0007261F">
            <w:pPr>
              <w:spacing w:line="259" w:lineRule="auto"/>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Auxiliar de enfermería  </w:t>
            </w:r>
          </w:p>
        </w:tc>
        <w:tc>
          <w:tcPr>
            <w:tcW w:w="1133" w:type="dxa"/>
          </w:tcPr>
          <w:p w14:paraId="622808CE"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 </w:t>
            </w:r>
          </w:p>
        </w:tc>
        <w:tc>
          <w:tcPr>
            <w:tcW w:w="1104" w:type="dxa"/>
          </w:tcPr>
          <w:p w14:paraId="34E6ACDA"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2 </w:t>
            </w:r>
          </w:p>
        </w:tc>
        <w:tc>
          <w:tcPr>
            <w:tcW w:w="1085" w:type="dxa"/>
          </w:tcPr>
          <w:p w14:paraId="1081F978"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2 </w:t>
            </w:r>
          </w:p>
        </w:tc>
        <w:tc>
          <w:tcPr>
            <w:tcW w:w="1559" w:type="dxa"/>
          </w:tcPr>
          <w:p w14:paraId="654C3500"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5 </w:t>
            </w:r>
          </w:p>
        </w:tc>
      </w:tr>
      <w:tr w:rsidR="0002463A" w:rsidRPr="0002463A" w14:paraId="57275981" w14:textId="77777777" w:rsidTr="009545FC">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052" w:type="dxa"/>
          </w:tcPr>
          <w:p w14:paraId="32D5A44C" w14:textId="77777777" w:rsidR="005B07BE" w:rsidRPr="00352524" w:rsidRDefault="005B07BE" w:rsidP="0007261F">
            <w:pPr>
              <w:spacing w:line="259" w:lineRule="auto"/>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Bioanalista  </w:t>
            </w:r>
          </w:p>
        </w:tc>
        <w:tc>
          <w:tcPr>
            <w:tcW w:w="1133" w:type="dxa"/>
          </w:tcPr>
          <w:p w14:paraId="490CCDC7"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2 </w:t>
            </w:r>
          </w:p>
        </w:tc>
        <w:tc>
          <w:tcPr>
            <w:tcW w:w="1104" w:type="dxa"/>
          </w:tcPr>
          <w:p w14:paraId="0B3F20CA"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085" w:type="dxa"/>
          </w:tcPr>
          <w:p w14:paraId="0FD9A287"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559" w:type="dxa"/>
          </w:tcPr>
          <w:p w14:paraId="2B3CD0EA"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2 </w:t>
            </w:r>
          </w:p>
        </w:tc>
      </w:tr>
      <w:tr w:rsidR="0002463A" w:rsidRPr="0002463A" w14:paraId="0E2952B5" w14:textId="77777777" w:rsidTr="009545FC">
        <w:trPr>
          <w:trHeight w:val="396"/>
        </w:trPr>
        <w:tc>
          <w:tcPr>
            <w:cnfStyle w:val="001000000000" w:firstRow="0" w:lastRow="0" w:firstColumn="1" w:lastColumn="0" w:oddVBand="0" w:evenVBand="0" w:oddHBand="0" w:evenHBand="0" w:firstRowFirstColumn="0" w:firstRowLastColumn="0" w:lastRowFirstColumn="0" w:lastRowLastColumn="0"/>
            <w:tcW w:w="3052" w:type="dxa"/>
          </w:tcPr>
          <w:p w14:paraId="1BA1820E" w14:textId="77777777" w:rsidR="005B07BE" w:rsidRPr="00352524" w:rsidRDefault="005B07BE" w:rsidP="0007261F">
            <w:pPr>
              <w:spacing w:line="259" w:lineRule="auto"/>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cardiólogo  </w:t>
            </w:r>
          </w:p>
        </w:tc>
        <w:tc>
          <w:tcPr>
            <w:tcW w:w="1133" w:type="dxa"/>
          </w:tcPr>
          <w:p w14:paraId="1E0724E9"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104" w:type="dxa"/>
          </w:tcPr>
          <w:p w14:paraId="131FBF9C"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085" w:type="dxa"/>
          </w:tcPr>
          <w:p w14:paraId="440689A8"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 </w:t>
            </w:r>
          </w:p>
        </w:tc>
        <w:tc>
          <w:tcPr>
            <w:tcW w:w="1559" w:type="dxa"/>
          </w:tcPr>
          <w:p w14:paraId="49DBBE88"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 </w:t>
            </w:r>
          </w:p>
        </w:tc>
      </w:tr>
      <w:tr w:rsidR="0002463A" w:rsidRPr="0002463A" w14:paraId="327B7B64" w14:textId="77777777" w:rsidTr="009545FC">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052" w:type="dxa"/>
          </w:tcPr>
          <w:p w14:paraId="6256A16D" w14:textId="77777777" w:rsidR="005B07BE" w:rsidRPr="00352524" w:rsidRDefault="005B07BE" w:rsidP="0007261F">
            <w:pPr>
              <w:spacing w:line="259" w:lineRule="auto"/>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Diabetóloga  </w:t>
            </w:r>
          </w:p>
        </w:tc>
        <w:tc>
          <w:tcPr>
            <w:tcW w:w="1133" w:type="dxa"/>
          </w:tcPr>
          <w:p w14:paraId="307BAADD"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 </w:t>
            </w:r>
          </w:p>
        </w:tc>
        <w:tc>
          <w:tcPr>
            <w:tcW w:w="1104" w:type="dxa"/>
          </w:tcPr>
          <w:p w14:paraId="1356B914"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085" w:type="dxa"/>
          </w:tcPr>
          <w:p w14:paraId="0106F11D"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559" w:type="dxa"/>
          </w:tcPr>
          <w:p w14:paraId="025C8589"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 </w:t>
            </w:r>
          </w:p>
        </w:tc>
      </w:tr>
      <w:tr w:rsidR="0002463A" w:rsidRPr="0002463A" w14:paraId="176A079B" w14:textId="77777777" w:rsidTr="009545FC">
        <w:trPr>
          <w:trHeight w:val="398"/>
        </w:trPr>
        <w:tc>
          <w:tcPr>
            <w:cnfStyle w:val="001000000000" w:firstRow="0" w:lastRow="0" w:firstColumn="1" w:lastColumn="0" w:oddVBand="0" w:evenVBand="0" w:oddHBand="0" w:evenHBand="0" w:firstRowFirstColumn="0" w:firstRowLastColumn="0" w:lastRowFirstColumn="0" w:lastRowLastColumn="0"/>
            <w:tcW w:w="3052" w:type="dxa"/>
          </w:tcPr>
          <w:p w14:paraId="46396728" w14:textId="77777777" w:rsidR="005B07BE" w:rsidRPr="00352524" w:rsidRDefault="005B07BE" w:rsidP="0007261F">
            <w:pPr>
              <w:spacing w:line="259" w:lineRule="auto"/>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Enfermero/a </w:t>
            </w:r>
          </w:p>
        </w:tc>
        <w:tc>
          <w:tcPr>
            <w:tcW w:w="1133" w:type="dxa"/>
          </w:tcPr>
          <w:p w14:paraId="23374116"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25 </w:t>
            </w:r>
          </w:p>
        </w:tc>
        <w:tc>
          <w:tcPr>
            <w:tcW w:w="1104" w:type="dxa"/>
          </w:tcPr>
          <w:p w14:paraId="19C8B92B"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6 </w:t>
            </w:r>
          </w:p>
        </w:tc>
        <w:tc>
          <w:tcPr>
            <w:tcW w:w="1085" w:type="dxa"/>
          </w:tcPr>
          <w:p w14:paraId="447467BC"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20 </w:t>
            </w:r>
          </w:p>
        </w:tc>
        <w:tc>
          <w:tcPr>
            <w:tcW w:w="1559" w:type="dxa"/>
          </w:tcPr>
          <w:p w14:paraId="40BC6B38"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51 </w:t>
            </w:r>
          </w:p>
        </w:tc>
      </w:tr>
      <w:tr w:rsidR="0002463A" w:rsidRPr="0002463A" w14:paraId="52F8E55A" w14:textId="77777777" w:rsidTr="009545FC">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052" w:type="dxa"/>
          </w:tcPr>
          <w:p w14:paraId="59B28AFE" w14:textId="77777777" w:rsidR="005B07BE" w:rsidRPr="00352524" w:rsidRDefault="005B07BE" w:rsidP="0007261F">
            <w:pPr>
              <w:spacing w:line="259" w:lineRule="auto"/>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Epidemiólogo  </w:t>
            </w:r>
          </w:p>
        </w:tc>
        <w:tc>
          <w:tcPr>
            <w:tcW w:w="1133" w:type="dxa"/>
          </w:tcPr>
          <w:p w14:paraId="318B0944"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 </w:t>
            </w:r>
          </w:p>
        </w:tc>
        <w:tc>
          <w:tcPr>
            <w:tcW w:w="1104" w:type="dxa"/>
          </w:tcPr>
          <w:p w14:paraId="3DEF4B1F"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085" w:type="dxa"/>
          </w:tcPr>
          <w:p w14:paraId="2021C0CD"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559" w:type="dxa"/>
          </w:tcPr>
          <w:p w14:paraId="49EE3876"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 </w:t>
            </w:r>
          </w:p>
        </w:tc>
      </w:tr>
      <w:tr w:rsidR="0002463A" w:rsidRPr="0002463A" w14:paraId="45C3937F" w14:textId="77777777" w:rsidTr="009545FC">
        <w:trPr>
          <w:trHeight w:val="396"/>
        </w:trPr>
        <w:tc>
          <w:tcPr>
            <w:cnfStyle w:val="001000000000" w:firstRow="0" w:lastRow="0" w:firstColumn="1" w:lastColumn="0" w:oddVBand="0" w:evenVBand="0" w:oddHBand="0" w:evenHBand="0" w:firstRowFirstColumn="0" w:firstRowLastColumn="0" w:lastRowFirstColumn="0" w:lastRowLastColumn="0"/>
            <w:tcW w:w="3052" w:type="dxa"/>
          </w:tcPr>
          <w:p w14:paraId="31838969" w14:textId="77777777" w:rsidR="005B07BE" w:rsidRPr="00352524" w:rsidRDefault="005B07BE" w:rsidP="0007261F">
            <w:pPr>
              <w:spacing w:line="259" w:lineRule="auto"/>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gastroenterólogo </w:t>
            </w:r>
          </w:p>
        </w:tc>
        <w:tc>
          <w:tcPr>
            <w:tcW w:w="1133" w:type="dxa"/>
          </w:tcPr>
          <w:p w14:paraId="1E3B4136"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 </w:t>
            </w:r>
          </w:p>
        </w:tc>
        <w:tc>
          <w:tcPr>
            <w:tcW w:w="1104" w:type="dxa"/>
          </w:tcPr>
          <w:p w14:paraId="624173B4"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085" w:type="dxa"/>
          </w:tcPr>
          <w:p w14:paraId="0400BE59"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559" w:type="dxa"/>
          </w:tcPr>
          <w:p w14:paraId="2B931CC6"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 </w:t>
            </w:r>
          </w:p>
        </w:tc>
      </w:tr>
      <w:tr w:rsidR="0002463A" w:rsidRPr="0002463A" w14:paraId="1A45865D" w14:textId="77777777" w:rsidTr="009545FC">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052" w:type="dxa"/>
          </w:tcPr>
          <w:p w14:paraId="7AFE587C" w14:textId="77777777" w:rsidR="005B07BE" w:rsidRPr="00352524" w:rsidRDefault="005B07BE" w:rsidP="0007261F">
            <w:pPr>
              <w:spacing w:line="259" w:lineRule="auto"/>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lastRenderedPageBreak/>
              <w:t xml:space="preserve">Ginecóloga  </w:t>
            </w:r>
          </w:p>
        </w:tc>
        <w:tc>
          <w:tcPr>
            <w:tcW w:w="1133" w:type="dxa"/>
          </w:tcPr>
          <w:p w14:paraId="0A9575BA"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 </w:t>
            </w:r>
          </w:p>
        </w:tc>
        <w:tc>
          <w:tcPr>
            <w:tcW w:w="1104" w:type="dxa"/>
          </w:tcPr>
          <w:p w14:paraId="22D20A9B"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085" w:type="dxa"/>
          </w:tcPr>
          <w:p w14:paraId="6EEDB253"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559" w:type="dxa"/>
          </w:tcPr>
          <w:p w14:paraId="2FDF0813"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 </w:t>
            </w:r>
          </w:p>
        </w:tc>
      </w:tr>
      <w:tr w:rsidR="0002463A" w:rsidRPr="0002463A" w14:paraId="544FAAFD" w14:textId="77777777" w:rsidTr="009545FC">
        <w:trPr>
          <w:trHeight w:val="396"/>
        </w:trPr>
        <w:tc>
          <w:tcPr>
            <w:cnfStyle w:val="001000000000" w:firstRow="0" w:lastRow="0" w:firstColumn="1" w:lastColumn="0" w:oddVBand="0" w:evenVBand="0" w:oddHBand="0" w:evenHBand="0" w:firstRowFirstColumn="0" w:firstRowLastColumn="0" w:lastRowFirstColumn="0" w:lastRowLastColumn="0"/>
            <w:tcW w:w="3052" w:type="dxa"/>
          </w:tcPr>
          <w:p w14:paraId="78405FDE" w14:textId="77777777" w:rsidR="005B07BE" w:rsidRPr="00352524" w:rsidRDefault="005B07BE" w:rsidP="0007261F">
            <w:pPr>
              <w:spacing w:line="259" w:lineRule="auto"/>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Médico  </w:t>
            </w:r>
          </w:p>
        </w:tc>
        <w:tc>
          <w:tcPr>
            <w:tcW w:w="1133" w:type="dxa"/>
          </w:tcPr>
          <w:p w14:paraId="58AACFCB"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43 </w:t>
            </w:r>
          </w:p>
        </w:tc>
        <w:tc>
          <w:tcPr>
            <w:tcW w:w="1104" w:type="dxa"/>
          </w:tcPr>
          <w:p w14:paraId="2BF27A3C"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 </w:t>
            </w:r>
          </w:p>
        </w:tc>
        <w:tc>
          <w:tcPr>
            <w:tcW w:w="1085" w:type="dxa"/>
          </w:tcPr>
          <w:p w14:paraId="10482152"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20 </w:t>
            </w:r>
          </w:p>
        </w:tc>
        <w:tc>
          <w:tcPr>
            <w:tcW w:w="1559" w:type="dxa"/>
          </w:tcPr>
          <w:p w14:paraId="3A33123E"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62 </w:t>
            </w:r>
          </w:p>
        </w:tc>
      </w:tr>
      <w:tr w:rsidR="0002463A" w:rsidRPr="0002463A" w14:paraId="34F1D861" w14:textId="77777777" w:rsidTr="009545FC">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052" w:type="dxa"/>
          </w:tcPr>
          <w:p w14:paraId="0F5F9D48" w14:textId="4B3FCE99" w:rsidR="005B07BE" w:rsidRPr="00352524" w:rsidRDefault="005B07BE" w:rsidP="0007261F">
            <w:pPr>
              <w:spacing w:line="259" w:lineRule="auto"/>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M</w:t>
            </w:r>
            <w:r w:rsidR="00352524">
              <w:rPr>
                <w:rFonts w:ascii="Times New Roman" w:hAnsi="Times New Roman"/>
                <w:b w:val="0"/>
                <w:bCs w:val="0"/>
                <w:noProof/>
                <w:color w:val="4C4747"/>
                <w:spacing w:val="20"/>
                <w:lang w:val="es-DO" w:eastAsia="en-US"/>
              </w:rPr>
              <w:t>é</w:t>
            </w:r>
            <w:r w:rsidRPr="00352524">
              <w:rPr>
                <w:rFonts w:ascii="Times New Roman" w:hAnsi="Times New Roman"/>
                <w:b w:val="0"/>
                <w:bCs w:val="0"/>
                <w:noProof/>
                <w:color w:val="4C4747"/>
                <w:spacing w:val="20"/>
                <w:lang w:val="es-DO" w:eastAsia="en-US"/>
              </w:rPr>
              <w:t xml:space="preserve">dico familiar  </w:t>
            </w:r>
          </w:p>
        </w:tc>
        <w:tc>
          <w:tcPr>
            <w:tcW w:w="1133" w:type="dxa"/>
          </w:tcPr>
          <w:p w14:paraId="62217FD0"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2 </w:t>
            </w:r>
          </w:p>
        </w:tc>
        <w:tc>
          <w:tcPr>
            <w:tcW w:w="1104" w:type="dxa"/>
          </w:tcPr>
          <w:p w14:paraId="3A31324B"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085" w:type="dxa"/>
          </w:tcPr>
          <w:p w14:paraId="0C633806"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3 </w:t>
            </w:r>
          </w:p>
        </w:tc>
        <w:tc>
          <w:tcPr>
            <w:tcW w:w="1559" w:type="dxa"/>
          </w:tcPr>
          <w:p w14:paraId="5568EA50"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5 </w:t>
            </w:r>
          </w:p>
        </w:tc>
      </w:tr>
      <w:tr w:rsidR="0002463A" w:rsidRPr="0002463A" w14:paraId="3E1EA5B9" w14:textId="77777777" w:rsidTr="009545FC">
        <w:trPr>
          <w:trHeight w:val="398"/>
        </w:trPr>
        <w:tc>
          <w:tcPr>
            <w:cnfStyle w:val="001000000000" w:firstRow="0" w:lastRow="0" w:firstColumn="1" w:lastColumn="0" w:oddVBand="0" w:evenVBand="0" w:oddHBand="0" w:evenHBand="0" w:firstRowFirstColumn="0" w:firstRowLastColumn="0" w:lastRowFirstColumn="0" w:lastRowLastColumn="0"/>
            <w:tcW w:w="3052" w:type="dxa"/>
          </w:tcPr>
          <w:p w14:paraId="3D06C87F" w14:textId="77777777" w:rsidR="005B07BE" w:rsidRPr="00352524" w:rsidRDefault="005B07BE" w:rsidP="0007261F">
            <w:pPr>
              <w:spacing w:line="259" w:lineRule="auto"/>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Médico internista (militar) </w:t>
            </w:r>
          </w:p>
        </w:tc>
        <w:tc>
          <w:tcPr>
            <w:tcW w:w="1133" w:type="dxa"/>
          </w:tcPr>
          <w:p w14:paraId="48468003"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 </w:t>
            </w:r>
          </w:p>
        </w:tc>
        <w:tc>
          <w:tcPr>
            <w:tcW w:w="1104" w:type="dxa"/>
          </w:tcPr>
          <w:p w14:paraId="53A9BEB1"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085" w:type="dxa"/>
          </w:tcPr>
          <w:p w14:paraId="320570B5"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 </w:t>
            </w:r>
          </w:p>
        </w:tc>
        <w:tc>
          <w:tcPr>
            <w:tcW w:w="1559" w:type="dxa"/>
          </w:tcPr>
          <w:p w14:paraId="15C19285"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2 </w:t>
            </w:r>
          </w:p>
        </w:tc>
      </w:tr>
      <w:tr w:rsidR="0002463A" w:rsidRPr="0002463A" w14:paraId="29935C9A" w14:textId="77777777" w:rsidTr="009545FC">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052" w:type="dxa"/>
          </w:tcPr>
          <w:p w14:paraId="38C886E5" w14:textId="77777777" w:rsidR="005B07BE" w:rsidRPr="00352524" w:rsidRDefault="005B07BE" w:rsidP="0007261F">
            <w:pPr>
              <w:spacing w:line="259" w:lineRule="auto"/>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Médico pasante </w:t>
            </w:r>
          </w:p>
        </w:tc>
        <w:tc>
          <w:tcPr>
            <w:tcW w:w="1133" w:type="dxa"/>
          </w:tcPr>
          <w:p w14:paraId="7FEBCD1D"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104" w:type="dxa"/>
          </w:tcPr>
          <w:p w14:paraId="1428CE25"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085" w:type="dxa"/>
          </w:tcPr>
          <w:p w14:paraId="7C79179C"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24 </w:t>
            </w:r>
          </w:p>
        </w:tc>
        <w:tc>
          <w:tcPr>
            <w:tcW w:w="1559" w:type="dxa"/>
          </w:tcPr>
          <w:p w14:paraId="4C8BC863"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24 </w:t>
            </w:r>
          </w:p>
        </w:tc>
      </w:tr>
      <w:tr w:rsidR="0002463A" w:rsidRPr="0002463A" w14:paraId="7DC4053F" w14:textId="77777777" w:rsidTr="009545FC">
        <w:trPr>
          <w:trHeight w:val="396"/>
        </w:trPr>
        <w:tc>
          <w:tcPr>
            <w:cnfStyle w:val="001000000000" w:firstRow="0" w:lastRow="0" w:firstColumn="1" w:lastColumn="0" w:oddVBand="0" w:evenVBand="0" w:oddHBand="0" w:evenHBand="0" w:firstRowFirstColumn="0" w:firstRowLastColumn="0" w:lastRowFirstColumn="0" w:lastRowLastColumn="0"/>
            <w:tcW w:w="3052" w:type="dxa"/>
          </w:tcPr>
          <w:p w14:paraId="1554433C" w14:textId="77777777" w:rsidR="005B07BE" w:rsidRPr="00352524" w:rsidRDefault="005B07BE" w:rsidP="0007261F">
            <w:pPr>
              <w:spacing w:line="259" w:lineRule="auto"/>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Nutrióloga clínica  </w:t>
            </w:r>
          </w:p>
        </w:tc>
        <w:tc>
          <w:tcPr>
            <w:tcW w:w="1133" w:type="dxa"/>
          </w:tcPr>
          <w:p w14:paraId="5CA40C9E"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 </w:t>
            </w:r>
          </w:p>
        </w:tc>
        <w:tc>
          <w:tcPr>
            <w:tcW w:w="1104" w:type="dxa"/>
          </w:tcPr>
          <w:p w14:paraId="1C84EF9A"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085" w:type="dxa"/>
          </w:tcPr>
          <w:p w14:paraId="32E8B77F"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559" w:type="dxa"/>
          </w:tcPr>
          <w:p w14:paraId="24D440BB"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 </w:t>
            </w:r>
          </w:p>
        </w:tc>
      </w:tr>
      <w:tr w:rsidR="0002463A" w:rsidRPr="0002463A" w14:paraId="4186FFA1" w14:textId="77777777" w:rsidTr="009545FC">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052" w:type="dxa"/>
          </w:tcPr>
          <w:p w14:paraId="640A2E62" w14:textId="77777777" w:rsidR="005B07BE" w:rsidRPr="00352524" w:rsidRDefault="005B07BE" w:rsidP="0007261F">
            <w:pPr>
              <w:spacing w:line="259" w:lineRule="auto"/>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Odontólogos </w:t>
            </w:r>
          </w:p>
        </w:tc>
        <w:tc>
          <w:tcPr>
            <w:tcW w:w="1133" w:type="dxa"/>
          </w:tcPr>
          <w:p w14:paraId="75A24009"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15 </w:t>
            </w:r>
          </w:p>
        </w:tc>
        <w:tc>
          <w:tcPr>
            <w:tcW w:w="1104" w:type="dxa"/>
          </w:tcPr>
          <w:p w14:paraId="6C7FA2B0"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085" w:type="dxa"/>
          </w:tcPr>
          <w:p w14:paraId="779118DE"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 </w:t>
            </w:r>
          </w:p>
        </w:tc>
        <w:tc>
          <w:tcPr>
            <w:tcW w:w="1559" w:type="dxa"/>
          </w:tcPr>
          <w:p w14:paraId="14740240"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16 </w:t>
            </w:r>
          </w:p>
        </w:tc>
      </w:tr>
      <w:tr w:rsidR="0002463A" w:rsidRPr="0002463A" w14:paraId="4444E41C" w14:textId="77777777" w:rsidTr="009545FC">
        <w:trPr>
          <w:trHeight w:val="396"/>
        </w:trPr>
        <w:tc>
          <w:tcPr>
            <w:cnfStyle w:val="001000000000" w:firstRow="0" w:lastRow="0" w:firstColumn="1" w:lastColumn="0" w:oddVBand="0" w:evenVBand="0" w:oddHBand="0" w:evenHBand="0" w:firstRowFirstColumn="0" w:firstRowLastColumn="0" w:lastRowFirstColumn="0" w:lastRowLastColumn="0"/>
            <w:tcW w:w="3052" w:type="dxa"/>
          </w:tcPr>
          <w:p w14:paraId="7309AE09" w14:textId="77777777" w:rsidR="005B07BE" w:rsidRPr="00352524" w:rsidRDefault="005B07BE" w:rsidP="0007261F">
            <w:pPr>
              <w:spacing w:line="259" w:lineRule="auto"/>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Psiquiatras  </w:t>
            </w:r>
          </w:p>
        </w:tc>
        <w:tc>
          <w:tcPr>
            <w:tcW w:w="1133" w:type="dxa"/>
          </w:tcPr>
          <w:p w14:paraId="55667459"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12 </w:t>
            </w:r>
          </w:p>
        </w:tc>
        <w:tc>
          <w:tcPr>
            <w:tcW w:w="1104" w:type="dxa"/>
          </w:tcPr>
          <w:p w14:paraId="568A5585"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085" w:type="dxa"/>
          </w:tcPr>
          <w:p w14:paraId="13FFAB55"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559" w:type="dxa"/>
          </w:tcPr>
          <w:p w14:paraId="525C9174" w14:textId="77777777" w:rsidR="005B07BE" w:rsidRPr="00352524" w:rsidRDefault="005B07BE" w:rsidP="0007261F">
            <w:pPr>
              <w:spacing w:line="259" w:lineRule="auto"/>
              <w:ind w:lef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12 </w:t>
            </w:r>
          </w:p>
        </w:tc>
      </w:tr>
      <w:tr w:rsidR="0002463A" w:rsidRPr="0002463A" w14:paraId="2201AE76" w14:textId="77777777" w:rsidTr="009545F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052" w:type="dxa"/>
          </w:tcPr>
          <w:p w14:paraId="21EFDF44" w14:textId="77777777" w:rsidR="005B07BE" w:rsidRPr="00352524" w:rsidRDefault="005B07BE" w:rsidP="0007261F">
            <w:pPr>
              <w:spacing w:line="259" w:lineRule="auto"/>
              <w:ind w:left="7"/>
              <w:jc w:val="center"/>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Total  </w:t>
            </w:r>
          </w:p>
        </w:tc>
        <w:tc>
          <w:tcPr>
            <w:tcW w:w="1133" w:type="dxa"/>
          </w:tcPr>
          <w:p w14:paraId="0A54E60F"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106 </w:t>
            </w:r>
          </w:p>
        </w:tc>
        <w:tc>
          <w:tcPr>
            <w:tcW w:w="1104" w:type="dxa"/>
          </w:tcPr>
          <w:p w14:paraId="760A8352"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9 </w:t>
            </w:r>
          </w:p>
        </w:tc>
        <w:tc>
          <w:tcPr>
            <w:tcW w:w="1085" w:type="dxa"/>
          </w:tcPr>
          <w:p w14:paraId="0C5CD1A2"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72 </w:t>
            </w:r>
          </w:p>
        </w:tc>
        <w:tc>
          <w:tcPr>
            <w:tcW w:w="1559" w:type="dxa"/>
          </w:tcPr>
          <w:p w14:paraId="5FE2FC9B" w14:textId="77777777" w:rsidR="005B07BE" w:rsidRPr="00352524" w:rsidRDefault="005B07BE" w:rsidP="0007261F">
            <w:pPr>
              <w:spacing w:line="259" w:lineRule="auto"/>
              <w:ind w:lef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187 </w:t>
            </w:r>
          </w:p>
        </w:tc>
      </w:tr>
    </w:tbl>
    <w:p w14:paraId="358EAAC7" w14:textId="77777777" w:rsidR="005B07BE" w:rsidRPr="0002463A" w:rsidRDefault="005B07BE" w:rsidP="00AA7BBB">
      <w:pPr>
        <w:rPr>
          <w:noProof/>
          <w:lang w:val="es-DO"/>
        </w:rPr>
      </w:pPr>
      <w:r w:rsidRPr="0002463A">
        <w:rPr>
          <w:noProof/>
          <w:lang w:val="es-DO"/>
        </w:rPr>
        <w:t xml:space="preserve"> </w:t>
      </w:r>
    </w:p>
    <w:p w14:paraId="3D3A59D4" w14:textId="7FF94275" w:rsidR="005B07BE" w:rsidRPr="0002463A" w:rsidRDefault="005B07BE" w:rsidP="00AA7BBB">
      <w:pPr>
        <w:rPr>
          <w:rFonts w:eastAsia="Calibri"/>
          <w:i/>
          <w:iCs/>
          <w:noProof/>
          <w:sz w:val="18"/>
          <w:szCs w:val="18"/>
          <w:lang w:val="es-DO"/>
        </w:rPr>
      </w:pPr>
      <w:r w:rsidRPr="0002463A">
        <w:rPr>
          <w:rFonts w:eastAsia="Calibri"/>
          <w:i/>
          <w:iCs/>
          <w:noProof/>
          <w:sz w:val="18"/>
          <w:szCs w:val="18"/>
          <w:lang w:val="es-DO"/>
        </w:rPr>
        <w:t>Fuente: Subdirección de Asistencia y Tratamiento</w:t>
      </w:r>
    </w:p>
    <w:p w14:paraId="0294E313" w14:textId="77777777" w:rsidR="005B07BE" w:rsidRPr="0002463A" w:rsidRDefault="005B07BE" w:rsidP="005B07BE">
      <w:pPr>
        <w:spacing w:after="140"/>
        <w:ind w:left="10" w:right="1042"/>
        <w:jc w:val="center"/>
        <w:rPr>
          <w:rFonts w:eastAsia="Calibri"/>
          <w:noProof/>
          <w:lang w:val="es-DO"/>
        </w:rPr>
      </w:pPr>
    </w:p>
    <w:p w14:paraId="24D80734" w14:textId="76F38F06" w:rsidR="005B07BE" w:rsidRPr="0002463A" w:rsidRDefault="005B07BE" w:rsidP="00AA7BBB">
      <w:pPr>
        <w:rPr>
          <w:rFonts w:eastAsia="Calibri"/>
          <w:b/>
          <w:bCs/>
          <w:noProof/>
          <w:lang w:val="es-DO"/>
        </w:rPr>
      </w:pPr>
      <w:r w:rsidRPr="0002463A">
        <w:rPr>
          <w:rFonts w:eastAsia="Calibri"/>
          <w:b/>
          <w:bCs/>
          <w:noProof/>
          <w:lang w:val="es-DO"/>
        </w:rPr>
        <w:t>Tabla no.</w:t>
      </w:r>
      <w:r w:rsidR="00FE6209" w:rsidRPr="0002463A">
        <w:rPr>
          <w:rFonts w:eastAsia="Calibri"/>
          <w:b/>
          <w:bCs/>
          <w:noProof/>
          <w:lang w:val="es-DO"/>
        </w:rPr>
        <w:t xml:space="preserve"> </w:t>
      </w:r>
      <w:r w:rsidR="00983DED" w:rsidRPr="0002463A">
        <w:rPr>
          <w:rFonts w:eastAsia="Calibri"/>
          <w:b/>
          <w:bCs/>
          <w:noProof/>
          <w:lang w:val="es-DO"/>
        </w:rPr>
        <w:t>4</w:t>
      </w:r>
      <w:r w:rsidRPr="0002463A">
        <w:rPr>
          <w:rFonts w:eastAsia="Calibri"/>
          <w:b/>
          <w:bCs/>
          <w:noProof/>
          <w:lang w:val="es-DO"/>
        </w:rPr>
        <w:t xml:space="preserve"> Estadísticas de programas de Salud Mental (adultos)</w:t>
      </w:r>
    </w:p>
    <w:p w14:paraId="0E990B52" w14:textId="77777777" w:rsidR="005B07BE" w:rsidRPr="005B07BE" w:rsidRDefault="005B07BE" w:rsidP="005B07BE">
      <w:pPr>
        <w:pStyle w:val="Heading2"/>
        <w:spacing w:after="32"/>
        <w:ind w:left="34" w:right="1056"/>
        <w:rPr>
          <w:rFonts w:eastAsia="Calibri" w:cs="Times New Roman"/>
          <w:noProof/>
          <w:color w:val="4C4747"/>
          <w:szCs w:val="24"/>
          <w:lang w:val="es-DO"/>
        </w:rPr>
      </w:pPr>
      <w:r w:rsidRPr="005B07BE">
        <w:rPr>
          <w:rFonts w:eastAsia="Calibri" w:cs="Times New Roman"/>
          <w:noProof/>
          <w:color w:val="4C4747"/>
          <w:szCs w:val="24"/>
          <w:lang w:val="es-DO"/>
        </w:rPr>
        <w:t xml:space="preserve"> </w:t>
      </w:r>
    </w:p>
    <w:tbl>
      <w:tblPr>
        <w:tblStyle w:val="GridTable4-Accent3"/>
        <w:tblW w:w="7933" w:type="dxa"/>
        <w:tblLook w:val="04A0" w:firstRow="1" w:lastRow="0" w:firstColumn="1" w:lastColumn="0" w:noHBand="0" w:noVBand="1"/>
      </w:tblPr>
      <w:tblGrid>
        <w:gridCol w:w="1358"/>
        <w:gridCol w:w="2252"/>
        <w:gridCol w:w="1577"/>
        <w:gridCol w:w="1503"/>
        <w:gridCol w:w="1243"/>
      </w:tblGrid>
      <w:tr w:rsidR="005B07BE" w:rsidRPr="005B07BE" w14:paraId="413FC8D9" w14:textId="77777777" w:rsidTr="009545FC">
        <w:trPr>
          <w:cnfStyle w:val="100000000000" w:firstRow="1" w:lastRow="0" w:firstColumn="0" w:lastColumn="0" w:oddVBand="0" w:evenVBand="0" w:oddHBand="0"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422" w:type="dxa"/>
            <w:shd w:val="clear" w:color="auto" w:fill="002060"/>
          </w:tcPr>
          <w:p w14:paraId="4D13BAE0" w14:textId="77777777" w:rsidR="005B07BE" w:rsidRPr="007701CD" w:rsidRDefault="005B07BE" w:rsidP="0007261F">
            <w:pPr>
              <w:spacing w:line="259" w:lineRule="auto"/>
              <w:ind w:left="26"/>
              <w:jc w:val="center"/>
              <w:rPr>
                <w:rFonts w:ascii="Times New Roman" w:hAnsi="Times New Roman"/>
                <w:noProof/>
                <w:spacing w:val="20"/>
                <w:sz w:val="24"/>
                <w:szCs w:val="24"/>
                <w:lang w:val="es-DO" w:eastAsia="en-US"/>
              </w:rPr>
            </w:pPr>
            <w:r w:rsidRPr="007701CD">
              <w:rPr>
                <w:rFonts w:ascii="Times New Roman" w:hAnsi="Times New Roman"/>
                <w:noProof/>
                <w:spacing w:val="20"/>
                <w:sz w:val="24"/>
                <w:szCs w:val="24"/>
                <w:lang w:val="es-DO" w:eastAsia="en-US"/>
              </w:rPr>
              <w:t xml:space="preserve"> </w:t>
            </w:r>
          </w:p>
          <w:p w14:paraId="08F512B9" w14:textId="77777777" w:rsidR="005B07BE" w:rsidRPr="007701CD" w:rsidRDefault="005B07BE" w:rsidP="0007261F">
            <w:pPr>
              <w:spacing w:line="259" w:lineRule="auto"/>
              <w:ind w:left="55"/>
              <w:rPr>
                <w:rFonts w:ascii="Times New Roman" w:hAnsi="Times New Roman"/>
                <w:noProof/>
                <w:spacing w:val="20"/>
                <w:sz w:val="24"/>
                <w:szCs w:val="24"/>
                <w:lang w:val="es-DO" w:eastAsia="en-US"/>
              </w:rPr>
            </w:pPr>
            <w:r w:rsidRPr="007701CD">
              <w:rPr>
                <w:rFonts w:ascii="Times New Roman" w:hAnsi="Times New Roman"/>
                <w:noProof/>
                <w:spacing w:val="20"/>
                <w:sz w:val="24"/>
                <w:szCs w:val="24"/>
                <w:lang w:val="es-DO" w:eastAsia="en-US"/>
              </w:rPr>
              <w:t xml:space="preserve">No. </w:t>
            </w:r>
          </w:p>
        </w:tc>
        <w:tc>
          <w:tcPr>
            <w:tcW w:w="2315" w:type="dxa"/>
            <w:shd w:val="clear" w:color="auto" w:fill="002060"/>
          </w:tcPr>
          <w:p w14:paraId="3CDBF389" w14:textId="77777777" w:rsidR="005B07BE" w:rsidRPr="007701CD" w:rsidRDefault="005B07BE" w:rsidP="0007261F">
            <w:pPr>
              <w:spacing w:line="259" w:lineRule="auto"/>
              <w:ind w:left="2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sz w:val="24"/>
                <w:szCs w:val="24"/>
                <w:lang w:val="es-DO" w:eastAsia="en-US"/>
              </w:rPr>
            </w:pPr>
            <w:r w:rsidRPr="007701CD">
              <w:rPr>
                <w:rFonts w:ascii="Times New Roman" w:hAnsi="Times New Roman"/>
                <w:noProof/>
                <w:spacing w:val="20"/>
                <w:sz w:val="24"/>
                <w:szCs w:val="24"/>
                <w:lang w:val="es-DO" w:eastAsia="en-US"/>
              </w:rPr>
              <w:t xml:space="preserve"> </w:t>
            </w:r>
          </w:p>
          <w:p w14:paraId="5D1AAEAD" w14:textId="77777777" w:rsidR="005B07BE" w:rsidRPr="007701CD" w:rsidRDefault="005B07BE" w:rsidP="0007261F">
            <w:pPr>
              <w:spacing w:line="259" w:lineRule="auto"/>
              <w:ind w:right="3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sz w:val="24"/>
                <w:szCs w:val="24"/>
                <w:lang w:val="es-DO" w:eastAsia="en-US"/>
              </w:rPr>
            </w:pPr>
            <w:r w:rsidRPr="007701CD">
              <w:rPr>
                <w:rFonts w:ascii="Times New Roman" w:hAnsi="Times New Roman"/>
                <w:noProof/>
                <w:spacing w:val="20"/>
                <w:sz w:val="24"/>
                <w:szCs w:val="24"/>
                <w:lang w:val="es-DO" w:eastAsia="en-US"/>
              </w:rPr>
              <w:t xml:space="preserve">Programas </w:t>
            </w:r>
          </w:p>
        </w:tc>
        <w:tc>
          <w:tcPr>
            <w:tcW w:w="1577" w:type="dxa"/>
            <w:shd w:val="clear" w:color="auto" w:fill="002060"/>
          </w:tcPr>
          <w:p w14:paraId="63AC0FDE" w14:textId="77777777" w:rsidR="005B07BE" w:rsidRPr="007701CD" w:rsidRDefault="005B07BE" w:rsidP="0007261F">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sz w:val="24"/>
                <w:szCs w:val="24"/>
                <w:lang w:val="es-DO" w:eastAsia="en-US"/>
              </w:rPr>
            </w:pPr>
            <w:r w:rsidRPr="007701CD">
              <w:rPr>
                <w:rFonts w:ascii="Times New Roman" w:hAnsi="Times New Roman"/>
                <w:noProof/>
                <w:spacing w:val="20"/>
                <w:sz w:val="24"/>
                <w:szCs w:val="24"/>
                <w:lang w:val="es-DO" w:eastAsia="en-US"/>
              </w:rPr>
              <w:t xml:space="preserve">PPLs Masculinos </w:t>
            </w:r>
          </w:p>
        </w:tc>
        <w:tc>
          <w:tcPr>
            <w:tcW w:w="1344" w:type="dxa"/>
            <w:shd w:val="clear" w:color="auto" w:fill="002060"/>
          </w:tcPr>
          <w:p w14:paraId="5AE99C80" w14:textId="77777777" w:rsidR="005B07BE" w:rsidRPr="007701CD" w:rsidRDefault="005B07BE" w:rsidP="0007261F">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sz w:val="24"/>
                <w:szCs w:val="24"/>
                <w:lang w:val="es-DO" w:eastAsia="en-US"/>
              </w:rPr>
            </w:pPr>
            <w:r w:rsidRPr="007701CD">
              <w:rPr>
                <w:rFonts w:ascii="Times New Roman" w:hAnsi="Times New Roman"/>
                <w:noProof/>
                <w:spacing w:val="20"/>
                <w:sz w:val="24"/>
                <w:szCs w:val="24"/>
                <w:lang w:val="es-DO" w:eastAsia="en-US"/>
              </w:rPr>
              <w:t xml:space="preserve">PPLs Femeninos </w:t>
            </w:r>
          </w:p>
        </w:tc>
        <w:tc>
          <w:tcPr>
            <w:tcW w:w="1275" w:type="dxa"/>
            <w:shd w:val="clear" w:color="auto" w:fill="002060"/>
          </w:tcPr>
          <w:p w14:paraId="4F25C712" w14:textId="77777777" w:rsidR="005B07BE" w:rsidRPr="007701CD" w:rsidRDefault="005B07BE" w:rsidP="0007261F">
            <w:pPr>
              <w:spacing w:line="259" w:lineRule="auto"/>
              <w:ind w:left="2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sz w:val="24"/>
                <w:szCs w:val="24"/>
                <w:lang w:val="es-DO" w:eastAsia="en-US"/>
              </w:rPr>
            </w:pPr>
            <w:r w:rsidRPr="007701CD">
              <w:rPr>
                <w:rFonts w:ascii="Times New Roman" w:hAnsi="Times New Roman"/>
                <w:noProof/>
                <w:spacing w:val="20"/>
                <w:sz w:val="24"/>
                <w:szCs w:val="24"/>
                <w:lang w:val="es-DO" w:eastAsia="en-US"/>
              </w:rPr>
              <w:t xml:space="preserve"> </w:t>
            </w:r>
          </w:p>
          <w:p w14:paraId="7752DEF1" w14:textId="77777777" w:rsidR="005B07BE" w:rsidRPr="007701CD" w:rsidRDefault="005B07BE" w:rsidP="0007261F">
            <w:pPr>
              <w:spacing w:line="259" w:lineRule="auto"/>
              <w:ind w:right="3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sz w:val="24"/>
                <w:szCs w:val="24"/>
                <w:lang w:val="es-DO" w:eastAsia="en-US"/>
              </w:rPr>
            </w:pPr>
            <w:r w:rsidRPr="007701CD">
              <w:rPr>
                <w:rFonts w:ascii="Times New Roman" w:hAnsi="Times New Roman"/>
                <w:noProof/>
                <w:spacing w:val="20"/>
                <w:sz w:val="24"/>
                <w:szCs w:val="24"/>
                <w:lang w:val="es-DO" w:eastAsia="en-US"/>
              </w:rPr>
              <w:t xml:space="preserve">Total </w:t>
            </w:r>
          </w:p>
        </w:tc>
      </w:tr>
      <w:tr w:rsidR="0002463A" w:rsidRPr="0002463A" w14:paraId="53484380" w14:textId="77777777" w:rsidTr="009545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2" w:type="dxa"/>
          </w:tcPr>
          <w:p w14:paraId="47090C11" w14:textId="77777777" w:rsidR="005B07BE" w:rsidRPr="00352524" w:rsidRDefault="005B07BE" w:rsidP="0007261F">
            <w:pPr>
              <w:spacing w:line="259" w:lineRule="auto"/>
              <w:ind w:right="66"/>
              <w:jc w:val="right"/>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1. </w:t>
            </w:r>
          </w:p>
        </w:tc>
        <w:tc>
          <w:tcPr>
            <w:tcW w:w="2315" w:type="dxa"/>
          </w:tcPr>
          <w:p w14:paraId="4120BCD8" w14:textId="77777777" w:rsidR="005B07BE" w:rsidRPr="00352524" w:rsidRDefault="005B07BE" w:rsidP="0007261F">
            <w:pPr>
              <w:spacing w:line="259" w:lineRule="auto"/>
              <w:ind w:righ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Masculinidad Sana </w:t>
            </w:r>
          </w:p>
        </w:tc>
        <w:tc>
          <w:tcPr>
            <w:tcW w:w="1577" w:type="dxa"/>
          </w:tcPr>
          <w:p w14:paraId="1FF98E0D" w14:textId="77777777" w:rsidR="005B07BE" w:rsidRPr="00352524" w:rsidRDefault="005B07BE" w:rsidP="0007261F">
            <w:pPr>
              <w:spacing w:line="259" w:lineRule="auto"/>
              <w:ind w:right="4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813 </w:t>
            </w:r>
          </w:p>
        </w:tc>
        <w:tc>
          <w:tcPr>
            <w:tcW w:w="1344" w:type="dxa"/>
          </w:tcPr>
          <w:p w14:paraId="43CB4B8F" w14:textId="77777777" w:rsidR="005B07BE" w:rsidRPr="00352524" w:rsidRDefault="005B07BE" w:rsidP="0007261F">
            <w:pPr>
              <w:spacing w:line="259" w:lineRule="auto"/>
              <w:ind w:righ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275" w:type="dxa"/>
          </w:tcPr>
          <w:p w14:paraId="691E87AF" w14:textId="77777777" w:rsidR="005B07BE" w:rsidRPr="00352524" w:rsidRDefault="005B07BE" w:rsidP="0007261F">
            <w:pPr>
              <w:spacing w:line="259" w:lineRule="auto"/>
              <w:ind w:right="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813 </w:t>
            </w:r>
          </w:p>
        </w:tc>
      </w:tr>
      <w:tr w:rsidR="0002463A" w:rsidRPr="0002463A" w14:paraId="170C16F2" w14:textId="77777777" w:rsidTr="009545FC">
        <w:trPr>
          <w:trHeight w:val="296"/>
        </w:trPr>
        <w:tc>
          <w:tcPr>
            <w:cnfStyle w:val="001000000000" w:firstRow="0" w:lastRow="0" w:firstColumn="1" w:lastColumn="0" w:oddVBand="0" w:evenVBand="0" w:oddHBand="0" w:evenHBand="0" w:firstRowFirstColumn="0" w:firstRowLastColumn="0" w:lastRowFirstColumn="0" w:lastRowLastColumn="0"/>
            <w:tcW w:w="1422" w:type="dxa"/>
          </w:tcPr>
          <w:p w14:paraId="16527A2B" w14:textId="77777777" w:rsidR="005B07BE" w:rsidRPr="00352524" w:rsidRDefault="005B07BE" w:rsidP="0007261F">
            <w:pPr>
              <w:spacing w:line="259" w:lineRule="auto"/>
              <w:ind w:right="66"/>
              <w:jc w:val="right"/>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2. </w:t>
            </w:r>
          </w:p>
        </w:tc>
        <w:tc>
          <w:tcPr>
            <w:tcW w:w="2315" w:type="dxa"/>
          </w:tcPr>
          <w:p w14:paraId="75256FFA" w14:textId="77777777" w:rsidR="005B07BE" w:rsidRPr="00352524" w:rsidRDefault="005B07BE" w:rsidP="0007261F">
            <w:pPr>
              <w:spacing w:line="259" w:lineRule="auto"/>
              <w:ind w:righ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Masculinidad Autentica </w:t>
            </w:r>
          </w:p>
        </w:tc>
        <w:tc>
          <w:tcPr>
            <w:tcW w:w="1577" w:type="dxa"/>
          </w:tcPr>
          <w:p w14:paraId="3845B80A" w14:textId="77777777" w:rsidR="005B07BE" w:rsidRPr="00352524" w:rsidRDefault="005B07BE" w:rsidP="0007261F">
            <w:pPr>
              <w:spacing w:line="259" w:lineRule="auto"/>
              <w:ind w:right="4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1,336 </w:t>
            </w:r>
          </w:p>
        </w:tc>
        <w:tc>
          <w:tcPr>
            <w:tcW w:w="1344" w:type="dxa"/>
          </w:tcPr>
          <w:p w14:paraId="65B238F6" w14:textId="77777777" w:rsidR="005B07BE" w:rsidRPr="00352524" w:rsidRDefault="005B07BE" w:rsidP="0007261F">
            <w:pPr>
              <w:spacing w:line="259" w:lineRule="auto"/>
              <w:ind w:righ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0 </w:t>
            </w:r>
          </w:p>
        </w:tc>
        <w:tc>
          <w:tcPr>
            <w:tcW w:w="1275" w:type="dxa"/>
          </w:tcPr>
          <w:p w14:paraId="014033B3" w14:textId="77777777" w:rsidR="005B07BE" w:rsidRPr="00352524" w:rsidRDefault="005B07BE" w:rsidP="0007261F">
            <w:pPr>
              <w:spacing w:line="259" w:lineRule="auto"/>
              <w:ind w:right="3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1,336 </w:t>
            </w:r>
          </w:p>
        </w:tc>
      </w:tr>
      <w:tr w:rsidR="0002463A" w:rsidRPr="0002463A" w14:paraId="564C1F8D" w14:textId="77777777" w:rsidTr="00954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422" w:type="dxa"/>
          </w:tcPr>
          <w:p w14:paraId="45D90F3E" w14:textId="77777777" w:rsidR="005B07BE" w:rsidRPr="00352524" w:rsidRDefault="005B07BE" w:rsidP="0007261F">
            <w:pPr>
              <w:spacing w:line="259" w:lineRule="auto"/>
              <w:ind w:right="66"/>
              <w:jc w:val="right"/>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3. </w:t>
            </w:r>
          </w:p>
        </w:tc>
        <w:tc>
          <w:tcPr>
            <w:tcW w:w="2315" w:type="dxa"/>
          </w:tcPr>
          <w:p w14:paraId="332A8DE3" w14:textId="77777777" w:rsidR="005B07BE" w:rsidRPr="00352524" w:rsidRDefault="005B07BE" w:rsidP="0007261F">
            <w:pPr>
              <w:spacing w:line="259" w:lineRule="auto"/>
              <w:ind w:righ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Habilidades para la vida </w:t>
            </w:r>
          </w:p>
        </w:tc>
        <w:tc>
          <w:tcPr>
            <w:tcW w:w="1577" w:type="dxa"/>
          </w:tcPr>
          <w:p w14:paraId="0291FCDC" w14:textId="77777777" w:rsidR="005B07BE" w:rsidRPr="00352524" w:rsidRDefault="005B07BE" w:rsidP="0007261F">
            <w:pPr>
              <w:spacing w:line="259" w:lineRule="auto"/>
              <w:ind w:right="4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520 </w:t>
            </w:r>
          </w:p>
        </w:tc>
        <w:tc>
          <w:tcPr>
            <w:tcW w:w="1344" w:type="dxa"/>
          </w:tcPr>
          <w:p w14:paraId="359E2AA9" w14:textId="77777777" w:rsidR="005B07BE" w:rsidRPr="00352524" w:rsidRDefault="005B07BE" w:rsidP="0007261F">
            <w:pPr>
              <w:spacing w:line="259" w:lineRule="auto"/>
              <w:ind w:righ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122 </w:t>
            </w:r>
          </w:p>
        </w:tc>
        <w:tc>
          <w:tcPr>
            <w:tcW w:w="1275" w:type="dxa"/>
          </w:tcPr>
          <w:p w14:paraId="0FD76BB8" w14:textId="77777777" w:rsidR="005B07BE" w:rsidRPr="00352524" w:rsidRDefault="005B07BE" w:rsidP="0007261F">
            <w:pPr>
              <w:spacing w:line="259" w:lineRule="auto"/>
              <w:ind w:right="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642 </w:t>
            </w:r>
          </w:p>
        </w:tc>
      </w:tr>
      <w:tr w:rsidR="0002463A" w:rsidRPr="0002463A" w14:paraId="24FC880E" w14:textId="77777777" w:rsidTr="009545FC">
        <w:trPr>
          <w:trHeight w:val="874"/>
        </w:trPr>
        <w:tc>
          <w:tcPr>
            <w:cnfStyle w:val="001000000000" w:firstRow="0" w:lastRow="0" w:firstColumn="1" w:lastColumn="0" w:oddVBand="0" w:evenVBand="0" w:oddHBand="0" w:evenHBand="0" w:firstRowFirstColumn="0" w:firstRowLastColumn="0" w:lastRowFirstColumn="0" w:lastRowLastColumn="0"/>
            <w:tcW w:w="1422" w:type="dxa"/>
          </w:tcPr>
          <w:p w14:paraId="4163366B" w14:textId="77777777" w:rsidR="005B07BE" w:rsidRPr="00352524" w:rsidRDefault="005B07BE" w:rsidP="0007261F">
            <w:pPr>
              <w:spacing w:line="259" w:lineRule="auto"/>
              <w:ind w:right="66"/>
              <w:jc w:val="right"/>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4. </w:t>
            </w:r>
          </w:p>
        </w:tc>
        <w:tc>
          <w:tcPr>
            <w:tcW w:w="2315" w:type="dxa"/>
          </w:tcPr>
          <w:p w14:paraId="162B8AAE" w14:textId="77777777" w:rsidR="005B07BE" w:rsidRPr="00352524" w:rsidRDefault="005B07BE" w:rsidP="0007261F">
            <w:pPr>
              <w:spacing w:line="259" w:lineRule="auto"/>
              <w:ind w:right="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Dominicana se </w:t>
            </w:r>
          </w:p>
          <w:p w14:paraId="1F73E697" w14:textId="77777777" w:rsidR="005B07BE" w:rsidRPr="00352524" w:rsidRDefault="005B07BE" w:rsidP="0007261F">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Transforma Una persona a la Ves </w:t>
            </w:r>
          </w:p>
        </w:tc>
        <w:tc>
          <w:tcPr>
            <w:tcW w:w="1577" w:type="dxa"/>
          </w:tcPr>
          <w:p w14:paraId="3C61FD3B" w14:textId="77777777" w:rsidR="005B07BE" w:rsidRPr="00352524" w:rsidRDefault="005B07BE" w:rsidP="0007261F">
            <w:pPr>
              <w:spacing w:line="259" w:lineRule="auto"/>
              <w:ind w:right="4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880 </w:t>
            </w:r>
          </w:p>
        </w:tc>
        <w:tc>
          <w:tcPr>
            <w:tcW w:w="1344" w:type="dxa"/>
          </w:tcPr>
          <w:p w14:paraId="163C9A20" w14:textId="77777777" w:rsidR="005B07BE" w:rsidRPr="00352524" w:rsidRDefault="005B07BE" w:rsidP="0007261F">
            <w:pPr>
              <w:spacing w:line="259" w:lineRule="auto"/>
              <w:ind w:righ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92 </w:t>
            </w:r>
          </w:p>
        </w:tc>
        <w:tc>
          <w:tcPr>
            <w:tcW w:w="1275" w:type="dxa"/>
          </w:tcPr>
          <w:p w14:paraId="2DF1815D" w14:textId="77777777" w:rsidR="005B07BE" w:rsidRPr="00352524" w:rsidRDefault="005B07BE" w:rsidP="0007261F">
            <w:pPr>
              <w:spacing w:line="259" w:lineRule="auto"/>
              <w:ind w:right="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992 </w:t>
            </w:r>
          </w:p>
        </w:tc>
      </w:tr>
      <w:tr w:rsidR="0002463A" w:rsidRPr="0002463A" w14:paraId="77EF0ED9" w14:textId="77777777" w:rsidTr="009545F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422" w:type="dxa"/>
          </w:tcPr>
          <w:p w14:paraId="06FC4E91" w14:textId="77777777" w:rsidR="005B07BE" w:rsidRPr="00352524" w:rsidRDefault="005B07BE" w:rsidP="0007261F">
            <w:pPr>
              <w:spacing w:line="259" w:lineRule="auto"/>
              <w:ind w:right="66"/>
              <w:jc w:val="right"/>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5. </w:t>
            </w:r>
          </w:p>
        </w:tc>
        <w:tc>
          <w:tcPr>
            <w:tcW w:w="2315" w:type="dxa"/>
          </w:tcPr>
          <w:p w14:paraId="185EBD1C" w14:textId="77777777" w:rsidR="005B07BE" w:rsidRPr="00352524" w:rsidRDefault="005B07BE" w:rsidP="0007261F">
            <w:pPr>
              <w:spacing w:line="259" w:lineRule="auto"/>
              <w:ind w:righ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Más allá del éxito </w:t>
            </w:r>
          </w:p>
        </w:tc>
        <w:tc>
          <w:tcPr>
            <w:tcW w:w="1577" w:type="dxa"/>
          </w:tcPr>
          <w:p w14:paraId="0589AA00" w14:textId="77777777" w:rsidR="005B07BE" w:rsidRPr="00352524" w:rsidRDefault="005B07BE" w:rsidP="0007261F">
            <w:pPr>
              <w:spacing w:line="259" w:lineRule="auto"/>
              <w:ind w:right="4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903 </w:t>
            </w:r>
          </w:p>
        </w:tc>
        <w:tc>
          <w:tcPr>
            <w:tcW w:w="1344" w:type="dxa"/>
          </w:tcPr>
          <w:p w14:paraId="0D4B78C7" w14:textId="77777777" w:rsidR="005B07BE" w:rsidRPr="00352524" w:rsidRDefault="005B07BE" w:rsidP="0007261F">
            <w:pPr>
              <w:spacing w:line="259" w:lineRule="auto"/>
              <w:ind w:righ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79 </w:t>
            </w:r>
          </w:p>
        </w:tc>
        <w:tc>
          <w:tcPr>
            <w:tcW w:w="1275" w:type="dxa"/>
          </w:tcPr>
          <w:p w14:paraId="2365154E" w14:textId="77777777" w:rsidR="005B07BE" w:rsidRPr="00352524" w:rsidRDefault="005B07BE" w:rsidP="0007261F">
            <w:pPr>
              <w:spacing w:line="259" w:lineRule="auto"/>
              <w:ind w:right="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982 </w:t>
            </w:r>
          </w:p>
        </w:tc>
      </w:tr>
      <w:tr w:rsidR="0002463A" w:rsidRPr="0002463A" w14:paraId="43001541" w14:textId="77777777" w:rsidTr="009545FC">
        <w:trPr>
          <w:trHeight w:val="296"/>
        </w:trPr>
        <w:tc>
          <w:tcPr>
            <w:cnfStyle w:val="001000000000" w:firstRow="0" w:lastRow="0" w:firstColumn="1" w:lastColumn="0" w:oddVBand="0" w:evenVBand="0" w:oddHBand="0" w:evenHBand="0" w:firstRowFirstColumn="0" w:firstRowLastColumn="0" w:lastRowFirstColumn="0" w:lastRowLastColumn="0"/>
            <w:tcW w:w="1422" w:type="dxa"/>
          </w:tcPr>
          <w:p w14:paraId="29199FE8" w14:textId="77777777" w:rsidR="005B07BE" w:rsidRPr="00352524" w:rsidRDefault="005B07BE" w:rsidP="0007261F">
            <w:pPr>
              <w:spacing w:line="259" w:lineRule="auto"/>
              <w:ind w:right="66"/>
              <w:jc w:val="right"/>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6. </w:t>
            </w:r>
          </w:p>
        </w:tc>
        <w:tc>
          <w:tcPr>
            <w:tcW w:w="2315" w:type="dxa"/>
          </w:tcPr>
          <w:p w14:paraId="57185189" w14:textId="77777777" w:rsidR="005B07BE" w:rsidRPr="00352524" w:rsidRDefault="005B07BE" w:rsidP="0007261F">
            <w:pPr>
              <w:spacing w:line="259" w:lineRule="auto"/>
              <w:ind w:righ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Narcóticos anónimos </w:t>
            </w:r>
          </w:p>
        </w:tc>
        <w:tc>
          <w:tcPr>
            <w:tcW w:w="1577" w:type="dxa"/>
          </w:tcPr>
          <w:p w14:paraId="5AFCCED5" w14:textId="77777777" w:rsidR="005B07BE" w:rsidRPr="00352524" w:rsidRDefault="005B07BE" w:rsidP="0007261F">
            <w:pPr>
              <w:spacing w:line="259" w:lineRule="auto"/>
              <w:ind w:right="4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428 </w:t>
            </w:r>
          </w:p>
        </w:tc>
        <w:tc>
          <w:tcPr>
            <w:tcW w:w="1344" w:type="dxa"/>
          </w:tcPr>
          <w:p w14:paraId="2F97A7F5" w14:textId="77777777" w:rsidR="005B07BE" w:rsidRPr="00352524" w:rsidRDefault="005B07BE" w:rsidP="0007261F">
            <w:pPr>
              <w:spacing w:line="259" w:lineRule="auto"/>
              <w:ind w:righ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102 </w:t>
            </w:r>
          </w:p>
        </w:tc>
        <w:tc>
          <w:tcPr>
            <w:tcW w:w="1275" w:type="dxa"/>
          </w:tcPr>
          <w:p w14:paraId="68132F07" w14:textId="77777777" w:rsidR="005B07BE" w:rsidRPr="00352524" w:rsidRDefault="005B07BE" w:rsidP="0007261F">
            <w:pPr>
              <w:spacing w:line="259" w:lineRule="auto"/>
              <w:ind w:right="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530 </w:t>
            </w:r>
          </w:p>
        </w:tc>
      </w:tr>
      <w:tr w:rsidR="0002463A" w:rsidRPr="0002463A" w14:paraId="534FDF14" w14:textId="77777777" w:rsidTr="009545FC">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422" w:type="dxa"/>
          </w:tcPr>
          <w:p w14:paraId="753C4629" w14:textId="77777777" w:rsidR="005B07BE" w:rsidRPr="00352524" w:rsidRDefault="005B07BE" w:rsidP="0007261F">
            <w:pPr>
              <w:spacing w:line="259" w:lineRule="auto"/>
              <w:ind w:right="66"/>
              <w:jc w:val="right"/>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7. </w:t>
            </w:r>
          </w:p>
        </w:tc>
        <w:tc>
          <w:tcPr>
            <w:tcW w:w="2315" w:type="dxa"/>
          </w:tcPr>
          <w:p w14:paraId="245C9426" w14:textId="77777777" w:rsidR="005B07BE" w:rsidRPr="00352524" w:rsidRDefault="005B07BE" w:rsidP="0007261F">
            <w:pPr>
              <w:spacing w:line="259" w:lineRule="auto"/>
              <w:ind w:right="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Regulación Emocional </w:t>
            </w:r>
          </w:p>
          <w:p w14:paraId="0EAC3606" w14:textId="77777777" w:rsidR="005B07BE" w:rsidRPr="00352524" w:rsidRDefault="005B07BE" w:rsidP="0007261F">
            <w:pPr>
              <w:spacing w:line="259" w:lineRule="auto"/>
              <w:ind w:left="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 </w:t>
            </w:r>
          </w:p>
        </w:tc>
        <w:tc>
          <w:tcPr>
            <w:tcW w:w="1577" w:type="dxa"/>
          </w:tcPr>
          <w:p w14:paraId="7FA12AD7" w14:textId="77777777" w:rsidR="005B07BE" w:rsidRPr="00352524" w:rsidRDefault="005B07BE" w:rsidP="0007261F">
            <w:pPr>
              <w:spacing w:line="259" w:lineRule="auto"/>
              <w:ind w:right="4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3,015 </w:t>
            </w:r>
          </w:p>
        </w:tc>
        <w:tc>
          <w:tcPr>
            <w:tcW w:w="1344" w:type="dxa"/>
          </w:tcPr>
          <w:p w14:paraId="64F56FD1" w14:textId="77777777" w:rsidR="005B07BE" w:rsidRPr="00352524" w:rsidRDefault="005B07BE" w:rsidP="0007261F">
            <w:pPr>
              <w:spacing w:line="259" w:lineRule="auto"/>
              <w:ind w:righ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530 </w:t>
            </w:r>
          </w:p>
        </w:tc>
        <w:tc>
          <w:tcPr>
            <w:tcW w:w="1275" w:type="dxa"/>
          </w:tcPr>
          <w:p w14:paraId="36CF8C8D" w14:textId="77777777" w:rsidR="005B07BE" w:rsidRPr="00352524" w:rsidRDefault="005B07BE" w:rsidP="0007261F">
            <w:pPr>
              <w:spacing w:line="259" w:lineRule="auto"/>
              <w:ind w:righ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3545 </w:t>
            </w:r>
          </w:p>
        </w:tc>
      </w:tr>
      <w:tr w:rsidR="0002463A" w:rsidRPr="0002463A" w14:paraId="1A58596A" w14:textId="77777777" w:rsidTr="009545FC">
        <w:trPr>
          <w:trHeight w:val="296"/>
        </w:trPr>
        <w:tc>
          <w:tcPr>
            <w:cnfStyle w:val="001000000000" w:firstRow="0" w:lastRow="0" w:firstColumn="1" w:lastColumn="0" w:oddVBand="0" w:evenVBand="0" w:oddHBand="0" w:evenHBand="0" w:firstRowFirstColumn="0" w:firstRowLastColumn="0" w:lastRowFirstColumn="0" w:lastRowLastColumn="0"/>
            <w:tcW w:w="1422" w:type="dxa"/>
          </w:tcPr>
          <w:p w14:paraId="3A2DE4A6" w14:textId="77777777" w:rsidR="005B07BE" w:rsidRPr="00352524" w:rsidRDefault="005B07BE" w:rsidP="0007261F">
            <w:pPr>
              <w:spacing w:line="259" w:lineRule="auto"/>
              <w:ind w:left="262"/>
              <w:jc w:val="center"/>
              <w:rPr>
                <w:rFonts w:ascii="Times New Roman" w:hAnsi="Times New Roman"/>
                <w:b w:val="0"/>
                <w:bCs w:val="0"/>
                <w:noProof/>
                <w:color w:val="4C4747"/>
                <w:spacing w:val="20"/>
                <w:lang w:val="es-DO" w:eastAsia="en-US"/>
              </w:rPr>
            </w:pPr>
            <w:r w:rsidRPr="00352524">
              <w:rPr>
                <w:rFonts w:ascii="Times New Roman" w:hAnsi="Times New Roman"/>
                <w:b w:val="0"/>
                <w:bCs w:val="0"/>
                <w:noProof/>
                <w:color w:val="4C4747"/>
                <w:spacing w:val="20"/>
                <w:lang w:val="es-DO" w:eastAsia="en-US"/>
              </w:rPr>
              <w:t xml:space="preserve"> </w:t>
            </w:r>
          </w:p>
        </w:tc>
        <w:tc>
          <w:tcPr>
            <w:tcW w:w="2315" w:type="dxa"/>
          </w:tcPr>
          <w:p w14:paraId="0DA97ABE" w14:textId="77777777" w:rsidR="005B07BE" w:rsidRPr="00352524" w:rsidRDefault="005B07BE" w:rsidP="0007261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 </w:t>
            </w:r>
          </w:p>
        </w:tc>
        <w:tc>
          <w:tcPr>
            <w:tcW w:w="1577" w:type="dxa"/>
          </w:tcPr>
          <w:p w14:paraId="39D6749C" w14:textId="77777777" w:rsidR="005B07BE" w:rsidRPr="00352524" w:rsidRDefault="005B07BE" w:rsidP="0007261F">
            <w:pPr>
              <w:spacing w:line="259" w:lineRule="auto"/>
              <w:ind w:right="3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7,895 </w:t>
            </w:r>
          </w:p>
        </w:tc>
        <w:tc>
          <w:tcPr>
            <w:tcW w:w="1344" w:type="dxa"/>
          </w:tcPr>
          <w:p w14:paraId="7344573D" w14:textId="77777777" w:rsidR="005B07BE" w:rsidRPr="00352524" w:rsidRDefault="005B07BE" w:rsidP="0007261F">
            <w:pPr>
              <w:spacing w:line="259" w:lineRule="auto"/>
              <w:ind w:right="3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925 </w:t>
            </w:r>
          </w:p>
        </w:tc>
        <w:tc>
          <w:tcPr>
            <w:tcW w:w="1275" w:type="dxa"/>
          </w:tcPr>
          <w:p w14:paraId="1FD3C5CF" w14:textId="77777777" w:rsidR="005B07BE" w:rsidRPr="00352524" w:rsidRDefault="005B07BE" w:rsidP="0007261F">
            <w:pPr>
              <w:spacing w:line="259" w:lineRule="auto"/>
              <w:ind w:right="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352524">
              <w:rPr>
                <w:rFonts w:ascii="Times New Roman" w:hAnsi="Times New Roman"/>
                <w:noProof/>
                <w:color w:val="4C4747"/>
                <w:spacing w:val="20"/>
                <w:lang w:val="es-DO" w:eastAsia="en-US"/>
              </w:rPr>
              <w:t xml:space="preserve">8,840 </w:t>
            </w:r>
          </w:p>
        </w:tc>
      </w:tr>
    </w:tbl>
    <w:p w14:paraId="79777596" w14:textId="77777777" w:rsidR="00983DED" w:rsidRPr="0002463A" w:rsidRDefault="00983DED" w:rsidP="00983DED">
      <w:pPr>
        <w:pStyle w:val="ListParagraph"/>
        <w:spacing w:line="360" w:lineRule="auto"/>
        <w:jc w:val="center"/>
        <w:rPr>
          <w:rFonts w:eastAsia="Calibri"/>
          <w:i/>
          <w:iCs/>
          <w:noProof/>
          <w:sz w:val="18"/>
          <w:szCs w:val="18"/>
          <w:lang w:val="es-DO"/>
        </w:rPr>
      </w:pPr>
    </w:p>
    <w:p w14:paraId="61F9C361" w14:textId="2B370995" w:rsidR="00983DED" w:rsidRPr="0002463A" w:rsidRDefault="00983DED" w:rsidP="004B6E3C">
      <w:pPr>
        <w:pStyle w:val="ListParagraph"/>
        <w:spacing w:line="360" w:lineRule="auto"/>
        <w:rPr>
          <w:rFonts w:eastAsia="Calibri"/>
          <w:i/>
          <w:iCs/>
          <w:noProof/>
          <w:sz w:val="18"/>
          <w:szCs w:val="18"/>
          <w:lang w:val="es-DO"/>
        </w:rPr>
      </w:pPr>
      <w:r w:rsidRPr="0002463A">
        <w:rPr>
          <w:rFonts w:eastAsia="Calibri"/>
          <w:i/>
          <w:iCs/>
          <w:noProof/>
          <w:sz w:val="18"/>
          <w:szCs w:val="18"/>
          <w:lang w:val="es-DO"/>
        </w:rPr>
        <w:t>Fuente: Subdirección de Asistencia y Tratamiento</w:t>
      </w:r>
    </w:p>
    <w:p w14:paraId="2F4C8782" w14:textId="77777777" w:rsidR="004A2F72" w:rsidRDefault="004A2F72">
      <w:pPr>
        <w:rPr>
          <w:rFonts w:eastAsia="Calibri"/>
          <w:noProof/>
          <w:lang w:val="es-DO"/>
        </w:rPr>
      </w:pPr>
    </w:p>
    <w:p w14:paraId="5FE47E6C" w14:textId="77777777" w:rsidR="003B68FD" w:rsidRDefault="003B68FD">
      <w:pPr>
        <w:rPr>
          <w:rFonts w:eastAsia="Calibri"/>
          <w:noProof/>
          <w:lang w:val="es-DO"/>
        </w:rPr>
      </w:pPr>
    </w:p>
    <w:p w14:paraId="46397DBC" w14:textId="77777777" w:rsidR="003B68FD" w:rsidRPr="0002463A" w:rsidRDefault="003B68FD">
      <w:pPr>
        <w:rPr>
          <w:rFonts w:eastAsia="Calibri"/>
          <w:noProof/>
          <w:lang w:val="es-DO"/>
        </w:rPr>
      </w:pPr>
    </w:p>
    <w:p w14:paraId="5DA42428" w14:textId="1CFACACD" w:rsidR="004A2F72" w:rsidRPr="0002463A" w:rsidRDefault="004A2F72" w:rsidP="00AB493B">
      <w:pPr>
        <w:pStyle w:val="ListParagraph"/>
        <w:numPr>
          <w:ilvl w:val="0"/>
          <w:numId w:val="12"/>
        </w:numPr>
        <w:rPr>
          <w:rFonts w:eastAsia="Calibri"/>
          <w:b/>
          <w:bCs/>
          <w:noProof/>
          <w:lang w:val="es-DO"/>
        </w:rPr>
      </w:pPr>
      <w:bookmarkStart w:id="13" w:name="_Hlk217902241"/>
      <w:r w:rsidRPr="0002463A">
        <w:rPr>
          <w:rFonts w:eastAsia="Calibri"/>
          <w:b/>
          <w:bCs/>
          <w:noProof/>
          <w:lang w:val="es-DO"/>
        </w:rPr>
        <w:lastRenderedPageBreak/>
        <w:t>Trabajo Social</w:t>
      </w:r>
    </w:p>
    <w:p w14:paraId="7D0C0851" w14:textId="77777777" w:rsidR="004A2F72" w:rsidRPr="0002463A" w:rsidRDefault="004A2F72" w:rsidP="004A2F72">
      <w:pPr>
        <w:rPr>
          <w:rFonts w:eastAsia="Calibri"/>
          <w:noProof/>
          <w:lang w:val="es-DO"/>
        </w:rPr>
      </w:pPr>
    </w:p>
    <w:p w14:paraId="180E5857" w14:textId="3B7E1FFC" w:rsidR="006E6201" w:rsidRPr="0002463A" w:rsidRDefault="00AB4C5A" w:rsidP="006E6201">
      <w:pPr>
        <w:spacing w:line="360" w:lineRule="auto"/>
        <w:jc w:val="both"/>
        <w:rPr>
          <w:rFonts w:eastAsia="Calibri"/>
          <w:noProof/>
          <w:lang w:val="es-DO"/>
        </w:rPr>
      </w:pPr>
      <w:bookmarkStart w:id="14" w:name="_Hlk217902837"/>
      <w:r w:rsidRPr="0002463A">
        <w:rPr>
          <w:rFonts w:eastAsia="Calibri"/>
          <w:noProof/>
          <w:lang w:val="es-DO"/>
        </w:rPr>
        <w:t>Durante el período enero–diciembre 2025, la Subdirección de Asistencia y Tratamiento, a través del Departamento de Asistencia Social de la Dirección General de Servicios Penitenciarios y Correccionales (DGSPC), fortaleció de manera significativa los vínculos familiares y sociales de la población privada de libertad, reconociendo su impacto directo en la estabilidad emocional y los procesos de rehabilitación. En este marco</w:t>
      </w:r>
      <w:bookmarkEnd w:id="14"/>
      <w:r w:rsidR="006E6201" w:rsidRPr="0002463A">
        <w:rPr>
          <w:lang w:val="es-DO"/>
        </w:rPr>
        <w:t xml:space="preserve"> </w:t>
      </w:r>
      <w:r w:rsidR="006E6201" w:rsidRPr="0002463A">
        <w:rPr>
          <w:rFonts w:eastAsia="Calibri"/>
          <w:noProof/>
          <w:lang w:val="es-DO"/>
        </w:rPr>
        <w:t>En este marco, se registró la asistencia de 328,902 visitantes, entre familiares y amigos, en los distintos centros penitenciarios del país. Asimismo, se promovió el fortalecimiento de los vínculos conyugales mediante el programa de visitas íntimas, beneficiando a 1,992 personas privadas de libertad, quienes participaron en 103,584 encuentros conyugales. Complementariamente, se realizaron 7,435 llamadas y videollamadas, especialmente dirigidas a personas privadas de libertad extranjeras y de escasos recursos, y se brindaron 13,696 consultas sociales, garantizando espacios de escucha, orientación y acompañamiento social permanente.</w:t>
      </w:r>
    </w:p>
    <w:p w14:paraId="6B926BAE" w14:textId="77777777" w:rsidR="006E6201" w:rsidRPr="0002463A" w:rsidRDefault="006E6201" w:rsidP="006E6201">
      <w:pPr>
        <w:spacing w:line="360" w:lineRule="auto"/>
        <w:jc w:val="both"/>
        <w:rPr>
          <w:rFonts w:eastAsia="Calibri"/>
          <w:noProof/>
          <w:lang w:val="es-DO"/>
        </w:rPr>
      </w:pPr>
      <w:r w:rsidRPr="0002463A">
        <w:rPr>
          <w:rFonts w:eastAsia="Calibri"/>
          <w:noProof/>
          <w:lang w:val="es-DO"/>
        </w:rPr>
        <w:t xml:space="preserve">En el ámbito del desarrollo integral y la restitución de derechos, se impulsaron acciones orientadas a la atención espiritual, educativa y socio-productiva de la población penitenciaria. Entre enero y diciembre de 2025, entre un 89 % y un 95 % de las personas privadas de libertad participaron activamente en actividades religiosas y espirituales organizadas por distintas denominaciones, fortaleciendo valores de convivencia, esperanza y dignidad humana. Asimismo, se desarrolló la sexta graduación virtual del programa ASUME, en coordinación con Claro Dominicana, con la participación de 12 centros penitenciarios, logrando la graduación de 311 personas </w:t>
      </w:r>
      <w:r w:rsidRPr="0002463A">
        <w:rPr>
          <w:rFonts w:eastAsia="Calibri"/>
          <w:noProof/>
          <w:lang w:val="es-DO"/>
        </w:rPr>
        <w:lastRenderedPageBreak/>
        <w:t xml:space="preserve">privadas de libertad, mientras 337 continúan actualmente en formación. </w:t>
      </w:r>
    </w:p>
    <w:p w14:paraId="65079A9D" w14:textId="28AE22E9" w:rsidR="00AB4C5A" w:rsidRPr="0002463A" w:rsidRDefault="006E6201" w:rsidP="006E6201">
      <w:pPr>
        <w:spacing w:line="360" w:lineRule="auto"/>
        <w:jc w:val="both"/>
        <w:rPr>
          <w:rFonts w:eastAsia="Calibri"/>
          <w:noProof/>
          <w:lang w:val="es-DO"/>
        </w:rPr>
      </w:pPr>
      <w:r w:rsidRPr="0002463A">
        <w:rPr>
          <w:rFonts w:eastAsia="Calibri"/>
          <w:noProof/>
          <w:lang w:val="es-DO"/>
        </w:rPr>
        <w:t xml:space="preserve">De igual forma, 3,997 personas privadas de libertad fueron integradas a unidades terapéuticas y productivas, promoviendo la cultura del trabajo y la preparación para la vida en libertad. En materia de acceso a derechos fundamentales, se gestionaron jornadas de cedulación y afiliación al seguro de salud, alcanzando a 23,915 personas privadas de libertad con cédula de </w:t>
      </w:r>
      <w:r w:rsidRPr="00232AB3">
        <w:rPr>
          <w:rFonts w:eastAsia="Calibri"/>
          <w:noProof/>
          <w:lang w:val="es-DO"/>
        </w:rPr>
        <w:t>identidad y 11,054 con seguro médico, además de realizar acciones de acompañamiento y supervisión durante el traslado al CCR Las Parras</w:t>
      </w:r>
      <w:r w:rsidRPr="0002463A">
        <w:rPr>
          <w:rFonts w:eastAsia="Calibri"/>
          <w:noProof/>
          <w:lang w:val="es-DO"/>
        </w:rPr>
        <w:t xml:space="preserve"> y visitas de supervisión a 21 centros penitenciarios, garantizando la correcta aplicación de los protocolos institucionales y el respeto a los derechos humanos.</w:t>
      </w:r>
    </w:p>
    <w:p w14:paraId="70604E0B" w14:textId="77777777" w:rsidR="006E6201" w:rsidRPr="0002463A" w:rsidRDefault="006E6201" w:rsidP="006E6201">
      <w:pPr>
        <w:spacing w:line="360" w:lineRule="auto"/>
        <w:jc w:val="both"/>
        <w:rPr>
          <w:rFonts w:eastAsia="Calibri"/>
          <w:noProof/>
          <w:lang w:val="es-DO"/>
        </w:rPr>
      </w:pPr>
    </w:p>
    <w:p w14:paraId="2AD95943" w14:textId="586B825F" w:rsidR="004A2F72" w:rsidRPr="0002463A" w:rsidRDefault="004A2F72" w:rsidP="00AB493B">
      <w:pPr>
        <w:spacing w:line="360" w:lineRule="auto"/>
        <w:rPr>
          <w:rFonts w:eastAsia="Calibri"/>
          <w:b/>
          <w:bCs/>
          <w:noProof/>
          <w:lang w:val="es-DO"/>
        </w:rPr>
      </w:pPr>
      <w:r w:rsidRPr="0002463A">
        <w:rPr>
          <w:rFonts w:eastAsia="Calibri"/>
          <w:b/>
          <w:bCs/>
          <w:noProof/>
          <w:lang w:val="es-DO"/>
        </w:rPr>
        <w:t>•</w:t>
      </w:r>
      <w:r w:rsidRPr="0002463A">
        <w:rPr>
          <w:rFonts w:eastAsia="Calibri"/>
          <w:b/>
          <w:bCs/>
          <w:noProof/>
          <w:lang w:val="es-DO"/>
        </w:rPr>
        <w:tab/>
        <w:t>Arte y Cultura</w:t>
      </w:r>
    </w:p>
    <w:p w14:paraId="15C006E0" w14:textId="77777777" w:rsidR="006E6201" w:rsidRPr="0002463A" w:rsidRDefault="006E6201" w:rsidP="006E6201">
      <w:pPr>
        <w:spacing w:line="360" w:lineRule="auto"/>
        <w:jc w:val="both"/>
        <w:rPr>
          <w:rFonts w:eastAsia="Calibri"/>
          <w:noProof/>
          <w:lang w:val="es-DO"/>
        </w:rPr>
      </w:pPr>
      <w:r w:rsidRPr="0002463A">
        <w:rPr>
          <w:rFonts w:eastAsia="Calibri"/>
          <w:noProof/>
          <w:lang w:val="es-DO"/>
        </w:rPr>
        <w:t>Entre enero - diciembre de 2025, la Dirección General de Servicios Penitenciarios y Correccionales fortaleció significativamente las áreas de Arte, Cultura y Deporte, como parte de los programas de tratamiento y reinserción social.</w:t>
      </w:r>
    </w:p>
    <w:p w14:paraId="2C1B9D4C" w14:textId="213921E2" w:rsidR="006E6201" w:rsidRPr="0002463A" w:rsidRDefault="006E6201" w:rsidP="006E6201">
      <w:pPr>
        <w:spacing w:line="360" w:lineRule="auto"/>
        <w:jc w:val="both"/>
        <w:rPr>
          <w:rFonts w:eastAsia="Calibri"/>
          <w:noProof/>
          <w:lang w:val="es-DO"/>
        </w:rPr>
      </w:pPr>
      <w:r w:rsidRPr="0002463A">
        <w:rPr>
          <w:rFonts w:eastAsia="Calibri"/>
          <w:noProof/>
          <w:lang w:val="es-DO"/>
        </w:rPr>
        <w:t xml:space="preserve">En arte y cultura, se realizaron más de 25 presentaciones artísticas en actividades institucionales y conmemorativas, incluyendo la participación de las PPL en la Memoria de Gestión 2020-2024 y en ferias artesanales, además de la ejecución de siete eliminatorias regionales del Tercer Festival Artístico y Cultural, que involucraron a más de 700 privados de libertad en disciplinas como canto, baile, teatro y oratoria. </w:t>
      </w:r>
    </w:p>
    <w:p w14:paraId="3A6E47F3" w14:textId="77777777" w:rsidR="006E6201" w:rsidRPr="0002463A" w:rsidRDefault="006E6201" w:rsidP="006E6201">
      <w:pPr>
        <w:spacing w:line="360" w:lineRule="auto"/>
        <w:jc w:val="both"/>
        <w:rPr>
          <w:rFonts w:eastAsia="Calibri"/>
          <w:noProof/>
          <w:lang w:val="es-DO"/>
        </w:rPr>
      </w:pPr>
      <w:r w:rsidRPr="0002463A">
        <w:rPr>
          <w:rFonts w:eastAsia="Calibri"/>
          <w:noProof/>
          <w:lang w:val="es-DO"/>
        </w:rPr>
        <w:t xml:space="preserve">Asimismo, se organizaron eventos innovadores como el “Tarde de Karaoke Competitivo”, que impactó a 1,906 internos en 22 centros, y el Casting Cristiano, con la participación de 350 PPLs de 12 centros </w:t>
      </w:r>
      <w:r w:rsidRPr="0002463A">
        <w:rPr>
          <w:rFonts w:eastAsia="Calibri"/>
          <w:noProof/>
          <w:lang w:val="es-DO"/>
        </w:rPr>
        <w:lastRenderedPageBreak/>
        <w:t>penitenciarios, consolidando el uso del arte como herramienta de transformación y convivencia.</w:t>
      </w:r>
    </w:p>
    <w:p w14:paraId="61A6B081" w14:textId="102C8248" w:rsidR="00965ADE" w:rsidRPr="0002463A" w:rsidRDefault="006E6201" w:rsidP="006E6201">
      <w:pPr>
        <w:spacing w:line="360" w:lineRule="auto"/>
        <w:jc w:val="both"/>
        <w:rPr>
          <w:rFonts w:eastAsia="Calibri"/>
          <w:noProof/>
          <w:lang w:val="es-DO"/>
        </w:rPr>
      </w:pPr>
      <w:r w:rsidRPr="0002463A">
        <w:rPr>
          <w:rFonts w:eastAsia="Calibri"/>
          <w:noProof/>
          <w:lang w:val="es-DO"/>
        </w:rPr>
        <w:t>En el ámbito deportivo, se llevaron a cabo más de 40 encuentros y torneos intercentros, con una participación superior a 3,000 privados de libertad en disciplinas como baloncesto, sóftbol, dominó, ajedrez y voleibol, destacando la celebración del Tercer Torneo Nacional de Ajedrez Penitenciario, con 204 participantes iniciales y 106 finalistas de 32 centros. También se introdujo el Pickleball en coordinación con el Ministerio de Deportes, como disciplina piloto en los centros, y se implementaron actividades recreativas como el “Zumbatón Penitenciario”, que impactó a más de 300 PPLs. Estas acciones no solo promovieron la recreación y la disciplina, sino que fortalecieron la convivencia, la salud física y la integración social dentro de los centros. Se proyecta a final de año el comportamiento de estos indicadores se mantenga estable.</w:t>
      </w:r>
    </w:p>
    <w:p w14:paraId="7BA91936" w14:textId="77777777" w:rsidR="006E6201" w:rsidRPr="0002463A" w:rsidRDefault="006E6201" w:rsidP="006E6201">
      <w:pPr>
        <w:spacing w:line="360" w:lineRule="auto"/>
        <w:jc w:val="center"/>
        <w:rPr>
          <w:rFonts w:eastAsia="Calibri"/>
          <w:b/>
          <w:bCs/>
          <w:noProof/>
          <w:lang w:val="es-DO"/>
        </w:rPr>
      </w:pPr>
    </w:p>
    <w:p w14:paraId="50F7B0A9" w14:textId="71E81DA0" w:rsidR="006E4496" w:rsidRPr="00965ADE" w:rsidRDefault="006E4496" w:rsidP="00544441">
      <w:pPr>
        <w:spacing w:line="360" w:lineRule="auto"/>
        <w:jc w:val="center"/>
        <w:rPr>
          <w:rFonts w:eastAsia="Calibri"/>
          <w:b/>
          <w:bCs/>
          <w:noProof/>
          <w:lang w:val="es-DO"/>
        </w:rPr>
      </w:pPr>
      <w:r w:rsidRPr="0002463A">
        <w:rPr>
          <w:rFonts w:eastAsia="Calibri"/>
          <w:b/>
          <w:bCs/>
          <w:noProof/>
          <w:lang w:val="es-DO"/>
        </w:rPr>
        <w:t xml:space="preserve">Tabla no. </w:t>
      </w:r>
      <w:r w:rsidR="00983DED" w:rsidRPr="0002463A">
        <w:rPr>
          <w:rFonts w:eastAsia="Calibri"/>
          <w:b/>
          <w:bCs/>
          <w:noProof/>
          <w:lang w:val="es-DO"/>
        </w:rPr>
        <w:t>5</w:t>
      </w:r>
      <w:r w:rsidRPr="0002463A">
        <w:rPr>
          <w:rFonts w:eastAsia="Calibri"/>
          <w:b/>
          <w:bCs/>
          <w:noProof/>
          <w:lang w:val="es-DO"/>
        </w:rPr>
        <w:t xml:space="preserve"> Estadísticas actividades recreativas (PPL adultos 2025</w:t>
      </w:r>
    </w:p>
    <w:tbl>
      <w:tblPr>
        <w:tblStyle w:val="GridTable4-Accent3"/>
        <w:tblW w:w="0" w:type="auto"/>
        <w:tblLook w:val="04A0" w:firstRow="1" w:lastRow="0" w:firstColumn="1" w:lastColumn="0" w:noHBand="0" w:noVBand="1"/>
      </w:tblPr>
      <w:tblGrid>
        <w:gridCol w:w="668"/>
        <w:gridCol w:w="3259"/>
        <w:gridCol w:w="1997"/>
        <w:gridCol w:w="1986"/>
      </w:tblGrid>
      <w:tr w:rsidR="006E4496" w:rsidRPr="0002463A" w14:paraId="6061EB9B" w14:textId="77777777" w:rsidTr="005444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4"/>
            <w:shd w:val="clear" w:color="auto" w:fill="002060"/>
          </w:tcPr>
          <w:p w14:paraId="49411225" w14:textId="77777777" w:rsidR="006E4496" w:rsidRPr="0002463A" w:rsidRDefault="006E4496" w:rsidP="0007261F">
            <w:pPr>
              <w:jc w:val="center"/>
              <w:rPr>
                <w:rFonts w:ascii="Times New Roman" w:hAnsi="Times New Roman"/>
                <w:noProof/>
                <w:spacing w:val="20"/>
                <w:lang w:val="pt-BR" w:eastAsia="en-US"/>
              </w:rPr>
            </w:pPr>
            <w:r w:rsidRPr="0002463A">
              <w:rPr>
                <w:rFonts w:ascii="Times New Roman" w:hAnsi="Times New Roman"/>
                <w:noProof/>
                <w:spacing w:val="20"/>
                <w:lang w:val="pt-BR" w:eastAsia="en-US"/>
              </w:rPr>
              <w:t>Arte y Cultura</w:t>
            </w:r>
          </w:p>
        </w:tc>
      </w:tr>
      <w:tr w:rsidR="006E4496" w:rsidRPr="0002463A" w14:paraId="131C8C40" w14:textId="77777777" w:rsidTr="00544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002060"/>
          </w:tcPr>
          <w:p w14:paraId="2798952B" w14:textId="77777777" w:rsidR="006E4496" w:rsidRPr="0002463A" w:rsidRDefault="006E4496" w:rsidP="0007261F">
            <w:pPr>
              <w:rPr>
                <w:rFonts w:ascii="Times New Roman" w:hAnsi="Times New Roman"/>
                <w:noProof/>
                <w:color w:val="FFFFFF" w:themeColor="background1"/>
                <w:spacing w:val="20"/>
                <w:lang w:val="pt-BR" w:eastAsia="en-US"/>
              </w:rPr>
            </w:pPr>
            <w:r w:rsidRPr="0002463A">
              <w:rPr>
                <w:rFonts w:ascii="Times New Roman" w:hAnsi="Times New Roman"/>
                <w:noProof/>
                <w:color w:val="FFFFFF" w:themeColor="background1"/>
                <w:spacing w:val="20"/>
                <w:lang w:val="pt-BR" w:eastAsia="en-US"/>
              </w:rPr>
              <w:t>No</w:t>
            </w:r>
          </w:p>
        </w:tc>
        <w:tc>
          <w:tcPr>
            <w:tcW w:w="3542" w:type="dxa"/>
            <w:shd w:val="clear" w:color="auto" w:fill="002060"/>
          </w:tcPr>
          <w:p w14:paraId="239F4FC4" w14:textId="77777777" w:rsidR="006E4496" w:rsidRPr="0002463A" w:rsidRDefault="006E4496" w:rsidP="0007261F">
            <w:pP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lang w:val="pt-BR" w:eastAsia="en-US"/>
              </w:rPr>
            </w:pPr>
            <w:r w:rsidRPr="0002463A">
              <w:rPr>
                <w:rFonts w:ascii="Times New Roman" w:hAnsi="Times New Roman"/>
                <w:b/>
                <w:bCs/>
                <w:noProof/>
                <w:color w:val="FFFFFF" w:themeColor="background1"/>
                <w:spacing w:val="20"/>
                <w:lang w:val="pt-BR" w:eastAsia="en-US"/>
              </w:rPr>
              <w:t>Manifestaciones Artísticas</w:t>
            </w:r>
          </w:p>
        </w:tc>
        <w:tc>
          <w:tcPr>
            <w:tcW w:w="2124" w:type="dxa"/>
            <w:shd w:val="clear" w:color="auto" w:fill="002060"/>
          </w:tcPr>
          <w:p w14:paraId="31C3CE12" w14:textId="77777777" w:rsidR="006E4496" w:rsidRPr="0002463A" w:rsidRDefault="006E4496" w:rsidP="0007261F">
            <w:pP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lang w:val="pt-BR" w:eastAsia="en-US"/>
              </w:rPr>
            </w:pPr>
            <w:r w:rsidRPr="0002463A">
              <w:rPr>
                <w:rFonts w:ascii="Times New Roman" w:hAnsi="Times New Roman"/>
                <w:b/>
                <w:bCs/>
                <w:noProof/>
                <w:color w:val="FFFFFF" w:themeColor="background1"/>
                <w:spacing w:val="20"/>
                <w:lang w:val="pt-BR" w:eastAsia="en-US"/>
              </w:rPr>
              <w:t xml:space="preserve">Masculinos </w:t>
            </w:r>
          </w:p>
        </w:tc>
        <w:tc>
          <w:tcPr>
            <w:tcW w:w="2124" w:type="dxa"/>
            <w:shd w:val="clear" w:color="auto" w:fill="002060"/>
          </w:tcPr>
          <w:p w14:paraId="3FC56766" w14:textId="77777777" w:rsidR="006E4496" w:rsidRPr="0002463A" w:rsidRDefault="006E4496" w:rsidP="0007261F">
            <w:pP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lang w:val="pt-BR" w:eastAsia="en-US"/>
              </w:rPr>
            </w:pPr>
            <w:r w:rsidRPr="0002463A">
              <w:rPr>
                <w:rFonts w:ascii="Times New Roman" w:hAnsi="Times New Roman"/>
                <w:b/>
                <w:bCs/>
                <w:noProof/>
                <w:color w:val="FFFFFF" w:themeColor="background1"/>
                <w:spacing w:val="20"/>
                <w:lang w:val="pt-BR" w:eastAsia="en-US"/>
              </w:rPr>
              <w:t>Femeninos</w:t>
            </w:r>
          </w:p>
        </w:tc>
      </w:tr>
      <w:tr w:rsidR="0002463A" w:rsidRPr="0002463A" w14:paraId="64DBBE24" w14:textId="77777777" w:rsidTr="00544441">
        <w:tc>
          <w:tcPr>
            <w:cnfStyle w:val="001000000000" w:firstRow="0" w:lastRow="0" w:firstColumn="1" w:lastColumn="0" w:oddVBand="0" w:evenVBand="0" w:oddHBand="0" w:evenHBand="0" w:firstRowFirstColumn="0" w:firstRowLastColumn="0" w:lastRowFirstColumn="0" w:lastRowLastColumn="0"/>
            <w:tcW w:w="704" w:type="dxa"/>
          </w:tcPr>
          <w:p w14:paraId="493D1EB5"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1</w:t>
            </w:r>
          </w:p>
        </w:tc>
        <w:tc>
          <w:tcPr>
            <w:tcW w:w="3542" w:type="dxa"/>
          </w:tcPr>
          <w:p w14:paraId="48CFED14"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Baile</w:t>
            </w:r>
          </w:p>
        </w:tc>
        <w:tc>
          <w:tcPr>
            <w:tcW w:w="2124" w:type="dxa"/>
          </w:tcPr>
          <w:p w14:paraId="6BC7049C"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445</w:t>
            </w:r>
          </w:p>
        </w:tc>
        <w:tc>
          <w:tcPr>
            <w:tcW w:w="2124" w:type="dxa"/>
          </w:tcPr>
          <w:p w14:paraId="4D08C789"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301</w:t>
            </w:r>
          </w:p>
        </w:tc>
      </w:tr>
      <w:tr w:rsidR="0002463A" w:rsidRPr="0002463A" w14:paraId="2AFE7989" w14:textId="77777777" w:rsidTr="00544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D1A5014"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2</w:t>
            </w:r>
          </w:p>
        </w:tc>
        <w:tc>
          <w:tcPr>
            <w:tcW w:w="3542" w:type="dxa"/>
          </w:tcPr>
          <w:p w14:paraId="557F09C6"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Canto</w:t>
            </w:r>
          </w:p>
        </w:tc>
        <w:tc>
          <w:tcPr>
            <w:tcW w:w="2124" w:type="dxa"/>
          </w:tcPr>
          <w:p w14:paraId="05A6CA19"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147</w:t>
            </w:r>
          </w:p>
        </w:tc>
        <w:tc>
          <w:tcPr>
            <w:tcW w:w="2124" w:type="dxa"/>
          </w:tcPr>
          <w:p w14:paraId="6AA3DA66"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29</w:t>
            </w:r>
          </w:p>
        </w:tc>
      </w:tr>
      <w:tr w:rsidR="0002463A" w:rsidRPr="0002463A" w14:paraId="71B15A09" w14:textId="77777777" w:rsidTr="00544441">
        <w:tc>
          <w:tcPr>
            <w:cnfStyle w:val="001000000000" w:firstRow="0" w:lastRow="0" w:firstColumn="1" w:lastColumn="0" w:oddVBand="0" w:evenVBand="0" w:oddHBand="0" w:evenHBand="0" w:firstRowFirstColumn="0" w:firstRowLastColumn="0" w:lastRowFirstColumn="0" w:lastRowLastColumn="0"/>
            <w:tcW w:w="704" w:type="dxa"/>
          </w:tcPr>
          <w:p w14:paraId="7F89479F"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3</w:t>
            </w:r>
          </w:p>
        </w:tc>
        <w:tc>
          <w:tcPr>
            <w:tcW w:w="3542" w:type="dxa"/>
          </w:tcPr>
          <w:p w14:paraId="508D8A35"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Teatro</w:t>
            </w:r>
          </w:p>
        </w:tc>
        <w:tc>
          <w:tcPr>
            <w:tcW w:w="2124" w:type="dxa"/>
          </w:tcPr>
          <w:p w14:paraId="60FBFF60"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476</w:t>
            </w:r>
          </w:p>
        </w:tc>
        <w:tc>
          <w:tcPr>
            <w:tcW w:w="2124" w:type="dxa"/>
          </w:tcPr>
          <w:p w14:paraId="3E80E3D6"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294</w:t>
            </w:r>
          </w:p>
        </w:tc>
      </w:tr>
      <w:tr w:rsidR="0002463A" w:rsidRPr="0002463A" w14:paraId="7BB5D99C" w14:textId="77777777" w:rsidTr="00544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BD80E8B"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4</w:t>
            </w:r>
          </w:p>
        </w:tc>
        <w:tc>
          <w:tcPr>
            <w:tcW w:w="3542" w:type="dxa"/>
          </w:tcPr>
          <w:p w14:paraId="6AB2CD53"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Pantomima</w:t>
            </w:r>
          </w:p>
        </w:tc>
        <w:tc>
          <w:tcPr>
            <w:tcW w:w="2124" w:type="dxa"/>
          </w:tcPr>
          <w:p w14:paraId="687BD965"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474</w:t>
            </w:r>
          </w:p>
        </w:tc>
        <w:tc>
          <w:tcPr>
            <w:tcW w:w="2124" w:type="dxa"/>
          </w:tcPr>
          <w:p w14:paraId="724FD546"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366</w:t>
            </w:r>
          </w:p>
        </w:tc>
      </w:tr>
      <w:tr w:rsidR="0002463A" w:rsidRPr="0002463A" w14:paraId="78DED673" w14:textId="77777777" w:rsidTr="00544441">
        <w:tc>
          <w:tcPr>
            <w:cnfStyle w:val="001000000000" w:firstRow="0" w:lastRow="0" w:firstColumn="1" w:lastColumn="0" w:oddVBand="0" w:evenVBand="0" w:oddHBand="0" w:evenHBand="0" w:firstRowFirstColumn="0" w:firstRowLastColumn="0" w:lastRowFirstColumn="0" w:lastRowLastColumn="0"/>
            <w:tcW w:w="704" w:type="dxa"/>
          </w:tcPr>
          <w:p w14:paraId="0A6A2731"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5</w:t>
            </w:r>
          </w:p>
        </w:tc>
        <w:tc>
          <w:tcPr>
            <w:tcW w:w="3542" w:type="dxa"/>
          </w:tcPr>
          <w:p w14:paraId="256E3D79"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Orquesta</w:t>
            </w:r>
          </w:p>
        </w:tc>
        <w:tc>
          <w:tcPr>
            <w:tcW w:w="2124" w:type="dxa"/>
          </w:tcPr>
          <w:p w14:paraId="1139070D"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100</w:t>
            </w:r>
          </w:p>
        </w:tc>
        <w:tc>
          <w:tcPr>
            <w:tcW w:w="2124" w:type="dxa"/>
          </w:tcPr>
          <w:p w14:paraId="53D04B1F"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0</w:t>
            </w:r>
          </w:p>
        </w:tc>
      </w:tr>
      <w:tr w:rsidR="0002463A" w:rsidRPr="0002463A" w14:paraId="13F84BE0" w14:textId="77777777" w:rsidTr="00544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7D5F317"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6</w:t>
            </w:r>
          </w:p>
        </w:tc>
        <w:tc>
          <w:tcPr>
            <w:tcW w:w="3542" w:type="dxa"/>
          </w:tcPr>
          <w:p w14:paraId="05DB6FD5"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Imitación</w:t>
            </w:r>
          </w:p>
        </w:tc>
        <w:tc>
          <w:tcPr>
            <w:tcW w:w="2124" w:type="dxa"/>
          </w:tcPr>
          <w:p w14:paraId="4E5DF3E1"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100</w:t>
            </w:r>
          </w:p>
        </w:tc>
        <w:tc>
          <w:tcPr>
            <w:tcW w:w="2124" w:type="dxa"/>
          </w:tcPr>
          <w:p w14:paraId="0561CCBE"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38</w:t>
            </w:r>
          </w:p>
        </w:tc>
      </w:tr>
      <w:tr w:rsidR="0002463A" w:rsidRPr="0002463A" w14:paraId="306ED64C" w14:textId="77777777" w:rsidTr="00544441">
        <w:tc>
          <w:tcPr>
            <w:cnfStyle w:val="001000000000" w:firstRow="0" w:lastRow="0" w:firstColumn="1" w:lastColumn="0" w:oddVBand="0" w:evenVBand="0" w:oddHBand="0" w:evenHBand="0" w:firstRowFirstColumn="0" w:firstRowLastColumn="0" w:lastRowFirstColumn="0" w:lastRowLastColumn="0"/>
            <w:tcW w:w="704" w:type="dxa"/>
          </w:tcPr>
          <w:p w14:paraId="3783825A"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7</w:t>
            </w:r>
          </w:p>
        </w:tc>
        <w:tc>
          <w:tcPr>
            <w:tcW w:w="3542" w:type="dxa"/>
          </w:tcPr>
          <w:p w14:paraId="4B2C9674"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Maestro de Ceremonias</w:t>
            </w:r>
          </w:p>
        </w:tc>
        <w:tc>
          <w:tcPr>
            <w:tcW w:w="2124" w:type="dxa"/>
          </w:tcPr>
          <w:p w14:paraId="0894BF3A"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72</w:t>
            </w:r>
          </w:p>
        </w:tc>
        <w:tc>
          <w:tcPr>
            <w:tcW w:w="2124" w:type="dxa"/>
          </w:tcPr>
          <w:p w14:paraId="4D78DACD"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23</w:t>
            </w:r>
          </w:p>
        </w:tc>
      </w:tr>
      <w:tr w:rsidR="0002463A" w:rsidRPr="0002463A" w14:paraId="2488AC92" w14:textId="77777777" w:rsidTr="00544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6" w:type="dxa"/>
            <w:gridSpan w:val="2"/>
          </w:tcPr>
          <w:p w14:paraId="271FE3B3"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Sub-total</w:t>
            </w:r>
          </w:p>
        </w:tc>
        <w:tc>
          <w:tcPr>
            <w:tcW w:w="2124" w:type="dxa"/>
          </w:tcPr>
          <w:p w14:paraId="0D6F0573"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1814</w:t>
            </w:r>
          </w:p>
        </w:tc>
        <w:tc>
          <w:tcPr>
            <w:tcW w:w="2124" w:type="dxa"/>
          </w:tcPr>
          <w:p w14:paraId="7730C1D3" w14:textId="77777777" w:rsidR="006E4496" w:rsidRPr="0002463A" w:rsidRDefault="006E4496" w:rsidP="0007261F">
            <w:pPr>
              <w:tabs>
                <w:tab w:val="center" w:pos="9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1051</w:t>
            </w:r>
          </w:p>
        </w:tc>
      </w:tr>
      <w:tr w:rsidR="0002463A" w:rsidRPr="0002463A" w14:paraId="46937F67" w14:textId="77777777" w:rsidTr="00544441">
        <w:tc>
          <w:tcPr>
            <w:cnfStyle w:val="001000000000" w:firstRow="0" w:lastRow="0" w:firstColumn="1" w:lastColumn="0" w:oddVBand="0" w:evenVBand="0" w:oddHBand="0" w:evenHBand="0" w:firstRowFirstColumn="0" w:firstRowLastColumn="0" w:lastRowFirstColumn="0" w:lastRowLastColumn="0"/>
            <w:tcW w:w="4246" w:type="dxa"/>
            <w:gridSpan w:val="2"/>
          </w:tcPr>
          <w:p w14:paraId="2A512CB1"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Total</w:t>
            </w:r>
          </w:p>
        </w:tc>
        <w:tc>
          <w:tcPr>
            <w:tcW w:w="4248" w:type="dxa"/>
            <w:gridSpan w:val="2"/>
          </w:tcPr>
          <w:p w14:paraId="072C3901" w14:textId="77777777" w:rsidR="006E4496" w:rsidRPr="0002463A" w:rsidRDefault="006E4496" w:rsidP="0007261F">
            <w:pPr>
              <w:tabs>
                <w:tab w:val="center" w:pos="9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2865</w:t>
            </w:r>
          </w:p>
        </w:tc>
      </w:tr>
    </w:tbl>
    <w:p w14:paraId="238B7A6C" w14:textId="77777777" w:rsidR="006E4496" w:rsidRPr="0002463A" w:rsidRDefault="006E4496" w:rsidP="00544441">
      <w:pPr>
        <w:pStyle w:val="ListParagraph"/>
        <w:spacing w:after="0" w:line="360" w:lineRule="auto"/>
        <w:rPr>
          <w:rFonts w:eastAsia="Calibri"/>
          <w:noProof/>
          <w:lang w:val="pt-BR"/>
        </w:rPr>
      </w:pPr>
    </w:p>
    <w:p w14:paraId="11351AC6" w14:textId="77777777" w:rsidR="00983DED" w:rsidRPr="0002463A" w:rsidRDefault="00983DED" w:rsidP="00983DED">
      <w:pPr>
        <w:pStyle w:val="ListParagraph"/>
        <w:spacing w:line="360" w:lineRule="auto"/>
        <w:jc w:val="center"/>
        <w:rPr>
          <w:rFonts w:eastAsia="Calibri"/>
          <w:i/>
          <w:iCs/>
          <w:noProof/>
          <w:sz w:val="18"/>
          <w:szCs w:val="18"/>
          <w:lang w:val="es-DO"/>
        </w:rPr>
      </w:pPr>
      <w:r w:rsidRPr="0002463A">
        <w:rPr>
          <w:rFonts w:eastAsia="Calibri"/>
          <w:i/>
          <w:iCs/>
          <w:noProof/>
          <w:sz w:val="18"/>
          <w:szCs w:val="18"/>
          <w:lang w:val="es-DO"/>
        </w:rPr>
        <w:t>Fuente: Subdirección de Asistencia y Tratamiento</w:t>
      </w:r>
    </w:p>
    <w:p w14:paraId="26737408" w14:textId="77777777" w:rsidR="006E4496" w:rsidRPr="0002463A" w:rsidRDefault="006E4496" w:rsidP="006E4496">
      <w:pPr>
        <w:spacing w:line="360" w:lineRule="auto"/>
        <w:jc w:val="center"/>
        <w:textAlignment w:val="bottom"/>
        <w:rPr>
          <w:rFonts w:eastAsia="Calibri"/>
          <w:noProof/>
          <w:lang w:val="es-DO"/>
        </w:rPr>
      </w:pPr>
    </w:p>
    <w:p w14:paraId="015BB1CF" w14:textId="70C57A7C" w:rsidR="006E4496" w:rsidRPr="0002463A" w:rsidRDefault="006E4496" w:rsidP="006E4496">
      <w:pPr>
        <w:pStyle w:val="ListParagraph"/>
        <w:spacing w:line="360" w:lineRule="auto"/>
        <w:rPr>
          <w:rFonts w:eastAsia="Calibri"/>
          <w:b/>
          <w:bCs/>
          <w:noProof/>
          <w:lang w:val="es-DO"/>
        </w:rPr>
      </w:pPr>
      <w:r w:rsidRPr="0002463A">
        <w:rPr>
          <w:rFonts w:eastAsia="Calibri"/>
          <w:b/>
          <w:bCs/>
          <w:noProof/>
          <w:lang w:val="es-DO"/>
        </w:rPr>
        <w:lastRenderedPageBreak/>
        <w:t xml:space="preserve">Tabla no. </w:t>
      </w:r>
      <w:r w:rsidR="00983DED" w:rsidRPr="0002463A">
        <w:rPr>
          <w:rFonts w:eastAsia="Calibri"/>
          <w:b/>
          <w:bCs/>
          <w:noProof/>
          <w:lang w:val="es-DO"/>
        </w:rPr>
        <w:t>6</w:t>
      </w:r>
      <w:r w:rsidRPr="0002463A">
        <w:rPr>
          <w:rFonts w:eastAsia="Calibri"/>
          <w:b/>
          <w:bCs/>
          <w:noProof/>
          <w:lang w:val="es-DO"/>
        </w:rPr>
        <w:t xml:space="preserve"> Estadísticas actividades recreativas (PPL adultos) 2025</w:t>
      </w:r>
    </w:p>
    <w:p w14:paraId="35C10B85" w14:textId="77777777" w:rsidR="006E4496" w:rsidRPr="008F4C02" w:rsidRDefault="006E4496" w:rsidP="006E4496">
      <w:pPr>
        <w:pStyle w:val="ListParagraph"/>
        <w:spacing w:line="360" w:lineRule="auto"/>
        <w:rPr>
          <w:rFonts w:eastAsia="Calibri"/>
          <w:noProof/>
          <w:lang w:val="es-DO"/>
        </w:rPr>
      </w:pPr>
    </w:p>
    <w:tbl>
      <w:tblPr>
        <w:tblStyle w:val="GridTable4-Accent3"/>
        <w:tblW w:w="0" w:type="auto"/>
        <w:tblLook w:val="04A0" w:firstRow="1" w:lastRow="0" w:firstColumn="1" w:lastColumn="0" w:noHBand="0" w:noVBand="1"/>
      </w:tblPr>
      <w:tblGrid>
        <w:gridCol w:w="1040"/>
        <w:gridCol w:w="2615"/>
        <w:gridCol w:w="2132"/>
        <w:gridCol w:w="2123"/>
      </w:tblGrid>
      <w:tr w:rsidR="006E4496" w:rsidRPr="0002463A" w14:paraId="421A09A4" w14:textId="77777777" w:rsidTr="005444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2" w:type="dxa"/>
            <w:gridSpan w:val="4"/>
            <w:shd w:val="clear" w:color="auto" w:fill="002060"/>
          </w:tcPr>
          <w:p w14:paraId="49E3C56F" w14:textId="77777777" w:rsidR="006E4496" w:rsidRPr="0002463A" w:rsidRDefault="006E4496" w:rsidP="0007261F">
            <w:pPr>
              <w:jc w:val="center"/>
              <w:rPr>
                <w:rFonts w:ascii="Times New Roman" w:hAnsi="Times New Roman"/>
                <w:noProof/>
                <w:spacing w:val="20"/>
                <w:lang w:val="pt-BR" w:eastAsia="en-US"/>
              </w:rPr>
            </w:pPr>
            <w:r w:rsidRPr="0002463A">
              <w:rPr>
                <w:rFonts w:ascii="Times New Roman" w:hAnsi="Times New Roman"/>
                <w:noProof/>
                <w:spacing w:val="20"/>
                <w:lang w:val="pt-BR" w:eastAsia="en-US"/>
              </w:rPr>
              <w:t>Deporte</w:t>
            </w:r>
          </w:p>
        </w:tc>
      </w:tr>
      <w:tr w:rsidR="006E4496" w:rsidRPr="0002463A" w14:paraId="5F778811" w14:textId="77777777" w:rsidTr="00544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shd w:val="clear" w:color="auto" w:fill="002060"/>
          </w:tcPr>
          <w:p w14:paraId="7BF0BC01" w14:textId="77777777" w:rsidR="006E4496" w:rsidRPr="0002463A" w:rsidRDefault="006E4496" w:rsidP="0007261F">
            <w:pPr>
              <w:jc w:val="center"/>
              <w:rPr>
                <w:rFonts w:ascii="Times New Roman" w:hAnsi="Times New Roman"/>
                <w:noProof/>
                <w:color w:val="FFFFFF" w:themeColor="background1"/>
                <w:spacing w:val="20"/>
                <w:lang w:val="pt-BR" w:eastAsia="en-US"/>
              </w:rPr>
            </w:pPr>
            <w:r w:rsidRPr="0002463A">
              <w:rPr>
                <w:rFonts w:ascii="Times New Roman" w:hAnsi="Times New Roman"/>
                <w:noProof/>
                <w:color w:val="FFFFFF" w:themeColor="background1"/>
                <w:spacing w:val="20"/>
                <w:lang w:val="pt-BR" w:eastAsia="en-US"/>
              </w:rPr>
              <w:t>No</w:t>
            </w:r>
          </w:p>
        </w:tc>
        <w:tc>
          <w:tcPr>
            <w:tcW w:w="2616" w:type="dxa"/>
            <w:shd w:val="clear" w:color="auto" w:fill="002060"/>
          </w:tcPr>
          <w:p w14:paraId="5D6973FD"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lang w:val="pt-BR" w:eastAsia="en-US"/>
              </w:rPr>
            </w:pPr>
            <w:r w:rsidRPr="0002463A">
              <w:rPr>
                <w:rFonts w:ascii="Times New Roman" w:hAnsi="Times New Roman"/>
                <w:b/>
                <w:bCs/>
                <w:noProof/>
                <w:color w:val="FFFFFF" w:themeColor="background1"/>
                <w:spacing w:val="20"/>
                <w:lang w:val="pt-BR" w:eastAsia="en-US"/>
              </w:rPr>
              <w:t>Disciplinas</w:t>
            </w:r>
          </w:p>
        </w:tc>
        <w:tc>
          <w:tcPr>
            <w:tcW w:w="2132" w:type="dxa"/>
            <w:shd w:val="clear" w:color="auto" w:fill="002060"/>
          </w:tcPr>
          <w:p w14:paraId="3193940B"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lang w:val="pt-BR" w:eastAsia="en-US"/>
              </w:rPr>
            </w:pPr>
            <w:r w:rsidRPr="0002463A">
              <w:rPr>
                <w:rFonts w:ascii="Times New Roman" w:hAnsi="Times New Roman"/>
                <w:b/>
                <w:bCs/>
                <w:noProof/>
                <w:color w:val="FFFFFF" w:themeColor="background1"/>
                <w:spacing w:val="20"/>
                <w:lang w:val="pt-BR" w:eastAsia="en-US"/>
              </w:rPr>
              <w:t>PPLs Masculinos</w:t>
            </w:r>
          </w:p>
        </w:tc>
        <w:tc>
          <w:tcPr>
            <w:tcW w:w="2123" w:type="dxa"/>
            <w:shd w:val="clear" w:color="auto" w:fill="002060"/>
          </w:tcPr>
          <w:p w14:paraId="05A32964"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lang w:val="pt-BR" w:eastAsia="en-US"/>
              </w:rPr>
            </w:pPr>
            <w:r w:rsidRPr="0002463A">
              <w:rPr>
                <w:rFonts w:ascii="Times New Roman" w:hAnsi="Times New Roman"/>
                <w:b/>
                <w:bCs/>
                <w:noProof/>
                <w:color w:val="FFFFFF" w:themeColor="background1"/>
                <w:spacing w:val="20"/>
                <w:lang w:val="pt-BR" w:eastAsia="en-US"/>
              </w:rPr>
              <w:t>PPLs Femeninos</w:t>
            </w:r>
          </w:p>
        </w:tc>
      </w:tr>
      <w:tr w:rsidR="0002463A" w:rsidRPr="0002463A" w14:paraId="6E73919E" w14:textId="77777777" w:rsidTr="00544441">
        <w:tc>
          <w:tcPr>
            <w:cnfStyle w:val="001000000000" w:firstRow="0" w:lastRow="0" w:firstColumn="1" w:lastColumn="0" w:oddVBand="0" w:evenVBand="0" w:oddHBand="0" w:evenHBand="0" w:firstRowFirstColumn="0" w:firstRowLastColumn="0" w:lastRowFirstColumn="0" w:lastRowLastColumn="0"/>
            <w:tcW w:w="1041" w:type="dxa"/>
          </w:tcPr>
          <w:p w14:paraId="07ABCA7F"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1</w:t>
            </w:r>
          </w:p>
        </w:tc>
        <w:tc>
          <w:tcPr>
            <w:tcW w:w="2616" w:type="dxa"/>
          </w:tcPr>
          <w:p w14:paraId="64842734"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Baloncesto</w:t>
            </w:r>
          </w:p>
        </w:tc>
        <w:tc>
          <w:tcPr>
            <w:tcW w:w="2132" w:type="dxa"/>
          </w:tcPr>
          <w:p w14:paraId="3CE0D127"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1176</w:t>
            </w:r>
          </w:p>
        </w:tc>
        <w:tc>
          <w:tcPr>
            <w:tcW w:w="2123" w:type="dxa"/>
          </w:tcPr>
          <w:p w14:paraId="17C4A827"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0</w:t>
            </w:r>
          </w:p>
        </w:tc>
      </w:tr>
      <w:tr w:rsidR="0002463A" w:rsidRPr="0002463A" w14:paraId="1E72127D" w14:textId="77777777" w:rsidTr="00544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62A6561A"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2</w:t>
            </w:r>
          </w:p>
        </w:tc>
        <w:tc>
          <w:tcPr>
            <w:tcW w:w="2616" w:type="dxa"/>
          </w:tcPr>
          <w:p w14:paraId="22421F74"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Softball</w:t>
            </w:r>
          </w:p>
        </w:tc>
        <w:tc>
          <w:tcPr>
            <w:tcW w:w="2132" w:type="dxa"/>
          </w:tcPr>
          <w:p w14:paraId="5DBD7038"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826</w:t>
            </w:r>
          </w:p>
        </w:tc>
        <w:tc>
          <w:tcPr>
            <w:tcW w:w="2123" w:type="dxa"/>
          </w:tcPr>
          <w:p w14:paraId="4786EE55"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0</w:t>
            </w:r>
          </w:p>
        </w:tc>
      </w:tr>
      <w:tr w:rsidR="0002463A" w:rsidRPr="0002463A" w14:paraId="721AFB24" w14:textId="77777777" w:rsidTr="00544441">
        <w:tc>
          <w:tcPr>
            <w:cnfStyle w:val="001000000000" w:firstRow="0" w:lastRow="0" w:firstColumn="1" w:lastColumn="0" w:oddVBand="0" w:evenVBand="0" w:oddHBand="0" w:evenHBand="0" w:firstRowFirstColumn="0" w:firstRowLastColumn="0" w:lastRowFirstColumn="0" w:lastRowLastColumn="0"/>
            <w:tcW w:w="1041" w:type="dxa"/>
          </w:tcPr>
          <w:p w14:paraId="193C168F"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3</w:t>
            </w:r>
          </w:p>
        </w:tc>
        <w:tc>
          <w:tcPr>
            <w:tcW w:w="2616" w:type="dxa"/>
          </w:tcPr>
          <w:p w14:paraId="313A3AED"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Ajedrez</w:t>
            </w:r>
          </w:p>
        </w:tc>
        <w:tc>
          <w:tcPr>
            <w:tcW w:w="2132" w:type="dxa"/>
          </w:tcPr>
          <w:p w14:paraId="21F35ACF"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498</w:t>
            </w:r>
          </w:p>
        </w:tc>
        <w:tc>
          <w:tcPr>
            <w:tcW w:w="2123" w:type="dxa"/>
          </w:tcPr>
          <w:p w14:paraId="0FEF8055"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56</w:t>
            </w:r>
          </w:p>
        </w:tc>
      </w:tr>
      <w:tr w:rsidR="0002463A" w:rsidRPr="0002463A" w14:paraId="01CD4FEE" w14:textId="77777777" w:rsidTr="00544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1021921C"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4</w:t>
            </w:r>
          </w:p>
        </w:tc>
        <w:tc>
          <w:tcPr>
            <w:tcW w:w="2616" w:type="dxa"/>
          </w:tcPr>
          <w:p w14:paraId="72EF03BA"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Domino</w:t>
            </w:r>
          </w:p>
        </w:tc>
        <w:tc>
          <w:tcPr>
            <w:tcW w:w="2132" w:type="dxa"/>
          </w:tcPr>
          <w:p w14:paraId="566EE251"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2623</w:t>
            </w:r>
          </w:p>
        </w:tc>
        <w:tc>
          <w:tcPr>
            <w:tcW w:w="2123" w:type="dxa"/>
          </w:tcPr>
          <w:p w14:paraId="76ED1F0E"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242</w:t>
            </w:r>
          </w:p>
        </w:tc>
      </w:tr>
      <w:tr w:rsidR="0002463A" w:rsidRPr="0002463A" w14:paraId="7E56491E" w14:textId="77777777" w:rsidTr="00544441">
        <w:tc>
          <w:tcPr>
            <w:cnfStyle w:val="001000000000" w:firstRow="0" w:lastRow="0" w:firstColumn="1" w:lastColumn="0" w:oddVBand="0" w:evenVBand="0" w:oddHBand="0" w:evenHBand="0" w:firstRowFirstColumn="0" w:firstRowLastColumn="0" w:lastRowFirstColumn="0" w:lastRowLastColumn="0"/>
            <w:tcW w:w="1041" w:type="dxa"/>
          </w:tcPr>
          <w:p w14:paraId="3C800A0B"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5</w:t>
            </w:r>
          </w:p>
        </w:tc>
        <w:tc>
          <w:tcPr>
            <w:tcW w:w="2616" w:type="dxa"/>
          </w:tcPr>
          <w:p w14:paraId="170E24C3"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Gimnasio</w:t>
            </w:r>
          </w:p>
        </w:tc>
        <w:tc>
          <w:tcPr>
            <w:tcW w:w="2132" w:type="dxa"/>
          </w:tcPr>
          <w:p w14:paraId="14A51260"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1708</w:t>
            </w:r>
          </w:p>
        </w:tc>
        <w:tc>
          <w:tcPr>
            <w:tcW w:w="2123" w:type="dxa"/>
          </w:tcPr>
          <w:p w14:paraId="1BBEB5EF"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94</w:t>
            </w:r>
          </w:p>
        </w:tc>
      </w:tr>
      <w:tr w:rsidR="0002463A" w:rsidRPr="0002463A" w14:paraId="45204DB9" w14:textId="77777777" w:rsidTr="00544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4F40060C"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6</w:t>
            </w:r>
          </w:p>
        </w:tc>
        <w:tc>
          <w:tcPr>
            <w:tcW w:w="2616" w:type="dxa"/>
          </w:tcPr>
          <w:p w14:paraId="6634E7D4"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Futbol</w:t>
            </w:r>
          </w:p>
        </w:tc>
        <w:tc>
          <w:tcPr>
            <w:tcW w:w="2132" w:type="dxa"/>
          </w:tcPr>
          <w:p w14:paraId="16AE9852"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326</w:t>
            </w:r>
          </w:p>
        </w:tc>
        <w:tc>
          <w:tcPr>
            <w:tcW w:w="2123" w:type="dxa"/>
          </w:tcPr>
          <w:p w14:paraId="43162F45"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0</w:t>
            </w:r>
          </w:p>
        </w:tc>
      </w:tr>
      <w:tr w:rsidR="0002463A" w:rsidRPr="0002463A" w14:paraId="2D8FE7E7" w14:textId="77777777" w:rsidTr="00544441">
        <w:tc>
          <w:tcPr>
            <w:cnfStyle w:val="001000000000" w:firstRow="0" w:lastRow="0" w:firstColumn="1" w:lastColumn="0" w:oddVBand="0" w:evenVBand="0" w:oddHBand="0" w:evenHBand="0" w:firstRowFirstColumn="0" w:firstRowLastColumn="0" w:lastRowFirstColumn="0" w:lastRowLastColumn="0"/>
            <w:tcW w:w="1041" w:type="dxa"/>
          </w:tcPr>
          <w:p w14:paraId="03527C04"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7</w:t>
            </w:r>
          </w:p>
        </w:tc>
        <w:tc>
          <w:tcPr>
            <w:tcW w:w="2616" w:type="dxa"/>
          </w:tcPr>
          <w:p w14:paraId="0E6C55B6"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Voleibol</w:t>
            </w:r>
          </w:p>
        </w:tc>
        <w:tc>
          <w:tcPr>
            <w:tcW w:w="2132" w:type="dxa"/>
          </w:tcPr>
          <w:p w14:paraId="6D20D9B2"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287</w:t>
            </w:r>
          </w:p>
        </w:tc>
        <w:tc>
          <w:tcPr>
            <w:tcW w:w="2123" w:type="dxa"/>
          </w:tcPr>
          <w:p w14:paraId="204C6373"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341</w:t>
            </w:r>
          </w:p>
        </w:tc>
      </w:tr>
      <w:tr w:rsidR="0002463A" w:rsidRPr="0002463A" w14:paraId="72A39B1F" w14:textId="77777777" w:rsidTr="00544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04C05A72"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8</w:t>
            </w:r>
          </w:p>
        </w:tc>
        <w:tc>
          <w:tcPr>
            <w:tcW w:w="2616" w:type="dxa"/>
          </w:tcPr>
          <w:p w14:paraId="625A6C80"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Ejercicios Libres</w:t>
            </w:r>
          </w:p>
        </w:tc>
        <w:tc>
          <w:tcPr>
            <w:tcW w:w="2132" w:type="dxa"/>
          </w:tcPr>
          <w:p w14:paraId="42016755"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3423</w:t>
            </w:r>
          </w:p>
        </w:tc>
        <w:tc>
          <w:tcPr>
            <w:tcW w:w="2123" w:type="dxa"/>
          </w:tcPr>
          <w:p w14:paraId="4AE5F2E2"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422</w:t>
            </w:r>
          </w:p>
        </w:tc>
      </w:tr>
      <w:tr w:rsidR="0002463A" w:rsidRPr="0002463A" w14:paraId="338C2494" w14:textId="77777777" w:rsidTr="00544441">
        <w:tc>
          <w:tcPr>
            <w:cnfStyle w:val="001000000000" w:firstRow="0" w:lastRow="0" w:firstColumn="1" w:lastColumn="0" w:oddVBand="0" w:evenVBand="0" w:oddHBand="0" w:evenHBand="0" w:firstRowFirstColumn="0" w:firstRowLastColumn="0" w:lastRowFirstColumn="0" w:lastRowLastColumn="0"/>
            <w:tcW w:w="1041" w:type="dxa"/>
          </w:tcPr>
          <w:p w14:paraId="0982D7FF"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9</w:t>
            </w:r>
          </w:p>
        </w:tc>
        <w:tc>
          <w:tcPr>
            <w:tcW w:w="2616" w:type="dxa"/>
          </w:tcPr>
          <w:p w14:paraId="7BA4FC1E"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Dama</w:t>
            </w:r>
          </w:p>
        </w:tc>
        <w:tc>
          <w:tcPr>
            <w:tcW w:w="2132" w:type="dxa"/>
          </w:tcPr>
          <w:p w14:paraId="03690ABB"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464</w:t>
            </w:r>
          </w:p>
        </w:tc>
        <w:tc>
          <w:tcPr>
            <w:tcW w:w="2123" w:type="dxa"/>
          </w:tcPr>
          <w:p w14:paraId="6FCD56E9"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67</w:t>
            </w:r>
          </w:p>
        </w:tc>
      </w:tr>
      <w:tr w:rsidR="0002463A" w:rsidRPr="0002463A" w14:paraId="4F1ACAD7" w14:textId="77777777" w:rsidTr="00544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22640607"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10</w:t>
            </w:r>
          </w:p>
        </w:tc>
        <w:tc>
          <w:tcPr>
            <w:tcW w:w="2616" w:type="dxa"/>
          </w:tcPr>
          <w:p w14:paraId="72480039"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Caminata</w:t>
            </w:r>
          </w:p>
        </w:tc>
        <w:tc>
          <w:tcPr>
            <w:tcW w:w="2132" w:type="dxa"/>
          </w:tcPr>
          <w:p w14:paraId="4F3D8810"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1289</w:t>
            </w:r>
          </w:p>
        </w:tc>
        <w:tc>
          <w:tcPr>
            <w:tcW w:w="2123" w:type="dxa"/>
          </w:tcPr>
          <w:p w14:paraId="0699A34F"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263</w:t>
            </w:r>
          </w:p>
        </w:tc>
      </w:tr>
      <w:tr w:rsidR="0002463A" w:rsidRPr="0002463A" w14:paraId="741B8E98" w14:textId="77777777" w:rsidTr="00544441">
        <w:tc>
          <w:tcPr>
            <w:cnfStyle w:val="001000000000" w:firstRow="0" w:lastRow="0" w:firstColumn="1" w:lastColumn="0" w:oddVBand="0" w:evenVBand="0" w:oddHBand="0" w:evenHBand="0" w:firstRowFirstColumn="0" w:firstRowLastColumn="0" w:lastRowFirstColumn="0" w:lastRowLastColumn="0"/>
            <w:tcW w:w="1041" w:type="dxa"/>
          </w:tcPr>
          <w:p w14:paraId="51E47C56"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11</w:t>
            </w:r>
          </w:p>
        </w:tc>
        <w:tc>
          <w:tcPr>
            <w:tcW w:w="2616" w:type="dxa"/>
          </w:tcPr>
          <w:p w14:paraId="4582CE1A"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Zumba</w:t>
            </w:r>
          </w:p>
        </w:tc>
        <w:tc>
          <w:tcPr>
            <w:tcW w:w="2132" w:type="dxa"/>
          </w:tcPr>
          <w:p w14:paraId="462993A3"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0</w:t>
            </w:r>
          </w:p>
        </w:tc>
        <w:tc>
          <w:tcPr>
            <w:tcW w:w="2123" w:type="dxa"/>
          </w:tcPr>
          <w:p w14:paraId="4411A609"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256</w:t>
            </w:r>
          </w:p>
        </w:tc>
      </w:tr>
      <w:tr w:rsidR="0002463A" w:rsidRPr="0002463A" w14:paraId="52DF3CC2" w14:textId="77777777" w:rsidTr="00544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7" w:type="dxa"/>
            <w:gridSpan w:val="2"/>
          </w:tcPr>
          <w:p w14:paraId="603A4990"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Sub-total</w:t>
            </w:r>
          </w:p>
        </w:tc>
        <w:tc>
          <w:tcPr>
            <w:tcW w:w="2132" w:type="dxa"/>
          </w:tcPr>
          <w:p w14:paraId="37250C54"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12, 620</w:t>
            </w:r>
          </w:p>
        </w:tc>
        <w:tc>
          <w:tcPr>
            <w:tcW w:w="2123" w:type="dxa"/>
          </w:tcPr>
          <w:p w14:paraId="2356C563" w14:textId="77777777" w:rsidR="006E4496" w:rsidRPr="0002463A" w:rsidRDefault="006E4496" w:rsidP="000726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1741</w:t>
            </w:r>
          </w:p>
        </w:tc>
      </w:tr>
      <w:tr w:rsidR="0002463A" w:rsidRPr="0002463A" w14:paraId="3EDB84AD" w14:textId="77777777" w:rsidTr="00544441">
        <w:tc>
          <w:tcPr>
            <w:cnfStyle w:val="001000000000" w:firstRow="0" w:lastRow="0" w:firstColumn="1" w:lastColumn="0" w:oddVBand="0" w:evenVBand="0" w:oddHBand="0" w:evenHBand="0" w:firstRowFirstColumn="0" w:firstRowLastColumn="0" w:lastRowFirstColumn="0" w:lastRowLastColumn="0"/>
            <w:tcW w:w="3657" w:type="dxa"/>
            <w:gridSpan w:val="2"/>
          </w:tcPr>
          <w:p w14:paraId="592AB77D" w14:textId="77777777" w:rsidR="006E4496" w:rsidRPr="0002463A" w:rsidRDefault="006E4496" w:rsidP="0007261F">
            <w:pPr>
              <w:jc w:val="center"/>
              <w:rPr>
                <w:rFonts w:ascii="Times New Roman" w:hAnsi="Times New Roman"/>
                <w:b w:val="0"/>
                <w:bCs w:val="0"/>
                <w:noProof/>
                <w:color w:val="4C4747"/>
                <w:spacing w:val="20"/>
                <w:lang w:val="pt-BR" w:eastAsia="en-US"/>
              </w:rPr>
            </w:pPr>
            <w:r w:rsidRPr="0002463A">
              <w:rPr>
                <w:rFonts w:ascii="Times New Roman" w:hAnsi="Times New Roman"/>
                <w:b w:val="0"/>
                <w:bCs w:val="0"/>
                <w:noProof/>
                <w:color w:val="4C4747"/>
                <w:spacing w:val="20"/>
                <w:lang w:val="pt-BR" w:eastAsia="en-US"/>
              </w:rPr>
              <w:t>Total</w:t>
            </w:r>
          </w:p>
        </w:tc>
        <w:tc>
          <w:tcPr>
            <w:tcW w:w="4255" w:type="dxa"/>
            <w:gridSpan w:val="2"/>
          </w:tcPr>
          <w:p w14:paraId="56CE2E85" w14:textId="77777777" w:rsidR="006E4496" w:rsidRPr="0002463A" w:rsidRDefault="006E4496" w:rsidP="000726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02463A">
              <w:rPr>
                <w:rFonts w:ascii="Times New Roman" w:hAnsi="Times New Roman"/>
                <w:noProof/>
                <w:color w:val="4C4747"/>
                <w:spacing w:val="20"/>
                <w:lang w:val="pt-BR" w:eastAsia="en-US"/>
              </w:rPr>
              <w:t>14, 361</w:t>
            </w:r>
          </w:p>
        </w:tc>
      </w:tr>
    </w:tbl>
    <w:p w14:paraId="0C149742" w14:textId="77777777" w:rsidR="00983DED" w:rsidRPr="0002463A" w:rsidRDefault="00983DED" w:rsidP="00983DED">
      <w:pPr>
        <w:pStyle w:val="ListParagraph"/>
        <w:spacing w:line="360" w:lineRule="auto"/>
        <w:jc w:val="center"/>
        <w:rPr>
          <w:rFonts w:eastAsia="Calibri"/>
          <w:i/>
          <w:iCs/>
          <w:noProof/>
          <w:sz w:val="18"/>
          <w:szCs w:val="18"/>
          <w:lang w:val="es-DO"/>
        </w:rPr>
      </w:pPr>
    </w:p>
    <w:p w14:paraId="067DAAF5" w14:textId="0CD96C18" w:rsidR="006E4496" w:rsidRPr="0002463A" w:rsidRDefault="006E4496" w:rsidP="00983DED">
      <w:pPr>
        <w:pStyle w:val="ListParagraph"/>
        <w:spacing w:line="360" w:lineRule="auto"/>
        <w:jc w:val="center"/>
        <w:rPr>
          <w:rFonts w:eastAsia="Calibri"/>
          <w:i/>
          <w:iCs/>
          <w:noProof/>
          <w:sz w:val="18"/>
          <w:szCs w:val="18"/>
          <w:lang w:val="es-DO"/>
        </w:rPr>
      </w:pPr>
      <w:r w:rsidRPr="0002463A">
        <w:rPr>
          <w:rFonts w:eastAsia="Calibri"/>
          <w:i/>
          <w:iCs/>
          <w:noProof/>
          <w:sz w:val="18"/>
          <w:szCs w:val="18"/>
          <w:lang w:val="es-DO"/>
        </w:rPr>
        <w:t>Fuente: Subdirección de Asistencia y Tratamiento</w:t>
      </w:r>
    </w:p>
    <w:p w14:paraId="3B9FED40" w14:textId="77777777" w:rsidR="008F4C02" w:rsidRPr="0002463A" w:rsidRDefault="008F4C02" w:rsidP="00544441">
      <w:pPr>
        <w:spacing w:line="360" w:lineRule="auto"/>
        <w:jc w:val="center"/>
        <w:rPr>
          <w:rFonts w:eastAsia="Calibri"/>
          <w:b/>
          <w:bCs/>
          <w:noProof/>
          <w:lang w:val="es-DO"/>
        </w:rPr>
      </w:pPr>
      <w:r w:rsidRPr="0002463A">
        <w:rPr>
          <w:rFonts w:eastAsia="Calibri"/>
          <w:b/>
          <w:bCs/>
          <w:noProof/>
          <w:lang w:val="es-DO"/>
        </w:rPr>
        <w:t>Final del Tercer Torneo de Ajedrez Penitenciario</w:t>
      </w:r>
    </w:p>
    <w:p w14:paraId="21937BEE" w14:textId="77777777" w:rsidR="00544441" w:rsidRPr="0002463A" w:rsidRDefault="00544441" w:rsidP="008F4C02">
      <w:pPr>
        <w:spacing w:line="360" w:lineRule="auto"/>
        <w:jc w:val="both"/>
        <w:rPr>
          <w:rFonts w:eastAsia="Calibri"/>
          <w:noProof/>
          <w:lang w:val="es-DO"/>
        </w:rPr>
      </w:pPr>
    </w:p>
    <w:p w14:paraId="015D8C7E" w14:textId="04A0A2D5" w:rsidR="008F4C02" w:rsidRPr="0002463A" w:rsidRDefault="008F4C02" w:rsidP="008F4C02">
      <w:pPr>
        <w:spacing w:line="360" w:lineRule="auto"/>
        <w:jc w:val="both"/>
        <w:rPr>
          <w:rFonts w:eastAsia="Calibri"/>
          <w:noProof/>
          <w:lang w:val="es-DO"/>
        </w:rPr>
      </w:pPr>
      <w:r w:rsidRPr="0002463A">
        <w:rPr>
          <w:rFonts w:eastAsia="Calibri"/>
          <w:noProof/>
          <w:lang w:val="es-DO"/>
        </w:rPr>
        <w:t>El mes de marzo concluyó con la final del Tercero Torneo de Ajedrez Penitenciario resultando ganador el equipo de privados de libertad del Centro de Privación de Libertad No Reformado de Barahona se alzó con el triunfo en el Tercer Torneo de Ajedrez a Nivel Nacional, informó la Dirección General de Servicios Penitenciarios y Correcciones (DGSPC).</w:t>
      </w:r>
    </w:p>
    <w:p w14:paraId="3A2F306F" w14:textId="77777777" w:rsidR="008F4C02" w:rsidRPr="0002463A" w:rsidRDefault="008F4C02" w:rsidP="008F4C02">
      <w:pPr>
        <w:spacing w:line="360" w:lineRule="auto"/>
        <w:jc w:val="both"/>
        <w:rPr>
          <w:rFonts w:eastAsia="Calibri"/>
          <w:noProof/>
          <w:lang w:val="es-DO"/>
        </w:rPr>
      </w:pPr>
      <w:r w:rsidRPr="0002463A">
        <w:rPr>
          <w:rFonts w:eastAsia="Calibri"/>
          <w:noProof/>
          <w:lang w:val="es-DO"/>
        </w:rPr>
        <w:t>El Segundo lugar como ganador lo ocuparon los privados de libertad del Centro de Privación de Libertad No Reformado, de La Victoria, mientras que el tercer lugar lo ocuparon los pertenecientes al Centro de Corrección y rehabilitación del CCR-20 de Najayo Hombres, en San Cristóbal.</w:t>
      </w:r>
    </w:p>
    <w:p w14:paraId="2C79C43D" w14:textId="77777777" w:rsidR="008F4C02" w:rsidRPr="0002463A" w:rsidRDefault="008F4C02" w:rsidP="008F4C02">
      <w:pPr>
        <w:spacing w:line="360" w:lineRule="auto"/>
        <w:jc w:val="both"/>
        <w:rPr>
          <w:rFonts w:eastAsia="Calibri"/>
          <w:noProof/>
          <w:lang w:val="es-DO"/>
        </w:rPr>
      </w:pPr>
      <w:r w:rsidRPr="0002463A">
        <w:rPr>
          <w:rFonts w:eastAsia="Calibri"/>
          <w:noProof/>
          <w:lang w:val="es-DO"/>
        </w:rPr>
        <w:t xml:space="preserve">En el evento que tuvo como escenario la Federación de Ajedrez Dominicana, conto con la participación de   204     Personas   Privadas </w:t>
      </w:r>
      <w:r w:rsidRPr="0002463A">
        <w:rPr>
          <w:rFonts w:eastAsia="Calibri"/>
          <w:noProof/>
          <w:lang w:val="es-DO"/>
        </w:rPr>
        <w:lastRenderedPageBreak/>
        <w:t xml:space="preserve">de Libertad, correspondientes a 32  centros de corrección   y Rehabilitación y Centros de Privación de Libertad no Reformados. </w:t>
      </w:r>
    </w:p>
    <w:bookmarkEnd w:id="13"/>
    <w:p w14:paraId="566A2A5B" w14:textId="77777777" w:rsidR="008F4C02" w:rsidRPr="0002463A" w:rsidRDefault="008F4C02" w:rsidP="008F4C02">
      <w:pPr>
        <w:spacing w:line="360" w:lineRule="auto"/>
        <w:jc w:val="both"/>
        <w:rPr>
          <w:rFonts w:eastAsia="Calibri"/>
          <w:b/>
          <w:bCs/>
          <w:noProof/>
          <w:lang w:val="es-DO"/>
        </w:rPr>
      </w:pPr>
    </w:p>
    <w:p w14:paraId="41E7C8DD" w14:textId="2E841557" w:rsidR="008F4C02" w:rsidRPr="0002463A" w:rsidRDefault="008F4C02" w:rsidP="00544441">
      <w:pPr>
        <w:spacing w:line="360" w:lineRule="auto"/>
        <w:jc w:val="center"/>
        <w:rPr>
          <w:rFonts w:eastAsia="Calibri"/>
          <w:b/>
          <w:bCs/>
          <w:noProof/>
          <w:lang w:val="es-DO"/>
        </w:rPr>
      </w:pPr>
      <w:r w:rsidRPr="0002463A">
        <w:rPr>
          <w:rFonts w:eastAsia="Calibri"/>
          <w:b/>
          <w:bCs/>
          <w:noProof/>
          <w:lang w:val="es-DO"/>
        </w:rPr>
        <w:t>Dirección Nacional de Atención Integral para la Persona Adolescente en Conflicto con la Ley Penal (DINAICLP)</w:t>
      </w:r>
    </w:p>
    <w:p w14:paraId="74119E06" w14:textId="77777777" w:rsidR="008F4C02" w:rsidRPr="0002463A" w:rsidRDefault="008F4C02" w:rsidP="008F4C02">
      <w:pPr>
        <w:spacing w:line="360" w:lineRule="auto"/>
        <w:jc w:val="both"/>
        <w:rPr>
          <w:rFonts w:eastAsia="Calibri"/>
          <w:noProof/>
          <w:lang w:val="es-DO"/>
        </w:rPr>
      </w:pPr>
    </w:p>
    <w:p w14:paraId="62E840EB" w14:textId="77777777" w:rsidR="008F4C02" w:rsidRPr="0002463A" w:rsidRDefault="008F4C02" w:rsidP="008F4C02">
      <w:pPr>
        <w:spacing w:line="360" w:lineRule="auto"/>
        <w:jc w:val="both"/>
        <w:rPr>
          <w:rFonts w:eastAsia="Calibri"/>
          <w:noProof/>
          <w:lang w:val="es-DO"/>
        </w:rPr>
      </w:pPr>
      <w:r w:rsidRPr="0002463A">
        <w:rPr>
          <w:rFonts w:eastAsia="Calibri"/>
          <w:noProof/>
          <w:lang w:val="es-DO"/>
        </w:rPr>
        <w:t>Durante el periodo enero-agosto de 2025, los Centros de Atención Integral para Adolescentes en Conflicto con la Ley Penal (CAIPACLP) implementaron acciones integrales orientadas a garantizar los derechos y la formación de los adolescentes, con el apoyo del MINERD, INFOTEP, CONANI, PGR, Ministerio de Salud, PROMESE, DGSPC y organizaciones comunitarias. Estas acciones fortalecen la educación, la salud, el desarrollo cultural y deportivo, y el acompañamiento sociofamiliar, promoviendo la reinserción social efectiva.</w:t>
      </w:r>
    </w:p>
    <w:p w14:paraId="7DAB5649" w14:textId="77777777" w:rsidR="008F4C02" w:rsidRPr="0002463A" w:rsidRDefault="008F4C02" w:rsidP="008F4C02">
      <w:pPr>
        <w:spacing w:line="360" w:lineRule="auto"/>
        <w:jc w:val="both"/>
        <w:rPr>
          <w:rFonts w:eastAsia="Calibri"/>
          <w:noProof/>
          <w:lang w:val="es-DO"/>
        </w:rPr>
      </w:pPr>
      <w:r w:rsidRPr="0002463A">
        <w:rPr>
          <w:rFonts w:eastAsia="Calibri"/>
          <w:noProof/>
          <w:lang w:val="es-DO"/>
        </w:rPr>
        <w:t>En el ámbito educativo, 227 adolescentes se encuentran activos en el sistema formal, 151 en educación básica y 76 en educación media, con 8 graduados que avanzan hacia la universidad. Además, se registraron en promedio 425 participaciones mensuales en cursos técnicos ofrecidos en colaboración con INFOTEP y otras instituciones, incluyendo áreas como jabonería, bisutería, agricultura, peluquería, tapicería, pintura, ebanistería, electricidad, informática, velones y repostería, contribuyendo a su preparación para la vida productiva.</w:t>
      </w:r>
    </w:p>
    <w:p w14:paraId="546E18A8" w14:textId="2620BF0E" w:rsidR="008F4C02" w:rsidRPr="0002463A" w:rsidRDefault="008F4C02" w:rsidP="008F4C02">
      <w:pPr>
        <w:spacing w:line="360" w:lineRule="auto"/>
        <w:jc w:val="both"/>
        <w:rPr>
          <w:rFonts w:eastAsia="Calibri"/>
          <w:noProof/>
          <w:lang w:val="es-DO"/>
        </w:rPr>
      </w:pPr>
      <w:r w:rsidRPr="0002463A">
        <w:rPr>
          <w:rFonts w:eastAsia="Calibri"/>
          <w:noProof/>
          <w:lang w:val="es-DO"/>
        </w:rPr>
        <w:t xml:space="preserve">El deporte, la recreación y la cultura tuvieron un protagonismo destacado. Se desarrollaron actividades deportivas como baloncesto, voleibol, ajedrez, dominó, ping-pong y softball, incluyendo torneos intercentros. Entre enero y agosto, se registraron 20,694 </w:t>
      </w:r>
      <w:r w:rsidRPr="0002463A">
        <w:rPr>
          <w:rFonts w:eastAsia="Calibri"/>
          <w:noProof/>
          <w:lang w:val="es-DO"/>
        </w:rPr>
        <w:lastRenderedPageBreak/>
        <w:t>participaciones en actividades físicas, recreativas y culturales, equivalentes a un promedio de 37 actividades por adolescente. Talleres de teatro, coro, poesía y manualidades, así como charlas y talleres formativos en colaboración con iglesias y ONG´s, fortalecieron la creatividad, la disciplina y el sentido de pertenencia.</w:t>
      </w:r>
    </w:p>
    <w:p w14:paraId="1952C86F" w14:textId="77777777" w:rsidR="008F4C02" w:rsidRPr="0002463A" w:rsidRDefault="008F4C02" w:rsidP="008F4C02">
      <w:pPr>
        <w:spacing w:line="360" w:lineRule="auto"/>
        <w:jc w:val="both"/>
        <w:rPr>
          <w:rFonts w:eastAsia="Calibri"/>
          <w:noProof/>
          <w:lang w:val="es-DO"/>
        </w:rPr>
      </w:pPr>
      <w:r w:rsidRPr="0002463A">
        <w:rPr>
          <w:rFonts w:eastAsia="Calibri"/>
          <w:noProof/>
          <w:lang w:val="es-DO"/>
        </w:rPr>
        <w:t>En salud integral, los CAIPACLP aseguraron cobertura total en emergencias médicas externas, con 127 adolescentes trasladados y atendidos. Se realizaron 7,393 atenciones médicas para detección y manejo de enfermedades físicas, 3,631 consultas psicológicas individuales, grupales y familiares, y 579 atenciones odontológicas, enfocadas en rehabilitación dental y prevención de caries, superando las cifras del mismo periodo de 2024.</w:t>
      </w:r>
    </w:p>
    <w:p w14:paraId="0823C71F" w14:textId="77777777" w:rsidR="008F4C02" w:rsidRPr="0002463A" w:rsidRDefault="008F4C02" w:rsidP="008F4C02">
      <w:pPr>
        <w:spacing w:line="360" w:lineRule="auto"/>
        <w:jc w:val="both"/>
        <w:rPr>
          <w:rFonts w:eastAsia="Calibri"/>
          <w:noProof/>
          <w:lang w:val="es-DO"/>
        </w:rPr>
      </w:pPr>
      <w:r w:rsidRPr="0002463A">
        <w:rPr>
          <w:rFonts w:eastAsia="Calibri"/>
          <w:noProof/>
          <w:lang w:val="es-DO"/>
        </w:rPr>
        <w:t>El trabajo social y el acompañamiento familiar permitieron atender a 4,604 adolescentes mediante evaluaciones y seguimientos sociofamiliares, fortaleciendo la reintegración escolar, laboral y familiar. Se realizaron visitas especiales y acompañamiento a los adolescentes en eventos significativos, promoviendo vínculos afectivos y apoyo emocional constante.</w:t>
      </w:r>
    </w:p>
    <w:p w14:paraId="03D9B86B" w14:textId="77777777" w:rsidR="00C04D70" w:rsidRPr="0002463A" w:rsidRDefault="00C04D70" w:rsidP="008F4C02">
      <w:pPr>
        <w:spacing w:line="360" w:lineRule="auto"/>
        <w:jc w:val="both"/>
        <w:rPr>
          <w:rFonts w:eastAsia="Calibri"/>
          <w:noProof/>
          <w:lang w:val="es-DO"/>
        </w:rPr>
      </w:pPr>
    </w:p>
    <w:p w14:paraId="76E633B4" w14:textId="785A7940" w:rsidR="00965ADE" w:rsidRPr="0002463A" w:rsidRDefault="008F4C02" w:rsidP="00AB493B">
      <w:pPr>
        <w:spacing w:line="360" w:lineRule="auto"/>
        <w:rPr>
          <w:rFonts w:eastAsia="Calibri"/>
          <w:b/>
          <w:bCs/>
          <w:noProof/>
          <w:lang w:val="es-DO"/>
        </w:rPr>
      </w:pPr>
      <w:r w:rsidRPr="0002463A">
        <w:rPr>
          <w:rFonts w:eastAsia="Calibri"/>
          <w:b/>
          <w:bCs/>
          <w:noProof/>
          <w:lang w:val="es-DO"/>
        </w:rPr>
        <w:t>3.1.5</w:t>
      </w:r>
      <w:r w:rsidRPr="0002463A">
        <w:rPr>
          <w:rFonts w:eastAsia="Calibri"/>
          <w:b/>
          <w:bCs/>
          <w:noProof/>
          <w:lang w:val="es-DO"/>
        </w:rPr>
        <w:tab/>
        <w:t>Medio Libre</w:t>
      </w:r>
    </w:p>
    <w:p w14:paraId="6CF42FB4" w14:textId="77777777" w:rsidR="008F4C02" w:rsidRPr="0002463A" w:rsidRDefault="008F4C02" w:rsidP="008F4C02">
      <w:pPr>
        <w:spacing w:line="360" w:lineRule="auto"/>
        <w:jc w:val="both"/>
        <w:rPr>
          <w:rFonts w:eastAsia="Calibri"/>
          <w:noProof/>
          <w:lang w:val="es-DO"/>
        </w:rPr>
      </w:pPr>
      <w:r w:rsidRPr="0002463A">
        <w:rPr>
          <w:rFonts w:eastAsia="Calibri"/>
          <w:noProof/>
          <w:lang w:val="es-DO"/>
        </w:rPr>
        <w:t xml:space="preserve">La reinserción social, tiene como objetivo la integración social de las personas privadas de libertad, donde la misión de la Dirección General de Servicios Penitenciarios y Correccionales impacta positivamente en la seguridad ciudadana y la paz social, con un papel crucial en la habilitación de los PPL, a través del diseño e implementación de programas de asistencia y tratamiento que conlleva al bienestar social de la población general. </w:t>
      </w:r>
    </w:p>
    <w:p w14:paraId="6B706560" w14:textId="77777777" w:rsidR="0084314C" w:rsidRDefault="008F4C02" w:rsidP="008F4C02">
      <w:pPr>
        <w:spacing w:line="360" w:lineRule="auto"/>
        <w:jc w:val="both"/>
        <w:rPr>
          <w:rFonts w:eastAsia="Calibri"/>
          <w:noProof/>
          <w:lang w:val="es-DO"/>
        </w:rPr>
      </w:pPr>
      <w:r w:rsidRPr="0002463A">
        <w:rPr>
          <w:rFonts w:eastAsia="Calibri"/>
          <w:noProof/>
          <w:lang w:val="es-DO"/>
        </w:rPr>
        <w:lastRenderedPageBreak/>
        <w:t xml:space="preserve">Durante el año 2025, la Dirección para el Medio Libre supervisó a 2,580 personas en período de prueba o bajo medidas alternativas a la </w:t>
      </w:r>
    </w:p>
    <w:p w14:paraId="47593F97" w14:textId="3FEFBE9D" w:rsidR="008F4C02" w:rsidRPr="0002463A" w:rsidRDefault="008F4C02" w:rsidP="008F4C02">
      <w:pPr>
        <w:spacing w:line="360" w:lineRule="auto"/>
        <w:jc w:val="both"/>
        <w:rPr>
          <w:rFonts w:eastAsia="Calibri"/>
          <w:noProof/>
          <w:lang w:val="es-DO"/>
        </w:rPr>
      </w:pPr>
      <w:r w:rsidRPr="0002463A">
        <w:rPr>
          <w:rFonts w:eastAsia="Calibri"/>
          <w:noProof/>
          <w:lang w:val="es-DO"/>
        </w:rPr>
        <w:t>prisión, consolidándose como un eje estratégico para la reinserción social efectiva y la seguridad ciudadana. De manera específica, en el período, la población atendida en libre comunidad ascendió a 2,415 personas, registrándose un incremento en la aplicación de medidas alternativas por parte de las autoridades judiciales, tales como arresto domiciliario, brazaletes electrónicos y programas educativos, psicológicos y comunitarios. Asimismo, se realizaron 12 encuentros interinstitucionales con autoridades judiciales y de la sociedad civil, fortaleciendo la articulación y difusión del marco normativo establecido en la Ley 113-21.</w:t>
      </w:r>
      <w:r w:rsidR="00544441" w:rsidRPr="0002463A">
        <w:rPr>
          <w:rFonts w:eastAsia="Calibri"/>
          <w:noProof/>
          <w:lang w:val="es-DO"/>
        </w:rPr>
        <w:t xml:space="preserve"> Se proyecta a final de año el comportamiento se mantenga estable.</w:t>
      </w:r>
    </w:p>
    <w:p w14:paraId="22FBDB83" w14:textId="77777777" w:rsidR="008F4C02" w:rsidRPr="0002463A" w:rsidRDefault="008F4C02" w:rsidP="008F4C02">
      <w:pPr>
        <w:spacing w:line="360" w:lineRule="auto"/>
        <w:jc w:val="both"/>
        <w:rPr>
          <w:rFonts w:eastAsia="Calibri"/>
          <w:noProof/>
          <w:lang w:val="es-DO"/>
        </w:rPr>
      </w:pPr>
      <w:r w:rsidRPr="0002463A">
        <w:rPr>
          <w:rFonts w:eastAsia="Calibri"/>
          <w:noProof/>
          <w:lang w:val="es-DO"/>
        </w:rPr>
        <w:t>En el ámbito educativo y formativo, se fortalecieron las oportunidades de desarrollo personal y laboral, logrando la participación de 190 personas en programas de educación formal del Ministerio de Educación, 29 en carreras universitarias en coordinación con universidades nacionales, y 75 en capacitaciones técnicas a través del INFOTEP y las Escuelas Vocacionales de las Fuerzas Armadas y la Policía Nacional. Estas acciones se complementaron con inserciones y seguimientos educativos individualizados, así como con actividades culturales y conmemorativas que promovieron valores cívicos y la integración social. De igual manera, se brindó asistencia terapéutica a 192 personas mediante programas psicológicos especializados, y 48 participantes fueron intervenidos en acciones orientadas a valores, proyecto de vida y convivencia social.</w:t>
      </w:r>
    </w:p>
    <w:p w14:paraId="3A9AE2BC" w14:textId="77777777" w:rsidR="003B68FD" w:rsidRDefault="003B68FD" w:rsidP="008F4C02">
      <w:pPr>
        <w:spacing w:line="360" w:lineRule="auto"/>
        <w:jc w:val="both"/>
        <w:rPr>
          <w:rFonts w:eastAsia="Calibri"/>
          <w:noProof/>
          <w:lang w:val="es-DO"/>
        </w:rPr>
      </w:pPr>
    </w:p>
    <w:p w14:paraId="14244073" w14:textId="191AF7A3" w:rsidR="008F4C02" w:rsidRPr="0002463A" w:rsidRDefault="008F4C02" w:rsidP="008F4C02">
      <w:pPr>
        <w:spacing w:line="360" w:lineRule="auto"/>
        <w:jc w:val="both"/>
        <w:rPr>
          <w:rFonts w:eastAsia="Calibri"/>
          <w:noProof/>
          <w:lang w:val="es-DO"/>
        </w:rPr>
      </w:pPr>
      <w:r w:rsidRPr="0002463A">
        <w:rPr>
          <w:rFonts w:eastAsia="Calibri"/>
          <w:noProof/>
          <w:lang w:val="es-DO"/>
        </w:rPr>
        <w:lastRenderedPageBreak/>
        <w:t xml:space="preserve">En el área social, comunitaria y laboral, se reforzó la reinserción progresiva mediante la participación de 247 personas en actividades de integración familiar, 397 en brigadas comunitarias de servicio social y 628 en brigadas internas en 30 centros penitenciarios, promoviendo disciplina, responsabilidad y hábitos de trabajo. </w:t>
      </w:r>
    </w:p>
    <w:p w14:paraId="15CF009A" w14:textId="77777777" w:rsidR="008F4C02" w:rsidRPr="0002463A" w:rsidRDefault="008F4C02" w:rsidP="008F4C02">
      <w:pPr>
        <w:spacing w:line="360" w:lineRule="auto"/>
        <w:jc w:val="both"/>
        <w:rPr>
          <w:rFonts w:eastAsia="Calibri"/>
          <w:noProof/>
          <w:lang w:val="es-DO"/>
        </w:rPr>
      </w:pPr>
      <w:r w:rsidRPr="0002463A">
        <w:rPr>
          <w:rFonts w:eastAsia="Calibri"/>
          <w:noProof/>
          <w:lang w:val="es-DO"/>
        </w:rPr>
        <w:t>Asimismo, se autorizaron 82 permisos laborales, se realizaron inserciones y seguimientos de 60 personas en labores comunitarias, y se ejecutaron múltiples acciones de monitoreo, supervisión presencial y remota, asistencia legal y emisión de informes a las autoridades judiciales. En conjunto, estos resultados evidencian el compromiso de la DGSPC con un modelo de medio libre orientado a la rehabilitación integral, la reducción de la reincidencia y la reinserción social y laboral efectiva de las personas en conflicto con la ley penal.</w:t>
      </w:r>
    </w:p>
    <w:p w14:paraId="568E2F41" w14:textId="27178A28" w:rsidR="008F4C02" w:rsidRPr="0002463A" w:rsidRDefault="008F4C02" w:rsidP="00AA7BBB">
      <w:pPr>
        <w:rPr>
          <w:rFonts w:eastAsia="Calibri"/>
          <w:b/>
          <w:bCs/>
          <w:noProof/>
          <w:lang w:val="es-DO"/>
        </w:rPr>
      </w:pPr>
      <w:r w:rsidRPr="0002463A">
        <w:rPr>
          <w:rFonts w:eastAsia="Calibri"/>
          <w:b/>
          <w:bCs/>
          <w:noProof/>
          <w:lang w:val="es-DO"/>
        </w:rPr>
        <w:t xml:space="preserve">Tabla no. </w:t>
      </w:r>
      <w:r w:rsidR="00983DED" w:rsidRPr="0002463A">
        <w:rPr>
          <w:rFonts w:eastAsia="Calibri"/>
          <w:b/>
          <w:bCs/>
          <w:noProof/>
          <w:lang w:val="es-DO"/>
        </w:rPr>
        <w:t>7</w:t>
      </w:r>
      <w:r w:rsidRPr="0002463A">
        <w:rPr>
          <w:rFonts w:eastAsia="Calibri"/>
          <w:b/>
          <w:bCs/>
          <w:noProof/>
          <w:lang w:val="es-DO"/>
        </w:rPr>
        <w:t xml:space="preserve"> Supervisiones realizadas</w:t>
      </w:r>
    </w:p>
    <w:p w14:paraId="27B7AD4D" w14:textId="77777777" w:rsidR="008F4C02" w:rsidRPr="008F4C02" w:rsidRDefault="008F4C02" w:rsidP="008F4C02">
      <w:pPr>
        <w:rPr>
          <w:rFonts w:eastAsia="Calibri"/>
          <w:b/>
          <w:bCs/>
          <w:noProof/>
          <w:lang w:val="es-DO"/>
        </w:rPr>
      </w:pPr>
      <w:r w:rsidRPr="008F4C02">
        <w:rPr>
          <w:rFonts w:eastAsia="Calibri"/>
          <w:b/>
          <w:bCs/>
          <w:noProof/>
          <w:lang w:val="es-DO"/>
        </w:rPr>
        <w:t xml:space="preserve"> </w:t>
      </w:r>
    </w:p>
    <w:tbl>
      <w:tblPr>
        <w:tblStyle w:val="GridTable4-Accent3"/>
        <w:tblW w:w="7914" w:type="dxa"/>
        <w:tblLook w:val="04A0" w:firstRow="1" w:lastRow="0" w:firstColumn="1" w:lastColumn="0" w:noHBand="0" w:noVBand="1"/>
      </w:tblPr>
      <w:tblGrid>
        <w:gridCol w:w="1748"/>
        <w:gridCol w:w="1709"/>
        <w:gridCol w:w="1997"/>
        <w:gridCol w:w="1596"/>
        <w:gridCol w:w="864"/>
      </w:tblGrid>
      <w:tr w:rsidR="008F4C02" w:rsidRPr="009545FC" w14:paraId="67264739" w14:textId="77777777" w:rsidTr="00544441">
        <w:trPr>
          <w:cnfStyle w:val="100000000000" w:firstRow="1" w:lastRow="0"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748" w:type="dxa"/>
            <w:shd w:val="clear" w:color="auto" w:fill="002060"/>
          </w:tcPr>
          <w:p w14:paraId="4C8030E6" w14:textId="77777777" w:rsidR="008F4C02" w:rsidRPr="009545FC" w:rsidRDefault="008F4C02" w:rsidP="0007261F">
            <w:pPr>
              <w:spacing w:line="259" w:lineRule="auto"/>
              <w:rPr>
                <w:rFonts w:ascii="Times New Roman" w:hAnsi="Times New Roman"/>
                <w:noProof/>
                <w:spacing w:val="20"/>
                <w:lang w:val="es-DO" w:eastAsia="en-US"/>
              </w:rPr>
            </w:pPr>
            <w:r w:rsidRPr="009545FC">
              <w:rPr>
                <w:rFonts w:ascii="Times New Roman" w:hAnsi="Times New Roman"/>
                <w:noProof/>
                <w:spacing w:val="20"/>
                <w:lang w:val="es-DO" w:eastAsia="en-US"/>
              </w:rPr>
              <w:t xml:space="preserve">Modalidad </w:t>
            </w:r>
          </w:p>
        </w:tc>
        <w:tc>
          <w:tcPr>
            <w:tcW w:w="1709" w:type="dxa"/>
            <w:shd w:val="clear" w:color="auto" w:fill="002060"/>
          </w:tcPr>
          <w:p w14:paraId="6CE0BDCB" w14:textId="77777777" w:rsidR="008F4C02" w:rsidRPr="009545FC" w:rsidRDefault="008F4C02" w:rsidP="0007261F">
            <w:pPr>
              <w:spacing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lang w:val="es-DO" w:eastAsia="en-US"/>
              </w:rPr>
            </w:pPr>
            <w:r w:rsidRPr="009545FC">
              <w:rPr>
                <w:rFonts w:ascii="Times New Roman" w:hAnsi="Times New Roman"/>
                <w:noProof/>
                <w:spacing w:val="20"/>
                <w:lang w:val="es-DO" w:eastAsia="en-US"/>
              </w:rPr>
              <w:t xml:space="preserve">Presenciales </w:t>
            </w:r>
          </w:p>
        </w:tc>
        <w:tc>
          <w:tcPr>
            <w:tcW w:w="1997" w:type="dxa"/>
            <w:shd w:val="clear" w:color="auto" w:fill="002060"/>
          </w:tcPr>
          <w:p w14:paraId="04DE1793" w14:textId="77777777" w:rsidR="008F4C02" w:rsidRPr="009545FC" w:rsidRDefault="008F4C02" w:rsidP="0007261F">
            <w:pPr>
              <w:spacing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lang w:val="es-DO" w:eastAsia="en-US"/>
              </w:rPr>
            </w:pPr>
            <w:r w:rsidRPr="009545FC">
              <w:rPr>
                <w:rFonts w:ascii="Times New Roman" w:hAnsi="Times New Roman"/>
                <w:noProof/>
                <w:spacing w:val="20"/>
                <w:lang w:val="es-DO" w:eastAsia="en-US"/>
              </w:rPr>
              <w:t xml:space="preserve">Videollamadas </w:t>
            </w:r>
          </w:p>
        </w:tc>
        <w:tc>
          <w:tcPr>
            <w:tcW w:w="1596" w:type="dxa"/>
            <w:shd w:val="clear" w:color="auto" w:fill="002060"/>
          </w:tcPr>
          <w:p w14:paraId="573B1B92" w14:textId="77777777" w:rsidR="008F4C02" w:rsidRPr="009545FC" w:rsidRDefault="008F4C02" w:rsidP="0007261F">
            <w:pPr>
              <w:spacing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lang w:val="es-DO" w:eastAsia="en-US"/>
              </w:rPr>
            </w:pPr>
            <w:r w:rsidRPr="009545FC">
              <w:rPr>
                <w:rFonts w:ascii="Times New Roman" w:hAnsi="Times New Roman"/>
                <w:noProof/>
                <w:spacing w:val="20"/>
                <w:lang w:val="es-DO" w:eastAsia="en-US"/>
              </w:rPr>
              <w:t xml:space="preserve">Telefónicas </w:t>
            </w:r>
          </w:p>
        </w:tc>
        <w:tc>
          <w:tcPr>
            <w:tcW w:w="864" w:type="dxa"/>
            <w:shd w:val="clear" w:color="auto" w:fill="002060"/>
          </w:tcPr>
          <w:p w14:paraId="119DA096" w14:textId="77777777" w:rsidR="008F4C02" w:rsidRPr="009545FC" w:rsidRDefault="008F4C02" w:rsidP="0007261F">
            <w:pPr>
              <w:spacing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lang w:val="es-DO" w:eastAsia="en-US"/>
              </w:rPr>
            </w:pPr>
            <w:r w:rsidRPr="009545FC">
              <w:rPr>
                <w:rFonts w:ascii="Times New Roman" w:hAnsi="Times New Roman"/>
                <w:noProof/>
                <w:spacing w:val="20"/>
                <w:lang w:val="es-DO" w:eastAsia="en-US"/>
              </w:rPr>
              <w:t xml:space="preserve">Total </w:t>
            </w:r>
          </w:p>
        </w:tc>
      </w:tr>
      <w:tr w:rsidR="008F4C02" w:rsidRPr="009545FC" w14:paraId="3A76A307" w14:textId="77777777" w:rsidTr="00544441">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1748" w:type="dxa"/>
          </w:tcPr>
          <w:p w14:paraId="42874068" w14:textId="77777777" w:rsidR="008F4C02" w:rsidRPr="0002463A" w:rsidRDefault="008F4C02" w:rsidP="0007261F">
            <w:pPr>
              <w:spacing w:line="259" w:lineRule="auto"/>
              <w:rPr>
                <w:rFonts w:ascii="Times New Roman" w:hAnsi="Times New Roman"/>
                <w:b w:val="0"/>
                <w:bCs w:val="0"/>
                <w:noProof/>
                <w:color w:val="4C4747"/>
                <w:spacing w:val="20"/>
                <w:lang w:val="es-DO" w:eastAsia="en-US"/>
              </w:rPr>
            </w:pPr>
            <w:r w:rsidRPr="0002463A">
              <w:rPr>
                <w:rFonts w:ascii="Times New Roman" w:hAnsi="Times New Roman"/>
                <w:b w:val="0"/>
                <w:bCs w:val="0"/>
                <w:noProof/>
                <w:color w:val="4C4747"/>
                <w:spacing w:val="20"/>
                <w:lang w:val="es-DO" w:eastAsia="en-US"/>
              </w:rPr>
              <w:t xml:space="preserve">Alta notoriedad </w:t>
            </w:r>
          </w:p>
        </w:tc>
        <w:tc>
          <w:tcPr>
            <w:tcW w:w="1709" w:type="dxa"/>
          </w:tcPr>
          <w:p w14:paraId="59BEA26F" w14:textId="77777777" w:rsidR="008F4C02" w:rsidRPr="0002463A" w:rsidRDefault="008F4C02" w:rsidP="0007261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35 </w:t>
            </w:r>
          </w:p>
        </w:tc>
        <w:tc>
          <w:tcPr>
            <w:tcW w:w="1997" w:type="dxa"/>
          </w:tcPr>
          <w:p w14:paraId="016A4F33" w14:textId="77777777" w:rsidR="008F4C02" w:rsidRPr="0002463A" w:rsidRDefault="008F4C02" w:rsidP="0007261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49 </w:t>
            </w:r>
          </w:p>
        </w:tc>
        <w:tc>
          <w:tcPr>
            <w:tcW w:w="1596" w:type="dxa"/>
          </w:tcPr>
          <w:p w14:paraId="666D06F4" w14:textId="77777777" w:rsidR="008F4C02" w:rsidRPr="0002463A" w:rsidRDefault="008F4C02" w:rsidP="0007261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49 </w:t>
            </w:r>
          </w:p>
        </w:tc>
        <w:tc>
          <w:tcPr>
            <w:tcW w:w="864" w:type="dxa"/>
          </w:tcPr>
          <w:p w14:paraId="7FB0BE04" w14:textId="77777777" w:rsidR="008F4C02" w:rsidRPr="0002463A" w:rsidRDefault="008F4C02" w:rsidP="0007261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133 </w:t>
            </w:r>
          </w:p>
        </w:tc>
      </w:tr>
      <w:tr w:rsidR="008F4C02" w:rsidRPr="009545FC" w14:paraId="3EA78702" w14:textId="77777777" w:rsidTr="00544441">
        <w:trPr>
          <w:trHeight w:val="425"/>
        </w:trPr>
        <w:tc>
          <w:tcPr>
            <w:cnfStyle w:val="001000000000" w:firstRow="0" w:lastRow="0" w:firstColumn="1" w:lastColumn="0" w:oddVBand="0" w:evenVBand="0" w:oddHBand="0" w:evenHBand="0" w:firstRowFirstColumn="0" w:firstRowLastColumn="0" w:lastRowFirstColumn="0" w:lastRowLastColumn="0"/>
            <w:tcW w:w="1748" w:type="dxa"/>
          </w:tcPr>
          <w:p w14:paraId="74591BE1" w14:textId="77777777" w:rsidR="008F4C02" w:rsidRPr="0002463A" w:rsidRDefault="008F4C02" w:rsidP="0007261F">
            <w:pPr>
              <w:spacing w:line="259" w:lineRule="auto"/>
              <w:rPr>
                <w:rFonts w:ascii="Times New Roman" w:hAnsi="Times New Roman"/>
                <w:b w:val="0"/>
                <w:bCs w:val="0"/>
                <w:noProof/>
                <w:color w:val="4C4747"/>
                <w:spacing w:val="20"/>
                <w:lang w:val="es-DO" w:eastAsia="en-US"/>
              </w:rPr>
            </w:pPr>
            <w:r w:rsidRPr="0002463A">
              <w:rPr>
                <w:rFonts w:ascii="Times New Roman" w:hAnsi="Times New Roman"/>
                <w:b w:val="0"/>
                <w:bCs w:val="0"/>
                <w:noProof/>
                <w:color w:val="4C4747"/>
                <w:spacing w:val="20"/>
                <w:lang w:val="es-DO" w:eastAsia="en-US"/>
              </w:rPr>
              <w:t xml:space="preserve">Extradición </w:t>
            </w:r>
          </w:p>
        </w:tc>
        <w:tc>
          <w:tcPr>
            <w:tcW w:w="1709" w:type="dxa"/>
          </w:tcPr>
          <w:p w14:paraId="198F8CDD" w14:textId="77777777" w:rsidR="008F4C02" w:rsidRPr="0002463A" w:rsidRDefault="008F4C02" w:rsidP="0007261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6 </w:t>
            </w:r>
          </w:p>
        </w:tc>
        <w:tc>
          <w:tcPr>
            <w:tcW w:w="1997" w:type="dxa"/>
          </w:tcPr>
          <w:p w14:paraId="331BB328" w14:textId="77777777" w:rsidR="008F4C02" w:rsidRPr="0002463A" w:rsidRDefault="008F4C02" w:rsidP="0007261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6 </w:t>
            </w:r>
          </w:p>
        </w:tc>
        <w:tc>
          <w:tcPr>
            <w:tcW w:w="1596" w:type="dxa"/>
          </w:tcPr>
          <w:p w14:paraId="48B4DA33" w14:textId="77777777" w:rsidR="008F4C02" w:rsidRPr="0002463A" w:rsidRDefault="008F4C02" w:rsidP="0007261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6 </w:t>
            </w:r>
          </w:p>
        </w:tc>
        <w:tc>
          <w:tcPr>
            <w:tcW w:w="864" w:type="dxa"/>
          </w:tcPr>
          <w:p w14:paraId="5D23BA1B" w14:textId="77777777" w:rsidR="008F4C02" w:rsidRPr="0002463A" w:rsidRDefault="008F4C02" w:rsidP="0007261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18 </w:t>
            </w:r>
          </w:p>
        </w:tc>
      </w:tr>
      <w:tr w:rsidR="008F4C02" w:rsidRPr="009545FC" w14:paraId="4A89C0E2" w14:textId="77777777" w:rsidTr="0002463A">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1748" w:type="dxa"/>
          </w:tcPr>
          <w:p w14:paraId="3BF33277" w14:textId="77777777" w:rsidR="008F4C02" w:rsidRPr="0002463A" w:rsidRDefault="008F4C02" w:rsidP="0007261F">
            <w:pPr>
              <w:spacing w:line="259" w:lineRule="auto"/>
              <w:ind w:right="12"/>
              <w:rPr>
                <w:rFonts w:ascii="Times New Roman" w:hAnsi="Times New Roman"/>
                <w:b w:val="0"/>
                <w:bCs w:val="0"/>
                <w:noProof/>
                <w:color w:val="4C4747"/>
                <w:spacing w:val="20"/>
                <w:lang w:val="es-DO" w:eastAsia="en-US"/>
              </w:rPr>
            </w:pPr>
            <w:r w:rsidRPr="0002463A">
              <w:rPr>
                <w:rFonts w:ascii="Times New Roman" w:hAnsi="Times New Roman"/>
                <w:b w:val="0"/>
                <w:bCs w:val="0"/>
                <w:noProof/>
                <w:color w:val="4C4747"/>
                <w:spacing w:val="20"/>
                <w:lang w:val="es-DO" w:eastAsia="en-US"/>
              </w:rPr>
              <w:t xml:space="preserve">Arresto domiciliario con brazalete electrónico </w:t>
            </w:r>
          </w:p>
        </w:tc>
        <w:tc>
          <w:tcPr>
            <w:tcW w:w="1709" w:type="dxa"/>
          </w:tcPr>
          <w:p w14:paraId="7BE3D7CB" w14:textId="77777777" w:rsidR="008F4C02" w:rsidRPr="0002463A" w:rsidRDefault="008F4C02" w:rsidP="0007261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22 </w:t>
            </w:r>
          </w:p>
        </w:tc>
        <w:tc>
          <w:tcPr>
            <w:tcW w:w="1997" w:type="dxa"/>
          </w:tcPr>
          <w:p w14:paraId="6EDA7B68" w14:textId="77777777" w:rsidR="008F4C02" w:rsidRPr="0002463A" w:rsidRDefault="008F4C02" w:rsidP="0007261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36 </w:t>
            </w:r>
          </w:p>
        </w:tc>
        <w:tc>
          <w:tcPr>
            <w:tcW w:w="1596" w:type="dxa"/>
          </w:tcPr>
          <w:p w14:paraId="4EBD3DF1" w14:textId="77777777" w:rsidR="008F4C02" w:rsidRPr="0002463A" w:rsidRDefault="008F4C02" w:rsidP="0007261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72 </w:t>
            </w:r>
          </w:p>
        </w:tc>
        <w:tc>
          <w:tcPr>
            <w:tcW w:w="864" w:type="dxa"/>
          </w:tcPr>
          <w:p w14:paraId="4CFE1573" w14:textId="77777777" w:rsidR="008F4C02" w:rsidRPr="0002463A" w:rsidRDefault="008F4C02" w:rsidP="0007261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130 </w:t>
            </w:r>
          </w:p>
        </w:tc>
      </w:tr>
      <w:tr w:rsidR="008F4C02" w:rsidRPr="009545FC" w14:paraId="3EFA74FB" w14:textId="77777777" w:rsidTr="00544441">
        <w:trPr>
          <w:trHeight w:val="840"/>
        </w:trPr>
        <w:tc>
          <w:tcPr>
            <w:cnfStyle w:val="001000000000" w:firstRow="0" w:lastRow="0" w:firstColumn="1" w:lastColumn="0" w:oddVBand="0" w:evenVBand="0" w:oddHBand="0" w:evenHBand="0" w:firstRowFirstColumn="0" w:firstRowLastColumn="0" w:lastRowFirstColumn="0" w:lastRowLastColumn="0"/>
            <w:tcW w:w="1748" w:type="dxa"/>
          </w:tcPr>
          <w:p w14:paraId="21B96B5B" w14:textId="77777777" w:rsidR="008F4C02" w:rsidRPr="0002463A" w:rsidRDefault="008F4C02" w:rsidP="0007261F">
            <w:pPr>
              <w:spacing w:after="115" w:line="259" w:lineRule="auto"/>
              <w:rPr>
                <w:rFonts w:ascii="Times New Roman" w:hAnsi="Times New Roman"/>
                <w:b w:val="0"/>
                <w:bCs w:val="0"/>
                <w:noProof/>
                <w:color w:val="4C4747"/>
                <w:spacing w:val="20"/>
                <w:lang w:val="es-DO" w:eastAsia="en-US"/>
              </w:rPr>
            </w:pPr>
            <w:r w:rsidRPr="0002463A">
              <w:rPr>
                <w:rFonts w:ascii="Times New Roman" w:hAnsi="Times New Roman"/>
                <w:b w:val="0"/>
                <w:bCs w:val="0"/>
                <w:noProof/>
                <w:color w:val="4C4747"/>
                <w:spacing w:val="20"/>
                <w:lang w:val="es-DO" w:eastAsia="en-US"/>
              </w:rPr>
              <w:t xml:space="preserve">Permiso </w:t>
            </w:r>
          </w:p>
          <w:p w14:paraId="61583FF3" w14:textId="77777777" w:rsidR="008F4C02" w:rsidRPr="0002463A" w:rsidRDefault="008F4C02" w:rsidP="0007261F">
            <w:pPr>
              <w:spacing w:line="259" w:lineRule="auto"/>
              <w:rPr>
                <w:rFonts w:ascii="Times New Roman" w:hAnsi="Times New Roman"/>
                <w:b w:val="0"/>
                <w:bCs w:val="0"/>
                <w:noProof/>
                <w:color w:val="4C4747"/>
                <w:spacing w:val="20"/>
                <w:lang w:val="es-DO" w:eastAsia="en-US"/>
              </w:rPr>
            </w:pPr>
            <w:r w:rsidRPr="0002463A">
              <w:rPr>
                <w:rFonts w:ascii="Times New Roman" w:hAnsi="Times New Roman"/>
                <w:b w:val="0"/>
                <w:bCs w:val="0"/>
                <w:noProof/>
                <w:color w:val="4C4747"/>
                <w:spacing w:val="20"/>
                <w:lang w:val="es-DO" w:eastAsia="en-US"/>
              </w:rPr>
              <w:t xml:space="preserve">laboral </w:t>
            </w:r>
          </w:p>
        </w:tc>
        <w:tc>
          <w:tcPr>
            <w:tcW w:w="1709" w:type="dxa"/>
          </w:tcPr>
          <w:p w14:paraId="119A2878" w14:textId="77777777" w:rsidR="008F4C02" w:rsidRPr="0002463A" w:rsidRDefault="008F4C02" w:rsidP="0007261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78 </w:t>
            </w:r>
          </w:p>
        </w:tc>
        <w:tc>
          <w:tcPr>
            <w:tcW w:w="1997" w:type="dxa"/>
          </w:tcPr>
          <w:p w14:paraId="620F393E" w14:textId="77777777" w:rsidR="008F4C02" w:rsidRPr="0002463A" w:rsidRDefault="008F4C02" w:rsidP="0007261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0 </w:t>
            </w:r>
          </w:p>
        </w:tc>
        <w:tc>
          <w:tcPr>
            <w:tcW w:w="1596" w:type="dxa"/>
          </w:tcPr>
          <w:p w14:paraId="7D13DB75" w14:textId="77777777" w:rsidR="008F4C02" w:rsidRPr="0002463A" w:rsidRDefault="008F4C02" w:rsidP="0007261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80 </w:t>
            </w:r>
          </w:p>
        </w:tc>
        <w:tc>
          <w:tcPr>
            <w:tcW w:w="864" w:type="dxa"/>
          </w:tcPr>
          <w:p w14:paraId="7DD712D5" w14:textId="77777777" w:rsidR="008F4C02" w:rsidRPr="0002463A" w:rsidRDefault="008F4C02" w:rsidP="0007261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158 </w:t>
            </w:r>
          </w:p>
        </w:tc>
      </w:tr>
      <w:tr w:rsidR="008F4C02" w:rsidRPr="009545FC" w14:paraId="18DC2667" w14:textId="77777777" w:rsidTr="00544441">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1748" w:type="dxa"/>
          </w:tcPr>
          <w:p w14:paraId="2966A7E9" w14:textId="77777777" w:rsidR="008F4C02" w:rsidRPr="0002463A" w:rsidRDefault="008F4C02" w:rsidP="0007261F">
            <w:pPr>
              <w:spacing w:after="115" w:line="259" w:lineRule="auto"/>
              <w:rPr>
                <w:rFonts w:ascii="Times New Roman" w:hAnsi="Times New Roman"/>
                <w:b w:val="0"/>
                <w:bCs w:val="0"/>
                <w:noProof/>
                <w:color w:val="4C4747"/>
                <w:spacing w:val="20"/>
                <w:lang w:val="es-DO" w:eastAsia="en-US"/>
              </w:rPr>
            </w:pPr>
            <w:r w:rsidRPr="0002463A">
              <w:rPr>
                <w:rFonts w:ascii="Times New Roman" w:hAnsi="Times New Roman"/>
                <w:b w:val="0"/>
                <w:bCs w:val="0"/>
                <w:noProof/>
                <w:color w:val="4C4747"/>
                <w:spacing w:val="20"/>
                <w:lang w:val="es-DO" w:eastAsia="en-US"/>
              </w:rPr>
              <w:t xml:space="preserve">Prisión </w:t>
            </w:r>
          </w:p>
          <w:p w14:paraId="6244709B" w14:textId="77777777" w:rsidR="008F4C02" w:rsidRPr="0002463A" w:rsidRDefault="008F4C02" w:rsidP="0007261F">
            <w:pPr>
              <w:spacing w:line="259" w:lineRule="auto"/>
              <w:rPr>
                <w:rFonts w:ascii="Times New Roman" w:hAnsi="Times New Roman"/>
                <w:b w:val="0"/>
                <w:bCs w:val="0"/>
                <w:noProof/>
                <w:color w:val="4C4747"/>
                <w:spacing w:val="20"/>
                <w:lang w:val="es-DO" w:eastAsia="en-US"/>
              </w:rPr>
            </w:pPr>
            <w:r w:rsidRPr="0002463A">
              <w:rPr>
                <w:rFonts w:ascii="Times New Roman" w:hAnsi="Times New Roman"/>
                <w:b w:val="0"/>
                <w:bCs w:val="0"/>
                <w:noProof/>
                <w:color w:val="4C4747"/>
                <w:spacing w:val="20"/>
                <w:lang w:val="es-DO" w:eastAsia="en-US"/>
              </w:rPr>
              <w:t xml:space="preserve">domiciliaria </w:t>
            </w:r>
          </w:p>
        </w:tc>
        <w:tc>
          <w:tcPr>
            <w:tcW w:w="1709" w:type="dxa"/>
          </w:tcPr>
          <w:p w14:paraId="76A0D7C7" w14:textId="77777777" w:rsidR="008F4C02" w:rsidRPr="0002463A" w:rsidRDefault="008F4C02" w:rsidP="0007261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60 </w:t>
            </w:r>
          </w:p>
        </w:tc>
        <w:tc>
          <w:tcPr>
            <w:tcW w:w="1997" w:type="dxa"/>
          </w:tcPr>
          <w:p w14:paraId="1382D599" w14:textId="77777777" w:rsidR="008F4C02" w:rsidRPr="0002463A" w:rsidRDefault="008F4C02" w:rsidP="0007261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0 </w:t>
            </w:r>
          </w:p>
        </w:tc>
        <w:tc>
          <w:tcPr>
            <w:tcW w:w="1596" w:type="dxa"/>
          </w:tcPr>
          <w:p w14:paraId="1D48FC11" w14:textId="77777777" w:rsidR="008F4C02" w:rsidRPr="0002463A" w:rsidRDefault="008F4C02" w:rsidP="0007261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136 </w:t>
            </w:r>
          </w:p>
        </w:tc>
        <w:tc>
          <w:tcPr>
            <w:tcW w:w="864" w:type="dxa"/>
          </w:tcPr>
          <w:p w14:paraId="13FAD578" w14:textId="77777777" w:rsidR="008F4C02" w:rsidRPr="0002463A" w:rsidRDefault="008F4C02" w:rsidP="0007261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196 </w:t>
            </w:r>
          </w:p>
        </w:tc>
      </w:tr>
      <w:tr w:rsidR="008F4C02" w:rsidRPr="009545FC" w14:paraId="183257F8" w14:textId="77777777" w:rsidTr="00544441">
        <w:trPr>
          <w:trHeight w:val="841"/>
        </w:trPr>
        <w:tc>
          <w:tcPr>
            <w:cnfStyle w:val="001000000000" w:firstRow="0" w:lastRow="0" w:firstColumn="1" w:lastColumn="0" w:oddVBand="0" w:evenVBand="0" w:oddHBand="0" w:evenHBand="0" w:firstRowFirstColumn="0" w:firstRowLastColumn="0" w:lastRowFirstColumn="0" w:lastRowLastColumn="0"/>
            <w:tcW w:w="1748" w:type="dxa"/>
          </w:tcPr>
          <w:p w14:paraId="50B9EDAC" w14:textId="77777777" w:rsidR="008F4C02" w:rsidRPr="0002463A" w:rsidRDefault="008F4C02" w:rsidP="0007261F">
            <w:pPr>
              <w:spacing w:after="115" w:line="259" w:lineRule="auto"/>
              <w:rPr>
                <w:rFonts w:ascii="Times New Roman" w:hAnsi="Times New Roman"/>
                <w:b w:val="0"/>
                <w:bCs w:val="0"/>
                <w:noProof/>
                <w:color w:val="4C4747"/>
                <w:spacing w:val="20"/>
                <w:lang w:val="es-DO" w:eastAsia="en-US"/>
              </w:rPr>
            </w:pPr>
            <w:r w:rsidRPr="0002463A">
              <w:rPr>
                <w:rFonts w:ascii="Times New Roman" w:hAnsi="Times New Roman"/>
                <w:b w:val="0"/>
                <w:bCs w:val="0"/>
                <w:noProof/>
                <w:color w:val="4C4747"/>
                <w:spacing w:val="20"/>
                <w:lang w:val="es-DO" w:eastAsia="en-US"/>
              </w:rPr>
              <w:t xml:space="preserve">Arresto </w:t>
            </w:r>
          </w:p>
          <w:p w14:paraId="07DFB86E" w14:textId="77777777" w:rsidR="008F4C02" w:rsidRPr="0002463A" w:rsidRDefault="008F4C02" w:rsidP="0007261F">
            <w:pPr>
              <w:spacing w:line="259" w:lineRule="auto"/>
              <w:rPr>
                <w:rFonts w:ascii="Times New Roman" w:hAnsi="Times New Roman"/>
                <w:b w:val="0"/>
                <w:bCs w:val="0"/>
                <w:noProof/>
                <w:color w:val="4C4747"/>
                <w:spacing w:val="20"/>
                <w:lang w:val="es-DO" w:eastAsia="en-US"/>
              </w:rPr>
            </w:pPr>
            <w:r w:rsidRPr="0002463A">
              <w:rPr>
                <w:rFonts w:ascii="Times New Roman" w:hAnsi="Times New Roman"/>
                <w:b w:val="0"/>
                <w:bCs w:val="0"/>
                <w:noProof/>
                <w:color w:val="4C4747"/>
                <w:spacing w:val="20"/>
                <w:lang w:val="es-DO" w:eastAsia="en-US"/>
              </w:rPr>
              <w:t xml:space="preserve">domiciliario </w:t>
            </w:r>
          </w:p>
        </w:tc>
        <w:tc>
          <w:tcPr>
            <w:tcW w:w="1709" w:type="dxa"/>
          </w:tcPr>
          <w:p w14:paraId="2CB2F861" w14:textId="77777777" w:rsidR="008F4C02" w:rsidRPr="0002463A" w:rsidRDefault="008F4C02" w:rsidP="0007261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85 </w:t>
            </w:r>
          </w:p>
        </w:tc>
        <w:tc>
          <w:tcPr>
            <w:tcW w:w="1997" w:type="dxa"/>
          </w:tcPr>
          <w:p w14:paraId="68EF5F5A" w14:textId="77777777" w:rsidR="008F4C02" w:rsidRPr="0002463A" w:rsidRDefault="008F4C02" w:rsidP="0007261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0 </w:t>
            </w:r>
          </w:p>
        </w:tc>
        <w:tc>
          <w:tcPr>
            <w:tcW w:w="1596" w:type="dxa"/>
          </w:tcPr>
          <w:p w14:paraId="4229EFCA" w14:textId="77777777" w:rsidR="008F4C02" w:rsidRPr="0002463A" w:rsidRDefault="008F4C02" w:rsidP="0007261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97 </w:t>
            </w:r>
          </w:p>
        </w:tc>
        <w:tc>
          <w:tcPr>
            <w:tcW w:w="864" w:type="dxa"/>
          </w:tcPr>
          <w:p w14:paraId="5DE0E808" w14:textId="77777777" w:rsidR="008F4C02" w:rsidRPr="0002463A" w:rsidRDefault="008F4C02" w:rsidP="0007261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182 </w:t>
            </w:r>
          </w:p>
        </w:tc>
      </w:tr>
      <w:tr w:rsidR="008F4C02" w:rsidRPr="009545FC" w14:paraId="61ECD802" w14:textId="77777777" w:rsidTr="00544441">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1748" w:type="dxa"/>
          </w:tcPr>
          <w:p w14:paraId="5E658F7F" w14:textId="77777777" w:rsidR="008F4C02" w:rsidRPr="0002463A" w:rsidRDefault="008F4C02" w:rsidP="0007261F">
            <w:pPr>
              <w:spacing w:after="115" w:line="259" w:lineRule="auto"/>
              <w:rPr>
                <w:rFonts w:ascii="Times New Roman" w:hAnsi="Times New Roman"/>
                <w:b w:val="0"/>
                <w:bCs w:val="0"/>
                <w:noProof/>
                <w:color w:val="4C4747"/>
                <w:spacing w:val="20"/>
                <w:lang w:val="es-DO" w:eastAsia="en-US"/>
              </w:rPr>
            </w:pPr>
            <w:r w:rsidRPr="0002463A">
              <w:rPr>
                <w:rFonts w:ascii="Times New Roman" w:hAnsi="Times New Roman"/>
                <w:b w:val="0"/>
                <w:bCs w:val="0"/>
                <w:noProof/>
                <w:color w:val="4C4747"/>
                <w:spacing w:val="20"/>
                <w:lang w:val="es-DO" w:eastAsia="en-US"/>
              </w:rPr>
              <w:lastRenderedPageBreak/>
              <w:t xml:space="preserve">Total </w:t>
            </w:r>
          </w:p>
          <w:p w14:paraId="793EE322" w14:textId="77777777" w:rsidR="008F4C02" w:rsidRPr="0002463A" w:rsidRDefault="008F4C02" w:rsidP="0007261F">
            <w:pPr>
              <w:spacing w:line="259" w:lineRule="auto"/>
              <w:rPr>
                <w:rFonts w:ascii="Times New Roman" w:hAnsi="Times New Roman"/>
                <w:b w:val="0"/>
                <w:bCs w:val="0"/>
                <w:noProof/>
                <w:color w:val="4C4747"/>
                <w:spacing w:val="20"/>
                <w:lang w:val="es-DO" w:eastAsia="en-US"/>
              </w:rPr>
            </w:pPr>
            <w:r w:rsidRPr="0002463A">
              <w:rPr>
                <w:rFonts w:ascii="Times New Roman" w:hAnsi="Times New Roman"/>
                <w:b w:val="0"/>
                <w:bCs w:val="0"/>
                <w:noProof/>
                <w:color w:val="4C4747"/>
                <w:spacing w:val="20"/>
                <w:lang w:val="es-DO" w:eastAsia="en-US"/>
              </w:rPr>
              <w:t xml:space="preserve">general </w:t>
            </w:r>
          </w:p>
        </w:tc>
        <w:tc>
          <w:tcPr>
            <w:tcW w:w="1709" w:type="dxa"/>
          </w:tcPr>
          <w:p w14:paraId="7C9C940C" w14:textId="77777777" w:rsidR="008F4C02" w:rsidRPr="0002463A" w:rsidRDefault="008F4C02" w:rsidP="0007261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286 </w:t>
            </w:r>
          </w:p>
        </w:tc>
        <w:tc>
          <w:tcPr>
            <w:tcW w:w="1997" w:type="dxa"/>
          </w:tcPr>
          <w:p w14:paraId="1DE88493" w14:textId="77777777" w:rsidR="008F4C02" w:rsidRPr="0002463A" w:rsidRDefault="008F4C02" w:rsidP="0007261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91 </w:t>
            </w:r>
          </w:p>
        </w:tc>
        <w:tc>
          <w:tcPr>
            <w:tcW w:w="1596" w:type="dxa"/>
          </w:tcPr>
          <w:p w14:paraId="7C32CAC0" w14:textId="77777777" w:rsidR="008F4C02" w:rsidRPr="0002463A" w:rsidRDefault="008F4C02" w:rsidP="0007261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440 </w:t>
            </w:r>
          </w:p>
        </w:tc>
        <w:tc>
          <w:tcPr>
            <w:tcW w:w="864" w:type="dxa"/>
          </w:tcPr>
          <w:p w14:paraId="43990F4D" w14:textId="77777777" w:rsidR="008F4C02" w:rsidRPr="0002463A" w:rsidRDefault="008F4C02" w:rsidP="0007261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02463A">
              <w:rPr>
                <w:rFonts w:ascii="Times New Roman" w:hAnsi="Times New Roman"/>
                <w:noProof/>
                <w:color w:val="4C4747"/>
                <w:spacing w:val="20"/>
                <w:lang w:val="es-DO" w:eastAsia="en-US"/>
              </w:rPr>
              <w:t xml:space="preserve">817 </w:t>
            </w:r>
          </w:p>
        </w:tc>
      </w:tr>
    </w:tbl>
    <w:p w14:paraId="436CB6B0" w14:textId="77777777" w:rsidR="00983DED" w:rsidRPr="009545FC" w:rsidRDefault="00983DED" w:rsidP="00983DED">
      <w:pPr>
        <w:spacing w:after="141"/>
        <w:ind w:left="10" w:right="1033"/>
        <w:jc w:val="center"/>
        <w:rPr>
          <w:rFonts w:eastAsia="Calibri"/>
          <w:i/>
          <w:iCs/>
          <w:noProof/>
          <w:sz w:val="18"/>
          <w:szCs w:val="18"/>
          <w:lang w:val="es-DO"/>
        </w:rPr>
      </w:pPr>
    </w:p>
    <w:p w14:paraId="5627B92A" w14:textId="4D1BED55" w:rsidR="008F4C02" w:rsidRPr="009545FC" w:rsidRDefault="008F4C02" w:rsidP="00983DED">
      <w:pPr>
        <w:spacing w:after="141"/>
        <w:ind w:left="10" w:right="1033"/>
        <w:jc w:val="center"/>
        <w:rPr>
          <w:rFonts w:eastAsia="Calibri"/>
          <w:b/>
          <w:bCs/>
          <w:noProof/>
          <w:lang w:val="es-DO"/>
        </w:rPr>
      </w:pPr>
      <w:r w:rsidRPr="009545FC">
        <w:rPr>
          <w:rFonts w:eastAsia="Calibri"/>
          <w:i/>
          <w:iCs/>
          <w:noProof/>
          <w:sz w:val="18"/>
          <w:szCs w:val="18"/>
          <w:lang w:val="es-DO"/>
        </w:rPr>
        <w:t>Fuente: Dirección para el Medio</w:t>
      </w:r>
      <w:r w:rsidRPr="009545FC">
        <w:rPr>
          <w:rFonts w:eastAsia="Calibri"/>
          <w:b/>
          <w:bCs/>
          <w:noProof/>
          <w:lang w:val="es-DO"/>
        </w:rPr>
        <w:t xml:space="preserve"> </w:t>
      </w:r>
    </w:p>
    <w:p w14:paraId="4CF76470" w14:textId="77777777" w:rsidR="008F4C02" w:rsidRPr="009545FC" w:rsidRDefault="008F4C02" w:rsidP="008F4C02">
      <w:pPr>
        <w:spacing w:after="115"/>
        <w:rPr>
          <w:rFonts w:eastAsia="Calibri"/>
          <w:noProof/>
          <w:lang w:val="es-DO"/>
        </w:rPr>
      </w:pPr>
      <w:r w:rsidRPr="009545FC">
        <w:rPr>
          <w:rFonts w:eastAsia="Calibri"/>
          <w:noProof/>
          <w:lang w:val="es-DO"/>
        </w:rPr>
        <w:t xml:space="preserve"> </w:t>
      </w:r>
    </w:p>
    <w:p w14:paraId="37560BB0" w14:textId="77777777" w:rsidR="00232AB3" w:rsidRDefault="00232AB3" w:rsidP="00965ADE">
      <w:pPr>
        <w:jc w:val="center"/>
        <w:rPr>
          <w:rFonts w:eastAsia="Calibri"/>
          <w:b/>
          <w:bCs/>
          <w:noProof/>
          <w:lang w:val="es-DO"/>
        </w:rPr>
      </w:pPr>
    </w:p>
    <w:p w14:paraId="092AD46B" w14:textId="330A907E" w:rsidR="008F4C02" w:rsidRPr="009545FC" w:rsidRDefault="008F4C02" w:rsidP="00965ADE">
      <w:pPr>
        <w:jc w:val="center"/>
        <w:rPr>
          <w:rFonts w:eastAsia="Calibri"/>
          <w:b/>
          <w:bCs/>
          <w:noProof/>
          <w:lang w:val="es-DO"/>
        </w:rPr>
      </w:pPr>
      <w:r w:rsidRPr="009545FC">
        <w:rPr>
          <w:rFonts w:eastAsia="Calibri"/>
          <w:b/>
          <w:bCs/>
          <w:noProof/>
          <w:lang w:val="es-DO"/>
        </w:rPr>
        <w:t xml:space="preserve">Tabla no. </w:t>
      </w:r>
      <w:r w:rsidR="00983DED" w:rsidRPr="009545FC">
        <w:rPr>
          <w:rFonts w:eastAsia="Calibri"/>
          <w:b/>
          <w:bCs/>
          <w:noProof/>
          <w:lang w:val="es-DO"/>
        </w:rPr>
        <w:t>8</w:t>
      </w:r>
      <w:r w:rsidRPr="009545FC">
        <w:rPr>
          <w:rFonts w:eastAsia="Calibri"/>
          <w:b/>
          <w:bCs/>
          <w:noProof/>
          <w:lang w:val="es-DO"/>
        </w:rPr>
        <w:t xml:space="preserve"> Medidas alternativas a la prisión</w:t>
      </w:r>
    </w:p>
    <w:tbl>
      <w:tblPr>
        <w:tblStyle w:val="GridTable4-Accent3"/>
        <w:tblW w:w="7952" w:type="dxa"/>
        <w:tblLook w:val="04A0" w:firstRow="1" w:lastRow="0" w:firstColumn="1" w:lastColumn="0" w:noHBand="0" w:noVBand="1"/>
      </w:tblPr>
      <w:tblGrid>
        <w:gridCol w:w="4560"/>
        <w:gridCol w:w="1311"/>
        <w:gridCol w:w="1214"/>
        <w:gridCol w:w="867"/>
      </w:tblGrid>
      <w:tr w:rsidR="00544441" w:rsidRPr="009545FC" w14:paraId="02FB7FD9" w14:textId="77777777" w:rsidTr="009545FC">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4560" w:type="dxa"/>
            <w:shd w:val="clear" w:color="auto" w:fill="002060"/>
          </w:tcPr>
          <w:p w14:paraId="4B23C212" w14:textId="77777777" w:rsidR="00544441" w:rsidRPr="009545FC" w:rsidRDefault="00544441" w:rsidP="0007261F">
            <w:pPr>
              <w:spacing w:line="259" w:lineRule="auto"/>
              <w:ind w:left="1"/>
              <w:rPr>
                <w:rFonts w:ascii="Times New Roman" w:hAnsi="Times New Roman"/>
                <w:noProof/>
                <w:spacing w:val="20"/>
                <w:lang w:val="es-DO" w:eastAsia="en-US"/>
              </w:rPr>
            </w:pPr>
            <w:r w:rsidRPr="009545FC">
              <w:rPr>
                <w:rFonts w:ascii="Times New Roman" w:hAnsi="Times New Roman"/>
                <w:noProof/>
                <w:spacing w:val="20"/>
                <w:lang w:val="es-DO" w:eastAsia="en-US"/>
              </w:rPr>
              <w:t xml:space="preserve">Pena alternativa a la prisión </w:t>
            </w:r>
          </w:p>
        </w:tc>
        <w:tc>
          <w:tcPr>
            <w:tcW w:w="1311" w:type="dxa"/>
            <w:shd w:val="clear" w:color="auto" w:fill="002060"/>
          </w:tcPr>
          <w:p w14:paraId="35D90508" w14:textId="77777777" w:rsidR="00544441" w:rsidRPr="009545FC" w:rsidRDefault="00544441" w:rsidP="0007261F">
            <w:pPr>
              <w:spacing w:line="259" w:lineRule="auto"/>
              <w:ind w:left="2"/>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lang w:val="es-DO" w:eastAsia="en-US"/>
              </w:rPr>
            </w:pPr>
            <w:r w:rsidRPr="009545FC">
              <w:rPr>
                <w:rFonts w:ascii="Times New Roman" w:hAnsi="Times New Roman"/>
                <w:noProof/>
                <w:spacing w:val="20"/>
                <w:lang w:val="es-DO" w:eastAsia="en-US"/>
              </w:rPr>
              <w:t xml:space="preserve">Hombres </w:t>
            </w:r>
          </w:p>
        </w:tc>
        <w:tc>
          <w:tcPr>
            <w:tcW w:w="1214" w:type="dxa"/>
            <w:shd w:val="clear" w:color="auto" w:fill="002060"/>
          </w:tcPr>
          <w:p w14:paraId="61A2CB3C" w14:textId="7EB14362" w:rsidR="00544441" w:rsidRPr="009545FC" w:rsidRDefault="00544441" w:rsidP="0007261F">
            <w:pPr>
              <w:spacing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lang w:val="es-DO" w:eastAsia="en-US"/>
              </w:rPr>
            </w:pPr>
            <w:r w:rsidRPr="009545FC">
              <w:rPr>
                <w:rFonts w:ascii="Times New Roman" w:hAnsi="Times New Roman"/>
                <w:noProof/>
                <w:spacing w:val="20"/>
                <w:lang w:val="es-DO" w:eastAsia="en-US"/>
              </w:rPr>
              <w:t xml:space="preserve">Mujeres </w:t>
            </w:r>
          </w:p>
        </w:tc>
        <w:tc>
          <w:tcPr>
            <w:tcW w:w="867" w:type="dxa"/>
            <w:shd w:val="clear" w:color="auto" w:fill="002060"/>
          </w:tcPr>
          <w:p w14:paraId="3D5BBA01" w14:textId="77777777" w:rsidR="00544441" w:rsidRPr="009545FC" w:rsidRDefault="00544441" w:rsidP="0007261F">
            <w:pPr>
              <w:spacing w:line="259" w:lineRule="auto"/>
              <w:ind w:left="1"/>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lang w:val="es-DO" w:eastAsia="en-US"/>
              </w:rPr>
            </w:pPr>
            <w:r w:rsidRPr="009545FC">
              <w:rPr>
                <w:rFonts w:ascii="Times New Roman" w:hAnsi="Times New Roman"/>
                <w:noProof/>
                <w:spacing w:val="20"/>
                <w:lang w:val="es-DO" w:eastAsia="en-US"/>
              </w:rPr>
              <w:t xml:space="preserve">Total </w:t>
            </w:r>
          </w:p>
        </w:tc>
      </w:tr>
      <w:tr w:rsidR="009545FC" w:rsidRPr="009545FC" w14:paraId="59C7520E" w14:textId="77777777" w:rsidTr="009545FC">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4560" w:type="dxa"/>
          </w:tcPr>
          <w:p w14:paraId="05646640" w14:textId="77777777" w:rsidR="00544441" w:rsidRPr="009545FC" w:rsidRDefault="00544441" w:rsidP="0007261F">
            <w:pPr>
              <w:spacing w:line="259" w:lineRule="auto"/>
              <w:ind w:left="1"/>
              <w:rPr>
                <w:rFonts w:ascii="Times New Roman" w:hAnsi="Times New Roman"/>
                <w:b w:val="0"/>
                <w:bCs w:val="0"/>
                <w:noProof/>
                <w:color w:val="4C4747"/>
                <w:spacing w:val="20"/>
                <w:lang w:val="es-DO" w:eastAsia="en-US"/>
              </w:rPr>
            </w:pPr>
            <w:r w:rsidRPr="009545FC">
              <w:rPr>
                <w:rFonts w:ascii="Times New Roman" w:hAnsi="Times New Roman"/>
                <w:b w:val="0"/>
                <w:bCs w:val="0"/>
                <w:noProof/>
                <w:color w:val="4C4747"/>
                <w:spacing w:val="20"/>
                <w:lang w:val="es-DO" w:eastAsia="en-US"/>
              </w:rPr>
              <w:t xml:space="preserve">Brazalete electrónico </w:t>
            </w:r>
          </w:p>
        </w:tc>
        <w:tc>
          <w:tcPr>
            <w:tcW w:w="1311" w:type="dxa"/>
          </w:tcPr>
          <w:p w14:paraId="77B3647D" w14:textId="77777777" w:rsidR="00544441" w:rsidRPr="009545FC" w:rsidRDefault="00544441" w:rsidP="0007261F">
            <w:pPr>
              <w:spacing w:line="259" w:lineRule="auto"/>
              <w:ind w:left="2"/>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9545FC">
              <w:rPr>
                <w:rFonts w:ascii="Times New Roman" w:hAnsi="Times New Roman"/>
                <w:noProof/>
                <w:color w:val="4C4747"/>
                <w:spacing w:val="20"/>
                <w:lang w:val="es-DO" w:eastAsia="en-US"/>
              </w:rPr>
              <w:t xml:space="preserve">48 </w:t>
            </w:r>
          </w:p>
        </w:tc>
        <w:tc>
          <w:tcPr>
            <w:tcW w:w="1214" w:type="dxa"/>
          </w:tcPr>
          <w:p w14:paraId="38230BEF" w14:textId="629438B4" w:rsidR="00544441" w:rsidRPr="009545FC" w:rsidRDefault="00544441" w:rsidP="0007261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9545FC">
              <w:rPr>
                <w:rFonts w:ascii="Times New Roman" w:hAnsi="Times New Roman"/>
                <w:noProof/>
                <w:color w:val="4C4747"/>
                <w:spacing w:val="20"/>
                <w:lang w:val="es-DO" w:eastAsia="en-US"/>
              </w:rPr>
              <w:t xml:space="preserve">9 </w:t>
            </w:r>
          </w:p>
        </w:tc>
        <w:tc>
          <w:tcPr>
            <w:tcW w:w="867" w:type="dxa"/>
          </w:tcPr>
          <w:p w14:paraId="338D962F" w14:textId="77777777" w:rsidR="00544441" w:rsidRPr="009545FC" w:rsidRDefault="00544441" w:rsidP="0007261F">
            <w:pPr>
              <w:spacing w:line="259" w:lineRule="auto"/>
              <w:ind w:left="1"/>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9545FC">
              <w:rPr>
                <w:rFonts w:ascii="Times New Roman" w:hAnsi="Times New Roman"/>
                <w:noProof/>
                <w:color w:val="4C4747"/>
                <w:spacing w:val="20"/>
                <w:lang w:val="es-DO" w:eastAsia="en-US"/>
              </w:rPr>
              <w:t xml:space="preserve">57 </w:t>
            </w:r>
          </w:p>
        </w:tc>
      </w:tr>
      <w:tr w:rsidR="009545FC" w:rsidRPr="009545FC" w14:paraId="6AC471A2" w14:textId="77777777" w:rsidTr="009545FC">
        <w:trPr>
          <w:trHeight w:val="457"/>
        </w:trPr>
        <w:tc>
          <w:tcPr>
            <w:cnfStyle w:val="001000000000" w:firstRow="0" w:lastRow="0" w:firstColumn="1" w:lastColumn="0" w:oddVBand="0" w:evenVBand="0" w:oddHBand="0" w:evenHBand="0" w:firstRowFirstColumn="0" w:firstRowLastColumn="0" w:lastRowFirstColumn="0" w:lastRowLastColumn="0"/>
            <w:tcW w:w="4560" w:type="dxa"/>
          </w:tcPr>
          <w:p w14:paraId="4EA3B9C7" w14:textId="77777777" w:rsidR="00544441" w:rsidRPr="009545FC" w:rsidRDefault="00544441" w:rsidP="0007261F">
            <w:pPr>
              <w:spacing w:line="259" w:lineRule="auto"/>
              <w:ind w:left="1"/>
              <w:rPr>
                <w:rFonts w:ascii="Times New Roman" w:hAnsi="Times New Roman"/>
                <w:b w:val="0"/>
                <w:bCs w:val="0"/>
                <w:noProof/>
                <w:color w:val="4C4747"/>
                <w:spacing w:val="20"/>
                <w:lang w:val="es-DO" w:eastAsia="en-US"/>
              </w:rPr>
            </w:pPr>
            <w:r w:rsidRPr="009545FC">
              <w:rPr>
                <w:rFonts w:ascii="Times New Roman" w:hAnsi="Times New Roman"/>
                <w:b w:val="0"/>
                <w:bCs w:val="0"/>
                <w:noProof/>
                <w:color w:val="4C4747"/>
                <w:spacing w:val="20"/>
                <w:lang w:val="es-DO" w:eastAsia="en-US"/>
              </w:rPr>
              <w:t xml:space="preserve">Prisión domiciliaria </w:t>
            </w:r>
          </w:p>
        </w:tc>
        <w:tc>
          <w:tcPr>
            <w:tcW w:w="1311" w:type="dxa"/>
          </w:tcPr>
          <w:p w14:paraId="7A1AE733" w14:textId="77777777" w:rsidR="00544441" w:rsidRPr="009545FC" w:rsidRDefault="00544441" w:rsidP="0007261F">
            <w:pPr>
              <w:spacing w:line="259" w:lineRule="auto"/>
              <w:ind w:left="2"/>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9545FC">
              <w:rPr>
                <w:rFonts w:ascii="Times New Roman" w:hAnsi="Times New Roman"/>
                <w:noProof/>
                <w:color w:val="4C4747"/>
                <w:spacing w:val="20"/>
                <w:lang w:val="es-DO" w:eastAsia="en-US"/>
              </w:rPr>
              <w:t xml:space="preserve">182 </w:t>
            </w:r>
          </w:p>
        </w:tc>
        <w:tc>
          <w:tcPr>
            <w:tcW w:w="1214" w:type="dxa"/>
          </w:tcPr>
          <w:p w14:paraId="75247C8C" w14:textId="02994E6E" w:rsidR="00544441" w:rsidRPr="009545FC" w:rsidRDefault="00544441" w:rsidP="0007261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9545FC">
              <w:rPr>
                <w:rFonts w:ascii="Times New Roman" w:hAnsi="Times New Roman"/>
                <w:noProof/>
                <w:color w:val="4C4747"/>
                <w:spacing w:val="20"/>
                <w:lang w:val="es-DO" w:eastAsia="en-US"/>
              </w:rPr>
              <w:t xml:space="preserve">18 </w:t>
            </w:r>
          </w:p>
        </w:tc>
        <w:tc>
          <w:tcPr>
            <w:tcW w:w="867" w:type="dxa"/>
          </w:tcPr>
          <w:p w14:paraId="13CAEBCA" w14:textId="77777777" w:rsidR="00544441" w:rsidRPr="009545FC" w:rsidRDefault="00544441" w:rsidP="0007261F">
            <w:pPr>
              <w:spacing w:line="259" w:lineRule="auto"/>
              <w:ind w:left="1"/>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9545FC">
              <w:rPr>
                <w:rFonts w:ascii="Times New Roman" w:hAnsi="Times New Roman"/>
                <w:noProof/>
                <w:color w:val="4C4747"/>
                <w:spacing w:val="20"/>
                <w:lang w:val="es-DO" w:eastAsia="en-US"/>
              </w:rPr>
              <w:t xml:space="preserve">200 </w:t>
            </w:r>
          </w:p>
        </w:tc>
      </w:tr>
      <w:tr w:rsidR="009545FC" w:rsidRPr="009545FC" w14:paraId="799371BB" w14:textId="77777777" w:rsidTr="009545FC">
        <w:trPr>
          <w:cnfStyle w:val="000000100000" w:firstRow="0" w:lastRow="0" w:firstColumn="0" w:lastColumn="0" w:oddVBand="0" w:evenVBand="0" w:oddHBand="1" w:evenHBand="0" w:firstRowFirstColumn="0" w:firstRowLastColumn="0" w:lastRowFirstColumn="0" w:lastRowLastColumn="0"/>
          <w:trHeight w:val="894"/>
        </w:trPr>
        <w:tc>
          <w:tcPr>
            <w:cnfStyle w:val="001000000000" w:firstRow="0" w:lastRow="0" w:firstColumn="1" w:lastColumn="0" w:oddVBand="0" w:evenVBand="0" w:oddHBand="0" w:evenHBand="0" w:firstRowFirstColumn="0" w:firstRowLastColumn="0" w:lastRowFirstColumn="0" w:lastRowLastColumn="0"/>
            <w:tcW w:w="4560" w:type="dxa"/>
          </w:tcPr>
          <w:p w14:paraId="0D48381C" w14:textId="77777777" w:rsidR="00544441" w:rsidRPr="009545FC" w:rsidRDefault="00544441" w:rsidP="0007261F">
            <w:pPr>
              <w:spacing w:after="115" w:line="259" w:lineRule="auto"/>
              <w:ind w:left="1"/>
              <w:rPr>
                <w:rFonts w:ascii="Times New Roman" w:hAnsi="Times New Roman"/>
                <w:b w:val="0"/>
                <w:bCs w:val="0"/>
                <w:noProof/>
                <w:color w:val="4C4747"/>
                <w:spacing w:val="20"/>
                <w:lang w:val="es-DO" w:eastAsia="en-US"/>
              </w:rPr>
            </w:pPr>
            <w:r w:rsidRPr="009545FC">
              <w:rPr>
                <w:rFonts w:ascii="Times New Roman" w:hAnsi="Times New Roman"/>
                <w:b w:val="0"/>
                <w:bCs w:val="0"/>
                <w:noProof/>
                <w:color w:val="4C4747"/>
                <w:spacing w:val="20"/>
                <w:lang w:val="es-DO" w:eastAsia="en-US"/>
              </w:rPr>
              <w:t xml:space="preserve">Brazalete electrónico con arresto </w:t>
            </w:r>
          </w:p>
          <w:p w14:paraId="269D3F00" w14:textId="77777777" w:rsidR="00544441" w:rsidRPr="009545FC" w:rsidRDefault="00544441" w:rsidP="0007261F">
            <w:pPr>
              <w:spacing w:line="259" w:lineRule="auto"/>
              <w:ind w:left="1"/>
              <w:rPr>
                <w:rFonts w:ascii="Times New Roman" w:hAnsi="Times New Roman"/>
                <w:b w:val="0"/>
                <w:bCs w:val="0"/>
                <w:noProof/>
                <w:color w:val="4C4747"/>
                <w:spacing w:val="20"/>
                <w:lang w:val="es-DO" w:eastAsia="en-US"/>
              </w:rPr>
            </w:pPr>
            <w:r w:rsidRPr="009545FC">
              <w:rPr>
                <w:rFonts w:ascii="Times New Roman" w:hAnsi="Times New Roman"/>
                <w:b w:val="0"/>
                <w:bCs w:val="0"/>
                <w:noProof/>
                <w:color w:val="4C4747"/>
                <w:spacing w:val="20"/>
                <w:lang w:val="es-DO" w:eastAsia="en-US"/>
              </w:rPr>
              <w:t xml:space="preserve">domiciliario </w:t>
            </w:r>
          </w:p>
        </w:tc>
        <w:tc>
          <w:tcPr>
            <w:tcW w:w="1311" w:type="dxa"/>
          </w:tcPr>
          <w:p w14:paraId="798698A5" w14:textId="77777777" w:rsidR="00544441" w:rsidRPr="009545FC" w:rsidRDefault="00544441" w:rsidP="0007261F">
            <w:pPr>
              <w:spacing w:line="259" w:lineRule="auto"/>
              <w:ind w:left="2"/>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9545FC">
              <w:rPr>
                <w:rFonts w:ascii="Times New Roman" w:hAnsi="Times New Roman"/>
                <w:noProof/>
                <w:color w:val="4C4747"/>
                <w:spacing w:val="20"/>
                <w:lang w:val="es-DO" w:eastAsia="en-US"/>
              </w:rPr>
              <w:t xml:space="preserve">41 </w:t>
            </w:r>
          </w:p>
        </w:tc>
        <w:tc>
          <w:tcPr>
            <w:tcW w:w="1214" w:type="dxa"/>
          </w:tcPr>
          <w:p w14:paraId="3B9AF43E" w14:textId="3518E631" w:rsidR="00544441" w:rsidRPr="009545FC" w:rsidRDefault="00544441" w:rsidP="0007261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9545FC">
              <w:rPr>
                <w:rFonts w:ascii="Times New Roman" w:hAnsi="Times New Roman"/>
                <w:noProof/>
                <w:color w:val="4C4747"/>
                <w:spacing w:val="20"/>
                <w:lang w:val="es-DO" w:eastAsia="en-US"/>
              </w:rPr>
              <w:t xml:space="preserve">6 </w:t>
            </w:r>
          </w:p>
        </w:tc>
        <w:tc>
          <w:tcPr>
            <w:tcW w:w="867" w:type="dxa"/>
          </w:tcPr>
          <w:p w14:paraId="4298C391" w14:textId="77777777" w:rsidR="00544441" w:rsidRPr="009545FC" w:rsidRDefault="00544441" w:rsidP="0007261F">
            <w:pPr>
              <w:spacing w:line="259" w:lineRule="auto"/>
              <w:ind w:left="1"/>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9545FC">
              <w:rPr>
                <w:rFonts w:ascii="Times New Roman" w:hAnsi="Times New Roman"/>
                <w:noProof/>
                <w:color w:val="4C4747"/>
                <w:spacing w:val="20"/>
                <w:lang w:val="es-DO" w:eastAsia="en-US"/>
              </w:rPr>
              <w:t xml:space="preserve">47 </w:t>
            </w:r>
          </w:p>
        </w:tc>
      </w:tr>
      <w:tr w:rsidR="009545FC" w:rsidRPr="009545FC" w14:paraId="41F76FA5" w14:textId="77777777" w:rsidTr="009545FC">
        <w:trPr>
          <w:trHeight w:val="458"/>
        </w:trPr>
        <w:tc>
          <w:tcPr>
            <w:cnfStyle w:val="001000000000" w:firstRow="0" w:lastRow="0" w:firstColumn="1" w:lastColumn="0" w:oddVBand="0" w:evenVBand="0" w:oddHBand="0" w:evenHBand="0" w:firstRowFirstColumn="0" w:firstRowLastColumn="0" w:lastRowFirstColumn="0" w:lastRowLastColumn="0"/>
            <w:tcW w:w="4560" w:type="dxa"/>
          </w:tcPr>
          <w:p w14:paraId="287F0DE5" w14:textId="77777777" w:rsidR="00544441" w:rsidRPr="009545FC" w:rsidRDefault="00544441" w:rsidP="0007261F">
            <w:pPr>
              <w:spacing w:line="259" w:lineRule="auto"/>
              <w:ind w:left="1"/>
              <w:rPr>
                <w:rFonts w:ascii="Times New Roman" w:hAnsi="Times New Roman"/>
                <w:b w:val="0"/>
                <w:bCs w:val="0"/>
                <w:noProof/>
                <w:color w:val="4C4747"/>
                <w:spacing w:val="20"/>
                <w:lang w:val="es-DO" w:eastAsia="en-US"/>
              </w:rPr>
            </w:pPr>
            <w:r w:rsidRPr="009545FC">
              <w:rPr>
                <w:rFonts w:ascii="Times New Roman" w:hAnsi="Times New Roman"/>
                <w:b w:val="0"/>
                <w:bCs w:val="0"/>
                <w:noProof/>
                <w:color w:val="4C4747"/>
                <w:spacing w:val="20"/>
                <w:lang w:val="es-DO" w:eastAsia="en-US"/>
              </w:rPr>
              <w:t xml:space="preserve">Arresto domiciliario </w:t>
            </w:r>
          </w:p>
        </w:tc>
        <w:tc>
          <w:tcPr>
            <w:tcW w:w="1311" w:type="dxa"/>
          </w:tcPr>
          <w:p w14:paraId="2D44C084" w14:textId="77777777" w:rsidR="00544441" w:rsidRPr="009545FC" w:rsidRDefault="00544441" w:rsidP="0007261F">
            <w:pPr>
              <w:spacing w:line="259" w:lineRule="auto"/>
              <w:ind w:left="2"/>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9545FC">
              <w:rPr>
                <w:rFonts w:ascii="Times New Roman" w:hAnsi="Times New Roman"/>
                <w:noProof/>
                <w:color w:val="4C4747"/>
                <w:spacing w:val="20"/>
                <w:lang w:val="es-DO" w:eastAsia="en-US"/>
              </w:rPr>
              <w:t xml:space="preserve">347 </w:t>
            </w:r>
          </w:p>
        </w:tc>
        <w:tc>
          <w:tcPr>
            <w:tcW w:w="1214" w:type="dxa"/>
          </w:tcPr>
          <w:p w14:paraId="419A55E1" w14:textId="19085733" w:rsidR="00544441" w:rsidRPr="009545FC" w:rsidRDefault="00544441" w:rsidP="0007261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9545FC">
              <w:rPr>
                <w:rFonts w:ascii="Times New Roman" w:hAnsi="Times New Roman"/>
                <w:noProof/>
                <w:color w:val="4C4747"/>
                <w:spacing w:val="20"/>
                <w:lang w:val="es-DO" w:eastAsia="en-US"/>
              </w:rPr>
              <w:t xml:space="preserve">50 </w:t>
            </w:r>
          </w:p>
        </w:tc>
        <w:tc>
          <w:tcPr>
            <w:tcW w:w="867" w:type="dxa"/>
          </w:tcPr>
          <w:p w14:paraId="58DD6EFB" w14:textId="77777777" w:rsidR="00544441" w:rsidRPr="009545FC" w:rsidRDefault="00544441" w:rsidP="0007261F">
            <w:pPr>
              <w:spacing w:line="259" w:lineRule="auto"/>
              <w:ind w:left="1"/>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9545FC">
              <w:rPr>
                <w:rFonts w:ascii="Times New Roman" w:hAnsi="Times New Roman"/>
                <w:noProof/>
                <w:color w:val="4C4747"/>
                <w:spacing w:val="20"/>
                <w:lang w:val="es-DO" w:eastAsia="en-US"/>
              </w:rPr>
              <w:t xml:space="preserve">397 </w:t>
            </w:r>
          </w:p>
        </w:tc>
      </w:tr>
      <w:tr w:rsidR="009545FC" w:rsidRPr="009545FC" w14:paraId="298B7149" w14:textId="77777777" w:rsidTr="009545FC">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4560" w:type="dxa"/>
          </w:tcPr>
          <w:p w14:paraId="4C82EC53" w14:textId="77777777" w:rsidR="00544441" w:rsidRPr="009545FC" w:rsidRDefault="00544441" w:rsidP="0007261F">
            <w:pPr>
              <w:spacing w:line="259" w:lineRule="auto"/>
              <w:ind w:left="1"/>
              <w:rPr>
                <w:rFonts w:ascii="Times New Roman" w:hAnsi="Times New Roman"/>
                <w:b w:val="0"/>
                <w:bCs w:val="0"/>
                <w:noProof/>
                <w:color w:val="4C4747"/>
                <w:spacing w:val="20"/>
                <w:lang w:val="es-DO" w:eastAsia="en-US"/>
              </w:rPr>
            </w:pPr>
            <w:r w:rsidRPr="009545FC">
              <w:rPr>
                <w:rFonts w:ascii="Times New Roman" w:hAnsi="Times New Roman"/>
                <w:b w:val="0"/>
                <w:bCs w:val="0"/>
                <w:noProof/>
                <w:color w:val="4C4747"/>
                <w:spacing w:val="20"/>
                <w:lang w:val="es-DO" w:eastAsia="en-US"/>
              </w:rPr>
              <w:t xml:space="preserve">Permiso laboral </w:t>
            </w:r>
          </w:p>
        </w:tc>
        <w:tc>
          <w:tcPr>
            <w:tcW w:w="1311" w:type="dxa"/>
          </w:tcPr>
          <w:p w14:paraId="55B10EC2" w14:textId="77777777" w:rsidR="00544441" w:rsidRPr="009545FC" w:rsidRDefault="00544441" w:rsidP="0007261F">
            <w:pPr>
              <w:spacing w:line="259" w:lineRule="auto"/>
              <w:ind w:left="2"/>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9545FC">
              <w:rPr>
                <w:rFonts w:ascii="Times New Roman" w:hAnsi="Times New Roman"/>
                <w:noProof/>
                <w:color w:val="4C4747"/>
                <w:spacing w:val="20"/>
                <w:lang w:val="es-DO" w:eastAsia="en-US"/>
              </w:rPr>
              <w:t xml:space="preserve">191 </w:t>
            </w:r>
          </w:p>
        </w:tc>
        <w:tc>
          <w:tcPr>
            <w:tcW w:w="1214" w:type="dxa"/>
          </w:tcPr>
          <w:p w14:paraId="049003D1" w14:textId="2F2E6033" w:rsidR="00544441" w:rsidRPr="009545FC" w:rsidRDefault="00544441" w:rsidP="0007261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9545FC">
              <w:rPr>
                <w:rFonts w:ascii="Times New Roman" w:hAnsi="Times New Roman"/>
                <w:noProof/>
                <w:color w:val="4C4747"/>
                <w:spacing w:val="20"/>
                <w:lang w:val="es-DO" w:eastAsia="en-US"/>
              </w:rPr>
              <w:t xml:space="preserve">13 </w:t>
            </w:r>
          </w:p>
        </w:tc>
        <w:tc>
          <w:tcPr>
            <w:tcW w:w="867" w:type="dxa"/>
          </w:tcPr>
          <w:p w14:paraId="23EF2C83" w14:textId="77777777" w:rsidR="00544441" w:rsidRPr="009545FC" w:rsidRDefault="00544441" w:rsidP="0007261F">
            <w:pPr>
              <w:spacing w:line="259" w:lineRule="auto"/>
              <w:ind w:left="1"/>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9545FC">
              <w:rPr>
                <w:rFonts w:ascii="Times New Roman" w:hAnsi="Times New Roman"/>
                <w:noProof/>
                <w:color w:val="4C4747"/>
                <w:spacing w:val="20"/>
                <w:lang w:val="es-DO" w:eastAsia="en-US"/>
              </w:rPr>
              <w:t xml:space="preserve">204 </w:t>
            </w:r>
          </w:p>
        </w:tc>
      </w:tr>
    </w:tbl>
    <w:p w14:paraId="6231093B" w14:textId="77777777" w:rsidR="00983DED" w:rsidRPr="009545FC" w:rsidRDefault="00983DED" w:rsidP="008F4C02">
      <w:pPr>
        <w:spacing w:after="141"/>
        <w:ind w:left="10" w:right="1033"/>
        <w:jc w:val="center"/>
        <w:rPr>
          <w:rFonts w:eastAsia="Calibri"/>
          <w:i/>
          <w:iCs/>
          <w:noProof/>
          <w:sz w:val="18"/>
          <w:szCs w:val="18"/>
          <w:lang w:val="es-DO"/>
        </w:rPr>
      </w:pPr>
    </w:p>
    <w:p w14:paraId="6585D33C" w14:textId="37F58D0D" w:rsidR="008F4C02" w:rsidRPr="009545FC" w:rsidRDefault="008F4C02" w:rsidP="008F4C02">
      <w:pPr>
        <w:spacing w:after="141"/>
        <w:ind w:left="10" w:right="1033"/>
        <w:jc w:val="center"/>
        <w:rPr>
          <w:rFonts w:eastAsia="Calibri"/>
          <w:i/>
          <w:iCs/>
          <w:noProof/>
          <w:sz w:val="18"/>
          <w:szCs w:val="18"/>
          <w:lang w:val="es-DO"/>
        </w:rPr>
      </w:pPr>
      <w:r w:rsidRPr="009545FC">
        <w:rPr>
          <w:rFonts w:eastAsia="Calibri"/>
          <w:i/>
          <w:iCs/>
          <w:noProof/>
          <w:sz w:val="18"/>
          <w:szCs w:val="18"/>
          <w:lang w:val="es-DO"/>
        </w:rPr>
        <w:t xml:space="preserve">Fuente: Dirección para el Medio Libre </w:t>
      </w:r>
    </w:p>
    <w:p w14:paraId="1139103C" w14:textId="77777777" w:rsidR="008F4C02" w:rsidRPr="009545FC" w:rsidRDefault="008F4C02" w:rsidP="008F4C02">
      <w:pPr>
        <w:spacing w:line="360" w:lineRule="auto"/>
        <w:jc w:val="center"/>
        <w:rPr>
          <w:rFonts w:eastAsia="Calibri"/>
          <w:b/>
          <w:bCs/>
          <w:noProof/>
          <w:lang w:val="es-DO"/>
        </w:rPr>
      </w:pPr>
    </w:p>
    <w:p w14:paraId="752EC673" w14:textId="6322CF29" w:rsidR="008F4C02" w:rsidRPr="009545FC" w:rsidRDefault="008F4C02" w:rsidP="008F4C02">
      <w:pPr>
        <w:spacing w:line="360" w:lineRule="auto"/>
        <w:jc w:val="center"/>
        <w:rPr>
          <w:rFonts w:eastAsia="Calibri"/>
          <w:b/>
          <w:bCs/>
          <w:noProof/>
          <w:lang w:val="es-DO"/>
        </w:rPr>
      </w:pPr>
      <w:r w:rsidRPr="009545FC">
        <w:rPr>
          <w:rFonts w:eastAsia="Calibri"/>
          <w:b/>
          <w:bCs/>
          <w:noProof/>
          <w:lang w:val="es-DO"/>
        </w:rPr>
        <w:t>3.1.6</w:t>
      </w:r>
      <w:r w:rsidRPr="009545FC">
        <w:rPr>
          <w:rFonts w:eastAsia="Calibri"/>
          <w:b/>
          <w:bCs/>
          <w:noProof/>
          <w:lang w:val="es-DO"/>
        </w:rPr>
        <w:tab/>
        <w:t>Gestión de Centros de Correccion y Rehabilitación</w:t>
      </w:r>
    </w:p>
    <w:p w14:paraId="355E995D" w14:textId="77777777" w:rsidR="008F4C02" w:rsidRPr="009545FC" w:rsidRDefault="008F4C02" w:rsidP="008F4C02">
      <w:pPr>
        <w:spacing w:line="360" w:lineRule="auto"/>
        <w:jc w:val="both"/>
        <w:rPr>
          <w:rFonts w:eastAsia="Calibri"/>
          <w:noProof/>
          <w:lang w:val="es-DO"/>
        </w:rPr>
      </w:pPr>
      <w:r w:rsidRPr="009545FC">
        <w:rPr>
          <w:rFonts w:eastAsia="Calibri"/>
          <w:noProof/>
          <w:lang w:val="es-DO"/>
        </w:rPr>
        <w:t xml:space="preserve">La Dirección de Centros de Corrección y Rehabilitación de la DGSPC ha desarrollado durante el período reciente un conjunto integral de acciones orientadas a fortalecer la gestión, seguridad, infraestructura, programas educativos y productivos, así como la atención sanitaria y psicológica de las personas privadas de libertad. </w:t>
      </w:r>
    </w:p>
    <w:p w14:paraId="511C66E0" w14:textId="77777777" w:rsidR="008F4C02" w:rsidRPr="009545FC" w:rsidRDefault="008F4C02" w:rsidP="008F4C02">
      <w:pPr>
        <w:spacing w:line="360" w:lineRule="auto"/>
        <w:jc w:val="both"/>
        <w:rPr>
          <w:rFonts w:eastAsia="Calibri"/>
          <w:noProof/>
          <w:lang w:val="es-DO"/>
        </w:rPr>
      </w:pPr>
      <w:r w:rsidRPr="009545FC">
        <w:rPr>
          <w:rFonts w:eastAsia="Calibri"/>
          <w:noProof/>
          <w:lang w:val="es-DO"/>
        </w:rPr>
        <w:t xml:space="preserve">Estas iniciativas incluyen la mejora de la seguridad penitenciaria en coordinación con el Ejército de República Dominicana, la planificación de protocolos de emergencia y simulacros junto al COE, la implementación de módulos de Medio Libre, la segregación y clasificación de PPLs con fines de tratamiento especializado, y la </w:t>
      </w:r>
      <w:r w:rsidRPr="009545FC">
        <w:rPr>
          <w:rFonts w:eastAsia="Calibri"/>
          <w:noProof/>
          <w:lang w:val="es-DO"/>
        </w:rPr>
        <w:lastRenderedPageBreak/>
        <w:t xml:space="preserve">creación de espacios para salud mental, emergencias médicas y actividades productivas. </w:t>
      </w:r>
    </w:p>
    <w:p w14:paraId="224B03AD" w14:textId="77777777" w:rsidR="008F4C02" w:rsidRPr="009545FC" w:rsidRDefault="008F4C02" w:rsidP="008F4C02">
      <w:pPr>
        <w:spacing w:line="360" w:lineRule="auto"/>
        <w:jc w:val="both"/>
        <w:rPr>
          <w:rFonts w:eastAsia="Calibri"/>
          <w:noProof/>
          <w:lang w:val="es-DO"/>
        </w:rPr>
      </w:pPr>
      <w:r w:rsidRPr="009545FC">
        <w:rPr>
          <w:rFonts w:eastAsia="Calibri"/>
          <w:noProof/>
          <w:lang w:val="es-DO"/>
        </w:rPr>
        <w:t>De manera complementaria, se han promovido encuentros, talleres, ferias y proyectos educativos y laborales, con el objetivo de fortalecer la profesionalización del personal, la reinserción social de los internos y la cooperación interinstitucional, garantizando un sistema penitenciario más eficiente, seguro y humano.</w:t>
      </w:r>
    </w:p>
    <w:p w14:paraId="32D8CE2D" w14:textId="77777777" w:rsidR="008F4C02" w:rsidRPr="009545FC" w:rsidRDefault="008F4C02" w:rsidP="008F4C02">
      <w:pPr>
        <w:spacing w:line="360" w:lineRule="auto"/>
        <w:jc w:val="both"/>
        <w:rPr>
          <w:rFonts w:eastAsia="Calibri"/>
          <w:noProof/>
          <w:lang w:val="es-DO"/>
        </w:rPr>
      </w:pPr>
    </w:p>
    <w:p w14:paraId="426A7561" w14:textId="77777777" w:rsidR="008F4C02" w:rsidRPr="009545FC" w:rsidRDefault="008F4C02" w:rsidP="008F4C02">
      <w:pPr>
        <w:spacing w:line="360" w:lineRule="auto"/>
        <w:jc w:val="center"/>
        <w:rPr>
          <w:rFonts w:eastAsia="Calibri"/>
          <w:b/>
          <w:bCs/>
          <w:noProof/>
          <w:lang w:val="es-DO"/>
        </w:rPr>
      </w:pPr>
      <w:r w:rsidRPr="009545FC">
        <w:rPr>
          <w:rFonts w:eastAsia="Calibri"/>
          <w:b/>
          <w:bCs/>
          <w:noProof/>
          <w:lang w:val="es-DO"/>
        </w:rPr>
        <w:t>Actividades e iniciativas en ejecución</w:t>
      </w:r>
    </w:p>
    <w:p w14:paraId="0EF63611" w14:textId="77777777" w:rsidR="008F4C02" w:rsidRPr="009545FC" w:rsidRDefault="008F4C02" w:rsidP="008F4C02">
      <w:pPr>
        <w:spacing w:line="360" w:lineRule="auto"/>
        <w:jc w:val="both"/>
        <w:rPr>
          <w:rFonts w:eastAsia="Calibri"/>
          <w:noProof/>
          <w:lang w:val="es-DO"/>
        </w:rPr>
      </w:pPr>
      <w:r w:rsidRPr="009545FC">
        <w:rPr>
          <w:rFonts w:eastAsia="Calibri"/>
          <w:noProof/>
          <w:lang w:val="es-DO"/>
        </w:rPr>
        <w:t>La Dirección de Centros de Corrección y Rehabilitación de la DGSPC mantiene un seguimiento continuo a la ejecución del Plan de Acción y Mejora en los centros CCR-8 Rafey Hombres, CCR-10 Vista al Valle, CCR-14 Anamuya Higüey, CCR-15 Cucama La Romana y CCR-16 El Pinito La Vega, con el objetivo de fortalecer la infraestructura, los programas educativos y laborales, mejorar la capacitación del personal y consolidar la cooperación interinstitucional, impactando de manera positiva en la sociedad.</w:t>
      </w:r>
    </w:p>
    <w:p w14:paraId="05DE5750" w14:textId="77777777" w:rsidR="008F4C02" w:rsidRPr="009545FC" w:rsidRDefault="008F4C02" w:rsidP="008F4C02">
      <w:pPr>
        <w:spacing w:line="360" w:lineRule="auto"/>
        <w:jc w:val="both"/>
        <w:rPr>
          <w:rFonts w:eastAsia="Calibri"/>
          <w:noProof/>
          <w:lang w:val="es-DO"/>
        </w:rPr>
      </w:pPr>
      <w:r w:rsidRPr="009545FC">
        <w:rPr>
          <w:rFonts w:eastAsia="Calibri"/>
          <w:noProof/>
          <w:lang w:val="es-DO"/>
        </w:rPr>
        <w:t>Se han desarrollado acciones de fortalecimiento de la seguridad penitenciaria en coordinación con el Ejército de República Dominicana (ERD), incluyendo reuniones estratégicas para garantizar un entorno seguro y ordenado en los centros bajo control militar. Además, se coordinó con el Centro de Operaciones de Emergencias (COE) la construcción de un plan de emergencia por centro penitenciario, que incluye medidas preventivas, rutas de evacuación, colocación de extintores, capacitación del personal y simulacros frente a fenómenos hidro-atmosféricos, sismos, incendios y pandemias.</w:t>
      </w:r>
    </w:p>
    <w:p w14:paraId="09869993" w14:textId="77777777" w:rsidR="003B68FD" w:rsidRDefault="003B68FD" w:rsidP="008F4C02">
      <w:pPr>
        <w:spacing w:line="360" w:lineRule="auto"/>
        <w:jc w:val="both"/>
        <w:rPr>
          <w:rFonts w:eastAsia="Calibri"/>
          <w:noProof/>
          <w:lang w:val="es-DO"/>
        </w:rPr>
      </w:pPr>
    </w:p>
    <w:p w14:paraId="4876D9C3" w14:textId="62F91AD0" w:rsidR="008F4C02" w:rsidRPr="009545FC" w:rsidRDefault="008F4C02" w:rsidP="008F4C02">
      <w:pPr>
        <w:spacing w:line="360" w:lineRule="auto"/>
        <w:jc w:val="both"/>
        <w:rPr>
          <w:rFonts w:eastAsia="Calibri"/>
          <w:noProof/>
          <w:lang w:val="es-DO"/>
        </w:rPr>
      </w:pPr>
      <w:r w:rsidRPr="009545FC">
        <w:rPr>
          <w:rFonts w:eastAsia="Calibri"/>
          <w:noProof/>
          <w:lang w:val="es-DO"/>
        </w:rPr>
        <w:lastRenderedPageBreak/>
        <w:t>La DGSPC ha implementado iniciativas de clasificación y tratamiento de la población privada de libertad, como el levantamiento realizado en el CCR-20 San Cristóbal para segregar a PPLs procesados o condenados por infracción a la Ley 24-97 sobre Violencia Intrafamiliar, así como la verificación de la propuesta para la creación del módulo de Medio Libre en el CCR-11 San Pedro de Macorís, destinado a aproximadamente 150 privados de libertad en período de prueba, promoviendo su reinserción social.</w:t>
      </w:r>
    </w:p>
    <w:p w14:paraId="4178BD34" w14:textId="77777777" w:rsidR="008F4C02" w:rsidRPr="009545FC" w:rsidRDefault="008F4C02" w:rsidP="008F4C02">
      <w:pPr>
        <w:spacing w:line="360" w:lineRule="auto"/>
        <w:jc w:val="both"/>
        <w:rPr>
          <w:rFonts w:eastAsia="Calibri"/>
          <w:noProof/>
          <w:lang w:val="es-DO"/>
        </w:rPr>
      </w:pPr>
      <w:r w:rsidRPr="009545FC">
        <w:rPr>
          <w:rFonts w:eastAsia="Calibri"/>
          <w:noProof/>
          <w:lang w:val="es-DO"/>
        </w:rPr>
        <w:t>Se destacan también acciones de atención a la población y fortalecimiento del bienestar: el Primer Encuentro Nacional de Privadas de Libertad en conmemoración del Día de las Madres, la Feria Artesanal y de Producción del Sistema Penitenciario, la inauguración de la Unidad de Emergencias Médicas y Módulo Odontológico en el CCR-20 Najayo Hombres, así como la habilitación de pabellones de salud mental en varios centros, garantizando espacios seguros y adecuados para terapias individuales y grupales.</w:t>
      </w:r>
    </w:p>
    <w:p w14:paraId="42600257" w14:textId="77777777" w:rsidR="00983DED" w:rsidRPr="009545FC" w:rsidRDefault="00983DED" w:rsidP="008F4C02">
      <w:pPr>
        <w:spacing w:line="360" w:lineRule="auto"/>
        <w:jc w:val="both"/>
        <w:rPr>
          <w:rFonts w:eastAsia="Calibri"/>
          <w:noProof/>
          <w:lang w:val="es-DO"/>
        </w:rPr>
      </w:pPr>
    </w:p>
    <w:p w14:paraId="10A36D1E" w14:textId="6110F8BA" w:rsidR="008F4C02" w:rsidRPr="009545FC" w:rsidRDefault="008F4C02" w:rsidP="008F4C02">
      <w:pPr>
        <w:spacing w:line="360" w:lineRule="auto"/>
        <w:jc w:val="center"/>
        <w:rPr>
          <w:rFonts w:eastAsia="Calibri"/>
          <w:b/>
          <w:bCs/>
          <w:noProof/>
          <w:lang w:val="es-DO"/>
        </w:rPr>
      </w:pPr>
      <w:r w:rsidRPr="009545FC">
        <w:rPr>
          <w:rFonts w:eastAsia="Calibri"/>
          <w:b/>
          <w:bCs/>
          <w:noProof/>
          <w:lang w:val="es-DO"/>
        </w:rPr>
        <w:t>Proyectos y coordinación interinstitucional</w:t>
      </w:r>
    </w:p>
    <w:p w14:paraId="09114DBB" w14:textId="4F55135C" w:rsidR="008F4C02" w:rsidRPr="009545FC" w:rsidRDefault="008F4C02" w:rsidP="008F4C02">
      <w:pPr>
        <w:spacing w:line="360" w:lineRule="auto"/>
        <w:jc w:val="both"/>
        <w:rPr>
          <w:rFonts w:eastAsia="Calibri"/>
          <w:noProof/>
          <w:lang w:val="es-DO"/>
        </w:rPr>
      </w:pPr>
      <w:r w:rsidRPr="009545FC">
        <w:rPr>
          <w:rFonts w:eastAsia="Calibri"/>
          <w:noProof/>
          <w:lang w:val="es-DO"/>
        </w:rPr>
        <w:t xml:space="preserve">La DGSPC ha participado en la elaboración de protocolos unificados con el ERD para optimizar la gestión de los centros bajo custodia militar y ha coordinado con </w:t>
      </w:r>
      <w:r w:rsidR="004B6E3C" w:rsidRPr="009545FC">
        <w:rPr>
          <w:rFonts w:eastAsia="Calibri"/>
          <w:noProof/>
          <w:lang w:val="es-DO"/>
        </w:rPr>
        <w:t>INFOTEP</w:t>
      </w:r>
      <w:r w:rsidRPr="009545FC">
        <w:rPr>
          <w:rFonts w:eastAsia="Calibri"/>
          <w:noProof/>
          <w:lang w:val="es-DO"/>
        </w:rPr>
        <w:t xml:space="preserve"> la mejora de la calidad de los cursos impartidos en los centros penitenciarios. Asimismo, se ha avanzado en la implementación del Primer Catastro Penitenciario y el Sistema Automatizado de Información Penitenciaria y Correccional (SAIPC), fortaleciendo la planificación, seguimiento y control de la población privada de libertad.</w:t>
      </w:r>
    </w:p>
    <w:p w14:paraId="5CAF4D99" w14:textId="77777777" w:rsidR="008F4C02" w:rsidRPr="009545FC" w:rsidRDefault="008F4C02" w:rsidP="008F4C02">
      <w:pPr>
        <w:spacing w:line="360" w:lineRule="auto"/>
        <w:jc w:val="both"/>
        <w:rPr>
          <w:rFonts w:eastAsia="Calibri"/>
          <w:noProof/>
          <w:lang w:val="es-DO"/>
        </w:rPr>
      </w:pPr>
      <w:r w:rsidRPr="009545FC">
        <w:rPr>
          <w:rFonts w:eastAsia="Calibri"/>
          <w:noProof/>
          <w:lang w:val="es-DO"/>
        </w:rPr>
        <w:t xml:space="preserve">En el ámbito laboral y productivo, se han iniciado talleres textiles para </w:t>
      </w:r>
      <w:r w:rsidRPr="009545FC">
        <w:rPr>
          <w:rFonts w:eastAsia="Calibri"/>
          <w:noProof/>
          <w:lang w:val="es-DO"/>
        </w:rPr>
        <w:lastRenderedPageBreak/>
        <w:t xml:space="preserve">confeccionar uniformes de los </w:t>
      </w:r>
      <w:r w:rsidRPr="00232AB3">
        <w:rPr>
          <w:rFonts w:eastAsia="Calibri"/>
          <w:noProof/>
          <w:lang w:val="es-DO"/>
        </w:rPr>
        <w:t>agentes de Vigilancia y Tratamiento Penitenciario (VTP) en los CCR-5 Rafey Mujeres y CCR-8 Rafey Hombres, así como la habilitación de espacios para exhibición y comercialización de productos elaborados</w:t>
      </w:r>
      <w:r w:rsidRPr="009545FC">
        <w:rPr>
          <w:rFonts w:eastAsia="Calibri"/>
          <w:noProof/>
          <w:lang w:val="es-DO"/>
        </w:rPr>
        <w:t xml:space="preserve"> por los privados de libertad, promoviendo la inclusión social y la capacitación técnica.</w:t>
      </w:r>
    </w:p>
    <w:p w14:paraId="4C40D3C1" w14:textId="77777777" w:rsidR="008F4C02" w:rsidRPr="009545FC" w:rsidRDefault="008F4C02" w:rsidP="008F4C02">
      <w:pPr>
        <w:spacing w:line="360" w:lineRule="auto"/>
        <w:jc w:val="both"/>
        <w:rPr>
          <w:rFonts w:eastAsia="Calibri"/>
          <w:noProof/>
          <w:lang w:val="es-DO"/>
        </w:rPr>
      </w:pPr>
      <w:r w:rsidRPr="009545FC">
        <w:rPr>
          <w:rFonts w:eastAsia="Calibri"/>
          <w:noProof/>
          <w:lang w:val="es-DO"/>
        </w:rPr>
        <w:t xml:space="preserve"> </w:t>
      </w:r>
    </w:p>
    <w:p w14:paraId="6E085F8A" w14:textId="77777777" w:rsidR="008F4C02" w:rsidRPr="009545FC" w:rsidRDefault="008F4C02" w:rsidP="008F4C02">
      <w:pPr>
        <w:spacing w:line="360" w:lineRule="auto"/>
        <w:jc w:val="center"/>
        <w:rPr>
          <w:rFonts w:eastAsia="Calibri"/>
          <w:b/>
          <w:bCs/>
          <w:noProof/>
          <w:lang w:val="es-DO"/>
        </w:rPr>
      </w:pPr>
      <w:r w:rsidRPr="009545FC">
        <w:rPr>
          <w:rFonts w:eastAsia="Calibri"/>
          <w:b/>
          <w:bCs/>
          <w:noProof/>
          <w:lang w:val="es-DO"/>
        </w:rPr>
        <w:t>Proyecciones y metas para 2025</w:t>
      </w:r>
    </w:p>
    <w:p w14:paraId="65B23219" w14:textId="77777777" w:rsidR="008F4C02" w:rsidRPr="009545FC" w:rsidRDefault="008F4C02" w:rsidP="008F4C02">
      <w:pPr>
        <w:spacing w:line="360" w:lineRule="auto"/>
        <w:jc w:val="both"/>
        <w:rPr>
          <w:rFonts w:eastAsia="Calibri"/>
          <w:noProof/>
          <w:lang w:val="es-DO"/>
        </w:rPr>
      </w:pPr>
      <w:r w:rsidRPr="009545FC">
        <w:rPr>
          <w:rFonts w:eastAsia="Calibri"/>
          <w:noProof/>
          <w:lang w:val="es-DO"/>
        </w:rPr>
        <w:t>Entre las metas inmediatas se encuentra la implementación de programas deportivos para el personal de los centros y del nivel central, la habilitación del club recreativo en Hacienda Cruz María para el esparcimiento de los colaboradores del sistema penitenciario, y la inspección de espacios para nuevos proyectos institucionales en Santiago de los Caballeros, incluyendo locales para tiendas de productos penitenciarios y alojamiento para personal.</w:t>
      </w:r>
    </w:p>
    <w:p w14:paraId="1D5B40BE" w14:textId="77777777" w:rsidR="008F4C02" w:rsidRPr="009545FC" w:rsidRDefault="008F4C02" w:rsidP="008F4C02">
      <w:pPr>
        <w:spacing w:line="360" w:lineRule="auto"/>
        <w:jc w:val="both"/>
        <w:rPr>
          <w:rFonts w:eastAsia="Calibri"/>
          <w:noProof/>
          <w:lang w:val="es-DO"/>
        </w:rPr>
      </w:pPr>
      <w:r w:rsidRPr="009545FC">
        <w:rPr>
          <w:rFonts w:eastAsia="Calibri"/>
          <w:noProof/>
          <w:lang w:val="es-DO"/>
        </w:rPr>
        <w:t xml:space="preserve">Se prevé avanzar en acuerdos interinstitucionales con el Instituto Técnico Superior Comunitario (ITSC) para ofrecer formación técnica superior a privados de libertad y colaboradores del sistema, así como finalizar la construcción del Centro de Privación de Libertad para Adultos Mayores en Barahona, fortaleciendo las políticas de derechos humanos y dignificación de la población penitenciaria. </w:t>
      </w:r>
    </w:p>
    <w:p w14:paraId="5C2AE058" w14:textId="77777777" w:rsidR="008F4C02" w:rsidRPr="009545FC" w:rsidRDefault="008F4C02" w:rsidP="008F4C02">
      <w:pPr>
        <w:spacing w:line="360" w:lineRule="auto"/>
        <w:jc w:val="both"/>
        <w:rPr>
          <w:rFonts w:eastAsia="Calibri"/>
          <w:noProof/>
          <w:lang w:val="es-DO"/>
        </w:rPr>
      </w:pPr>
      <w:r w:rsidRPr="009545FC">
        <w:rPr>
          <w:rFonts w:eastAsia="Calibri"/>
          <w:noProof/>
          <w:lang w:val="es-DO"/>
        </w:rPr>
        <w:t>Actualmente existen cuatro (4) oficinas coordinadoras de sanciones alternativas a nivel nacional, las cuales dan seguimiento mensual a un promedio de 213 casos acumulados de adolescentes con medidas impuestas por los tribunales.</w:t>
      </w:r>
    </w:p>
    <w:p w14:paraId="73ED7B0A" w14:textId="77777777" w:rsidR="008F4C02" w:rsidRPr="009545FC" w:rsidRDefault="008F4C02" w:rsidP="008F4C02">
      <w:pPr>
        <w:spacing w:line="360" w:lineRule="auto"/>
        <w:jc w:val="both"/>
        <w:rPr>
          <w:rFonts w:eastAsia="Calibri"/>
          <w:noProof/>
          <w:lang w:val="es-DO"/>
        </w:rPr>
      </w:pPr>
      <w:r w:rsidRPr="009545FC">
        <w:rPr>
          <w:rFonts w:eastAsia="Calibri"/>
          <w:noProof/>
          <w:lang w:val="es-DO"/>
        </w:rPr>
        <w:t>Las intervenciones incluyen:</w:t>
      </w:r>
    </w:p>
    <w:p w14:paraId="78961E1F" w14:textId="0DDBBE89" w:rsidR="008F4C02" w:rsidRPr="009545FC" w:rsidRDefault="008F4C02" w:rsidP="00544441">
      <w:pPr>
        <w:pStyle w:val="ListParagraph"/>
        <w:numPr>
          <w:ilvl w:val="1"/>
          <w:numId w:val="8"/>
        </w:numPr>
        <w:spacing w:line="360" w:lineRule="auto"/>
        <w:jc w:val="both"/>
        <w:rPr>
          <w:rFonts w:eastAsia="Calibri"/>
          <w:noProof/>
          <w:lang w:val="es-DO"/>
        </w:rPr>
      </w:pPr>
      <w:r w:rsidRPr="009545FC">
        <w:rPr>
          <w:rFonts w:eastAsia="Calibri"/>
          <w:noProof/>
          <w:lang w:val="es-DO"/>
        </w:rPr>
        <w:t>Terapias psicológicas individuales y grupales.</w:t>
      </w:r>
    </w:p>
    <w:p w14:paraId="320E9641" w14:textId="44E3D0C0" w:rsidR="008F4C02" w:rsidRPr="009545FC" w:rsidRDefault="008F4C02" w:rsidP="00544441">
      <w:pPr>
        <w:pStyle w:val="ListParagraph"/>
        <w:numPr>
          <w:ilvl w:val="1"/>
          <w:numId w:val="8"/>
        </w:numPr>
        <w:spacing w:line="360" w:lineRule="auto"/>
        <w:jc w:val="both"/>
        <w:rPr>
          <w:rFonts w:eastAsia="Calibri"/>
          <w:noProof/>
          <w:lang w:val="es-DO"/>
        </w:rPr>
      </w:pPr>
      <w:r w:rsidRPr="009545FC">
        <w:rPr>
          <w:rFonts w:eastAsia="Calibri"/>
          <w:noProof/>
          <w:lang w:val="es-DO"/>
        </w:rPr>
        <w:t>Visitas domiciliarias.</w:t>
      </w:r>
    </w:p>
    <w:p w14:paraId="74A7135A" w14:textId="3C4215B4" w:rsidR="008F4C02" w:rsidRPr="009545FC" w:rsidRDefault="008F4C02" w:rsidP="00544441">
      <w:pPr>
        <w:pStyle w:val="ListParagraph"/>
        <w:numPr>
          <w:ilvl w:val="1"/>
          <w:numId w:val="8"/>
        </w:numPr>
        <w:spacing w:line="360" w:lineRule="auto"/>
        <w:jc w:val="both"/>
        <w:rPr>
          <w:rFonts w:eastAsia="Calibri"/>
          <w:noProof/>
          <w:lang w:val="es-DO"/>
        </w:rPr>
      </w:pPr>
      <w:r w:rsidRPr="009545FC">
        <w:rPr>
          <w:rFonts w:eastAsia="Calibri"/>
          <w:noProof/>
          <w:lang w:val="es-DO"/>
        </w:rPr>
        <w:t>Supervisión y seguimiento de casos.</w:t>
      </w:r>
    </w:p>
    <w:p w14:paraId="489E586F" w14:textId="421168F2" w:rsidR="008F4C02" w:rsidRPr="009545FC" w:rsidRDefault="008F4C02" w:rsidP="00544441">
      <w:pPr>
        <w:pStyle w:val="ListParagraph"/>
        <w:numPr>
          <w:ilvl w:val="1"/>
          <w:numId w:val="8"/>
        </w:numPr>
        <w:spacing w:line="360" w:lineRule="auto"/>
        <w:jc w:val="both"/>
        <w:rPr>
          <w:rFonts w:eastAsia="Calibri"/>
          <w:noProof/>
          <w:lang w:val="es-DO"/>
        </w:rPr>
      </w:pPr>
      <w:r w:rsidRPr="009545FC">
        <w:rPr>
          <w:rFonts w:eastAsia="Calibri"/>
          <w:noProof/>
          <w:lang w:val="es-DO"/>
        </w:rPr>
        <w:lastRenderedPageBreak/>
        <w:t>25 adolescentes sancionados.</w:t>
      </w:r>
    </w:p>
    <w:p w14:paraId="7DB37429" w14:textId="050AE444" w:rsidR="008F4C02" w:rsidRPr="009545FC" w:rsidRDefault="008F4C02" w:rsidP="00544441">
      <w:pPr>
        <w:pStyle w:val="ListParagraph"/>
        <w:numPr>
          <w:ilvl w:val="1"/>
          <w:numId w:val="8"/>
        </w:numPr>
        <w:spacing w:line="360" w:lineRule="auto"/>
        <w:jc w:val="both"/>
        <w:rPr>
          <w:rFonts w:eastAsia="Calibri"/>
          <w:noProof/>
          <w:lang w:val="es-DO"/>
        </w:rPr>
      </w:pPr>
      <w:r w:rsidRPr="009545FC">
        <w:rPr>
          <w:rFonts w:eastAsia="Calibri"/>
          <w:noProof/>
          <w:lang w:val="es-DO"/>
        </w:rPr>
        <w:t>156 con medidas cautelares.</w:t>
      </w:r>
    </w:p>
    <w:p w14:paraId="687C40ED" w14:textId="10E668CD" w:rsidR="008F4C02" w:rsidRPr="009545FC" w:rsidRDefault="008F4C02" w:rsidP="00544441">
      <w:pPr>
        <w:pStyle w:val="ListParagraph"/>
        <w:numPr>
          <w:ilvl w:val="1"/>
          <w:numId w:val="8"/>
        </w:numPr>
        <w:spacing w:line="360" w:lineRule="auto"/>
        <w:jc w:val="both"/>
        <w:rPr>
          <w:rFonts w:eastAsia="Calibri"/>
          <w:noProof/>
          <w:lang w:val="es-DO"/>
        </w:rPr>
      </w:pPr>
      <w:r w:rsidRPr="009545FC">
        <w:rPr>
          <w:rFonts w:eastAsia="Calibri"/>
          <w:noProof/>
          <w:lang w:val="es-DO"/>
        </w:rPr>
        <w:t>32 referidos.</w:t>
      </w:r>
    </w:p>
    <w:p w14:paraId="2F7D46DE" w14:textId="2D690F1B" w:rsidR="008F4C02" w:rsidRPr="009545FC" w:rsidRDefault="008F4C02" w:rsidP="00544441">
      <w:pPr>
        <w:pStyle w:val="ListParagraph"/>
        <w:numPr>
          <w:ilvl w:val="1"/>
          <w:numId w:val="8"/>
        </w:numPr>
        <w:spacing w:line="360" w:lineRule="auto"/>
        <w:jc w:val="both"/>
        <w:rPr>
          <w:rFonts w:eastAsia="Calibri"/>
          <w:noProof/>
          <w:lang w:val="es-DO"/>
        </w:rPr>
      </w:pPr>
      <w:r w:rsidRPr="009545FC">
        <w:rPr>
          <w:rFonts w:eastAsia="Calibri"/>
          <w:noProof/>
          <w:lang w:val="es-DO"/>
        </w:rPr>
        <w:t>848 intervenciones psicológicas</w:t>
      </w:r>
    </w:p>
    <w:p w14:paraId="5C966642" w14:textId="77777777" w:rsidR="00965ADE" w:rsidRDefault="00965ADE" w:rsidP="00965ADE">
      <w:pPr>
        <w:pStyle w:val="ListParagraph"/>
        <w:spacing w:line="360" w:lineRule="auto"/>
        <w:ind w:left="1800"/>
        <w:jc w:val="both"/>
        <w:rPr>
          <w:rFonts w:eastAsia="Calibri"/>
          <w:noProof/>
          <w:lang w:val="es-DO"/>
        </w:rPr>
      </w:pPr>
    </w:p>
    <w:p w14:paraId="049CA704" w14:textId="77777777" w:rsidR="008F4C02" w:rsidRPr="009545FC" w:rsidRDefault="008F4C02" w:rsidP="00544441">
      <w:pPr>
        <w:spacing w:line="360" w:lineRule="auto"/>
        <w:jc w:val="center"/>
        <w:rPr>
          <w:rFonts w:eastAsia="Calibri"/>
          <w:b/>
          <w:bCs/>
          <w:noProof/>
          <w:lang w:val="es-DO"/>
        </w:rPr>
      </w:pPr>
      <w:r w:rsidRPr="009545FC">
        <w:rPr>
          <w:rFonts w:eastAsia="Calibri"/>
          <w:b/>
          <w:bCs/>
          <w:noProof/>
          <w:lang w:val="es-DO"/>
        </w:rPr>
        <w:t>3.1.7</w:t>
      </w:r>
      <w:r w:rsidRPr="009545FC">
        <w:rPr>
          <w:rFonts w:eastAsia="Calibri"/>
          <w:b/>
          <w:bCs/>
          <w:noProof/>
          <w:lang w:val="es-DO"/>
        </w:rPr>
        <w:tab/>
        <w:t>Seguridad y vigilancia correccional</w:t>
      </w:r>
    </w:p>
    <w:p w14:paraId="48690DB1" w14:textId="0DD49774" w:rsidR="008F4C02" w:rsidRPr="009545FC" w:rsidRDefault="008F4C02" w:rsidP="008F4C02">
      <w:pPr>
        <w:spacing w:line="360" w:lineRule="auto"/>
        <w:jc w:val="both"/>
        <w:rPr>
          <w:rFonts w:eastAsia="Calibri"/>
          <w:noProof/>
          <w:lang w:val="es-DO"/>
        </w:rPr>
      </w:pPr>
      <w:r w:rsidRPr="009545FC">
        <w:rPr>
          <w:rFonts w:eastAsia="Calibri"/>
          <w:noProof/>
          <w:lang w:val="es-DO"/>
        </w:rPr>
        <w:t>Durante el 2025, la Subdirección de Vigilancia y Seguridad Correccional desarrolló un conjunto integral de acciones orientadas al fortalecimiento de la seguridad penitenciaria, el control institucional y la optimización de los recursos humanos y operativos en los Centros de Corrección y Rehabilitación (CCR) y Centros de Privados de Libertad (CPL) a nivel nacional. Entre las principales iniciativas se destacan la realización de doce (12) requisas generales en centros estratégicos del país, la reorganización y supervisión del sistema de conducencias, la implementación de rondas nocturnas con reportes en tiempo real, el uso de tablillas diarias de control del personal y la estandarización de informes diarios de seguridad para la toma de decisiones oportunas.</w:t>
      </w:r>
      <w:r w:rsidR="006F33EE" w:rsidRPr="009545FC">
        <w:rPr>
          <w:lang w:val="es-DO"/>
        </w:rPr>
        <w:t xml:space="preserve"> </w:t>
      </w:r>
      <w:r w:rsidR="006F33EE" w:rsidRPr="009545FC">
        <w:rPr>
          <w:rFonts w:eastAsia="Calibri"/>
          <w:noProof/>
          <w:lang w:val="es-DO"/>
        </w:rPr>
        <w:t>Se proyecta a final de año el comportamiento de estos indicadores y servicios se mantenga estable.</w:t>
      </w:r>
    </w:p>
    <w:p w14:paraId="6D8BE20C" w14:textId="77777777" w:rsidR="008F4C02" w:rsidRPr="009545FC" w:rsidRDefault="008F4C02" w:rsidP="008F4C02">
      <w:pPr>
        <w:spacing w:line="360" w:lineRule="auto"/>
        <w:jc w:val="both"/>
        <w:rPr>
          <w:rFonts w:eastAsia="Calibri"/>
          <w:noProof/>
          <w:lang w:val="es-DO"/>
        </w:rPr>
      </w:pPr>
      <w:r w:rsidRPr="009545FC">
        <w:rPr>
          <w:rFonts w:eastAsia="Calibri"/>
          <w:noProof/>
          <w:lang w:val="es-DO"/>
        </w:rPr>
        <w:t xml:space="preserve">Asimismo, se reforzó el cumplimiento de los protocolos de seguridad y de uso del uniforme institucional conforme a la Ley 113-21, se ejecutaron traslados estratégicos de personal para mejorar la operatividad de los centros, y se fortaleció el sistema de depuración electrónica de visitantes, alcanzando más de 368,000 depuraciones realizadas. De manera paralela, se consolidó la gestión del Departamento de Material Bélico mediante labores de mantenimiento, control de inventario, distribución y supervisión de armas y municiones, contribuyendo a una mayor seguridad operativa. </w:t>
      </w:r>
    </w:p>
    <w:p w14:paraId="0814640E" w14:textId="77777777" w:rsidR="008F4C02" w:rsidRPr="009545FC" w:rsidRDefault="008F4C02" w:rsidP="008F4C02">
      <w:pPr>
        <w:spacing w:line="360" w:lineRule="auto"/>
        <w:jc w:val="both"/>
        <w:rPr>
          <w:rFonts w:eastAsia="Calibri"/>
          <w:noProof/>
          <w:lang w:val="es-DO"/>
        </w:rPr>
      </w:pPr>
      <w:r w:rsidRPr="009545FC">
        <w:rPr>
          <w:rFonts w:eastAsia="Calibri"/>
          <w:noProof/>
          <w:lang w:val="es-DO"/>
        </w:rPr>
        <w:lastRenderedPageBreak/>
        <w:t>Estas acciones, acompañadas de reuniones de coordinación, supervisiones constantes y trabajo interinstitucional, permitieron mejorar los niveles de control, disciplina, prevención de incidentes y gobernabilidad penitenciaria.</w:t>
      </w:r>
    </w:p>
    <w:p w14:paraId="52D3A872" w14:textId="77777777" w:rsidR="006F33EE" w:rsidRDefault="006F33EE" w:rsidP="008F4C02">
      <w:pPr>
        <w:spacing w:line="360" w:lineRule="auto"/>
        <w:jc w:val="both"/>
        <w:rPr>
          <w:rFonts w:eastAsia="Calibri"/>
          <w:noProof/>
          <w:lang w:val="es-DO"/>
        </w:rPr>
      </w:pPr>
    </w:p>
    <w:p w14:paraId="5A1A4792" w14:textId="1B58053D" w:rsidR="008F4C02" w:rsidRPr="009545FC" w:rsidRDefault="008F4C02" w:rsidP="0007795A">
      <w:pPr>
        <w:pStyle w:val="ListParagraph"/>
        <w:numPr>
          <w:ilvl w:val="0"/>
          <w:numId w:val="13"/>
        </w:numPr>
        <w:spacing w:line="360" w:lineRule="auto"/>
        <w:jc w:val="center"/>
        <w:rPr>
          <w:rFonts w:eastAsia="Calibri"/>
          <w:b/>
          <w:bCs/>
          <w:noProof/>
          <w:lang w:val="es-DO"/>
        </w:rPr>
      </w:pPr>
      <w:r w:rsidRPr="009545FC">
        <w:rPr>
          <w:rFonts w:eastAsia="Calibri"/>
          <w:b/>
          <w:bCs/>
          <w:noProof/>
          <w:lang w:val="es-DO"/>
        </w:rPr>
        <w:t>Población penitenciaria adolescente</w:t>
      </w:r>
    </w:p>
    <w:p w14:paraId="3E2F867F" w14:textId="2FC2E740" w:rsidR="008F4C02" w:rsidRPr="009545FC" w:rsidRDefault="008F4C02" w:rsidP="008F4C02">
      <w:pPr>
        <w:spacing w:line="360" w:lineRule="auto"/>
        <w:jc w:val="both"/>
        <w:rPr>
          <w:rFonts w:eastAsia="Calibri"/>
          <w:noProof/>
          <w:lang w:val="es-DO"/>
        </w:rPr>
      </w:pPr>
      <w:r w:rsidRPr="009545FC">
        <w:rPr>
          <w:rFonts w:eastAsia="Calibri"/>
          <w:noProof/>
          <w:lang w:val="es-DO"/>
        </w:rPr>
        <w:t>Durante el 2025, la Dirección Nacional de Asuntos Internos y Atención a Centros de Libertad Provisional (DINAIACLP) implementó un conjunto de acciones estratégicas orientadas a fortalecer la seguridad interna y garantizar un ambiente seguro para los privados de libertad, el personal de seguridad y los colaboradores administrativos. Entre las principales actividades desarrolladas se incluyen la realización de requisas aleatorias y generales, así como inspecciones periódicas a las áreas de seguridad de los diferentes centros, con el objetivo de prevenir incidentes y mantener el orden institucional.</w:t>
      </w:r>
    </w:p>
    <w:p w14:paraId="113AE039" w14:textId="77777777" w:rsidR="008F4C02" w:rsidRPr="009545FC" w:rsidRDefault="008F4C02" w:rsidP="008F4C02">
      <w:pPr>
        <w:spacing w:line="360" w:lineRule="auto"/>
        <w:jc w:val="both"/>
        <w:rPr>
          <w:rFonts w:eastAsia="Calibri"/>
          <w:noProof/>
          <w:lang w:val="es-DO"/>
        </w:rPr>
      </w:pPr>
      <w:r w:rsidRPr="009545FC">
        <w:rPr>
          <w:rFonts w:eastAsia="Calibri"/>
          <w:noProof/>
          <w:lang w:val="es-DO"/>
        </w:rPr>
        <w:t>En total, se llevaron a cabo dieciséis (16) requisas aleatorias y una (1) requisa general, complementadas con tres (3) inspecciones efectuadas por el Departamento de Seguridad a las áreas críticas de los centros penitenciarios bajo supervisión. Durante estas intervenciones, fueron incautados un total de 241 objetos punzantes y cortantes, contribuyendo de manera significativa a la reducción de riesgos y a la protección de la integridad física de los internos y del personal.</w:t>
      </w:r>
    </w:p>
    <w:p w14:paraId="0C0C2B4C" w14:textId="77777777" w:rsidR="0007795A" w:rsidRPr="009545FC" w:rsidRDefault="0007795A" w:rsidP="008F4C02">
      <w:pPr>
        <w:spacing w:line="360" w:lineRule="auto"/>
        <w:jc w:val="both"/>
        <w:rPr>
          <w:rFonts w:eastAsia="Calibri"/>
          <w:noProof/>
          <w:lang w:val="es-DO"/>
        </w:rPr>
      </w:pPr>
      <w:r w:rsidRPr="009545FC">
        <w:rPr>
          <w:rFonts w:eastAsia="Calibri"/>
          <w:noProof/>
          <w:lang w:val="es-DO"/>
        </w:rPr>
        <w:t>Estas acciones reflejan el compromiso de la DINAIACLP con la seguridad penitenciaria, la prevención de incidentes y la promoción de un ambiente de respeto y orden, asegurando condiciones adecuadas para la convivencia y la reinserción social de los privados de libertad.</w:t>
      </w:r>
    </w:p>
    <w:p w14:paraId="0F391CA1" w14:textId="77777777" w:rsidR="0007795A" w:rsidRDefault="0007795A" w:rsidP="008F4C02">
      <w:pPr>
        <w:spacing w:line="360" w:lineRule="auto"/>
        <w:jc w:val="both"/>
        <w:rPr>
          <w:rFonts w:eastAsia="Calibri"/>
          <w:noProof/>
          <w:lang w:val="es-DO"/>
        </w:rPr>
      </w:pPr>
    </w:p>
    <w:p w14:paraId="0B6408D2" w14:textId="631A19E7" w:rsidR="0007795A" w:rsidRPr="0002463A" w:rsidRDefault="0007795A" w:rsidP="0007795A">
      <w:pPr>
        <w:spacing w:line="360" w:lineRule="auto"/>
        <w:jc w:val="center"/>
        <w:rPr>
          <w:rFonts w:eastAsia="Calibri"/>
          <w:b/>
          <w:bCs/>
          <w:noProof/>
          <w:lang w:val="es-DO"/>
        </w:rPr>
      </w:pPr>
      <w:r w:rsidRPr="0002463A">
        <w:rPr>
          <w:rFonts w:eastAsia="Calibri"/>
          <w:b/>
          <w:bCs/>
          <w:noProof/>
          <w:lang w:val="es-DO"/>
        </w:rPr>
        <w:lastRenderedPageBreak/>
        <w:t>3.1.8</w:t>
      </w:r>
      <w:r w:rsidRPr="0002463A">
        <w:rPr>
          <w:rFonts w:eastAsia="Calibri"/>
          <w:b/>
          <w:bCs/>
          <w:noProof/>
          <w:lang w:val="es-DO"/>
        </w:rPr>
        <w:tab/>
        <w:t>Trabajo Penitenciario</w:t>
      </w:r>
    </w:p>
    <w:p w14:paraId="284AF571" w14:textId="7B60A960" w:rsidR="0007795A" w:rsidRPr="0002463A" w:rsidRDefault="0007795A" w:rsidP="0007795A">
      <w:pPr>
        <w:spacing w:line="360" w:lineRule="auto"/>
        <w:jc w:val="both"/>
        <w:rPr>
          <w:rFonts w:eastAsia="Calibri"/>
          <w:noProof/>
          <w:lang w:val="es-DO"/>
        </w:rPr>
      </w:pPr>
      <w:r w:rsidRPr="0002463A">
        <w:rPr>
          <w:rFonts w:eastAsia="Calibri"/>
          <w:noProof/>
          <w:lang w:val="es-DO"/>
        </w:rPr>
        <w:t xml:space="preserve">Durante el periodo, la Dirección General de Servicios Penitenciarios y Correccionales (DGSPC) consolidó los programas de trabajo penitenciario y terapias ocupacionales, con una participación de 9,443 personas privadas de libertad en 20 Centros Penitenciarios. De esta cifra, 6,258 desempeñaron labores en destinos no remunerados, mientras que 3,185 se integraron a áreas de producción formal. Entre ellos, 248 recibieron ingresos a través de nóminas institucionales por un monto total de RD$ 5,610,250.23, lo que refleja el impacto tangible de estas iniciativas en la economía personal y familiar de los internos. </w:t>
      </w:r>
    </w:p>
    <w:p w14:paraId="2549830E" w14:textId="77777777" w:rsidR="0007795A" w:rsidRPr="0002463A" w:rsidRDefault="0007795A" w:rsidP="0007795A">
      <w:pPr>
        <w:spacing w:line="360" w:lineRule="auto"/>
        <w:jc w:val="both"/>
        <w:rPr>
          <w:rFonts w:eastAsia="Calibri"/>
          <w:noProof/>
          <w:lang w:val="es-DO"/>
        </w:rPr>
      </w:pPr>
      <w:r w:rsidRPr="0002463A">
        <w:rPr>
          <w:rFonts w:eastAsia="Calibri"/>
          <w:noProof/>
          <w:lang w:val="es-DO"/>
        </w:rPr>
        <w:t>Asimismo, 2,937 PPL desarrollaron trabajos de manera independiente, ampliando sus oportunidades de formación y autosuficiencia. Un componente innovador de este periodo fue la apertura de las Ferias Artesanales de Fines de Semana, en mayo de 2025, con la participación semanal de 60 internos en los 20 centros, logrando ingresos por RD$ 2,281,038.00.</w:t>
      </w:r>
    </w:p>
    <w:p w14:paraId="1495F91F" w14:textId="77777777" w:rsidR="00983DED" w:rsidRPr="0002463A" w:rsidRDefault="00983DED" w:rsidP="00983DED">
      <w:pPr>
        <w:spacing w:line="360" w:lineRule="auto"/>
        <w:jc w:val="center"/>
        <w:rPr>
          <w:rFonts w:eastAsia="Calibri"/>
          <w:b/>
          <w:bCs/>
          <w:noProof/>
          <w:lang w:val="es-DO"/>
        </w:rPr>
      </w:pPr>
    </w:p>
    <w:p w14:paraId="01052A49" w14:textId="3DA8ECEC" w:rsidR="0007795A" w:rsidRPr="0002463A" w:rsidRDefault="0007795A" w:rsidP="00983DED">
      <w:pPr>
        <w:spacing w:line="360" w:lineRule="auto"/>
        <w:jc w:val="center"/>
        <w:rPr>
          <w:rFonts w:eastAsia="Calibri"/>
          <w:b/>
          <w:bCs/>
          <w:noProof/>
          <w:lang w:val="es-DO"/>
        </w:rPr>
      </w:pPr>
      <w:r w:rsidRPr="0002463A">
        <w:rPr>
          <w:rFonts w:eastAsia="Calibri"/>
          <w:b/>
          <w:bCs/>
          <w:noProof/>
          <w:lang w:val="es-DO"/>
        </w:rPr>
        <w:t>Feria Artesanal y de Trabajo Penitenciario</w:t>
      </w:r>
    </w:p>
    <w:p w14:paraId="66C667EC" w14:textId="77777777" w:rsidR="0007795A" w:rsidRPr="0002463A" w:rsidRDefault="0007795A" w:rsidP="0007795A">
      <w:pPr>
        <w:spacing w:line="360" w:lineRule="auto"/>
        <w:jc w:val="both"/>
        <w:rPr>
          <w:rFonts w:eastAsia="Calibri"/>
          <w:noProof/>
          <w:lang w:val="es-DO"/>
        </w:rPr>
      </w:pPr>
      <w:r w:rsidRPr="0002463A">
        <w:rPr>
          <w:rFonts w:eastAsia="Calibri"/>
          <w:noProof/>
          <w:lang w:val="es-DO"/>
        </w:rPr>
        <w:t xml:space="preserve">La Dirección General de Servicios Penitenciarios y Correccionales (DGSPC) celebró con gran éxito la Segunda Feria Artesanal y de Producción Penitenciaria, un espacio en el que se expusieron y comercializaron artículos confeccionados por personas privadas de libertad en distintos centros de corrección y rehabilitación del país. La actividad, realizada en el Pabellón de las Naciones, reunió representaciones de los CCR de Anamuya, Cucama, San Pedro de Macorís, Baní Mujeres, Najayo Mujeres, Vista al Valle, La Isleta de Moca y Rafey Hombres, evidenciando la diversidad de talentos y </w:t>
      </w:r>
      <w:r w:rsidRPr="0002463A">
        <w:rPr>
          <w:rFonts w:eastAsia="Calibri"/>
          <w:noProof/>
          <w:lang w:val="es-DO"/>
        </w:rPr>
        <w:lastRenderedPageBreak/>
        <w:t>destrezas desarrolladas en los programas de tratamiento penitenciario.</w:t>
      </w:r>
    </w:p>
    <w:p w14:paraId="063B78CD" w14:textId="77777777" w:rsidR="00AB493B" w:rsidRPr="0002463A" w:rsidRDefault="0007795A" w:rsidP="0007795A">
      <w:pPr>
        <w:spacing w:line="360" w:lineRule="auto"/>
        <w:jc w:val="both"/>
        <w:rPr>
          <w:rFonts w:eastAsia="Calibri"/>
          <w:noProof/>
          <w:lang w:val="es-DO"/>
        </w:rPr>
      </w:pPr>
      <w:r w:rsidRPr="0002463A">
        <w:rPr>
          <w:rFonts w:eastAsia="Calibri"/>
          <w:noProof/>
          <w:lang w:val="es-DO"/>
        </w:rPr>
        <w:t xml:space="preserve">Durante la feria, organizada por la Subdirección de Trabajo Penitenciario y las áreas productivas de los recintos, el público pudo apreciar y adquirir piezas en madera, tela y metales, tales como muebles, calzados, carteras, bisuterías y comedores, elaborados bajo esquemas de formación técnica en coordinación con INFOTEP y las Escuelas Vocacionales de las Fuerzas Armadas y la Policía Nacional. </w:t>
      </w:r>
    </w:p>
    <w:p w14:paraId="3DC0EE5E" w14:textId="77777777" w:rsidR="00AB493B" w:rsidRPr="0002463A" w:rsidRDefault="00AB493B" w:rsidP="0007795A">
      <w:pPr>
        <w:spacing w:line="360" w:lineRule="auto"/>
        <w:jc w:val="both"/>
        <w:rPr>
          <w:rFonts w:eastAsia="Calibri"/>
          <w:noProof/>
          <w:lang w:val="es-DO"/>
        </w:rPr>
      </w:pPr>
    </w:p>
    <w:p w14:paraId="7047BC5B" w14:textId="77777777" w:rsidR="00AB493B" w:rsidRPr="0002463A" w:rsidRDefault="00AB493B" w:rsidP="0007795A">
      <w:pPr>
        <w:spacing w:line="360" w:lineRule="auto"/>
        <w:jc w:val="both"/>
        <w:rPr>
          <w:rFonts w:eastAsia="Calibri"/>
          <w:noProof/>
          <w:lang w:val="es-DO"/>
        </w:rPr>
      </w:pPr>
    </w:p>
    <w:p w14:paraId="4A9EA8E1" w14:textId="632E5F3C" w:rsidR="004B6E3C" w:rsidRPr="0002463A" w:rsidRDefault="004B6E3C">
      <w:pPr>
        <w:rPr>
          <w:rFonts w:eastAsia="Calibri"/>
          <w:noProof/>
          <w:lang w:val="es-DO"/>
        </w:rPr>
      </w:pPr>
      <w:r w:rsidRPr="0002463A">
        <w:rPr>
          <w:rFonts w:eastAsia="Calibri"/>
          <w:noProof/>
          <w:lang w:val="es-DO"/>
        </w:rPr>
        <w:br w:type="page"/>
      </w:r>
    </w:p>
    <w:p w14:paraId="43C19A1A" w14:textId="77777777" w:rsidR="00AB493B" w:rsidRPr="0002463A" w:rsidRDefault="00AB493B" w:rsidP="00AB493B">
      <w:pPr>
        <w:pStyle w:val="Heading1"/>
        <w:rPr>
          <w:rFonts w:cs="Times New Roman"/>
          <w:color w:val="4C4747"/>
          <w:lang w:val="es-DO"/>
        </w:rPr>
      </w:pPr>
      <w:bookmarkStart w:id="15" w:name="_Toc217922832"/>
      <w:r w:rsidRPr="0002463A">
        <w:rPr>
          <w:rFonts w:cs="Times New Roman"/>
          <w:color w:val="4C4747"/>
          <w:lang w:val="es-DO"/>
        </w:rPr>
        <w:lastRenderedPageBreak/>
        <w:t>RESULTADOS DE LAS ÁREAS TRANSVERSALES Y DE APOYO</w:t>
      </w:r>
      <w:bookmarkEnd w:id="15"/>
    </w:p>
    <w:p w14:paraId="7541B387" w14:textId="77777777" w:rsidR="00AB493B" w:rsidRPr="0002463A" w:rsidRDefault="00AB493B" w:rsidP="00AB493B">
      <w:pPr>
        <w:jc w:val="both"/>
        <w:rPr>
          <w:rFonts w:eastAsia="Calibri"/>
          <w:sz w:val="18"/>
          <w:lang w:val="es-DO"/>
        </w:rPr>
      </w:pPr>
      <w:r w:rsidRPr="0002463A">
        <w:rPr>
          <w:rFonts w:eastAsia="Calibri"/>
          <w:noProof/>
          <w:sz w:val="18"/>
          <w:lang w:val="es-DO" w:eastAsia="es-DO"/>
        </w:rPr>
        <mc:AlternateContent>
          <mc:Choice Requires="wps">
            <w:drawing>
              <wp:anchor distT="0" distB="0" distL="114300" distR="114300" simplePos="0" relativeHeight="251738112" behindDoc="0" locked="0" layoutInCell="1" allowOverlap="1" wp14:anchorId="05030CEA" wp14:editId="44EE01D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F8D2D" id="Straight Connector 15" o:spid="_x0000_s1026" style="position:absolute;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914B4F" w14:textId="77777777" w:rsidR="00AB493B" w:rsidRPr="0002463A" w:rsidRDefault="00AB493B" w:rsidP="00AB493B">
      <w:pPr>
        <w:jc w:val="center"/>
        <w:rPr>
          <w:rFonts w:eastAsia="Calibri"/>
          <w:szCs w:val="36"/>
          <w:lang w:val="es-DO"/>
        </w:rPr>
      </w:pPr>
      <w:r w:rsidRPr="0002463A">
        <w:rPr>
          <w:rFonts w:eastAsia="Calibri"/>
          <w:szCs w:val="36"/>
          <w:lang w:val="es-DO"/>
        </w:rPr>
        <w:t>Memoria Institucional 2025</w:t>
      </w:r>
    </w:p>
    <w:p w14:paraId="7D0FBFC9" w14:textId="77777777" w:rsidR="0052322D" w:rsidRPr="007E72F0" w:rsidRDefault="0052322D" w:rsidP="00FB3E5B">
      <w:pPr>
        <w:spacing w:line="360" w:lineRule="auto"/>
        <w:jc w:val="both"/>
        <w:rPr>
          <w:rFonts w:eastAsia="Calibri"/>
          <w:b/>
          <w:bCs/>
          <w:noProof/>
          <w:lang w:val="es-DO"/>
        </w:rPr>
      </w:pPr>
    </w:p>
    <w:p w14:paraId="490636F9" w14:textId="23EE03AD" w:rsidR="00FB3E5B" w:rsidRPr="007E72F0" w:rsidRDefault="00FB3E5B" w:rsidP="00FB3E5B">
      <w:pPr>
        <w:spacing w:line="360" w:lineRule="auto"/>
        <w:jc w:val="both"/>
        <w:rPr>
          <w:rFonts w:eastAsia="Calibri"/>
          <w:b/>
          <w:bCs/>
          <w:noProof/>
          <w:lang w:val="es-DO"/>
        </w:rPr>
      </w:pPr>
      <w:r w:rsidRPr="007E72F0">
        <w:rPr>
          <w:rFonts w:eastAsia="Calibri"/>
          <w:b/>
          <w:bCs/>
          <w:noProof/>
          <w:lang w:val="es-DO"/>
        </w:rPr>
        <w:t>4.1.</w:t>
      </w:r>
      <w:r w:rsidRPr="007E72F0">
        <w:rPr>
          <w:rFonts w:eastAsia="Calibri"/>
          <w:b/>
          <w:bCs/>
          <w:noProof/>
          <w:lang w:val="es-DO"/>
        </w:rPr>
        <w:tab/>
        <w:t>Desempeño área Administrativa y Financiera.</w:t>
      </w:r>
    </w:p>
    <w:p w14:paraId="433B12B1" w14:textId="55F488F3" w:rsidR="00DD5ECE" w:rsidRPr="007E72F0" w:rsidRDefault="00DD5ECE" w:rsidP="004379A6">
      <w:pPr>
        <w:spacing w:line="360" w:lineRule="auto"/>
        <w:jc w:val="both"/>
        <w:rPr>
          <w:rFonts w:eastAsia="Calibri"/>
          <w:noProof/>
          <w:lang w:val="es-DO"/>
        </w:rPr>
      </w:pPr>
      <w:r w:rsidRPr="007E72F0">
        <w:rPr>
          <w:rFonts w:eastAsia="Calibri"/>
          <w:noProof/>
          <w:lang w:val="es-DO"/>
        </w:rPr>
        <w:t>Es importante destacar que en el caso de la Dirección General de Servicios Penitenciaros y Correccionales</w:t>
      </w:r>
      <w:r w:rsidR="004379A6" w:rsidRPr="007E72F0">
        <w:rPr>
          <w:rFonts w:eastAsia="Calibri"/>
          <w:noProof/>
          <w:lang w:val="es-DO"/>
        </w:rPr>
        <w:t xml:space="preserve"> (DGSPC)</w:t>
      </w:r>
      <w:r w:rsidRPr="007E72F0">
        <w:rPr>
          <w:rFonts w:eastAsia="Calibri"/>
          <w:noProof/>
          <w:lang w:val="es-DO"/>
        </w:rPr>
        <w:t xml:space="preserve">, hasta el año en curso, se desempeña como una dependencia de la Procuraduría General de la República, sin autonomía administrativa y financiera, por lo que el desempeño </w:t>
      </w:r>
      <w:r w:rsidR="0006072E" w:rsidRPr="007E72F0">
        <w:rPr>
          <w:rFonts w:eastAsia="Calibri"/>
          <w:noProof/>
          <w:lang w:val="es-DO"/>
        </w:rPr>
        <w:t>financiero y presupuestario de esta dependencia</w:t>
      </w:r>
      <w:r w:rsidRPr="007E72F0">
        <w:rPr>
          <w:rFonts w:eastAsia="Calibri"/>
          <w:noProof/>
          <w:lang w:val="es-DO"/>
        </w:rPr>
        <w:t xml:space="preserve">, estan consolidados en los estados de dicho órgano. </w:t>
      </w:r>
    </w:p>
    <w:p w14:paraId="4C48D768" w14:textId="77777777" w:rsidR="00DD5ECE" w:rsidRPr="007E72F0" w:rsidRDefault="00DD5ECE" w:rsidP="00DD5ECE">
      <w:pPr>
        <w:spacing w:line="360" w:lineRule="auto"/>
        <w:jc w:val="both"/>
        <w:rPr>
          <w:rFonts w:eastAsia="Calibri"/>
          <w:noProof/>
          <w:lang w:val="es-DO"/>
        </w:rPr>
      </w:pPr>
    </w:p>
    <w:p w14:paraId="217C9915" w14:textId="77777777" w:rsidR="00DD5ECE" w:rsidRPr="007E72F0" w:rsidRDefault="00DD5ECE" w:rsidP="00DD5ECE">
      <w:pPr>
        <w:spacing w:line="360" w:lineRule="auto"/>
        <w:jc w:val="both"/>
        <w:rPr>
          <w:rFonts w:eastAsia="Calibri"/>
          <w:b/>
          <w:bCs/>
          <w:noProof/>
          <w:lang w:val="es-DO"/>
        </w:rPr>
      </w:pPr>
      <w:r w:rsidRPr="007E72F0">
        <w:rPr>
          <w:rFonts w:eastAsia="Calibri"/>
          <w:noProof/>
          <w:lang w:val="es-DO"/>
        </w:rPr>
        <w:t xml:space="preserve">        </w:t>
      </w:r>
      <w:r w:rsidRPr="007E72F0">
        <w:rPr>
          <w:rFonts w:eastAsia="Calibri"/>
          <w:b/>
          <w:bCs/>
          <w:noProof/>
          <w:lang w:val="es-DO"/>
        </w:rPr>
        <w:t>Suministro de alimentos Enero-diciembre del 2025</w:t>
      </w:r>
    </w:p>
    <w:p w14:paraId="4045D81A" w14:textId="77777777" w:rsidR="00DD5ECE" w:rsidRPr="007E72F0" w:rsidRDefault="00DD5ECE" w:rsidP="00DD5ECE">
      <w:pPr>
        <w:spacing w:line="360" w:lineRule="auto"/>
        <w:jc w:val="both"/>
        <w:rPr>
          <w:rFonts w:eastAsia="Calibri"/>
          <w:noProof/>
          <w:lang w:val="es-DO"/>
        </w:rPr>
      </w:pPr>
      <w:r w:rsidRPr="007E72F0">
        <w:rPr>
          <w:rFonts w:eastAsia="Calibri"/>
          <w:noProof/>
          <w:lang w:val="es-DO"/>
        </w:rPr>
        <w:t>Durante el periodo enero – diciembre del 2025, vía Comedores Económicos del Estado Dominicano, según el acuerdo suscrito en el año 2020 y ratificado el año 2024; se han suministrado al Sistema Penitenciario Dominicano, Alimentos Crudos y Cocido, para satisfacer la demanda misional de proveer alimento a los privados de libertad, por un monto total RD$ 1,026,768,792.13, según detallado a continuación:</w:t>
      </w:r>
    </w:p>
    <w:p w14:paraId="08B07E02" w14:textId="7C5B6219" w:rsidR="00983DED" w:rsidRPr="007E72F0" w:rsidRDefault="00983DED" w:rsidP="00983DED">
      <w:pPr>
        <w:spacing w:line="360" w:lineRule="auto"/>
        <w:ind w:left="567"/>
        <w:jc w:val="center"/>
        <w:rPr>
          <w:rFonts w:eastAsia="Calibri"/>
          <w:b/>
          <w:bCs/>
          <w:noProof/>
          <w:lang w:val="es-DO"/>
        </w:rPr>
      </w:pPr>
      <w:r w:rsidRPr="007E72F0">
        <w:rPr>
          <w:rFonts w:eastAsia="Calibri"/>
          <w:b/>
          <w:bCs/>
          <w:noProof/>
          <w:lang w:val="es-DO"/>
        </w:rPr>
        <w:t>Tabla no. 9 población privada de libertad (PPL)</w:t>
      </w:r>
    </w:p>
    <w:tbl>
      <w:tblPr>
        <w:tblStyle w:val="GridTable4-Accent3"/>
        <w:tblW w:w="8194" w:type="dxa"/>
        <w:tblLook w:val="04A0" w:firstRow="1" w:lastRow="0" w:firstColumn="1" w:lastColumn="0" w:noHBand="0" w:noVBand="1"/>
      </w:tblPr>
      <w:tblGrid>
        <w:gridCol w:w="1883"/>
        <w:gridCol w:w="810"/>
        <w:gridCol w:w="1716"/>
        <w:gridCol w:w="1429"/>
        <w:gridCol w:w="2356"/>
      </w:tblGrid>
      <w:tr w:rsidR="00DD5ECE" w:rsidRPr="008C524C" w14:paraId="72511739" w14:textId="77777777" w:rsidTr="00983DED">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8194" w:type="dxa"/>
            <w:gridSpan w:val="5"/>
            <w:shd w:val="clear" w:color="auto" w:fill="002060"/>
            <w:noWrap/>
            <w:hideMark/>
          </w:tcPr>
          <w:p w14:paraId="2CD7EAA2" w14:textId="77777777" w:rsidR="00DD5ECE" w:rsidRPr="0002463A" w:rsidRDefault="00DD5ECE" w:rsidP="00DD5ECE">
            <w:pPr>
              <w:spacing w:line="360" w:lineRule="auto"/>
              <w:jc w:val="center"/>
              <w:rPr>
                <w:rFonts w:ascii="Times New Roman" w:hAnsi="Times New Roman"/>
                <w:noProof/>
                <w:spacing w:val="20"/>
                <w:lang w:val="es-DO" w:eastAsia="en-US"/>
              </w:rPr>
            </w:pPr>
            <w:r w:rsidRPr="0002463A">
              <w:rPr>
                <w:rFonts w:ascii="Times New Roman" w:hAnsi="Times New Roman"/>
                <w:noProof/>
                <w:spacing w:val="20"/>
                <w:lang w:val="es-DO" w:eastAsia="en-US"/>
              </w:rPr>
              <w:t>Facturación alimentos crudos enero - diciembre 2025 (RD$)</w:t>
            </w:r>
          </w:p>
        </w:tc>
      </w:tr>
      <w:tr w:rsidR="00DD5ECE" w:rsidRPr="0002463A" w14:paraId="4B1E3B44" w14:textId="77777777" w:rsidTr="00983DE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83" w:type="dxa"/>
            <w:shd w:val="clear" w:color="auto" w:fill="002060"/>
            <w:noWrap/>
            <w:hideMark/>
          </w:tcPr>
          <w:p w14:paraId="2BF4E5C3" w14:textId="77777777" w:rsidR="00DD5ECE" w:rsidRPr="0002463A" w:rsidRDefault="00DD5ECE" w:rsidP="00DD5ECE">
            <w:pPr>
              <w:spacing w:line="360" w:lineRule="auto"/>
              <w:jc w:val="center"/>
              <w:rPr>
                <w:rFonts w:ascii="Times New Roman" w:hAnsi="Times New Roman"/>
                <w:noProof/>
                <w:color w:val="FFFFFF" w:themeColor="background1"/>
                <w:spacing w:val="20"/>
                <w:lang w:val="pt-BR" w:eastAsia="en-US"/>
              </w:rPr>
            </w:pPr>
            <w:r w:rsidRPr="0002463A">
              <w:rPr>
                <w:rFonts w:ascii="Times New Roman" w:hAnsi="Times New Roman"/>
                <w:noProof/>
                <w:color w:val="FFFFFF" w:themeColor="background1"/>
                <w:spacing w:val="20"/>
                <w:lang w:val="pt-BR" w:eastAsia="en-US"/>
              </w:rPr>
              <w:t>MES</w:t>
            </w:r>
          </w:p>
        </w:tc>
        <w:tc>
          <w:tcPr>
            <w:tcW w:w="810" w:type="dxa"/>
            <w:shd w:val="clear" w:color="auto" w:fill="002060"/>
            <w:noWrap/>
            <w:hideMark/>
          </w:tcPr>
          <w:p w14:paraId="6D1F2DA6" w14:textId="77777777" w:rsidR="00DD5ECE" w:rsidRPr="0002463A"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lang w:val="pt-BR" w:eastAsia="en-US"/>
              </w:rPr>
            </w:pPr>
            <w:r w:rsidRPr="0002463A">
              <w:rPr>
                <w:rFonts w:ascii="Times New Roman" w:hAnsi="Times New Roman"/>
                <w:b/>
                <w:bCs/>
                <w:noProof/>
                <w:color w:val="FFFFFF" w:themeColor="background1"/>
                <w:spacing w:val="20"/>
                <w:lang w:val="pt-BR" w:eastAsia="en-US"/>
              </w:rPr>
              <w:t>AÑO</w:t>
            </w:r>
          </w:p>
        </w:tc>
        <w:tc>
          <w:tcPr>
            <w:tcW w:w="1716" w:type="dxa"/>
            <w:shd w:val="clear" w:color="auto" w:fill="002060"/>
            <w:noWrap/>
            <w:hideMark/>
          </w:tcPr>
          <w:p w14:paraId="602721E7" w14:textId="77777777" w:rsidR="00DD5ECE" w:rsidRPr="0002463A"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lang w:val="pt-BR" w:eastAsia="en-US"/>
              </w:rPr>
            </w:pPr>
            <w:r w:rsidRPr="0002463A">
              <w:rPr>
                <w:rFonts w:ascii="Times New Roman" w:hAnsi="Times New Roman"/>
                <w:b/>
                <w:bCs/>
                <w:noProof/>
                <w:color w:val="FFFFFF" w:themeColor="background1"/>
                <w:spacing w:val="20"/>
                <w:lang w:val="pt-BR" w:eastAsia="en-US"/>
              </w:rPr>
              <w:t>RACIONES</w:t>
            </w:r>
          </w:p>
        </w:tc>
        <w:tc>
          <w:tcPr>
            <w:tcW w:w="1429" w:type="dxa"/>
            <w:shd w:val="clear" w:color="auto" w:fill="002060"/>
            <w:noWrap/>
            <w:hideMark/>
          </w:tcPr>
          <w:p w14:paraId="584C8AA3" w14:textId="77777777" w:rsidR="00DD5ECE" w:rsidRPr="0002463A"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lang w:val="pt-BR" w:eastAsia="en-US"/>
              </w:rPr>
            </w:pPr>
            <w:r w:rsidRPr="0002463A">
              <w:rPr>
                <w:rFonts w:ascii="Times New Roman" w:hAnsi="Times New Roman"/>
                <w:b/>
                <w:bCs/>
                <w:noProof/>
                <w:color w:val="FFFFFF" w:themeColor="background1"/>
                <w:spacing w:val="20"/>
                <w:lang w:val="pt-BR" w:eastAsia="en-US"/>
              </w:rPr>
              <w:t>P x RACION</w:t>
            </w:r>
          </w:p>
        </w:tc>
        <w:tc>
          <w:tcPr>
            <w:tcW w:w="2356" w:type="dxa"/>
            <w:shd w:val="clear" w:color="auto" w:fill="002060"/>
            <w:noWrap/>
            <w:hideMark/>
          </w:tcPr>
          <w:p w14:paraId="0B6F6264" w14:textId="77777777" w:rsidR="00DD5ECE" w:rsidRPr="0002463A"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lang w:val="pt-BR" w:eastAsia="en-US"/>
              </w:rPr>
            </w:pPr>
            <w:r w:rsidRPr="0002463A">
              <w:rPr>
                <w:rFonts w:ascii="Times New Roman" w:hAnsi="Times New Roman"/>
                <w:b/>
                <w:bCs/>
                <w:noProof/>
                <w:color w:val="FFFFFF" w:themeColor="background1"/>
                <w:spacing w:val="20"/>
                <w:lang w:val="pt-BR" w:eastAsia="en-US"/>
              </w:rPr>
              <w:t>MONTO</w:t>
            </w:r>
          </w:p>
        </w:tc>
      </w:tr>
      <w:tr w:rsidR="00DD5ECE" w:rsidRPr="0002463A" w14:paraId="580EDF45" w14:textId="77777777" w:rsidTr="00983DED">
        <w:trPr>
          <w:trHeight w:val="276"/>
        </w:trPr>
        <w:tc>
          <w:tcPr>
            <w:cnfStyle w:val="001000000000" w:firstRow="0" w:lastRow="0" w:firstColumn="1" w:lastColumn="0" w:oddVBand="0" w:evenVBand="0" w:oddHBand="0" w:evenHBand="0" w:firstRowFirstColumn="0" w:firstRowLastColumn="0" w:lastRowFirstColumn="0" w:lastRowLastColumn="0"/>
            <w:tcW w:w="1883" w:type="dxa"/>
            <w:hideMark/>
          </w:tcPr>
          <w:p w14:paraId="61D48E98" w14:textId="77777777" w:rsidR="00DD5ECE" w:rsidRPr="007E72F0" w:rsidRDefault="00DD5ECE" w:rsidP="00DD5ECE">
            <w:pPr>
              <w:spacing w:line="360" w:lineRule="auto"/>
              <w:rPr>
                <w:rFonts w:ascii="Times New Roman" w:hAnsi="Times New Roman"/>
                <w:b w:val="0"/>
                <w:bCs w:val="0"/>
                <w:noProof/>
                <w:color w:val="4C4747"/>
                <w:spacing w:val="20"/>
                <w:lang w:val="pt-BR" w:eastAsia="en-US"/>
              </w:rPr>
            </w:pPr>
            <w:r w:rsidRPr="007E72F0">
              <w:rPr>
                <w:rFonts w:ascii="Times New Roman" w:hAnsi="Times New Roman"/>
                <w:b w:val="0"/>
                <w:bCs w:val="0"/>
                <w:noProof/>
                <w:color w:val="4C4747"/>
                <w:spacing w:val="20"/>
                <w:lang w:val="pt-BR" w:eastAsia="en-US"/>
              </w:rPr>
              <w:t>ENERO</w:t>
            </w:r>
          </w:p>
        </w:tc>
        <w:tc>
          <w:tcPr>
            <w:tcW w:w="810" w:type="dxa"/>
            <w:noWrap/>
            <w:hideMark/>
          </w:tcPr>
          <w:p w14:paraId="326F56D4" w14:textId="77777777" w:rsidR="00DD5ECE" w:rsidRPr="007E72F0" w:rsidRDefault="00DD5ECE" w:rsidP="00DD5EC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2025</w:t>
            </w:r>
          </w:p>
        </w:tc>
        <w:tc>
          <w:tcPr>
            <w:tcW w:w="1716" w:type="dxa"/>
            <w:noWrap/>
          </w:tcPr>
          <w:p w14:paraId="7462D549"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 xml:space="preserve">  649,326.83 </w:t>
            </w:r>
          </w:p>
        </w:tc>
        <w:tc>
          <w:tcPr>
            <w:tcW w:w="1429" w:type="dxa"/>
            <w:noWrap/>
            <w:hideMark/>
          </w:tcPr>
          <w:p w14:paraId="0E9D3C4C"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126.5</w:t>
            </w:r>
          </w:p>
        </w:tc>
        <w:tc>
          <w:tcPr>
            <w:tcW w:w="2356" w:type="dxa"/>
            <w:noWrap/>
          </w:tcPr>
          <w:p w14:paraId="411EDCF1"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82,139,843.99</w:t>
            </w:r>
          </w:p>
        </w:tc>
      </w:tr>
      <w:tr w:rsidR="00DD5ECE" w:rsidRPr="0002463A" w14:paraId="3F873484" w14:textId="77777777" w:rsidTr="00983DE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83" w:type="dxa"/>
            <w:hideMark/>
          </w:tcPr>
          <w:p w14:paraId="4D982C1D" w14:textId="77777777" w:rsidR="00DD5ECE" w:rsidRPr="007E72F0" w:rsidRDefault="00DD5ECE" w:rsidP="00DD5ECE">
            <w:pPr>
              <w:spacing w:line="360" w:lineRule="auto"/>
              <w:rPr>
                <w:rFonts w:ascii="Times New Roman" w:hAnsi="Times New Roman"/>
                <w:b w:val="0"/>
                <w:bCs w:val="0"/>
                <w:noProof/>
                <w:color w:val="4C4747"/>
                <w:spacing w:val="20"/>
                <w:lang w:val="pt-BR" w:eastAsia="en-US"/>
              </w:rPr>
            </w:pPr>
            <w:r w:rsidRPr="007E72F0">
              <w:rPr>
                <w:rFonts w:ascii="Times New Roman" w:hAnsi="Times New Roman"/>
                <w:b w:val="0"/>
                <w:bCs w:val="0"/>
                <w:noProof/>
                <w:color w:val="4C4747"/>
                <w:spacing w:val="20"/>
                <w:lang w:val="pt-BR" w:eastAsia="en-US"/>
              </w:rPr>
              <w:t>FEBRERO</w:t>
            </w:r>
          </w:p>
        </w:tc>
        <w:tc>
          <w:tcPr>
            <w:tcW w:w="810" w:type="dxa"/>
            <w:noWrap/>
            <w:hideMark/>
          </w:tcPr>
          <w:p w14:paraId="61E12A67" w14:textId="77777777" w:rsidR="00DD5ECE" w:rsidRPr="00232AB3" w:rsidRDefault="00DD5ECE" w:rsidP="00DD5EC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232AB3">
              <w:rPr>
                <w:rFonts w:ascii="Times New Roman" w:hAnsi="Times New Roman"/>
                <w:noProof/>
                <w:color w:val="4C4747"/>
                <w:spacing w:val="20"/>
                <w:lang w:val="pt-BR" w:eastAsia="en-US"/>
              </w:rPr>
              <w:t>2025</w:t>
            </w:r>
          </w:p>
        </w:tc>
        <w:tc>
          <w:tcPr>
            <w:tcW w:w="1716" w:type="dxa"/>
            <w:noWrap/>
          </w:tcPr>
          <w:p w14:paraId="16249167" w14:textId="77777777" w:rsidR="00DD5ECE" w:rsidRPr="00232AB3"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232AB3">
              <w:rPr>
                <w:rFonts w:ascii="Times New Roman" w:hAnsi="Times New Roman"/>
                <w:noProof/>
                <w:color w:val="4C4747"/>
                <w:spacing w:val="20"/>
                <w:lang w:val="pt-BR" w:eastAsia="en-US"/>
              </w:rPr>
              <w:t xml:space="preserve">  633,921.41 </w:t>
            </w:r>
          </w:p>
        </w:tc>
        <w:tc>
          <w:tcPr>
            <w:tcW w:w="1429" w:type="dxa"/>
            <w:noWrap/>
            <w:hideMark/>
          </w:tcPr>
          <w:p w14:paraId="13EAEA0C" w14:textId="77777777" w:rsidR="00DD5ECE" w:rsidRPr="007E72F0"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126.5</w:t>
            </w:r>
          </w:p>
        </w:tc>
        <w:tc>
          <w:tcPr>
            <w:tcW w:w="2356" w:type="dxa"/>
            <w:noWrap/>
          </w:tcPr>
          <w:p w14:paraId="362188BB" w14:textId="77777777" w:rsidR="00DD5ECE" w:rsidRPr="007E72F0"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80,191,058.37</w:t>
            </w:r>
          </w:p>
        </w:tc>
      </w:tr>
      <w:tr w:rsidR="00DD5ECE" w:rsidRPr="0002463A" w14:paraId="4C6302E3" w14:textId="77777777" w:rsidTr="00983DED">
        <w:trPr>
          <w:trHeight w:val="276"/>
        </w:trPr>
        <w:tc>
          <w:tcPr>
            <w:cnfStyle w:val="001000000000" w:firstRow="0" w:lastRow="0" w:firstColumn="1" w:lastColumn="0" w:oddVBand="0" w:evenVBand="0" w:oddHBand="0" w:evenHBand="0" w:firstRowFirstColumn="0" w:firstRowLastColumn="0" w:lastRowFirstColumn="0" w:lastRowLastColumn="0"/>
            <w:tcW w:w="1883" w:type="dxa"/>
            <w:hideMark/>
          </w:tcPr>
          <w:p w14:paraId="40F689D7" w14:textId="77777777" w:rsidR="00DD5ECE" w:rsidRPr="007E72F0" w:rsidRDefault="00DD5ECE" w:rsidP="00DD5ECE">
            <w:pPr>
              <w:spacing w:line="360" w:lineRule="auto"/>
              <w:rPr>
                <w:rFonts w:ascii="Times New Roman" w:hAnsi="Times New Roman"/>
                <w:b w:val="0"/>
                <w:bCs w:val="0"/>
                <w:noProof/>
                <w:color w:val="4C4747"/>
                <w:spacing w:val="20"/>
                <w:lang w:val="pt-BR" w:eastAsia="en-US"/>
              </w:rPr>
            </w:pPr>
            <w:r w:rsidRPr="007E72F0">
              <w:rPr>
                <w:rFonts w:ascii="Times New Roman" w:hAnsi="Times New Roman"/>
                <w:b w:val="0"/>
                <w:bCs w:val="0"/>
                <w:noProof/>
                <w:color w:val="4C4747"/>
                <w:spacing w:val="20"/>
                <w:lang w:val="pt-BR" w:eastAsia="en-US"/>
              </w:rPr>
              <w:t>MARZO</w:t>
            </w:r>
          </w:p>
        </w:tc>
        <w:tc>
          <w:tcPr>
            <w:tcW w:w="810" w:type="dxa"/>
            <w:noWrap/>
            <w:hideMark/>
          </w:tcPr>
          <w:p w14:paraId="4D12C76F" w14:textId="77777777" w:rsidR="00DD5ECE" w:rsidRPr="007E72F0" w:rsidRDefault="00DD5ECE" w:rsidP="00DD5EC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2025</w:t>
            </w:r>
          </w:p>
        </w:tc>
        <w:tc>
          <w:tcPr>
            <w:tcW w:w="1716" w:type="dxa"/>
            <w:noWrap/>
          </w:tcPr>
          <w:p w14:paraId="6479CE5B"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 xml:space="preserve">  761,772.87 </w:t>
            </w:r>
          </w:p>
        </w:tc>
        <w:tc>
          <w:tcPr>
            <w:tcW w:w="1429" w:type="dxa"/>
            <w:noWrap/>
            <w:hideMark/>
          </w:tcPr>
          <w:p w14:paraId="2FEE5B84"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126.5</w:t>
            </w:r>
          </w:p>
        </w:tc>
        <w:tc>
          <w:tcPr>
            <w:tcW w:w="2356" w:type="dxa"/>
            <w:noWrap/>
          </w:tcPr>
          <w:p w14:paraId="6639A45A"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96,364,268.05</w:t>
            </w:r>
          </w:p>
        </w:tc>
      </w:tr>
      <w:tr w:rsidR="00DD5ECE" w:rsidRPr="0002463A" w14:paraId="34D69BB7" w14:textId="77777777" w:rsidTr="00983DE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83" w:type="dxa"/>
            <w:hideMark/>
          </w:tcPr>
          <w:p w14:paraId="0D72916A" w14:textId="77777777" w:rsidR="00DD5ECE" w:rsidRPr="007E72F0" w:rsidRDefault="00DD5ECE" w:rsidP="00DD5ECE">
            <w:pPr>
              <w:spacing w:line="360" w:lineRule="auto"/>
              <w:rPr>
                <w:rFonts w:ascii="Times New Roman" w:hAnsi="Times New Roman"/>
                <w:b w:val="0"/>
                <w:bCs w:val="0"/>
                <w:noProof/>
                <w:color w:val="4C4747"/>
                <w:spacing w:val="20"/>
                <w:lang w:val="pt-BR" w:eastAsia="en-US"/>
              </w:rPr>
            </w:pPr>
            <w:r w:rsidRPr="007E72F0">
              <w:rPr>
                <w:rFonts w:ascii="Times New Roman" w:hAnsi="Times New Roman"/>
                <w:b w:val="0"/>
                <w:bCs w:val="0"/>
                <w:noProof/>
                <w:color w:val="4C4747"/>
                <w:spacing w:val="20"/>
                <w:lang w:val="pt-BR" w:eastAsia="en-US"/>
              </w:rPr>
              <w:lastRenderedPageBreak/>
              <w:t>ABRIL</w:t>
            </w:r>
          </w:p>
        </w:tc>
        <w:tc>
          <w:tcPr>
            <w:tcW w:w="810" w:type="dxa"/>
            <w:noWrap/>
            <w:hideMark/>
          </w:tcPr>
          <w:p w14:paraId="7F4145E7" w14:textId="77777777" w:rsidR="00DD5ECE" w:rsidRPr="007E72F0" w:rsidRDefault="00DD5ECE" w:rsidP="00DD5EC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2025</w:t>
            </w:r>
          </w:p>
        </w:tc>
        <w:tc>
          <w:tcPr>
            <w:tcW w:w="1716" w:type="dxa"/>
            <w:noWrap/>
          </w:tcPr>
          <w:p w14:paraId="0623AA2E" w14:textId="77777777" w:rsidR="00DD5ECE" w:rsidRPr="007E72F0"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 xml:space="preserve">  671,311.91 </w:t>
            </w:r>
          </w:p>
        </w:tc>
        <w:tc>
          <w:tcPr>
            <w:tcW w:w="1429" w:type="dxa"/>
            <w:noWrap/>
            <w:hideMark/>
          </w:tcPr>
          <w:p w14:paraId="2144528C" w14:textId="77777777" w:rsidR="00DD5ECE" w:rsidRPr="007E72F0"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126.5</w:t>
            </w:r>
          </w:p>
        </w:tc>
        <w:tc>
          <w:tcPr>
            <w:tcW w:w="2356" w:type="dxa"/>
            <w:noWrap/>
          </w:tcPr>
          <w:p w14:paraId="551F824D" w14:textId="77777777" w:rsidR="00DD5ECE" w:rsidRPr="007E72F0"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84,920,956.62</w:t>
            </w:r>
          </w:p>
        </w:tc>
      </w:tr>
      <w:tr w:rsidR="00DD5ECE" w:rsidRPr="0002463A" w14:paraId="7F3EE587" w14:textId="77777777" w:rsidTr="00983DED">
        <w:trPr>
          <w:trHeight w:val="276"/>
        </w:trPr>
        <w:tc>
          <w:tcPr>
            <w:cnfStyle w:val="001000000000" w:firstRow="0" w:lastRow="0" w:firstColumn="1" w:lastColumn="0" w:oddVBand="0" w:evenVBand="0" w:oddHBand="0" w:evenHBand="0" w:firstRowFirstColumn="0" w:firstRowLastColumn="0" w:lastRowFirstColumn="0" w:lastRowLastColumn="0"/>
            <w:tcW w:w="1883" w:type="dxa"/>
            <w:hideMark/>
          </w:tcPr>
          <w:p w14:paraId="282089DB" w14:textId="77777777" w:rsidR="00DD5ECE" w:rsidRPr="007E72F0" w:rsidRDefault="00DD5ECE" w:rsidP="00DD5ECE">
            <w:pPr>
              <w:spacing w:line="360" w:lineRule="auto"/>
              <w:rPr>
                <w:rFonts w:ascii="Times New Roman" w:hAnsi="Times New Roman"/>
                <w:b w:val="0"/>
                <w:bCs w:val="0"/>
                <w:noProof/>
                <w:color w:val="4C4747"/>
                <w:spacing w:val="20"/>
                <w:lang w:val="pt-BR" w:eastAsia="en-US"/>
              </w:rPr>
            </w:pPr>
            <w:r w:rsidRPr="007E72F0">
              <w:rPr>
                <w:rFonts w:ascii="Times New Roman" w:hAnsi="Times New Roman"/>
                <w:b w:val="0"/>
                <w:bCs w:val="0"/>
                <w:noProof/>
                <w:color w:val="4C4747"/>
                <w:spacing w:val="20"/>
                <w:lang w:val="pt-BR" w:eastAsia="en-US"/>
              </w:rPr>
              <w:t>MAYO</w:t>
            </w:r>
          </w:p>
        </w:tc>
        <w:tc>
          <w:tcPr>
            <w:tcW w:w="810" w:type="dxa"/>
            <w:noWrap/>
            <w:hideMark/>
          </w:tcPr>
          <w:p w14:paraId="03557040" w14:textId="77777777" w:rsidR="00DD5ECE" w:rsidRPr="007E72F0" w:rsidRDefault="00DD5ECE" w:rsidP="00DD5EC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2025</w:t>
            </w:r>
          </w:p>
        </w:tc>
        <w:tc>
          <w:tcPr>
            <w:tcW w:w="1716" w:type="dxa"/>
            <w:noWrap/>
          </w:tcPr>
          <w:p w14:paraId="7FC00AFB"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 xml:space="preserve">  856,373.92 </w:t>
            </w:r>
          </w:p>
        </w:tc>
        <w:tc>
          <w:tcPr>
            <w:tcW w:w="1429" w:type="dxa"/>
            <w:noWrap/>
            <w:hideMark/>
          </w:tcPr>
          <w:p w14:paraId="0572472F"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126.5</w:t>
            </w:r>
          </w:p>
        </w:tc>
        <w:tc>
          <w:tcPr>
            <w:tcW w:w="2356" w:type="dxa"/>
            <w:noWrap/>
          </w:tcPr>
          <w:p w14:paraId="0C219431"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106,987,780.38</w:t>
            </w:r>
          </w:p>
        </w:tc>
      </w:tr>
      <w:tr w:rsidR="00DD5ECE" w:rsidRPr="0002463A" w14:paraId="36F5BB6C" w14:textId="77777777" w:rsidTr="00983DE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83" w:type="dxa"/>
            <w:hideMark/>
          </w:tcPr>
          <w:p w14:paraId="2AF8620F" w14:textId="77777777" w:rsidR="00DD5ECE" w:rsidRPr="007E72F0" w:rsidRDefault="00DD5ECE" w:rsidP="00DD5ECE">
            <w:pPr>
              <w:spacing w:line="360" w:lineRule="auto"/>
              <w:rPr>
                <w:rFonts w:ascii="Times New Roman" w:hAnsi="Times New Roman"/>
                <w:b w:val="0"/>
                <w:bCs w:val="0"/>
                <w:noProof/>
                <w:color w:val="4C4747"/>
                <w:spacing w:val="20"/>
                <w:lang w:val="pt-BR" w:eastAsia="en-US"/>
              </w:rPr>
            </w:pPr>
            <w:r w:rsidRPr="007E72F0">
              <w:rPr>
                <w:rFonts w:ascii="Times New Roman" w:hAnsi="Times New Roman"/>
                <w:b w:val="0"/>
                <w:bCs w:val="0"/>
                <w:noProof/>
                <w:color w:val="4C4747"/>
                <w:spacing w:val="20"/>
                <w:lang w:val="pt-BR" w:eastAsia="en-US"/>
              </w:rPr>
              <w:t>JUNIO</w:t>
            </w:r>
          </w:p>
        </w:tc>
        <w:tc>
          <w:tcPr>
            <w:tcW w:w="810" w:type="dxa"/>
            <w:noWrap/>
            <w:hideMark/>
          </w:tcPr>
          <w:p w14:paraId="15D6903A" w14:textId="77777777" w:rsidR="00DD5ECE" w:rsidRPr="007E72F0" w:rsidRDefault="00DD5ECE" w:rsidP="00DD5EC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2025</w:t>
            </w:r>
          </w:p>
        </w:tc>
        <w:tc>
          <w:tcPr>
            <w:tcW w:w="1716" w:type="dxa"/>
            <w:noWrap/>
          </w:tcPr>
          <w:p w14:paraId="6367AC14" w14:textId="77777777" w:rsidR="00DD5ECE" w:rsidRPr="007E72F0"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 xml:space="preserve">  615,341.40 </w:t>
            </w:r>
          </w:p>
        </w:tc>
        <w:tc>
          <w:tcPr>
            <w:tcW w:w="1429" w:type="dxa"/>
            <w:noWrap/>
            <w:hideMark/>
          </w:tcPr>
          <w:p w14:paraId="1B415F26" w14:textId="77777777" w:rsidR="00DD5ECE" w:rsidRPr="007E72F0"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126.5</w:t>
            </w:r>
          </w:p>
        </w:tc>
        <w:tc>
          <w:tcPr>
            <w:tcW w:w="2356" w:type="dxa"/>
            <w:noWrap/>
          </w:tcPr>
          <w:p w14:paraId="35EBED27" w14:textId="77777777" w:rsidR="00DD5ECE" w:rsidRPr="007E72F0"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77,840,687.10</w:t>
            </w:r>
          </w:p>
        </w:tc>
      </w:tr>
      <w:tr w:rsidR="00DD5ECE" w:rsidRPr="0002463A" w14:paraId="4DF35B50" w14:textId="77777777" w:rsidTr="00983DED">
        <w:trPr>
          <w:trHeight w:val="276"/>
        </w:trPr>
        <w:tc>
          <w:tcPr>
            <w:cnfStyle w:val="001000000000" w:firstRow="0" w:lastRow="0" w:firstColumn="1" w:lastColumn="0" w:oddVBand="0" w:evenVBand="0" w:oddHBand="0" w:evenHBand="0" w:firstRowFirstColumn="0" w:firstRowLastColumn="0" w:lastRowFirstColumn="0" w:lastRowLastColumn="0"/>
            <w:tcW w:w="1883" w:type="dxa"/>
          </w:tcPr>
          <w:p w14:paraId="0C23F84D" w14:textId="77777777" w:rsidR="00DD5ECE" w:rsidRPr="007E72F0" w:rsidRDefault="00DD5ECE" w:rsidP="00DD5ECE">
            <w:pPr>
              <w:spacing w:line="360" w:lineRule="auto"/>
              <w:rPr>
                <w:rFonts w:ascii="Times New Roman" w:hAnsi="Times New Roman"/>
                <w:b w:val="0"/>
                <w:bCs w:val="0"/>
                <w:noProof/>
                <w:color w:val="4C4747"/>
                <w:spacing w:val="20"/>
                <w:lang w:val="pt-BR" w:eastAsia="en-US"/>
              </w:rPr>
            </w:pPr>
            <w:r w:rsidRPr="007E72F0">
              <w:rPr>
                <w:rFonts w:ascii="Times New Roman" w:hAnsi="Times New Roman"/>
                <w:b w:val="0"/>
                <w:bCs w:val="0"/>
                <w:noProof/>
                <w:color w:val="4C4747"/>
                <w:spacing w:val="20"/>
                <w:lang w:val="pt-BR" w:eastAsia="en-US"/>
              </w:rPr>
              <w:t>JULIO</w:t>
            </w:r>
          </w:p>
        </w:tc>
        <w:tc>
          <w:tcPr>
            <w:tcW w:w="810" w:type="dxa"/>
            <w:noWrap/>
          </w:tcPr>
          <w:p w14:paraId="5AF9622F" w14:textId="77777777" w:rsidR="00DD5ECE" w:rsidRPr="007E72F0" w:rsidRDefault="00DD5ECE" w:rsidP="00DD5EC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2025</w:t>
            </w:r>
          </w:p>
        </w:tc>
        <w:tc>
          <w:tcPr>
            <w:tcW w:w="1716" w:type="dxa"/>
            <w:noWrap/>
          </w:tcPr>
          <w:p w14:paraId="2C389877"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 xml:space="preserve">  553,189.71 </w:t>
            </w:r>
          </w:p>
        </w:tc>
        <w:tc>
          <w:tcPr>
            <w:tcW w:w="1429" w:type="dxa"/>
            <w:noWrap/>
          </w:tcPr>
          <w:p w14:paraId="123DDC95"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126.5</w:t>
            </w:r>
          </w:p>
        </w:tc>
        <w:tc>
          <w:tcPr>
            <w:tcW w:w="2356" w:type="dxa"/>
            <w:noWrap/>
          </w:tcPr>
          <w:p w14:paraId="6A440150"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69,978,498.31</w:t>
            </w:r>
          </w:p>
        </w:tc>
      </w:tr>
      <w:tr w:rsidR="00DD5ECE" w:rsidRPr="0002463A" w14:paraId="52649B0C" w14:textId="77777777" w:rsidTr="00983DE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83" w:type="dxa"/>
          </w:tcPr>
          <w:p w14:paraId="0C02F291" w14:textId="77777777" w:rsidR="00DD5ECE" w:rsidRPr="007E72F0" w:rsidRDefault="00DD5ECE" w:rsidP="00DD5ECE">
            <w:pPr>
              <w:spacing w:line="360" w:lineRule="auto"/>
              <w:rPr>
                <w:rFonts w:ascii="Times New Roman" w:hAnsi="Times New Roman"/>
                <w:b w:val="0"/>
                <w:bCs w:val="0"/>
                <w:noProof/>
                <w:color w:val="4C4747"/>
                <w:spacing w:val="20"/>
                <w:lang w:val="pt-BR" w:eastAsia="en-US"/>
              </w:rPr>
            </w:pPr>
            <w:r w:rsidRPr="007E72F0">
              <w:rPr>
                <w:rFonts w:ascii="Times New Roman" w:hAnsi="Times New Roman"/>
                <w:b w:val="0"/>
                <w:bCs w:val="0"/>
                <w:noProof/>
                <w:color w:val="4C4747"/>
                <w:spacing w:val="20"/>
                <w:lang w:val="pt-BR" w:eastAsia="en-US"/>
              </w:rPr>
              <w:t>AGOSTO</w:t>
            </w:r>
          </w:p>
        </w:tc>
        <w:tc>
          <w:tcPr>
            <w:tcW w:w="810" w:type="dxa"/>
            <w:noWrap/>
          </w:tcPr>
          <w:p w14:paraId="68206ABB" w14:textId="77777777" w:rsidR="00DD5ECE" w:rsidRPr="007E72F0" w:rsidRDefault="00DD5ECE" w:rsidP="00DD5EC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2025</w:t>
            </w:r>
          </w:p>
        </w:tc>
        <w:tc>
          <w:tcPr>
            <w:tcW w:w="1716" w:type="dxa"/>
            <w:noWrap/>
          </w:tcPr>
          <w:p w14:paraId="3EAB81C4" w14:textId="77777777" w:rsidR="00DD5ECE" w:rsidRPr="007E72F0"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 xml:space="preserve">  664,341.15 </w:t>
            </w:r>
          </w:p>
        </w:tc>
        <w:tc>
          <w:tcPr>
            <w:tcW w:w="1429" w:type="dxa"/>
            <w:noWrap/>
          </w:tcPr>
          <w:p w14:paraId="549E2361" w14:textId="77777777" w:rsidR="00DD5ECE" w:rsidRPr="007E72F0"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126.5</w:t>
            </w:r>
          </w:p>
        </w:tc>
        <w:tc>
          <w:tcPr>
            <w:tcW w:w="2356" w:type="dxa"/>
            <w:noWrap/>
          </w:tcPr>
          <w:p w14:paraId="51C01EA6" w14:textId="77777777" w:rsidR="00DD5ECE" w:rsidRPr="007E72F0"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84,039,155.47</w:t>
            </w:r>
          </w:p>
        </w:tc>
      </w:tr>
      <w:tr w:rsidR="00DD5ECE" w:rsidRPr="0002463A" w14:paraId="7AC7018E" w14:textId="77777777" w:rsidTr="00983DED">
        <w:trPr>
          <w:trHeight w:val="276"/>
        </w:trPr>
        <w:tc>
          <w:tcPr>
            <w:cnfStyle w:val="001000000000" w:firstRow="0" w:lastRow="0" w:firstColumn="1" w:lastColumn="0" w:oddVBand="0" w:evenVBand="0" w:oddHBand="0" w:evenHBand="0" w:firstRowFirstColumn="0" w:firstRowLastColumn="0" w:lastRowFirstColumn="0" w:lastRowLastColumn="0"/>
            <w:tcW w:w="1883" w:type="dxa"/>
          </w:tcPr>
          <w:p w14:paraId="789D05E7" w14:textId="77777777" w:rsidR="00DD5ECE" w:rsidRPr="007E72F0" w:rsidRDefault="00DD5ECE" w:rsidP="00DD5ECE">
            <w:pPr>
              <w:spacing w:line="360" w:lineRule="auto"/>
              <w:rPr>
                <w:rFonts w:ascii="Times New Roman" w:hAnsi="Times New Roman"/>
                <w:b w:val="0"/>
                <w:bCs w:val="0"/>
                <w:noProof/>
                <w:color w:val="4C4747"/>
                <w:spacing w:val="20"/>
                <w:lang w:val="pt-BR" w:eastAsia="en-US"/>
              </w:rPr>
            </w:pPr>
            <w:r w:rsidRPr="007E72F0">
              <w:rPr>
                <w:rFonts w:ascii="Times New Roman" w:hAnsi="Times New Roman"/>
                <w:b w:val="0"/>
                <w:bCs w:val="0"/>
                <w:noProof/>
                <w:color w:val="4C4747"/>
                <w:spacing w:val="20"/>
                <w:lang w:val="pt-BR" w:eastAsia="en-US"/>
              </w:rPr>
              <w:t>SEPTIEMBRE</w:t>
            </w:r>
          </w:p>
        </w:tc>
        <w:tc>
          <w:tcPr>
            <w:tcW w:w="810" w:type="dxa"/>
            <w:noWrap/>
          </w:tcPr>
          <w:p w14:paraId="3AF87A5C" w14:textId="77777777" w:rsidR="00DD5ECE" w:rsidRPr="007E72F0" w:rsidRDefault="00DD5ECE" w:rsidP="00DD5EC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2025</w:t>
            </w:r>
          </w:p>
        </w:tc>
        <w:tc>
          <w:tcPr>
            <w:tcW w:w="1716" w:type="dxa"/>
            <w:noWrap/>
          </w:tcPr>
          <w:p w14:paraId="697AF69B"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 xml:space="preserve">  634,228.75 </w:t>
            </w:r>
          </w:p>
        </w:tc>
        <w:tc>
          <w:tcPr>
            <w:tcW w:w="1429" w:type="dxa"/>
            <w:noWrap/>
          </w:tcPr>
          <w:p w14:paraId="2D539AAF"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126.5</w:t>
            </w:r>
          </w:p>
        </w:tc>
        <w:tc>
          <w:tcPr>
            <w:tcW w:w="2356" w:type="dxa"/>
            <w:noWrap/>
          </w:tcPr>
          <w:p w14:paraId="7B620782"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80,229,936.88</w:t>
            </w:r>
          </w:p>
        </w:tc>
      </w:tr>
      <w:tr w:rsidR="00DD5ECE" w:rsidRPr="0002463A" w14:paraId="34CA9C22" w14:textId="77777777" w:rsidTr="00983DE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83" w:type="dxa"/>
          </w:tcPr>
          <w:p w14:paraId="3F93A430" w14:textId="77777777" w:rsidR="00DD5ECE" w:rsidRPr="007E72F0" w:rsidRDefault="00DD5ECE" w:rsidP="00DD5ECE">
            <w:pPr>
              <w:spacing w:line="360" w:lineRule="auto"/>
              <w:rPr>
                <w:rFonts w:ascii="Times New Roman" w:hAnsi="Times New Roman"/>
                <w:b w:val="0"/>
                <w:bCs w:val="0"/>
                <w:noProof/>
                <w:color w:val="4C4747"/>
                <w:spacing w:val="20"/>
                <w:lang w:val="pt-BR" w:eastAsia="en-US"/>
              </w:rPr>
            </w:pPr>
            <w:r w:rsidRPr="007E72F0">
              <w:rPr>
                <w:rFonts w:ascii="Times New Roman" w:hAnsi="Times New Roman"/>
                <w:b w:val="0"/>
                <w:bCs w:val="0"/>
                <w:noProof/>
                <w:color w:val="4C4747"/>
                <w:spacing w:val="20"/>
                <w:lang w:val="pt-BR" w:eastAsia="en-US"/>
              </w:rPr>
              <w:t>OCTUBRE</w:t>
            </w:r>
          </w:p>
        </w:tc>
        <w:tc>
          <w:tcPr>
            <w:tcW w:w="810" w:type="dxa"/>
            <w:noWrap/>
          </w:tcPr>
          <w:p w14:paraId="1E0EAC2B" w14:textId="77777777" w:rsidR="00DD5ECE" w:rsidRPr="007E72F0" w:rsidRDefault="00DD5ECE" w:rsidP="00DD5EC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2025</w:t>
            </w:r>
          </w:p>
        </w:tc>
        <w:tc>
          <w:tcPr>
            <w:tcW w:w="1716" w:type="dxa"/>
            <w:noWrap/>
          </w:tcPr>
          <w:p w14:paraId="33EFA239" w14:textId="77777777" w:rsidR="00DD5ECE" w:rsidRPr="007E72F0"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 xml:space="preserve">  660,684.64 </w:t>
            </w:r>
          </w:p>
        </w:tc>
        <w:tc>
          <w:tcPr>
            <w:tcW w:w="1429" w:type="dxa"/>
            <w:noWrap/>
          </w:tcPr>
          <w:p w14:paraId="0B2F2BD1" w14:textId="77777777" w:rsidR="00DD5ECE" w:rsidRPr="007E72F0"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126.5</w:t>
            </w:r>
          </w:p>
        </w:tc>
        <w:tc>
          <w:tcPr>
            <w:tcW w:w="2356" w:type="dxa"/>
            <w:noWrap/>
          </w:tcPr>
          <w:p w14:paraId="2BB0B2DD" w14:textId="77777777" w:rsidR="00DD5ECE" w:rsidRPr="007E72F0"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83,576,606.96</w:t>
            </w:r>
          </w:p>
        </w:tc>
      </w:tr>
      <w:tr w:rsidR="00DD5ECE" w:rsidRPr="0002463A" w14:paraId="3EED4950" w14:textId="77777777" w:rsidTr="00983DED">
        <w:trPr>
          <w:trHeight w:val="276"/>
        </w:trPr>
        <w:tc>
          <w:tcPr>
            <w:cnfStyle w:val="001000000000" w:firstRow="0" w:lastRow="0" w:firstColumn="1" w:lastColumn="0" w:oddVBand="0" w:evenVBand="0" w:oddHBand="0" w:evenHBand="0" w:firstRowFirstColumn="0" w:firstRowLastColumn="0" w:lastRowFirstColumn="0" w:lastRowLastColumn="0"/>
            <w:tcW w:w="1883" w:type="dxa"/>
          </w:tcPr>
          <w:p w14:paraId="5BD481A4" w14:textId="77777777" w:rsidR="00DD5ECE" w:rsidRPr="007E72F0" w:rsidRDefault="00DD5ECE" w:rsidP="00DD5ECE">
            <w:pPr>
              <w:spacing w:line="360" w:lineRule="auto"/>
              <w:rPr>
                <w:rFonts w:ascii="Times New Roman" w:hAnsi="Times New Roman"/>
                <w:b w:val="0"/>
                <w:bCs w:val="0"/>
                <w:noProof/>
                <w:color w:val="4C4747"/>
                <w:spacing w:val="20"/>
                <w:lang w:val="pt-BR" w:eastAsia="en-US"/>
              </w:rPr>
            </w:pPr>
            <w:r w:rsidRPr="007E72F0">
              <w:rPr>
                <w:rFonts w:ascii="Times New Roman" w:hAnsi="Times New Roman"/>
                <w:b w:val="0"/>
                <w:bCs w:val="0"/>
                <w:noProof/>
                <w:color w:val="4C4747"/>
                <w:spacing w:val="20"/>
                <w:lang w:val="pt-BR" w:eastAsia="en-US"/>
              </w:rPr>
              <w:t>NOVIEMBRE</w:t>
            </w:r>
          </w:p>
        </w:tc>
        <w:tc>
          <w:tcPr>
            <w:tcW w:w="810" w:type="dxa"/>
            <w:noWrap/>
          </w:tcPr>
          <w:p w14:paraId="027E60C0" w14:textId="77777777" w:rsidR="00DD5ECE" w:rsidRPr="007E72F0" w:rsidRDefault="00DD5ECE" w:rsidP="00DD5EC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2025</w:t>
            </w:r>
          </w:p>
        </w:tc>
        <w:tc>
          <w:tcPr>
            <w:tcW w:w="1716" w:type="dxa"/>
            <w:noWrap/>
          </w:tcPr>
          <w:p w14:paraId="45525601"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671,936.76</w:t>
            </w:r>
          </w:p>
        </w:tc>
        <w:tc>
          <w:tcPr>
            <w:tcW w:w="1429" w:type="dxa"/>
            <w:noWrap/>
          </w:tcPr>
          <w:p w14:paraId="02BA3D4F"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126.5</w:t>
            </w:r>
          </w:p>
        </w:tc>
        <w:tc>
          <w:tcPr>
            <w:tcW w:w="2356" w:type="dxa"/>
            <w:noWrap/>
          </w:tcPr>
          <w:p w14:paraId="3DCEBB1E"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85,000,000.00</w:t>
            </w:r>
          </w:p>
        </w:tc>
      </w:tr>
      <w:tr w:rsidR="00DD5ECE" w:rsidRPr="0002463A" w14:paraId="67D27918" w14:textId="77777777" w:rsidTr="00983DE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83" w:type="dxa"/>
          </w:tcPr>
          <w:p w14:paraId="3022639F" w14:textId="77777777" w:rsidR="00DD5ECE" w:rsidRPr="007E72F0" w:rsidRDefault="00DD5ECE" w:rsidP="00DD5ECE">
            <w:pPr>
              <w:spacing w:line="360" w:lineRule="auto"/>
              <w:rPr>
                <w:rFonts w:ascii="Times New Roman" w:hAnsi="Times New Roman"/>
                <w:b w:val="0"/>
                <w:bCs w:val="0"/>
                <w:noProof/>
                <w:color w:val="4C4747"/>
                <w:spacing w:val="20"/>
                <w:lang w:val="pt-BR" w:eastAsia="en-US"/>
              </w:rPr>
            </w:pPr>
            <w:r w:rsidRPr="007E72F0">
              <w:rPr>
                <w:rFonts w:ascii="Times New Roman" w:hAnsi="Times New Roman"/>
                <w:b w:val="0"/>
                <w:bCs w:val="0"/>
                <w:noProof/>
                <w:color w:val="4C4747"/>
                <w:spacing w:val="20"/>
                <w:lang w:val="pt-BR" w:eastAsia="en-US"/>
              </w:rPr>
              <w:t>DICIEMBRE</w:t>
            </w:r>
          </w:p>
        </w:tc>
        <w:tc>
          <w:tcPr>
            <w:tcW w:w="810" w:type="dxa"/>
            <w:noWrap/>
          </w:tcPr>
          <w:p w14:paraId="32549145" w14:textId="77777777" w:rsidR="00DD5ECE" w:rsidRPr="007E72F0" w:rsidRDefault="00DD5ECE" w:rsidP="00DD5EC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2025</w:t>
            </w:r>
          </w:p>
        </w:tc>
        <w:tc>
          <w:tcPr>
            <w:tcW w:w="1716" w:type="dxa"/>
            <w:noWrap/>
          </w:tcPr>
          <w:p w14:paraId="7155DAFB" w14:textId="77777777" w:rsidR="00DD5ECE" w:rsidRPr="007E72F0"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671,936.76</w:t>
            </w:r>
          </w:p>
        </w:tc>
        <w:tc>
          <w:tcPr>
            <w:tcW w:w="1429" w:type="dxa"/>
            <w:noWrap/>
          </w:tcPr>
          <w:p w14:paraId="05BEC400" w14:textId="77777777" w:rsidR="00DD5ECE" w:rsidRPr="007E72F0"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126.5</w:t>
            </w:r>
          </w:p>
        </w:tc>
        <w:tc>
          <w:tcPr>
            <w:tcW w:w="2356" w:type="dxa"/>
            <w:noWrap/>
          </w:tcPr>
          <w:p w14:paraId="0271EE60" w14:textId="77777777" w:rsidR="00DD5ECE" w:rsidRPr="007E72F0" w:rsidRDefault="00DD5ECE" w:rsidP="00DD5E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85,000,000.00</w:t>
            </w:r>
          </w:p>
        </w:tc>
      </w:tr>
      <w:tr w:rsidR="00DD5ECE" w:rsidRPr="0002463A" w14:paraId="673E1B7D" w14:textId="77777777" w:rsidTr="00983DED">
        <w:trPr>
          <w:trHeight w:val="276"/>
        </w:trPr>
        <w:tc>
          <w:tcPr>
            <w:cnfStyle w:val="001000000000" w:firstRow="0" w:lastRow="0" w:firstColumn="1" w:lastColumn="0" w:oddVBand="0" w:evenVBand="0" w:oddHBand="0" w:evenHBand="0" w:firstRowFirstColumn="0" w:firstRowLastColumn="0" w:lastRowFirstColumn="0" w:lastRowLastColumn="0"/>
            <w:tcW w:w="1883" w:type="dxa"/>
            <w:noWrap/>
            <w:hideMark/>
          </w:tcPr>
          <w:p w14:paraId="107C6B9C" w14:textId="77777777" w:rsidR="00DD5ECE" w:rsidRPr="007E72F0" w:rsidRDefault="00DD5ECE" w:rsidP="00DD5ECE">
            <w:pPr>
              <w:spacing w:line="360" w:lineRule="auto"/>
              <w:rPr>
                <w:rFonts w:ascii="Times New Roman" w:hAnsi="Times New Roman"/>
                <w:b w:val="0"/>
                <w:bCs w:val="0"/>
                <w:noProof/>
                <w:color w:val="4C4747"/>
                <w:spacing w:val="20"/>
                <w:lang w:val="pt-BR" w:eastAsia="en-US"/>
              </w:rPr>
            </w:pPr>
            <w:r w:rsidRPr="007E72F0">
              <w:rPr>
                <w:rFonts w:ascii="Times New Roman" w:hAnsi="Times New Roman"/>
                <w:b w:val="0"/>
                <w:bCs w:val="0"/>
                <w:noProof/>
                <w:color w:val="4C4747"/>
                <w:spacing w:val="20"/>
                <w:lang w:val="pt-BR" w:eastAsia="en-US"/>
              </w:rPr>
              <w:t>TOTAL</w:t>
            </w:r>
          </w:p>
        </w:tc>
        <w:tc>
          <w:tcPr>
            <w:tcW w:w="810" w:type="dxa"/>
            <w:noWrap/>
            <w:hideMark/>
          </w:tcPr>
          <w:p w14:paraId="1038FAA5" w14:textId="77777777" w:rsidR="00DD5ECE" w:rsidRPr="007E72F0" w:rsidRDefault="00DD5ECE" w:rsidP="00DD5EC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p>
        </w:tc>
        <w:tc>
          <w:tcPr>
            <w:tcW w:w="1716" w:type="dxa"/>
            <w:noWrap/>
            <w:hideMark/>
          </w:tcPr>
          <w:p w14:paraId="74F43D8B"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8,044,366.11</w:t>
            </w:r>
          </w:p>
        </w:tc>
        <w:tc>
          <w:tcPr>
            <w:tcW w:w="1429" w:type="dxa"/>
            <w:noWrap/>
            <w:hideMark/>
          </w:tcPr>
          <w:p w14:paraId="58E9E0C6"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p>
        </w:tc>
        <w:tc>
          <w:tcPr>
            <w:tcW w:w="2356" w:type="dxa"/>
            <w:noWrap/>
            <w:hideMark/>
          </w:tcPr>
          <w:p w14:paraId="1F60FFB2" w14:textId="77777777" w:rsidR="00DD5ECE" w:rsidRPr="007E72F0" w:rsidRDefault="00DD5ECE" w:rsidP="00DD5E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pt-BR" w:eastAsia="en-US"/>
              </w:rPr>
            </w:pPr>
            <w:r w:rsidRPr="007E72F0">
              <w:rPr>
                <w:rFonts w:ascii="Times New Roman" w:hAnsi="Times New Roman"/>
                <w:noProof/>
                <w:color w:val="4C4747"/>
                <w:spacing w:val="20"/>
                <w:lang w:val="pt-BR" w:eastAsia="en-US"/>
              </w:rPr>
              <w:t>$1,016,268,792.13</w:t>
            </w:r>
          </w:p>
        </w:tc>
      </w:tr>
    </w:tbl>
    <w:p w14:paraId="22FAB5CA" w14:textId="77777777" w:rsidR="00983DED" w:rsidRDefault="00983DED" w:rsidP="00DD5ECE">
      <w:pPr>
        <w:spacing w:line="360" w:lineRule="auto"/>
        <w:jc w:val="both"/>
        <w:rPr>
          <w:rFonts w:eastAsia="Calibri"/>
          <w:b/>
          <w:bCs/>
          <w:i/>
          <w:iCs/>
          <w:noProof/>
          <w:sz w:val="18"/>
          <w:szCs w:val="18"/>
          <w:lang w:val="es-DO"/>
        </w:rPr>
      </w:pPr>
    </w:p>
    <w:p w14:paraId="77127C10" w14:textId="77777777" w:rsidR="00983DED" w:rsidRDefault="00983DED" w:rsidP="00DD5ECE">
      <w:pPr>
        <w:spacing w:line="360" w:lineRule="auto"/>
        <w:jc w:val="both"/>
        <w:rPr>
          <w:rFonts w:eastAsia="Calibri"/>
          <w:b/>
          <w:bCs/>
          <w:i/>
          <w:iCs/>
          <w:noProof/>
          <w:sz w:val="18"/>
          <w:szCs w:val="18"/>
          <w:lang w:val="es-DO"/>
        </w:rPr>
      </w:pPr>
    </w:p>
    <w:p w14:paraId="54B183B8" w14:textId="071CCDDE" w:rsidR="00DD5ECE" w:rsidRPr="007E72F0" w:rsidRDefault="00DD5ECE" w:rsidP="00DD5ECE">
      <w:pPr>
        <w:spacing w:line="360" w:lineRule="auto"/>
        <w:jc w:val="both"/>
        <w:rPr>
          <w:rFonts w:eastAsia="Calibri"/>
          <w:i/>
          <w:iCs/>
          <w:noProof/>
          <w:sz w:val="18"/>
          <w:szCs w:val="18"/>
          <w:lang w:val="es-DO"/>
        </w:rPr>
      </w:pPr>
      <w:r w:rsidRPr="007E72F0">
        <w:rPr>
          <w:rFonts w:eastAsia="Calibri"/>
          <w:b/>
          <w:bCs/>
          <w:i/>
          <w:iCs/>
          <w:noProof/>
          <w:sz w:val="18"/>
          <w:szCs w:val="18"/>
          <w:lang w:val="es-DO"/>
        </w:rPr>
        <w:t>Nota:</w:t>
      </w:r>
      <w:r w:rsidRPr="007E72F0">
        <w:rPr>
          <w:rFonts w:eastAsia="Calibri"/>
          <w:i/>
          <w:iCs/>
          <w:noProof/>
          <w:sz w:val="18"/>
          <w:szCs w:val="18"/>
          <w:lang w:val="es-DO"/>
        </w:rPr>
        <w:t xml:space="preserve"> los valores de los meses de noviembre y diciembre respectivamente son el valor promedio de la facturación mensual de los alimentos crudos, ya que no hemos recibido las facturas de los meses ya mencionados. En el caso de los alimentos cocidos del CPL La Victoria, solo se facturaron hasta el mes de marzo, ya que pasaron a recibir los alimentos crudos a partir de abril.</w:t>
      </w:r>
    </w:p>
    <w:p w14:paraId="04BF972F" w14:textId="77777777" w:rsidR="00DD5ECE" w:rsidRPr="007E72F0" w:rsidRDefault="00DD5ECE" w:rsidP="00DD5ECE">
      <w:pPr>
        <w:spacing w:line="360" w:lineRule="auto"/>
        <w:jc w:val="both"/>
        <w:rPr>
          <w:rFonts w:eastAsia="Calibri"/>
          <w:noProof/>
          <w:lang w:val="es-DO"/>
        </w:rPr>
      </w:pPr>
    </w:p>
    <w:p w14:paraId="4C1C2E0D" w14:textId="676389C6" w:rsidR="0006072E" w:rsidRPr="007E72F0" w:rsidRDefault="0006072E" w:rsidP="0006072E">
      <w:pPr>
        <w:spacing w:line="360" w:lineRule="auto"/>
        <w:jc w:val="center"/>
        <w:rPr>
          <w:rFonts w:eastAsia="Calibri"/>
          <w:b/>
          <w:bCs/>
          <w:noProof/>
          <w:lang w:val="es-DO"/>
        </w:rPr>
      </w:pPr>
      <w:r w:rsidRPr="007E72F0">
        <w:rPr>
          <w:rFonts w:eastAsia="Calibri"/>
          <w:b/>
          <w:bCs/>
          <w:noProof/>
          <w:lang w:val="es-DO"/>
        </w:rPr>
        <w:t>Remozamientos realizados en centros penitenciarios:</w:t>
      </w:r>
    </w:p>
    <w:p w14:paraId="2A27936C" w14:textId="77777777" w:rsidR="0006072E" w:rsidRPr="007E72F0" w:rsidRDefault="0006072E" w:rsidP="0006072E">
      <w:pPr>
        <w:spacing w:line="360" w:lineRule="auto"/>
        <w:jc w:val="center"/>
        <w:rPr>
          <w:rFonts w:eastAsia="Calibri"/>
          <w:b/>
          <w:bCs/>
          <w:noProof/>
          <w:lang w:val="es-DO"/>
        </w:rPr>
      </w:pPr>
    </w:p>
    <w:p w14:paraId="1ABBCA45" w14:textId="71E70DBF"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En el CCR-16 El Pinito, La Vega, se realizó el remozamiento del pabellón destinado a la atención de la salud mental, en atención a la integridad de la población privada de libertad, con una inversión de RD$ 980,446.86.</w:t>
      </w:r>
    </w:p>
    <w:p w14:paraId="314B7995" w14:textId="4B0C676C"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En el CPL La Victoria, se ejecutó la adecuación de las áreas de calderas, cocina y almacén, con una inversión de RD$ 129,242.18.</w:t>
      </w:r>
    </w:p>
    <w:p w14:paraId="37840BAB" w14:textId="047887B7" w:rsidR="004379A6"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En el CAPLIP-5 San Pedro de Macorís, se construyó una esclusa de seguridad, con una inversión de RD$ 63,056.42.</w:t>
      </w:r>
    </w:p>
    <w:p w14:paraId="6A396D52" w14:textId="77777777" w:rsidR="00E6724A" w:rsidRDefault="00E6724A" w:rsidP="00E6724A">
      <w:pPr>
        <w:spacing w:line="360" w:lineRule="auto"/>
        <w:jc w:val="both"/>
        <w:rPr>
          <w:rFonts w:eastAsia="Calibri"/>
          <w:noProof/>
          <w:lang w:val="es-DO"/>
        </w:rPr>
      </w:pPr>
    </w:p>
    <w:p w14:paraId="2D13D59C" w14:textId="77777777" w:rsidR="00E6724A" w:rsidRPr="00E6724A" w:rsidRDefault="00E6724A" w:rsidP="00E6724A">
      <w:pPr>
        <w:spacing w:line="360" w:lineRule="auto"/>
        <w:jc w:val="both"/>
        <w:rPr>
          <w:rFonts w:eastAsia="Calibri"/>
          <w:noProof/>
          <w:lang w:val="es-DO"/>
        </w:rPr>
      </w:pPr>
    </w:p>
    <w:p w14:paraId="5FC05DFC" w14:textId="7CB6ACBE"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lastRenderedPageBreak/>
        <w:t>En el CCR-2 Najayo Mujeres, se realizaron adecuaciones en el área de reflexión y el área de monitoreo, con una inversión de RD$ 335,698.02.</w:t>
      </w:r>
    </w:p>
    <w:p w14:paraId="71E27598" w14:textId="033B44DE"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En el CCR-17 Najayo Hombres, se adecuó un espacio para ser utilizado como alojamiento de internos en medio libre, con una inversión de RD$ 278,201.07.</w:t>
      </w:r>
    </w:p>
    <w:p w14:paraId="17C63B63" w14:textId="53FCF60E"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En el CCR-2 Najayo Mujeres, se llevó a cabo el techado del área de visitas, con una inversión de RD$ 143,844.18.</w:t>
      </w:r>
    </w:p>
    <w:p w14:paraId="2AE0FF7C" w14:textId="17A0A241"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Se confeccionaron 30 camas de dos niveles destinadas a los aspirantes del Instituto Superior Especializado de Estudios Penitenciarios y Correccionales, con una inversión de RD$ 664,487.80.</w:t>
      </w:r>
    </w:p>
    <w:p w14:paraId="14B60C92" w14:textId="7DDE6172"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En el CPL La Victoria, se adecuaron espacios para el uso de la Subdirección de Asistencia y Tratamiento de la Dirección General de Servicios Penitenciarios y Correccionales (DGSPC), con una inversión de RD$ 135,770.98.</w:t>
      </w:r>
    </w:p>
    <w:p w14:paraId="270CEC52" w14:textId="1AFE64DF"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En el CPL Pedernales, se realizó la ampliación y el remozamiento del almacén, con una inversión de RD$ 338,351.50.</w:t>
      </w:r>
    </w:p>
    <w:p w14:paraId="35D2D0DE" w14:textId="5F00A009"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En el CPL Salcedo, se adecuaron las áreas de economato y almacén, con una inversión de RD$ 206,203.00.</w:t>
      </w:r>
    </w:p>
    <w:p w14:paraId="73A3AEA2" w14:textId="09423E66"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En el CPL La Victoria, se ejecutó el remozamiento de las áreas de panadería y comedor/visitas, con una inversión de RD$ 375,021.70.</w:t>
      </w:r>
    </w:p>
    <w:p w14:paraId="696F82D2" w14:textId="6792F453"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En el CCR-20 San Cristóbal, se realizó el remozamiento de la Unidad Médica, con una inversión de RD$ 315,949.78.</w:t>
      </w:r>
    </w:p>
    <w:p w14:paraId="75FAA9CC" w14:textId="26124BF9"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 xml:space="preserve">Con el propósito de reforzar la seguridad perimetral, en el CCR-20 Najayo, San Cristóbal, se iniciaron los trabajos de construcción de la primera etapa de 30 metros lineales de verja perimetral, de un total proyectado de 140 metros, elevada a seis </w:t>
      </w:r>
      <w:r w:rsidRPr="007E72F0">
        <w:rPr>
          <w:rFonts w:eastAsia="Calibri"/>
          <w:noProof/>
          <w:lang w:val="es-DO"/>
        </w:rPr>
        <w:lastRenderedPageBreak/>
        <w:t>líneas de block, con viga de amarre y malla con alambre tipo trinchera, ubicada de forma perpendicular a la autopista 6 de Noviembre. La inversión inicial ascendió a RD$ 1,550,224.07.</w:t>
      </w:r>
    </w:p>
    <w:p w14:paraId="2C50EC73" w14:textId="4BB10A7B"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En el CCR-20 San Cristóbal, se instaló malla ciclónica en la verja perimetral ubicada detrás de la cancha de la edificación antigua, con una inversión de RD$ 1,430,594.90.</w:t>
      </w:r>
    </w:p>
    <w:p w14:paraId="378BBCA3" w14:textId="2FA7F2DC"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En el CCR-2 Najayo Mujeres, se realizaron trabajos de remodelación del pabellón B, incluyendo reparación del techo, pintura general, reparación del sistema eléctrico, instalación de seis abanicos, reparación de aparatos sanitarios e instalación de accesorios, con una inversión de RD$ 77,876.10.</w:t>
      </w:r>
    </w:p>
    <w:p w14:paraId="06D09049" w14:textId="14B72B87"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En el CCR-2 Najayo Mujeres, se iniciaron los trabajos de adecuación del área destinada a visitas conyugales, con una inversión inicial de RD$ 198,914.50.</w:t>
      </w:r>
    </w:p>
    <w:p w14:paraId="0A3BF68C" w14:textId="434F74D9"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Con el objetivo de optimizar el mantenimiento de la flotilla vehicular de la DGSPC, se iniciaron los trabajos de construcción del taller de mecánica en el CCR-17 Najayo Hombres, ubicado junto al edificio de la UTAR, con una inversión de RD$ 930,950.37.</w:t>
      </w:r>
    </w:p>
    <w:p w14:paraId="396E0AEA" w14:textId="0087BF39"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En el CCR-12 La Isleta, Moca, se inició la adecuación del pabellón de atención a la salud mental, a fin de alojar a las personas privadas de libertad con condiciones mentales en espacios adecuados, con una inversión de RD$ 898,954.44.</w:t>
      </w:r>
    </w:p>
    <w:p w14:paraId="4DA5735F" w14:textId="44FA6330"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En cumplimiento de los estándares de calidad de la DGSPC, se ejecutó la remodelación del módulo M-3 del CCR-20 San Cristóbal, concluyendo los trabajos del piso número 3, donde se habilitaron 24 nuevos espacios de alojamiento, se instalaron abanicos, se adecuaron los sistemas sanitario y eléctrico, y se realizó la pintura general de paredes, techos y estructuras metálicas. La inversión fue de RD$ 2,343,699.32.</w:t>
      </w:r>
    </w:p>
    <w:p w14:paraId="632EB56D" w14:textId="55487A67"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lastRenderedPageBreak/>
        <w:t>Para garantizar el buen estado de las infraestructuras penitenciarias, se iniciaron los trabajos de pintura exterior del módulo M-4 del CCR-20 San Cristóbal, con una inversión de RD$ 138,709.00.</w:t>
      </w:r>
    </w:p>
    <w:p w14:paraId="11F2FEE7" w14:textId="19C83ABF"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En el CPL La Victoria, se realizó la adecuación del laboratorio médico, con una inversión de RD$ 123,341.58.</w:t>
      </w:r>
    </w:p>
    <w:p w14:paraId="32299167" w14:textId="1F947971"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En las instalaciones de Las Parras, entraron en funcionamiento los cuadrantes A-1 y A-5. Como parte del proceso de supervisión y puesta en marcha, se instalaron tres tinacos (uno para los alojamientos del cuartel VTP y dos para el área de cocina), se retiraron letreros de los edificios administrativo y de acceso a cuadrantes, y la empresa Gas Caribe realizó la instalación de la tubería y el suministro de gas.</w:t>
      </w:r>
    </w:p>
    <w:p w14:paraId="7FBBD9B5" w14:textId="1794DCEF"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En el CCR-20 San Cristóbal, se realizó la instalación de equipos en la unidad odontológica, la cual brindará servicios al Complejo de Najayo.</w:t>
      </w:r>
    </w:p>
    <w:p w14:paraId="649BE4EB" w14:textId="70E7E4BE"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Para reforzar la seguridad del CCR-9 Monte Plata, se efectuó el cambio de barrotes y puertas de hierro, con una inversión de RD$ 263,328.80.</w:t>
      </w:r>
    </w:p>
    <w:p w14:paraId="4BAA086D" w14:textId="228CC8B4" w:rsidR="004379A6" w:rsidRPr="007E72F0" w:rsidRDefault="004379A6" w:rsidP="0006072E">
      <w:pPr>
        <w:pStyle w:val="ListParagraph"/>
        <w:numPr>
          <w:ilvl w:val="0"/>
          <w:numId w:val="13"/>
        </w:numPr>
        <w:spacing w:line="360" w:lineRule="auto"/>
        <w:jc w:val="both"/>
        <w:rPr>
          <w:rFonts w:eastAsia="Calibri"/>
          <w:noProof/>
          <w:lang w:val="es-DO"/>
        </w:rPr>
      </w:pPr>
      <w:r w:rsidRPr="007E72F0">
        <w:rPr>
          <w:rFonts w:eastAsia="Calibri"/>
          <w:noProof/>
          <w:lang w:val="es-DO"/>
        </w:rPr>
        <w:t>En el CCR-14 Anamuya, Higüey, se realizaron trabajos de reparación de las escaleras de hierro en los pabellones de celdas, con una inversión de RD$ 92,028.51.</w:t>
      </w:r>
    </w:p>
    <w:p w14:paraId="3FF3AD42" w14:textId="77777777" w:rsidR="00DD5ECE" w:rsidRPr="007E72F0" w:rsidRDefault="00DD5ECE" w:rsidP="00DD5ECE">
      <w:pPr>
        <w:spacing w:line="360" w:lineRule="auto"/>
        <w:jc w:val="both"/>
        <w:rPr>
          <w:rFonts w:eastAsia="Calibri"/>
          <w:noProof/>
          <w:lang w:val="es-DO"/>
        </w:rPr>
      </w:pPr>
      <w:r w:rsidRPr="007E72F0">
        <w:rPr>
          <w:rFonts w:eastAsia="Calibri"/>
          <w:noProof/>
          <w:lang w:val="es-DO"/>
        </w:rPr>
        <w:t>Asimismo, se encuentran en marcha importantes iniciativas:</w:t>
      </w:r>
    </w:p>
    <w:p w14:paraId="00359C5F" w14:textId="13AF4A0B" w:rsidR="00DD5ECE" w:rsidRPr="007E72F0" w:rsidRDefault="00DD5ECE" w:rsidP="0006072E">
      <w:pPr>
        <w:pStyle w:val="ListParagraph"/>
        <w:numPr>
          <w:ilvl w:val="0"/>
          <w:numId w:val="15"/>
        </w:numPr>
        <w:spacing w:line="360" w:lineRule="auto"/>
        <w:jc w:val="both"/>
        <w:rPr>
          <w:rFonts w:eastAsia="Calibri"/>
          <w:noProof/>
          <w:lang w:val="es-DO"/>
        </w:rPr>
      </w:pPr>
      <w:r w:rsidRPr="007E72F0">
        <w:rPr>
          <w:rFonts w:eastAsia="Calibri"/>
          <w:noProof/>
          <w:lang w:val="es-DO"/>
        </w:rPr>
        <w:t>Remozamiento de pabellón en atención a la salud mental en el CCR-12 La Isleta, Moca, con RD$ 898,954.44.</w:t>
      </w:r>
    </w:p>
    <w:p w14:paraId="23BCA49C" w14:textId="38976AEF" w:rsidR="00DD5ECE" w:rsidRPr="007E72F0" w:rsidRDefault="00DD5ECE" w:rsidP="0006072E">
      <w:pPr>
        <w:pStyle w:val="ListParagraph"/>
        <w:numPr>
          <w:ilvl w:val="0"/>
          <w:numId w:val="15"/>
        </w:numPr>
        <w:spacing w:line="360" w:lineRule="auto"/>
        <w:jc w:val="both"/>
        <w:rPr>
          <w:rFonts w:eastAsia="Calibri"/>
          <w:noProof/>
          <w:lang w:val="es-DO"/>
        </w:rPr>
      </w:pPr>
      <w:r w:rsidRPr="007E72F0">
        <w:rPr>
          <w:rFonts w:eastAsia="Calibri"/>
          <w:noProof/>
          <w:lang w:val="es-DO"/>
        </w:rPr>
        <w:t>Instalación de malla ciclónica en la verja perimetral del CCR-20 San Cristóbal, con una inversión de RD$ 1,430,594.90, reforzando la seguridad perimetral.</w:t>
      </w:r>
    </w:p>
    <w:p w14:paraId="1703B2B6" w14:textId="120D4C42" w:rsidR="00DD5ECE" w:rsidRPr="007E72F0" w:rsidRDefault="00DD5ECE" w:rsidP="0006072E">
      <w:pPr>
        <w:pStyle w:val="ListParagraph"/>
        <w:numPr>
          <w:ilvl w:val="0"/>
          <w:numId w:val="15"/>
        </w:numPr>
        <w:spacing w:line="360" w:lineRule="auto"/>
        <w:jc w:val="both"/>
        <w:rPr>
          <w:rFonts w:eastAsia="Calibri"/>
          <w:noProof/>
          <w:lang w:val="es-DO"/>
        </w:rPr>
      </w:pPr>
      <w:r w:rsidRPr="007E72F0">
        <w:rPr>
          <w:rFonts w:eastAsia="Calibri"/>
          <w:noProof/>
          <w:lang w:val="es-DO"/>
        </w:rPr>
        <w:lastRenderedPageBreak/>
        <w:t>Adecuación en el módulo M-3 del CCR-20 San Cristóbal, con RD$ 1,851,155.52.</w:t>
      </w:r>
    </w:p>
    <w:p w14:paraId="03EBA29F" w14:textId="0ECD7CBF" w:rsidR="00DD5ECE" w:rsidRPr="007E72F0" w:rsidRDefault="00DD5ECE" w:rsidP="0006072E">
      <w:pPr>
        <w:pStyle w:val="ListParagraph"/>
        <w:numPr>
          <w:ilvl w:val="0"/>
          <w:numId w:val="15"/>
        </w:numPr>
        <w:spacing w:line="360" w:lineRule="auto"/>
        <w:jc w:val="both"/>
        <w:rPr>
          <w:rFonts w:eastAsia="Calibri"/>
          <w:noProof/>
          <w:lang w:val="es-DO"/>
        </w:rPr>
      </w:pPr>
      <w:r w:rsidRPr="007E72F0">
        <w:rPr>
          <w:rFonts w:eastAsia="Calibri"/>
          <w:noProof/>
          <w:lang w:val="es-DO"/>
        </w:rPr>
        <w:t>Construcción de taller para mecánicos de la DGSPC en el Complejo Najayo, con RD$ 560,052.77, fortaleciendo la operatividad del parque vehicular institucional.</w:t>
      </w:r>
    </w:p>
    <w:p w14:paraId="01CA7193" w14:textId="1E4DC4CE" w:rsidR="00DD5ECE" w:rsidRPr="007E72F0" w:rsidRDefault="00DD5ECE" w:rsidP="0006072E">
      <w:pPr>
        <w:pStyle w:val="ListParagraph"/>
        <w:numPr>
          <w:ilvl w:val="0"/>
          <w:numId w:val="15"/>
        </w:numPr>
        <w:spacing w:line="360" w:lineRule="auto"/>
        <w:jc w:val="both"/>
        <w:rPr>
          <w:rFonts w:eastAsia="Calibri"/>
          <w:noProof/>
          <w:lang w:val="es-DO"/>
        </w:rPr>
      </w:pPr>
      <w:r w:rsidRPr="007E72F0">
        <w:rPr>
          <w:rFonts w:eastAsia="Calibri"/>
          <w:noProof/>
          <w:lang w:val="es-DO"/>
        </w:rPr>
        <w:t>Adecuación de laboratorio médico en el CPL La Victoria, con RD$ 123,341.58, mejorando la capacidad diagnóstica y de análisis.</w:t>
      </w:r>
    </w:p>
    <w:p w14:paraId="4E73D6A3" w14:textId="77777777" w:rsidR="00DD5ECE" w:rsidRPr="007E72F0" w:rsidRDefault="00DD5ECE" w:rsidP="00DD5ECE">
      <w:pPr>
        <w:spacing w:line="360" w:lineRule="auto"/>
        <w:jc w:val="both"/>
        <w:rPr>
          <w:rFonts w:eastAsia="Calibri"/>
          <w:noProof/>
          <w:lang w:val="es-DO"/>
        </w:rPr>
      </w:pPr>
    </w:p>
    <w:p w14:paraId="4CFE1AEF" w14:textId="77777777" w:rsidR="00DD5ECE" w:rsidRPr="007E72F0" w:rsidRDefault="00DD5ECE" w:rsidP="00DD5ECE">
      <w:pPr>
        <w:spacing w:line="360" w:lineRule="auto"/>
        <w:jc w:val="both"/>
        <w:rPr>
          <w:rFonts w:eastAsia="Calibri"/>
          <w:noProof/>
          <w:lang w:val="es-DO"/>
        </w:rPr>
      </w:pPr>
      <w:r w:rsidRPr="007E72F0">
        <w:rPr>
          <w:rFonts w:eastAsia="Calibri"/>
          <w:noProof/>
          <w:lang w:val="es-DO"/>
        </w:rPr>
        <w:t>La inversión en estos proyectos en ejecución asciende a RD$ 4,864,099.21, reflejando la continuidad de los esfuerzos de modernización y mantenimiento de los centros.</w:t>
      </w:r>
    </w:p>
    <w:p w14:paraId="0518CFDB" w14:textId="1F1CBC84" w:rsidR="00DD5ECE" w:rsidRPr="007E72F0" w:rsidRDefault="00DD5ECE" w:rsidP="00DD5ECE">
      <w:pPr>
        <w:spacing w:line="360" w:lineRule="auto"/>
        <w:jc w:val="both"/>
        <w:rPr>
          <w:rFonts w:eastAsia="Calibri"/>
          <w:noProof/>
          <w:lang w:val="es-DO"/>
        </w:rPr>
      </w:pPr>
      <w:r w:rsidRPr="007E72F0">
        <w:rPr>
          <w:rFonts w:eastAsia="Calibri"/>
          <w:noProof/>
          <w:lang w:val="es-DO"/>
        </w:rPr>
        <w:t>La inversión combinada en proyectos ejecutados y en proceso de ejecución durante este período alcanzó RD$ 8,830,472.70, evidenciando el compromiso de la DGSPC con la mejora sostenida de la infraestructura penitenciaria, garantizando espacios seguros, funcionales y dignos para las personas privadas de libertad.</w:t>
      </w:r>
    </w:p>
    <w:p w14:paraId="3F4EFB62" w14:textId="77777777" w:rsidR="0052322D" w:rsidRPr="007E72F0" w:rsidRDefault="0052322D" w:rsidP="0006072E">
      <w:pPr>
        <w:spacing w:line="360" w:lineRule="auto"/>
        <w:jc w:val="both"/>
        <w:rPr>
          <w:rFonts w:eastAsia="Calibri"/>
          <w:b/>
          <w:bCs/>
          <w:noProof/>
          <w:lang w:val="es-DO"/>
        </w:rPr>
      </w:pPr>
    </w:p>
    <w:p w14:paraId="1E7177FC" w14:textId="239C53FE" w:rsidR="0006072E" w:rsidRPr="007E72F0" w:rsidRDefault="0006072E" w:rsidP="0006072E">
      <w:pPr>
        <w:spacing w:line="360" w:lineRule="auto"/>
        <w:jc w:val="both"/>
        <w:rPr>
          <w:rFonts w:eastAsia="Calibri"/>
          <w:b/>
          <w:bCs/>
          <w:noProof/>
          <w:lang w:val="es-DO"/>
        </w:rPr>
      </w:pPr>
      <w:r w:rsidRPr="007E72F0">
        <w:rPr>
          <w:rFonts w:eastAsia="Calibri"/>
          <w:b/>
          <w:bCs/>
          <w:noProof/>
          <w:lang w:val="es-DO"/>
        </w:rPr>
        <w:t>4.2</w:t>
      </w:r>
      <w:r w:rsidRPr="007E72F0">
        <w:rPr>
          <w:rFonts w:eastAsia="Calibri"/>
          <w:b/>
          <w:bCs/>
          <w:noProof/>
          <w:lang w:val="es-DO"/>
        </w:rPr>
        <w:tab/>
        <w:t>Desempeño de los Recursos Humanos</w:t>
      </w:r>
    </w:p>
    <w:p w14:paraId="59D6797A" w14:textId="540EBCB6" w:rsidR="0006072E" w:rsidRPr="007E72F0" w:rsidRDefault="0006072E" w:rsidP="0006072E">
      <w:pPr>
        <w:spacing w:line="360" w:lineRule="auto"/>
        <w:jc w:val="both"/>
        <w:rPr>
          <w:rFonts w:eastAsia="Calibri"/>
          <w:noProof/>
          <w:lang w:val="es-DO"/>
        </w:rPr>
      </w:pPr>
      <w:r w:rsidRPr="007E72F0">
        <w:rPr>
          <w:rFonts w:eastAsia="Calibri"/>
          <w:noProof/>
          <w:lang w:val="es-DO"/>
        </w:rPr>
        <w:t xml:space="preserve">En el periodo, la Dirección General de Servicios Penitenciarios y Correccionales a través del Departamento de Recursos Humanos, ha desarrollado una serie de iniciativas orientadas al fortalecimiento institucional, la mejora de las condiciones laborales y el desarrollo del capital humano. </w:t>
      </w:r>
    </w:p>
    <w:p w14:paraId="6FD08FA8" w14:textId="776DE380" w:rsidR="00DD5ECE" w:rsidRPr="007E72F0" w:rsidRDefault="0006072E" w:rsidP="0006072E">
      <w:pPr>
        <w:spacing w:line="360" w:lineRule="auto"/>
        <w:jc w:val="both"/>
        <w:rPr>
          <w:rFonts w:eastAsia="Calibri"/>
          <w:noProof/>
          <w:lang w:val="es-DO"/>
        </w:rPr>
      </w:pPr>
      <w:r w:rsidRPr="007E72F0">
        <w:rPr>
          <w:rFonts w:eastAsia="Calibri"/>
          <w:noProof/>
          <w:lang w:val="es-DO"/>
        </w:rPr>
        <w:t xml:space="preserve">Con el objetivo de fortalecer el sistema penitenciario y correccional y dotar las diferentes áreas del personal requerido, han sido designados dieciocho (18) </w:t>
      </w:r>
      <w:r w:rsidR="00FE7879" w:rsidRPr="007E72F0">
        <w:rPr>
          <w:rFonts w:eastAsia="Calibri"/>
          <w:noProof/>
          <w:lang w:val="es-DO"/>
        </w:rPr>
        <w:t xml:space="preserve">empleados correspondientes al </w:t>
      </w:r>
      <w:r w:rsidRPr="007E72F0">
        <w:rPr>
          <w:rFonts w:eastAsia="Calibri"/>
          <w:noProof/>
          <w:lang w:val="es-DO"/>
        </w:rPr>
        <w:t>personal técnico y administrativo (personal de apoyo).</w:t>
      </w:r>
    </w:p>
    <w:p w14:paraId="1A55D162" w14:textId="77777777" w:rsidR="006833A7" w:rsidRDefault="006833A7" w:rsidP="006833A7">
      <w:pPr>
        <w:spacing w:line="360" w:lineRule="auto"/>
        <w:jc w:val="center"/>
        <w:rPr>
          <w:rFonts w:eastAsia="Calibri"/>
          <w:b/>
          <w:bCs/>
          <w:noProof/>
          <w:lang w:val="es-DO"/>
        </w:rPr>
      </w:pPr>
    </w:p>
    <w:p w14:paraId="270372F9" w14:textId="77777777" w:rsidR="0002463A" w:rsidRDefault="0002463A" w:rsidP="006833A7">
      <w:pPr>
        <w:spacing w:line="360" w:lineRule="auto"/>
        <w:jc w:val="center"/>
        <w:rPr>
          <w:rFonts w:eastAsia="Calibri"/>
          <w:b/>
          <w:bCs/>
          <w:noProof/>
          <w:lang w:val="es-DO"/>
        </w:rPr>
      </w:pPr>
    </w:p>
    <w:tbl>
      <w:tblPr>
        <w:tblStyle w:val="GridTable4-Accent3"/>
        <w:tblpPr w:leftFromText="141" w:rightFromText="141" w:vertAnchor="text" w:horzAnchor="margin" w:tblpXSpec="center" w:tblpY="845"/>
        <w:tblW w:w="8693" w:type="dxa"/>
        <w:tblLook w:val="04A0" w:firstRow="1" w:lastRow="0" w:firstColumn="1" w:lastColumn="0" w:noHBand="0" w:noVBand="1"/>
      </w:tblPr>
      <w:tblGrid>
        <w:gridCol w:w="1108"/>
        <w:gridCol w:w="589"/>
        <w:gridCol w:w="541"/>
        <w:gridCol w:w="541"/>
        <w:gridCol w:w="541"/>
        <w:gridCol w:w="541"/>
        <w:gridCol w:w="541"/>
        <w:gridCol w:w="541"/>
        <w:gridCol w:w="541"/>
        <w:gridCol w:w="541"/>
        <w:gridCol w:w="541"/>
        <w:gridCol w:w="541"/>
        <w:gridCol w:w="541"/>
        <w:gridCol w:w="541"/>
        <w:gridCol w:w="541"/>
      </w:tblGrid>
      <w:tr w:rsidR="006833A7" w:rsidRPr="008C524C" w14:paraId="76122A5D" w14:textId="77777777" w:rsidTr="0002463A">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1108" w:type="dxa"/>
            <w:shd w:val="clear" w:color="auto" w:fill="002060"/>
            <w:vAlign w:val="center"/>
          </w:tcPr>
          <w:p w14:paraId="147EC637" w14:textId="77777777" w:rsidR="006833A7" w:rsidRPr="0002463A" w:rsidRDefault="006833A7" w:rsidP="0002463A">
            <w:pPr>
              <w:pStyle w:val="NoSpacing"/>
              <w:spacing w:line="360" w:lineRule="auto"/>
              <w:jc w:val="center"/>
              <w:rPr>
                <w:noProof/>
                <w:color w:val="FFFFFF" w:themeColor="background1"/>
                <w:sz w:val="18"/>
                <w:szCs w:val="18"/>
                <w:lang w:val="es-DO"/>
              </w:rPr>
            </w:pPr>
          </w:p>
        </w:tc>
        <w:tc>
          <w:tcPr>
            <w:tcW w:w="7585" w:type="dxa"/>
            <w:gridSpan w:val="14"/>
            <w:shd w:val="clear" w:color="auto" w:fill="002060"/>
            <w:vAlign w:val="center"/>
            <w:hideMark/>
          </w:tcPr>
          <w:p w14:paraId="5E86D7D0" w14:textId="77777777" w:rsidR="006833A7" w:rsidRPr="0002463A" w:rsidRDefault="006833A7" w:rsidP="0002463A">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FFFFFF" w:themeColor="background1"/>
                <w:spacing w:val="20"/>
                <w:sz w:val="18"/>
                <w:szCs w:val="18"/>
                <w:lang w:val="es-DO" w:eastAsia="en-US"/>
              </w:rPr>
            </w:pPr>
            <w:r w:rsidRPr="0002463A">
              <w:rPr>
                <w:rFonts w:ascii="Times New Roman" w:hAnsi="Times New Roman"/>
                <w:noProof/>
                <w:color w:val="FFFFFF" w:themeColor="background1"/>
                <w:spacing w:val="20"/>
                <w:sz w:val="18"/>
                <w:szCs w:val="18"/>
                <w:lang w:val="es-DO" w:eastAsia="en-US"/>
              </w:rPr>
              <w:t>PERSONAL DE APOYO (TÉCNICO Y ADMINISTRATIVO)</w:t>
            </w:r>
          </w:p>
        </w:tc>
      </w:tr>
      <w:tr w:rsidR="0002463A" w:rsidRPr="0002463A" w14:paraId="26DEA2A9" w14:textId="77777777" w:rsidTr="0002463A">
        <w:trPr>
          <w:cnfStyle w:val="000000100000" w:firstRow="0" w:lastRow="0" w:firstColumn="0" w:lastColumn="0" w:oddVBand="0" w:evenVBand="0" w:oddHBand="1" w:evenHBand="0" w:firstRowFirstColumn="0" w:firstRowLastColumn="0" w:lastRowFirstColumn="0" w:lastRowLastColumn="0"/>
          <w:cantSplit/>
          <w:trHeight w:val="2586"/>
        </w:trPr>
        <w:tc>
          <w:tcPr>
            <w:cnfStyle w:val="001000000000" w:firstRow="0" w:lastRow="0" w:firstColumn="1" w:lastColumn="0" w:oddVBand="0" w:evenVBand="0" w:oddHBand="0" w:evenHBand="0" w:firstRowFirstColumn="0" w:firstRowLastColumn="0" w:lastRowFirstColumn="0" w:lastRowLastColumn="0"/>
            <w:tcW w:w="1710" w:type="dxa"/>
            <w:gridSpan w:val="2"/>
            <w:shd w:val="clear" w:color="auto" w:fill="002060"/>
            <w:vAlign w:val="center"/>
            <w:hideMark/>
          </w:tcPr>
          <w:p w14:paraId="31F02FE4" w14:textId="77777777" w:rsidR="006833A7" w:rsidRPr="0002463A" w:rsidRDefault="006833A7" w:rsidP="0002463A">
            <w:pPr>
              <w:pStyle w:val="NoSpacing"/>
              <w:spacing w:line="360" w:lineRule="auto"/>
              <w:jc w:val="center"/>
              <w:rPr>
                <w:rFonts w:ascii="Times New Roman" w:hAnsi="Times New Roman"/>
                <w:noProof/>
                <w:color w:val="FFFFFF" w:themeColor="background1"/>
                <w:spacing w:val="20"/>
                <w:sz w:val="18"/>
                <w:szCs w:val="18"/>
                <w:lang w:val="es-DO" w:eastAsia="en-US"/>
              </w:rPr>
            </w:pPr>
            <w:r w:rsidRPr="0002463A">
              <w:rPr>
                <w:rFonts w:ascii="Times New Roman" w:hAnsi="Times New Roman"/>
                <w:noProof/>
                <w:color w:val="FFFFFF" w:themeColor="background1"/>
                <w:spacing w:val="20"/>
                <w:sz w:val="18"/>
                <w:szCs w:val="18"/>
                <w:lang w:val="es-DO" w:eastAsia="en-US"/>
              </w:rPr>
              <w:t>DESCRIPCIÓN</w:t>
            </w:r>
          </w:p>
        </w:tc>
        <w:tc>
          <w:tcPr>
            <w:tcW w:w="537" w:type="dxa"/>
            <w:shd w:val="clear" w:color="auto" w:fill="002060"/>
            <w:textDirection w:val="btLr"/>
            <w:vAlign w:val="center"/>
            <w:hideMark/>
          </w:tcPr>
          <w:p w14:paraId="666A0C47" w14:textId="77777777" w:rsidR="006833A7" w:rsidRPr="0002463A" w:rsidRDefault="006833A7" w:rsidP="0002463A">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sz w:val="18"/>
                <w:szCs w:val="18"/>
                <w:lang w:val="es-DO" w:eastAsia="en-US"/>
              </w:rPr>
            </w:pPr>
            <w:r w:rsidRPr="0002463A">
              <w:rPr>
                <w:rFonts w:ascii="Times New Roman" w:hAnsi="Times New Roman"/>
                <w:b/>
                <w:bCs/>
                <w:noProof/>
                <w:color w:val="FFFFFF" w:themeColor="background1"/>
                <w:spacing w:val="20"/>
                <w:sz w:val="18"/>
                <w:szCs w:val="18"/>
                <w:lang w:val="es-DO" w:eastAsia="en-US"/>
              </w:rPr>
              <w:t>ENERO</w:t>
            </w:r>
          </w:p>
        </w:tc>
        <w:tc>
          <w:tcPr>
            <w:tcW w:w="537" w:type="dxa"/>
            <w:shd w:val="clear" w:color="auto" w:fill="002060"/>
            <w:textDirection w:val="btLr"/>
            <w:vAlign w:val="center"/>
            <w:hideMark/>
          </w:tcPr>
          <w:p w14:paraId="0D65E074" w14:textId="77777777" w:rsidR="006833A7" w:rsidRPr="0002463A" w:rsidRDefault="006833A7" w:rsidP="0002463A">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sz w:val="18"/>
                <w:szCs w:val="18"/>
                <w:lang w:val="es-DO" w:eastAsia="en-US"/>
              </w:rPr>
            </w:pPr>
            <w:r w:rsidRPr="0002463A">
              <w:rPr>
                <w:rFonts w:ascii="Times New Roman" w:hAnsi="Times New Roman"/>
                <w:b/>
                <w:bCs/>
                <w:noProof/>
                <w:color w:val="FFFFFF" w:themeColor="background1"/>
                <w:spacing w:val="20"/>
                <w:sz w:val="18"/>
                <w:szCs w:val="18"/>
                <w:lang w:val="es-DO" w:eastAsia="en-US"/>
              </w:rPr>
              <w:t>FEBRERO</w:t>
            </w:r>
          </w:p>
        </w:tc>
        <w:tc>
          <w:tcPr>
            <w:tcW w:w="537" w:type="dxa"/>
            <w:shd w:val="clear" w:color="auto" w:fill="002060"/>
            <w:textDirection w:val="btLr"/>
            <w:vAlign w:val="center"/>
            <w:hideMark/>
          </w:tcPr>
          <w:p w14:paraId="186081C2" w14:textId="77777777" w:rsidR="006833A7" w:rsidRPr="0002463A" w:rsidRDefault="006833A7" w:rsidP="0002463A">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sz w:val="18"/>
                <w:szCs w:val="18"/>
                <w:lang w:val="es-DO" w:eastAsia="en-US"/>
              </w:rPr>
            </w:pPr>
            <w:r w:rsidRPr="0002463A">
              <w:rPr>
                <w:rFonts w:ascii="Times New Roman" w:hAnsi="Times New Roman"/>
                <w:b/>
                <w:bCs/>
                <w:noProof/>
                <w:color w:val="FFFFFF" w:themeColor="background1"/>
                <w:spacing w:val="20"/>
                <w:sz w:val="18"/>
                <w:szCs w:val="18"/>
                <w:lang w:val="es-DO" w:eastAsia="en-US"/>
              </w:rPr>
              <w:t>MARZO</w:t>
            </w:r>
          </w:p>
        </w:tc>
        <w:tc>
          <w:tcPr>
            <w:tcW w:w="537" w:type="dxa"/>
            <w:shd w:val="clear" w:color="auto" w:fill="002060"/>
            <w:textDirection w:val="btLr"/>
            <w:vAlign w:val="center"/>
            <w:hideMark/>
          </w:tcPr>
          <w:p w14:paraId="495EAB1F" w14:textId="77777777" w:rsidR="006833A7" w:rsidRPr="0002463A" w:rsidRDefault="006833A7" w:rsidP="0002463A">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sz w:val="18"/>
                <w:szCs w:val="18"/>
                <w:lang w:val="es-DO" w:eastAsia="en-US"/>
              </w:rPr>
            </w:pPr>
            <w:r w:rsidRPr="0002463A">
              <w:rPr>
                <w:rFonts w:ascii="Times New Roman" w:hAnsi="Times New Roman"/>
                <w:b/>
                <w:bCs/>
                <w:noProof/>
                <w:color w:val="FFFFFF" w:themeColor="background1"/>
                <w:spacing w:val="20"/>
                <w:sz w:val="18"/>
                <w:szCs w:val="18"/>
                <w:lang w:val="es-DO" w:eastAsia="en-US"/>
              </w:rPr>
              <w:t>ABRIL</w:t>
            </w:r>
          </w:p>
        </w:tc>
        <w:tc>
          <w:tcPr>
            <w:tcW w:w="537" w:type="dxa"/>
            <w:shd w:val="clear" w:color="auto" w:fill="002060"/>
            <w:textDirection w:val="btLr"/>
            <w:vAlign w:val="center"/>
            <w:hideMark/>
          </w:tcPr>
          <w:p w14:paraId="4FD78E37" w14:textId="77777777" w:rsidR="006833A7" w:rsidRPr="0002463A" w:rsidRDefault="006833A7" w:rsidP="0002463A">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sz w:val="18"/>
                <w:szCs w:val="18"/>
                <w:lang w:val="es-DO" w:eastAsia="en-US"/>
              </w:rPr>
            </w:pPr>
            <w:r w:rsidRPr="0002463A">
              <w:rPr>
                <w:rFonts w:ascii="Times New Roman" w:hAnsi="Times New Roman"/>
                <w:b/>
                <w:bCs/>
                <w:noProof/>
                <w:color w:val="FFFFFF" w:themeColor="background1"/>
                <w:spacing w:val="20"/>
                <w:sz w:val="18"/>
                <w:szCs w:val="18"/>
                <w:lang w:val="es-DO" w:eastAsia="en-US"/>
              </w:rPr>
              <w:t>MAYO</w:t>
            </w:r>
          </w:p>
        </w:tc>
        <w:tc>
          <w:tcPr>
            <w:tcW w:w="537" w:type="dxa"/>
            <w:shd w:val="clear" w:color="auto" w:fill="002060"/>
            <w:textDirection w:val="btLr"/>
            <w:vAlign w:val="center"/>
            <w:hideMark/>
          </w:tcPr>
          <w:p w14:paraId="1B77B889" w14:textId="77777777" w:rsidR="006833A7" w:rsidRPr="0002463A" w:rsidRDefault="006833A7" w:rsidP="0002463A">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sz w:val="18"/>
                <w:szCs w:val="18"/>
                <w:lang w:val="es-DO" w:eastAsia="en-US"/>
              </w:rPr>
            </w:pPr>
            <w:r w:rsidRPr="0002463A">
              <w:rPr>
                <w:rFonts w:ascii="Times New Roman" w:hAnsi="Times New Roman"/>
                <w:b/>
                <w:bCs/>
                <w:noProof/>
                <w:color w:val="FFFFFF" w:themeColor="background1"/>
                <w:spacing w:val="20"/>
                <w:sz w:val="18"/>
                <w:szCs w:val="18"/>
                <w:lang w:val="es-DO" w:eastAsia="en-US"/>
              </w:rPr>
              <w:t>JUNIO</w:t>
            </w:r>
          </w:p>
        </w:tc>
        <w:tc>
          <w:tcPr>
            <w:tcW w:w="537" w:type="dxa"/>
            <w:shd w:val="clear" w:color="auto" w:fill="002060"/>
            <w:textDirection w:val="btLr"/>
            <w:vAlign w:val="center"/>
            <w:hideMark/>
          </w:tcPr>
          <w:p w14:paraId="5AEF3077" w14:textId="77777777" w:rsidR="006833A7" w:rsidRPr="0002463A" w:rsidRDefault="006833A7" w:rsidP="0002463A">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sz w:val="18"/>
                <w:szCs w:val="18"/>
                <w:lang w:val="es-DO" w:eastAsia="en-US"/>
              </w:rPr>
            </w:pPr>
            <w:r w:rsidRPr="0002463A">
              <w:rPr>
                <w:rFonts w:ascii="Times New Roman" w:hAnsi="Times New Roman"/>
                <w:b/>
                <w:bCs/>
                <w:noProof/>
                <w:color w:val="FFFFFF" w:themeColor="background1"/>
                <w:spacing w:val="20"/>
                <w:sz w:val="18"/>
                <w:szCs w:val="18"/>
                <w:lang w:val="es-DO" w:eastAsia="en-US"/>
              </w:rPr>
              <w:t>JULIO</w:t>
            </w:r>
          </w:p>
        </w:tc>
        <w:tc>
          <w:tcPr>
            <w:tcW w:w="537" w:type="dxa"/>
            <w:shd w:val="clear" w:color="auto" w:fill="002060"/>
            <w:textDirection w:val="btLr"/>
            <w:vAlign w:val="center"/>
            <w:hideMark/>
          </w:tcPr>
          <w:p w14:paraId="25233720" w14:textId="77777777" w:rsidR="006833A7" w:rsidRPr="0002463A" w:rsidRDefault="006833A7" w:rsidP="0002463A">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sz w:val="18"/>
                <w:szCs w:val="18"/>
                <w:lang w:val="es-DO" w:eastAsia="en-US"/>
              </w:rPr>
            </w:pPr>
            <w:r w:rsidRPr="0002463A">
              <w:rPr>
                <w:rFonts w:ascii="Times New Roman" w:hAnsi="Times New Roman"/>
                <w:b/>
                <w:bCs/>
                <w:noProof/>
                <w:color w:val="FFFFFF" w:themeColor="background1"/>
                <w:spacing w:val="20"/>
                <w:sz w:val="18"/>
                <w:szCs w:val="18"/>
                <w:lang w:val="es-DO" w:eastAsia="en-US"/>
              </w:rPr>
              <w:t>AGOSTO</w:t>
            </w:r>
          </w:p>
        </w:tc>
        <w:tc>
          <w:tcPr>
            <w:tcW w:w="537" w:type="dxa"/>
            <w:shd w:val="clear" w:color="auto" w:fill="002060"/>
            <w:textDirection w:val="btLr"/>
            <w:vAlign w:val="center"/>
            <w:hideMark/>
          </w:tcPr>
          <w:p w14:paraId="53067DB2" w14:textId="77777777" w:rsidR="006833A7" w:rsidRPr="0002463A" w:rsidRDefault="006833A7" w:rsidP="0002463A">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sz w:val="18"/>
                <w:szCs w:val="18"/>
                <w:lang w:val="es-DO" w:eastAsia="en-US"/>
              </w:rPr>
            </w:pPr>
            <w:r w:rsidRPr="0002463A">
              <w:rPr>
                <w:rFonts w:ascii="Times New Roman" w:hAnsi="Times New Roman"/>
                <w:b/>
                <w:bCs/>
                <w:noProof/>
                <w:color w:val="FFFFFF" w:themeColor="background1"/>
                <w:spacing w:val="20"/>
                <w:sz w:val="18"/>
                <w:szCs w:val="18"/>
                <w:lang w:val="es-DO" w:eastAsia="en-US"/>
              </w:rPr>
              <w:t>SEPTIEMBRE</w:t>
            </w:r>
          </w:p>
        </w:tc>
        <w:tc>
          <w:tcPr>
            <w:tcW w:w="537" w:type="dxa"/>
            <w:shd w:val="clear" w:color="auto" w:fill="002060"/>
            <w:textDirection w:val="btLr"/>
            <w:vAlign w:val="center"/>
            <w:hideMark/>
          </w:tcPr>
          <w:p w14:paraId="3B1102E9" w14:textId="77777777" w:rsidR="006833A7" w:rsidRPr="0002463A" w:rsidRDefault="006833A7" w:rsidP="0002463A">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sz w:val="18"/>
                <w:szCs w:val="18"/>
                <w:lang w:val="es-DO" w:eastAsia="en-US"/>
              </w:rPr>
            </w:pPr>
            <w:r w:rsidRPr="0002463A">
              <w:rPr>
                <w:rFonts w:ascii="Times New Roman" w:hAnsi="Times New Roman"/>
                <w:b/>
                <w:bCs/>
                <w:noProof/>
                <w:color w:val="FFFFFF" w:themeColor="background1"/>
                <w:spacing w:val="20"/>
                <w:sz w:val="18"/>
                <w:szCs w:val="18"/>
                <w:lang w:val="es-DO" w:eastAsia="en-US"/>
              </w:rPr>
              <w:t>OCTUBRE</w:t>
            </w:r>
          </w:p>
        </w:tc>
        <w:tc>
          <w:tcPr>
            <w:tcW w:w="537" w:type="dxa"/>
            <w:shd w:val="clear" w:color="auto" w:fill="002060"/>
            <w:textDirection w:val="btLr"/>
            <w:vAlign w:val="center"/>
            <w:hideMark/>
          </w:tcPr>
          <w:p w14:paraId="16A9780B" w14:textId="77777777" w:rsidR="006833A7" w:rsidRPr="0002463A" w:rsidRDefault="006833A7" w:rsidP="0002463A">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sz w:val="18"/>
                <w:szCs w:val="18"/>
                <w:lang w:val="es-DO" w:eastAsia="en-US"/>
              </w:rPr>
            </w:pPr>
            <w:r w:rsidRPr="0002463A">
              <w:rPr>
                <w:rFonts w:ascii="Times New Roman" w:hAnsi="Times New Roman"/>
                <w:b/>
                <w:bCs/>
                <w:noProof/>
                <w:color w:val="FFFFFF" w:themeColor="background1"/>
                <w:spacing w:val="20"/>
                <w:sz w:val="18"/>
                <w:szCs w:val="18"/>
                <w:lang w:val="es-DO" w:eastAsia="en-US"/>
              </w:rPr>
              <w:t>NOVIEMBRE</w:t>
            </w:r>
          </w:p>
        </w:tc>
        <w:tc>
          <w:tcPr>
            <w:tcW w:w="537" w:type="dxa"/>
            <w:shd w:val="clear" w:color="auto" w:fill="002060"/>
            <w:textDirection w:val="btLr"/>
            <w:vAlign w:val="center"/>
          </w:tcPr>
          <w:p w14:paraId="7E6EF7D6" w14:textId="117080B7" w:rsidR="006833A7" w:rsidRPr="0002463A" w:rsidRDefault="006833A7" w:rsidP="0002463A">
            <w:pPr>
              <w:pStyle w:val="NoSpacing"/>
              <w:spacing w:line="360"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sz w:val="18"/>
                <w:szCs w:val="18"/>
                <w:lang w:val="es-DO" w:eastAsia="en-US"/>
              </w:rPr>
            </w:pPr>
            <w:r w:rsidRPr="0002463A">
              <w:rPr>
                <w:rFonts w:ascii="Times New Roman" w:hAnsi="Times New Roman"/>
                <w:b/>
                <w:bCs/>
                <w:noProof/>
                <w:color w:val="FFFFFF" w:themeColor="background1"/>
                <w:spacing w:val="20"/>
                <w:sz w:val="18"/>
                <w:szCs w:val="18"/>
                <w:lang w:val="es-DO" w:eastAsia="en-US"/>
              </w:rPr>
              <w:t>DICIEMBRE</w:t>
            </w:r>
          </w:p>
        </w:tc>
        <w:tc>
          <w:tcPr>
            <w:tcW w:w="537" w:type="dxa"/>
            <w:shd w:val="clear" w:color="auto" w:fill="002060"/>
            <w:textDirection w:val="btLr"/>
            <w:vAlign w:val="center"/>
            <w:hideMark/>
          </w:tcPr>
          <w:p w14:paraId="0226D5A4" w14:textId="77777777" w:rsidR="006833A7" w:rsidRPr="0002463A" w:rsidRDefault="006833A7" w:rsidP="0002463A">
            <w:pPr>
              <w:pStyle w:val="NoSpacing"/>
              <w:spacing w:line="360"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sz w:val="18"/>
                <w:szCs w:val="18"/>
                <w:lang w:val="es-DO" w:eastAsia="en-US"/>
              </w:rPr>
            </w:pPr>
            <w:r w:rsidRPr="0002463A">
              <w:rPr>
                <w:rFonts w:ascii="Times New Roman" w:hAnsi="Times New Roman"/>
                <w:b/>
                <w:bCs/>
                <w:noProof/>
                <w:color w:val="FFFFFF" w:themeColor="background1"/>
                <w:spacing w:val="20"/>
                <w:sz w:val="18"/>
                <w:szCs w:val="18"/>
                <w:lang w:val="es-DO" w:eastAsia="en-US"/>
              </w:rPr>
              <w:t>TOTAL</w:t>
            </w:r>
          </w:p>
        </w:tc>
      </w:tr>
      <w:tr w:rsidR="0002463A" w:rsidRPr="0002463A" w14:paraId="296427B4" w14:textId="77777777" w:rsidTr="0002463A">
        <w:trPr>
          <w:trHeight w:val="1014"/>
        </w:trPr>
        <w:tc>
          <w:tcPr>
            <w:cnfStyle w:val="001000000000" w:firstRow="0" w:lastRow="0" w:firstColumn="1" w:lastColumn="0" w:oddVBand="0" w:evenVBand="0" w:oddHBand="0" w:evenHBand="0" w:firstRowFirstColumn="0" w:firstRowLastColumn="0" w:lastRowFirstColumn="0" w:lastRowLastColumn="0"/>
            <w:tcW w:w="1710" w:type="dxa"/>
            <w:gridSpan w:val="2"/>
            <w:shd w:val="clear" w:color="auto" w:fill="002060"/>
            <w:vAlign w:val="center"/>
            <w:hideMark/>
          </w:tcPr>
          <w:p w14:paraId="4612FC12" w14:textId="77777777" w:rsidR="006833A7" w:rsidRPr="0002463A" w:rsidRDefault="006833A7" w:rsidP="0002463A">
            <w:pPr>
              <w:pStyle w:val="NoSpacing"/>
              <w:spacing w:line="360" w:lineRule="auto"/>
              <w:jc w:val="center"/>
              <w:rPr>
                <w:rFonts w:ascii="Times New Roman" w:hAnsi="Times New Roman"/>
                <w:noProof/>
                <w:color w:val="FFFFFF" w:themeColor="background1"/>
                <w:spacing w:val="20"/>
                <w:sz w:val="18"/>
                <w:szCs w:val="18"/>
                <w:lang w:val="es-DO" w:eastAsia="en-US"/>
              </w:rPr>
            </w:pPr>
            <w:r w:rsidRPr="0002463A">
              <w:rPr>
                <w:rFonts w:ascii="Times New Roman" w:hAnsi="Times New Roman"/>
                <w:noProof/>
                <w:color w:val="FFFFFF" w:themeColor="background1"/>
                <w:spacing w:val="20"/>
                <w:sz w:val="18"/>
                <w:szCs w:val="18"/>
                <w:lang w:val="es-DO" w:eastAsia="en-US"/>
              </w:rPr>
              <w:t>INGRESOS</w:t>
            </w:r>
          </w:p>
        </w:tc>
        <w:tc>
          <w:tcPr>
            <w:tcW w:w="537" w:type="dxa"/>
            <w:vAlign w:val="center"/>
            <w:hideMark/>
          </w:tcPr>
          <w:p w14:paraId="615D24BD" w14:textId="77777777" w:rsidR="006833A7" w:rsidRPr="007E72F0" w:rsidRDefault="006833A7" w:rsidP="0002463A">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sz w:val="18"/>
                <w:szCs w:val="18"/>
                <w:lang w:val="es-DO" w:eastAsia="en-US"/>
              </w:rPr>
            </w:pPr>
            <w:r w:rsidRPr="007E72F0">
              <w:rPr>
                <w:rFonts w:ascii="Times New Roman" w:hAnsi="Times New Roman"/>
                <w:noProof/>
                <w:color w:val="4C4747"/>
                <w:spacing w:val="20"/>
                <w:sz w:val="18"/>
                <w:szCs w:val="18"/>
                <w:lang w:val="es-DO" w:eastAsia="en-US"/>
              </w:rPr>
              <w:t>01</w:t>
            </w:r>
          </w:p>
        </w:tc>
        <w:tc>
          <w:tcPr>
            <w:tcW w:w="537" w:type="dxa"/>
            <w:vAlign w:val="center"/>
            <w:hideMark/>
          </w:tcPr>
          <w:p w14:paraId="4D575D92" w14:textId="77777777" w:rsidR="006833A7" w:rsidRPr="007E72F0" w:rsidRDefault="006833A7" w:rsidP="0002463A">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sz w:val="18"/>
                <w:szCs w:val="18"/>
                <w:lang w:val="es-DO" w:eastAsia="en-US"/>
              </w:rPr>
            </w:pPr>
            <w:r w:rsidRPr="007E72F0">
              <w:rPr>
                <w:rFonts w:ascii="Times New Roman" w:hAnsi="Times New Roman"/>
                <w:noProof/>
                <w:color w:val="4C4747"/>
                <w:spacing w:val="20"/>
                <w:sz w:val="18"/>
                <w:szCs w:val="18"/>
                <w:lang w:val="es-DO" w:eastAsia="en-US"/>
              </w:rPr>
              <w:t>00</w:t>
            </w:r>
          </w:p>
        </w:tc>
        <w:tc>
          <w:tcPr>
            <w:tcW w:w="537" w:type="dxa"/>
            <w:vAlign w:val="center"/>
            <w:hideMark/>
          </w:tcPr>
          <w:p w14:paraId="2BAD8DFF" w14:textId="77777777" w:rsidR="006833A7" w:rsidRPr="007E72F0" w:rsidRDefault="006833A7" w:rsidP="0002463A">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sz w:val="18"/>
                <w:szCs w:val="18"/>
                <w:lang w:val="es-DO" w:eastAsia="en-US"/>
              </w:rPr>
            </w:pPr>
            <w:r w:rsidRPr="007E72F0">
              <w:rPr>
                <w:rFonts w:ascii="Times New Roman" w:hAnsi="Times New Roman"/>
                <w:noProof/>
                <w:color w:val="4C4747"/>
                <w:spacing w:val="20"/>
                <w:sz w:val="18"/>
                <w:szCs w:val="18"/>
                <w:lang w:val="es-DO" w:eastAsia="en-US"/>
              </w:rPr>
              <w:t>00</w:t>
            </w:r>
          </w:p>
        </w:tc>
        <w:tc>
          <w:tcPr>
            <w:tcW w:w="537" w:type="dxa"/>
            <w:vAlign w:val="center"/>
            <w:hideMark/>
          </w:tcPr>
          <w:p w14:paraId="3C2D2EF4" w14:textId="77777777" w:rsidR="006833A7" w:rsidRPr="007E72F0" w:rsidRDefault="006833A7" w:rsidP="0002463A">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sz w:val="18"/>
                <w:szCs w:val="18"/>
                <w:lang w:val="es-DO" w:eastAsia="en-US"/>
              </w:rPr>
            </w:pPr>
            <w:r w:rsidRPr="007E72F0">
              <w:rPr>
                <w:rFonts w:ascii="Times New Roman" w:hAnsi="Times New Roman"/>
                <w:noProof/>
                <w:color w:val="4C4747"/>
                <w:spacing w:val="20"/>
                <w:sz w:val="18"/>
                <w:szCs w:val="18"/>
                <w:lang w:val="es-DO" w:eastAsia="en-US"/>
              </w:rPr>
              <w:t>00</w:t>
            </w:r>
          </w:p>
        </w:tc>
        <w:tc>
          <w:tcPr>
            <w:tcW w:w="537" w:type="dxa"/>
            <w:vAlign w:val="center"/>
            <w:hideMark/>
          </w:tcPr>
          <w:p w14:paraId="2C6F0CC6" w14:textId="77777777" w:rsidR="006833A7" w:rsidRPr="007E72F0" w:rsidRDefault="006833A7" w:rsidP="0002463A">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sz w:val="18"/>
                <w:szCs w:val="18"/>
                <w:lang w:val="es-DO" w:eastAsia="en-US"/>
              </w:rPr>
            </w:pPr>
            <w:r w:rsidRPr="007E72F0">
              <w:rPr>
                <w:rFonts w:ascii="Times New Roman" w:hAnsi="Times New Roman"/>
                <w:noProof/>
                <w:color w:val="4C4747"/>
                <w:spacing w:val="20"/>
                <w:sz w:val="18"/>
                <w:szCs w:val="18"/>
                <w:lang w:val="es-DO" w:eastAsia="en-US"/>
              </w:rPr>
              <w:t>00</w:t>
            </w:r>
          </w:p>
        </w:tc>
        <w:tc>
          <w:tcPr>
            <w:tcW w:w="537" w:type="dxa"/>
            <w:vAlign w:val="center"/>
            <w:hideMark/>
          </w:tcPr>
          <w:p w14:paraId="3B49E25E" w14:textId="77777777" w:rsidR="006833A7" w:rsidRPr="007E72F0" w:rsidRDefault="006833A7" w:rsidP="0002463A">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sz w:val="18"/>
                <w:szCs w:val="18"/>
                <w:lang w:val="es-DO" w:eastAsia="en-US"/>
              </w:rPr>
            </w:pPr>
            <w:r w:rsidRPr="007E72F0">
              <w:rPr>
                <w:rFonts w:ascii="Times New Roman" w:hAnsi="Times New Roman"/>
                <w:noProof/>
                <w:color w:val="4C4747"/>
                <w:spacing w:val="20"/>
                <w:sz w:val="18"/>
                <w:szCs w:val="18"/>
                <w:lang w:val="es-DO" w:eastAsia="en-US"/>
              </w:rPr>
              <w:t>05</w:t>
            </w:r>
          </w:p>
        </w:tc>
        <w:tc>
          <w:tcPr>
            <w:tcW w:w="537" w:type="dxa"/>
            <w:vAlign w:val="center"/>
            <w:hideMark/>
          </w:tcPr>
          <w:p w14:paraId="1C7E1335" w14:textId="77777777" w:rsidR="006833A7" w:rsidRPr="007E72F0" w:rsidRDefault="006833A7" w:rsidP="0002463A">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sz w:val="18"/>
                <w:szCs w:val="18"/>
                <w:lang w:val="es-DO" w:eastAsia="en-US"/>
              </w:rPr>
            </w:pPr>
            <w:r w:rsidRPr="007E72F0">
              <w:rPr>
                <w:rFonts w:ascii="Times New Roman" w:hAnsi="Times New Roman"/>
                <w:noProof/>
                <w:color w:val="4C4747"/>
                <w:spacing w:val="20"/>
                <w:sz w:val="18"/>
                <w:szCs w:val="18"/>
                <w:lang w:val="es-DO" w:eastAsia="en-US"/>
              </w:rPr>
              <w:t>03</w:t>
            </w:r>
          </w:p>
        </w:tc>
        <w:tc>
          <w:tcPr>
            <w:tcW w:w="537" w:type="dxa"/>
            <w:vAlign w:val="center"/>
            <w:hideMark/>
          </w:tcPr>
          <w:p w14:paraId="2BB390AD" w14:textId="77777777" w:rsidR="006833A7" w:rsidRPr="007E72F0" w:rsidRDefault="006833A7" w:rsidP="0002463A">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sz w:val="18"/>
                <w:szCs w:val="18"/>
                <w:lang w:val="es-DO" w:eastAsia="en-US"/>
              </w:rPr>
            </w:pPr>
            <w:r w:rsidRPr="007E72F0">
              <w:rPr>
                <w:rFonts w:ascii="Times New Roman" w:hAnsi="Times New Roman"/>
                <w:noProof/>
                <w:color w:val="4C4747"/>
                <w:spacing w:val="20"/>
                <w:sz w:val="18"/>
                <w:szCs w:val="18"/>
                <w:lang w:val="es-DO" w:eastAsia="en-US"/>
              </w:rPr>
              <w:t>09</w:t>
            </w:r>
          </w:p>
        </w:tc>
        <w:tc>
          <w:tcPr>
            <w:tcW w:w="537" w:type="dxa"/>
            <w:vAlign w:val="center"/>
            <w:hideMark/>
          </w:tcPr>
          <w:p w14:paraId="22C20E12" w14:textId="77777777" w:rsidR="006833A7" w:rsidRPr="007E72F0" w:rsidRDefault="006833A7" w:rsidP="0002463A">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sz w:val="18"/>
                <w:szCs w:val="18"/>
                <w:lang w:val="es-DO" w:eastAsia="en-US"/>
              </w:rPr>
            </w:pPr>
            <w:r w:rsidRPr="007E72F0">
              <w:rPr>
                <w:rFonts w:ascii="Times New Roman" w:hAnsi="Times New Roman"/>
                <w:noProof/>
                <w:color w:val="4C4747"/>
                <w:spacing w:val="20"/>
                <w:sz w:val="18"/>
                <w:szCs w:val="18"/>
                <w:lang w:val="es-DO" w:eastAsia="en-US"/>
              </w:rPr>
              <w:t>00</w:t>
            </w:r>
          </w:p>
        </w:tc>
        <w:tc>
          <w:tcPr>
            <w:tcW w:w="537" w:type="dxa"/>
            <w:vAlign w:val="center"/>
            <w:hideMark/>
          </w:tcPr>
          <w:p w14:paraId="09A29E7C" w14:textId="77777777" w:rsidR="006833A7" w:rsidRPr="007E72F0" w:rsidRDefault="006833A7" w:rsidP="0002463A">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sz w:val="18"/>
                <w:szCs w:val="18"/>
                <w:lang w:val="es-DO" w:eastAsia="en-US"/>
              </w:rPr>
            </w:pPr>
            <w:r w:rsidRPr="007E72F0">
              <w:rPr>
                <w:rFonts w:ascii="Times New Roman" w:hAnsi="Times New Roman"/>
                <w:noProof/>
                <w:color w:val="4C4747"/>
                <w:spacing w:val="20"/>
                <w:sz w:val="18"/>
                <w:szCs w:val="18"/>
                <w:lang w:val="es-DO" w:eastAsia="en-US"/>
              </w:rPr>
              <w:t>00</w:t>
            </w:r>
          </w:p>
        </w:tc>
        <w:tc>
          <w:tcPr>
            <w:tcW w:w="537" w:type="dxa"/>
            <w:vAlign w:val="center"/>
            <w:hideMark/>
          </w:tcPr>
          <w:p w14:paraId="3EA6BBA3" w14:textId="77777777" w:rsidR="006833A7" w:rsidRPr="007E72F0" w:rsidRDefault="006833A7" w:rsidP="0002463A">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sz w:val="18"/>
                <w:szCs w:val="18"/>
                <w:lang w:val="es-DO" w:eastAsia="en-US"/>
              </w:rPr>
            </w:pPr>
            <w:r w:rsidRPr="007E72F0">
              <w:rPr>
                <w:rFonts w:ascii="Times New Roman" w:hAnsi="Times New Roman"/>
                <w:noProof/>
                <w:color w:val="4C4747"/>
                <w:spacing w:val="20"/>
                <w:sz w:val="18"/>
                <w:szCs w:val="18"/>
                <w:lang w:val="es-DO" w:eastAsia="en-US"/>
              </w:rPr>
              <w:t>00</w:t>
            </w:r>
          </w:p>
        </w:tc>
        <w:tc>
          <w:tcPr>
            <w:tcW w:w="537" w:type="dxa"/>
            <w:vAlign w:val="center"/>
          </w:tcPr>
          <w:p w14:paraId="1D7925B9" w14:textId="77777777" w:rsidR="006833A7" w:rsidRPr="007E72F0" w:rsidRDefault="006833A7" w:rsidP="0002463A">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sz w:val="18"/>
                <w:szCs w:val="18"/>
                <w:lang w:val="es-DO" w:eastAsia="en-US"/>
              </w:rPr>
            </w:pPr>
            <w:r w:rsidRPr="007E72F0">
              <w:rPr>
                <w:rFonts w:ascii="Times New Roman" w:hAnsi="Times New Roman"/>
                <w:noProof/>
                <w:color w:val="4C4747"/>
                <w:spacing w:val="20"/>
                <w:sz w:val="18"/>
                <w:szCs w:val="18"/>
                <w:lang w:val="es-DO" w:eastAsia="en-US"/>
              </w:rPr>
              <w:t>00</w:t>
            </w:r>
          </w:p>
        </w:tc>
        <w:tc>
          <w:tcPr>
            <w:tcW w:w="537" w:type="dxa"/>
            <w:vAlign w:val="center"/>
            <w:hideMark/>
          </w:tcPr>
          <w:p w14:paraId="4BA8E4F3" w14:textId="77777777" w:rsidR="006833A7" w:rsidRPr="007E72F0" w:rsidRDefault="006833A7" w:rsidP="0002463A">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sz w:val="18"/>
                <w:szCs w:val="18"/>
                <w:lang w:val="es-DO" w:eastAsia="en-US"/>
              </w:rPr>
            </w:pPr>
            <w:r w:rsidRPr="007E72F0">
              <w:rPr>
                <w:rFonts w:ascii="Times New Roman" w:hAnsi="Times New Roman"/>
                <w:noProof/>
                <w:color w:val="4C4747"/>
                <w:spacing w:val="20"/>
                <w:sz w:val="18"/>
                <w:szCs w:val="18"/>
                <w:lang w:val="es-DO" w:eastAsia="en-US"/>
              </w:rPr>
              <w:t>18</w:t>
            </w:r>
          </w:p>
        </w:tc>
      </w:tr>
    </w:tbl>
    <w:p w14:paraId="4F8F6FE6" w14:textId="509C6183" w:rsidR="00C04D70" w:rsidRPr="006833A7" w:rsidRDefault="00C04D70" w:rsidP="006833A7">
      <w:pPr>
        <w:spacing w:line="360" w:lineRule="auto"/>
        <w:jc w:val="center"/>
        <w:rPr>
          <w:rFonts w:eastAsia="Calibri"/>
          <w:b/>
          <w:bCs/>
          <w:noProof/>
          <w:lang w:val="es-DO"/>
        </w:rPr>
      </w:pPr>
      <w:r w:rsidRPr="006833A7">
        <w:rPr>
          <w:rFonts w:eastAsia="Calibri"/>
          <w:b/>
          <w:bCs/>
          <w:noProof/>
          <w:lang w:val="es-DO"/>
        </w:rPr>
        <w:t xml:space="preserve">Tabla No. 10 </w:t>
      </w:r>
      <w:r w:rsidR="006833A7" w:rsidRPr="006833A7">
        <w:rPr>
          <w:rFonts w:eastAsia="Calibri"/>
          <w:b/>
          <w:bCs/>
          <w:noProof/>
          <w:lang w:val="es-DO"/>
        </w:rPr>
        <w:t>Ingreso Personal</w:t>
      </w:r>
    </w:p>
    <w:p w14:paraId="517C4874" w14:textId="77777777" w:rsidR="006833A7" w:rsidRPr="00C04D70" w:rsidRDefault="006833A7" w:rsidP="00DD5ECE">
      <w:pPr>
        <w:spacing w:line="360" w:lineRule="auto"/>
        <w:jc w:val="both"/>
        <w:rPr>
          <w:rFonts w:eastAsia="Calibri"/>
          <w:noProof/>
          <w:lang w:val="es-DO"/>
        </w:rPr>
      </w:pPr>
    </w:p>
    <w:p w14:paraId="7A08CA5C" w14:textId="77777777" w:rsidR="00983DED" w:rsidRPr="007E72F0" w:rsidRDefault="00983DED" w:rsidP="00917E31">
      <w:pPr>
        <w:spacing w:line="360" w:lineRule="auto"/>
        <w:rPr>
          <w:rFonts w:eastAsia="Calibri"/>
          <w:i/>
          <w:iCs/>
          <w:noProof/>
          <w:sz w:val="18"/>
          <w:szCs w:val="18"/>
          <w:lang w:val="es-DO"/>
        </w:rPr>
      </w:pPr>
      <w:r w:rsidRPr="007E72F0">
        <w:rPr>
          <w:rFonts w:eastAsia="Calibri"/>
          <w:i/>
          <w:iCs/>
          <w:noProof/>
          <w:sz w:val="18"/>
          <w:szCs w:val="18"/>
          <w:lang w:val="es-DO"/>
        </w:rPr>
        <w:t>Fuente: Recursos Humanos</w:t>
      </w:r>
    </w:p>
    <w:p w14:paraId="4560EA59" w14:textId="77777777" w:rsidR="0006072E" w:rsidRPr="007E72F0" w:rsidRDefault="0006072E" w:rsidP="0006072E">
      <w:pPr>
        <w:pStyle w:val="NoSpacing"/>
        <w:spacing w:line="360" w:lineRule="auto"/>
        <w:jc w:val="both"/>
        <w:rPr>
          <w:noProof/>
          <w:color w:val="4C4747"/>
          <w:lang w:val="es-DO"/>
        </w:rPr>
      </w:pPr>
    </w:p>
    <w:p w14:paraId="4209C234" w14:textId="39D16F29" w:rsidR="00892EB5" w:rsidRPr="007E72F0" w:rsidRDefault="00892EB5" w:rsidP="00892EB5">
      <w:pPr>
        <w:spacing w:line="360" w:lineRule="auto"/>
        <w:jc w:val="both"/>
        <w:rPr>
          <w:rFonts w:eastAsia="Calibri"/>
          <w:noProof/>
          <w:lang w:val="es-DO"/>
        </w:rPr>
      </w:pPr>
      <w:r w:rsidRPr="007E72F0">
        <w:rPr>
          <w:rFonts w:eastAsia="Calibri"/>
          <w:noProof/>
          <w:lang w:val="es-DO"/>
        </w:rPr>
        <w:t xml:space="preserve">Para la dotación de estos dieciocho (18) </w:t>
      </w:r>
      <w:r w:rsidR="00FE7879" w:rsidRPr="007E72F0">
        <w:rPr>
          <w:rFonts w:eastAsia="Calibri"/>
          <w:noProof/>
          <w:lang w:val="es-DO"/>
        </w:rPr>
        <w:t>empleados</w:t>
      </w:r>
      <w:r w:rsidRPr="007E72F0">
        <w:rPr>
          <w:rFonts w:eastAsia="Calibri"/>
          <w:noProof/>
          <w:lang w:val="es-DO"/>
        </w:rPr>
        <w:t xml:space="preserve"> de apoyo, fue tomada en cuenta la necesidad de personal Técnico Administrativo, presentada por los Centros, los mismos prestaran servicios en los diferentes centros penitenciarios y correccionales del país. </w:t>
      </w:r>
    </w:p>
    <w:p w14:paraId="6B8F9B8D" w14:textId="77777777" w:rsidR="00917E31" w:rsidRPr="007E72F0" w:rsidRDefault="00892EB5" w:rsidP="00892EB5">
      <w:pPr>
        <w:spacing w:line="360" w:lineRule="auto"/>
        <w:jc w:val="both"/>
        <w:rPr>
          <w:rFonts w:eastAsia="Calibri"/>
          <w:noProof/>
          <w:lang w:val="es-DO"/>
        </w:rPr>
      </w:pPr>
      <w:r w:rsidRPr="007E72F0">
        <w:rPr>
          <w:rFonts w:eastAsia="Calibri"/>
          <w:noProof/>
          <w:lang w:val="es-DO"/>
        </w:rPr>
        <w:t xml:space="preserve">Una vez agotado el periodo probatorio de ese personal Técnico Administrativo, </w:t>
      </w:r>
      <w:r w:rsidR="00FE7879" w:rsidRPr="007E72F0">
        <w:rPr>
          <w:rFonts w:eastAsia="Calibri"/>
          <w:noProof/>
          <w:lang w:val="es-DO"/>
        </w:rPr>
        <w:t>con</w:t>
      </w:r>
      <w:r w:rsidRPr="007E72F0">
        <w:rPr>
          <w:rFonts w:eastAsia="Calibri"/>
          <w:noProof/>
          <w:lang w:val="es-DO"/>
        </w:rPr>
        <w:t xml:space="preserve"> una duración de</w:t>
      </w:r>
      <w:r w:rsidR="00FE7879" w:rsidRPr="007E72F0">
        <w:rPr>
          <w:rFonts w:eastAsia="Calibri"/>
          <w:noProof/>
          <w:lang w:val="es-DO"/>
        </w:rPr>
        <w:t xml:space="preserve"> entre</w:t>
      </w:r>
      <w:r w:rsidRPr="007E72F0">
        <w:rPr>
          <w:rFonts w:eastAsia="Calibri"/>
          <w:noProof/>
          <w:lang w:val="es-DO"/>
        </w:rPr>
        <w:t xml:space="preserve"> tres (03) </w:t>
      </w:r>
      <w:r w:rsidR="00917E31" w:rsidRPr="007E72F0">
        <w:rPr>
          <w:rFonts w:eastAsia="Calibri"/>
          <w:noProof/>
          <w:lang w:val="es-DO"/>
        </w:rPr>
        <w:t>y</w:t>
      </w:r>
      <w:r w:rsidRPr="007E72F0">
        <w:rPr>
          <w:rFonts w:eastAsia="Calibri"/>
          <w:noProof/>
          <w:lang w:val="es-DO"/>
        </w:rPr>
        <w:t xml:space="preserve"> seis (06) meses, el </w:t>
      </w:r>
      <w:r w:rsidR="00917E31" w:rsidRPr="007E72F0">
        <w:rPr>
          <w:rFonts w:eastAsia="Calibri"/>
          <w:noProof/>
          <w:lang w:val="es-DO"/>
        </w:rPr>
        <w:t>mismo,</w:t>
      </w:r>
      <w:r w:rsidRPr="007E72F0">
        <w:rPr>
          <w:rFonts w:eastAsia="Calibri"/>
          <w:noProof/>
          <w:lang w:val="es-DO"/>
        </w:rPr>
        <w:t xml:space="preserve"> queda en </w:t>
      </w:r>
      <w:r w:rsidR="00917E31" w:rsidRPr="007E72F0">
        <w:rPr>
          <w:rFonts w:eastAsia="Calibri"/>
          <w:noProof/>
          <w:lang w:val="es-DO"/>
        </w:rPr>
        <w:t xml:space="preserve">funciones con la obligacion de </w:t>
      </w:r>
      <w:r w:rsidRPr="007E72F0">
        <w:rPr>
          <w:rFonts w:eastAsia="Calibri"/>
          <w:noProof/>
          <w:lang w:val="es-DO"/>
        </w:rPr>
        <w:t xml:space="preserve">mantener la disciplina, el orden y la seguridad en los recintos penitenciarios, además de conducir las actividades cotidianas en el marco de los programas de tratamiento penitenciario, orientados a la reinserción </w:t>
      </w:r>
    </w:p>
    <w:p w14:paraId="503C8293" w14:textId="2582B54A" w:rsidR="00892EB5" w:rsidRPr="007E72F0" w:rsidRDefault="00892EB5" w:rsidP="00892EB5">
      <w:pPr>
        <w:spacing w:line="360" w:lineRule="auto"/>
        <w:jc w:val="both"/>
        <w:rPr>
          <w:rFonts w:eastAsia="Calibri"/>
          <w:noProof/>
          <w:lang w:val="es-DO"/>
        </w:rPr>
      </w:pPr>
      <w:r w:rsidRPr="007E72F0">
        <w:rPr>
          <w:rFonts w:eastAsia="Calibri"/>
          <w:noProof/>
          <w:lang w:val="es-DO"/>
        </w:rPr>
        <w:lastRenderedPageBreak/>
        <w:t xml:space="preserve">social de los privados de libertad, resaltando que, directores de Centros y otros funcionarios del </w:t>
      </w:r>
      <w:r w:rsidR="00917E31" w:rsidRPr="007E72F0">
        <w:rPr>
          <w:rFonts w:eastAsia="Calibri"/>
          <w:noProof/>
          <w:lang w:val="es-DO"/>
        </w:rPr>
        <w:t>S</w:t>
      </w:r>
      <w:r w:rsidRPr="007E72F0">
        <w:rPr>
          <w:rFonts w:eastAsia="Calibri"/>
          <w:noProof/>
          <w:lang w:val="es-DO"/>
        </w:rPr>
        <w:t>istema</w:t>
      </w:r>
      <w:r w:rsidR="00917E31" w:rsidRPr="007E72F0">
        <w:rPr>
          <w:rFonts w:eastAsia="Calibri"/>
          <w:noProof/>
          <w:lang w:val="es-DO"/>
        </w:rPr>
        <w:t>,</w:t>
      </w:r>
      <w:r w:rsidRPr="007E72F0">
        <w:rPr>
          <w:rFonts w:eastAsia="Calibri"/>
          <w:noProof/>
          <w:lang w:val="es-DO"/>
        </w:rPr>
        <w:t xml:space="preserve"> tienen como </w:t>
      </w:r>
      <w:r w:rsidR="00917E31" w:rsidRPr="007E72F0">
        <w:rPr>
          <w:rFonts w:eastAsia="Calibri"/>
          <w:noProof/>
          <w:lang w:val="es-DO"/>
        </w:rPr>
        <w:t>requisito,</w:t>
      </w:r>
      <w:r w:rsidRPr="007E72F0">
        <w:rPr>
          <w:rFonts w:eastAsia="Calibri"/>
          <w:noProof/>
          <w:lang w:val="es-DO"/>
        </w:rPr>
        <w:t xml:space="preserve"> esta formación.</w:t>
      </w:r>
    </w:p>
    <w:p w14:paraId="50BA67A1" w14:textId="14BFD429" w:rsidR="00892EB5" w:rsidRPr="007E72F0" w:rsidRDefault="00892EB5" w:rsidP="00892EB5">
      <w:pPr>
        <w:spacing w:line="360" w:lineRule="auto"/>
        <w:jc w:val="both"/>
        <w:rPr>
          <w:rFonts w:eastAsia="Calibri"/>
          <w:noProof/>
          <w:lang w:val="es-DO"/>
        </w:rPr>
      </w:pPr>
      <w:r w:rsidRPr="007E72F0">
        <w:rPr>
          <w:rFonts w:eastAsia="Calibri"/>
          <w:noProof/>
          <w:lang w:val="es-DO"/>
        </w:rPr>
        <w:t xml:space="preserve">Asimismo, </w:t>
      </w:r>
      <w:r w:rsidR="00917E31" w:rsidRPr="007E72F0">
        <w:rPr>
          <w:rFonts w:eastAsia="Calibri"/>
          <w:noProof/>
          <w:lang w:val="es-DO"/>
        </w:rPr>
        <w:t>fue gestionada</w:t>
      </w:r>
      <w:r w:rsidRPr="007E72F0">
        <w:rPr>
          <w:rFonts w:eastAsia="Calibri"/>
          <w:noProof/>
          <w:lang w:val="es-DO"/>
        </w:rPr>
        <w:t xml:space="preserve"> a través de la Procuraduría General de la República, la formación de doscientos noventa y cuatro (294) VTPs, los cuales, a partir del 2026, conformarán la vigésimo novena (29) promoción de Agentes de Vigilancia y Tratamiento Penitenciario. </w:t>
      </w:r>
    </w:p>
    <w:p w14:paraId="3F9694AD" w14:textId="2B51FEB6" w:rsidR="00892EB5" w:rsidRPr="007E72F0" w:rsidRDefault="00892EB5" w:rsidP="00892EB5">
      <w:pPr>
        <w:spacing w:line="360" w:lineRule="auto"/>
        <w:jc w:val="both"/>
        <w:rPr>
          <w:rFonts w:eastAsia="Calibri"/>
          <w:noProof/>
          <w:lang w:val="es-DO"/>
        </w:rPr>
      </w:pPr>
      <w:r w:rsidRPr="007E72F0">
        <w:rPr>
          <w:rFonts w:eastAsia="Calibri"/>
          <w:noProof/>
          <w:lang w:val="es-DO"/>
        </w:rPr>
        <w:t xml:space="preserve">De igual forma, </w:t>
      </w:r>
      <w:r w:rsidR="00917E31" w:rsidRPr="007E72F0">
        <w:rPr>
          <w:rFonts w:eastAsia="Calibri"/>
          <w:noProof/>
          <w:lang w:val="es-DO"/>
        </w:rPr>
        <w:t>con</w:t>
      </w:r>
      <w:r w:rsidRPr="007E72F0">
        <w:rPr>
          <w:rFonts w:eastAsia="Calibri"/>
          <w:noProof/>
          <w:lang w:val="es-DO"/>
        </w:rPr>
        <w:t xml:space="preserve"> miras </w:t>
      </w:r>
      <w:r w:rsidR="00917E31" w:rsidRPr="007E72F0">
        <w:rPr>
          <w:rFonts w:eastAsia="Calibri"/>
          <w:noProof/>
          <w:lang w:val="es-DO"/>
        </w:rPr>
        <w:t>a</w:t>
      </w:r>
      <w:r w:rsidRPr="007E72F0">
        <w:rPr>
          <w:rFonts w:eastAsia="Calibri"/>
          <w:noProof/>
          <w:lang w:val="es-DO"/>
        </w:rPr>
        <w:t xml:space="preserve"> fortalecer los servicios de salud que </w:t>
      </w:r>
      <w:r w:rsidR="00917E31" w:rsidRPr="007E72F0">
        <w:rPr>
          <w:rFonts w:eastAsia="Calibri"/>
          <w:noProof/>
          <w:lang w:val="es-DO"/>
        </w:rPr>
        <w:t>se ofrecen</w:t>
      </w:r>
      <w:r w:rsidRPr="007E72F0">
        <w:rPr>
          <w:rFonts w:eastAsia="Calibri"/>
          <w:noProof/>
          <w:lang w:val="es-DO"/>
        </w:rPr>
        <w:t xml:space="preserve"> a las personas privad</w:t>
      </w:r>
      <w:r w:rsidR="00917E31" w:rsidRPr="007E72F0">
        <w:rPr>
          <w:rFonts w:eastAsia="Calibri"/>
          <w:noProof/>
          <w:lang w:val="es-DO"/>
        </w:rPr>
        <w:t>a</w:t>
      </w:r>
      <w:r w:rsidRPr="007E72F0">
        <w:rPr>
          <w:rFonts w:eastAsia="Calibri"/>
          <w:noProof/>
          <w:lang w:val="es-DO"/>
        </w:rPr>
        <w:t>s de libertad, y dando continuidad al acuerdo suscitado con el Servicio Nacional de Salud (SNS), contamos con la colaboración de cincuenta y ocho (58) colaboradores de diferentes especialidades, asignados por el SNS, a los centros penitenciarios y correccionales a nivel nacional.</w:t>
      </w:r>
    </w:p>
    <w:p w14:paraId="23DA9B94" w14:textId="5343A922" w:rsidR="00892EB5" w:rsidRPr="007E72F0" w:rsidRDefault="00892EB5" w:rsidP="00892EB5">
      <w:pPr>
        <w:spacing w:line="360" w:lineRule="auto"/>
        <w:jc w:val="both"/>
        <w:rPr>
          <w:rFonts w:eastAsia="Calibri"/>
          <w:noProof/>
          <w:lang w:val="es-DO"/>
        </w:rPr>
      </w:pPr>
      <w:r w:rsidRPr="007E72F0">
        <w:rPr>
          <w:rFonts w:eastAsia="Calibri"/>
          <w:noProof/>
          <w:lang w:val="es-DO"/>
        </w:rPr>
        <w:t xml:space="preserve">Con la finalidad de desarrollar las competencias y habilidades del personal, en coordinación con el Instituto Superior Especializado de Estudios Penitenciarios y Correccionales (ISEEPENC), el Instituto de Formación Técnico Profesional (INFOTEP) y el Ministerio de Haciendas, </w:t>
      </w:r>
      <w:r w:rsidR="00917E31" w:rsidRPr="007E72F0">
        <w:rPr>
          <w:rFonts w:eastAsia="Calibri"/>
          <w:noProof/>
          <w:lang w:val="es-DO"/>
        </w:rPr>
        <w:t>se llevo a</w:t>
      </w:r>
      <w:r w:rsidRPr="007E72F0">
        <w:rPr>
          <w:rFonts w:eastAsia="Calibri"/>
          <w:noProof/>
          <w:lang w:val="es-DO"/>
        </w:rPr>
        <w:t xml:space="preserve"> cabo cuarenta y uno (41) programas de capacitación y desarrollo, con un total de mil cientos setenta y nueve (1,179) participaciones, entre ell</w:t>
      </w:r>
      <w:r w:rsidR="00917E31" w:rsidRPr="007E72F0">
        <w:rPr>
          <w:rFonts w:eastAsia="Calibri"/>
          <w:noProof/>
          <w:lang w:val="es-DO"/>
        </w:rPr>
        <w:t>o</w:t>
      </w:r>
      <w:r w:rsidRPr="007E72F0">
        <w:rPr>
          <w:rFonts w:eastAsia="Calibri"/>
          <w:noProof/>
          <w:lang w:val="es-DO"/>
        </w:rPr>
        <w:t>s novecientos catorce (914) corresponde</w:t>
      </w:r>
      <w:r w:rsidR="00917E31" w:rsidRPr="007E72F0">
        <w:rPr>
          <w:rFonts w:eastAsia="Calibri"/>
          <w:noProof/>
          <w:lang w:val="es-DO"/>
        </w:rPr>
        <w:t>n</w:t>
      </w:r>
      <w:r w:rsidRPr="007E72F0">
        <w:rPr>
          <w:rFonts w:eastAsia="Calibri"/>
          <w:noProof/>
          <w:lang w:val="es-DO"/>
        </w:rPr>
        <w:t xml:space="preserve"> al personal especializado (Agentes de Vigilancia y Tratamiento Penitenciario) y sietemil seiscientos uno (7,601) al personal técnico y administrativo (personal de apoyo).</w:t>
      </w:r>
    </w:p>
    <w:p w14:paraId="61923861" w14:textId="77777777" w:rsidR="00B03003" w:rsidRPr="007E72F0" w:rsidRDefault="00B03003" w:rsidP="006833A7">
      <w:pPr>
        <w:spacing w:line="360" w:lineRule="auto"/>
        <w:jc w:val="center"/>
        <w:rPr>
          <w:rFonts w:eastAsia="Calibri"/>
          <w:b/>
          <w:bCs/>
          <w:noProof/>
          <w:lang w:val="es-DO"/>
        </w:rPr>
      </w:pPr>
    </w:p>
    <w:p w14:paraId="07133156" w14:textId="77777777" w:rsidR="00917E31" w:rsidRPr="007E72F0" w:rsidRDefault="00917E31" w:rsidP="006833A7">
      <w:pPr>
        <w:spacing w:line="360" w:lineRule="auto"/>
        <w:jc w:val="center"/>
        <w:rPr>
          <w:rFonts w:eastAsia="Calibri"/>
          <w:b/>
          <w:bCs/>
          <w:noProof/>
          <w:lang w:val="es-DO"/>
        </w:rPr>
      </w:pPr>
    </w:p>
    <w:p w14:paraId="087A9592" w14:textId="77777777" w:rsidR="00917E31" w:rsidRPr="007E72F0" w:rsidRDefault="00917E31" w:rsidP="006833A7">
      <w:pPr>
        <w:spacing w:line="360" w:lineRule="auto"/>
        <w:jc w:val="center"/>
        <w:rPr>
          <w:rFonts w:eastAsia="Calibri"/>
          <w:b/>
          <w:bCs/>
          <w:noProof/>
          <w:lang w:val="es-DO"/>
        </w:rPr>
      </w:pPr>
    </w:p>
    <w:p w14:paraId="060D559F" w14:textId="77777777" w:rsidR="0002463A" w:rsidRPr="007E72F0" w:rsidRDefault="0002463A" w:rsidP="006833A7">
      <w:pPr>
        <w:spacing w:line="360" w:lineRule="auto"/>
        <w:jc w:val="center"/>
        <w:rPr>
          <w:rFonts w:eastAsia="Calibri"/>
          <w:b/>
          <w:bCs/>
          <w:noProof/>
          <w:lang w:val="es-DO"/>
        </w:rPr>
      </w:pPr>
    </w:p>
    <w:p w14:paraId="6724D7C0" w14:textId="77777777" w:rsidR="0002463A" w:rsidRPr="007E72F0" w:rsidRDefault="0002463A" w:rsidP="006833A7">
      <w:pPr>
        <w:spacing w:line="360" w:lineRule="auto"/>
        <w:jc w:val="center"/>
        <w:rPr>
          <w:rFonts w:eastAsia="Calibri"/>
          <w:b/>
          <w:bCs/>
          <w:noProof/>
          <w:lang w:val="es-DO"/>
        </w:rPr>
      </w:pPr>
    </w:p>
    <w:p w14:paraId="5936D2C6" w14:textId="1DC31F3D" w:rsidR="00892EB5" w:rsidRPr="007E72F0" w:rsidRDefault="006833A7" w:rsidP="006833A7">
      <w:pPr>
        <w:spacing w:line="360" w:lineRule="auto"/>
        <w:jc w:val="center"/>
        <w:rPr>
          <w:rFonts w:eastAsia="Calibri"/>
          <w:b/>
          <w:bCs/>
          <w:noProof/>
          <w:lang w:val="es-DO"/>
        </w:rPr>
      </w:pPr>
      <w:r w:rsidRPr="007E72F0">
        <w:rPr>
          <w:rFonts w:eastAsia="Calibri"/>
          <w:b/>
          <w:bCs/>
          <w:noProof/>
          <w:lang w:val="es-DO"/>
        </w:rPr>
        <w:lastRenderedPageBreak/>
        <w:t>Tabla No. 11 Formación personal</w:t>
      </w:r>
    </w:p>
    <w:tbl>
      <w:tblPr>
        <w:tblStyle w:val="GridTable4-Accent3"/>
        <w:tblW w:w="8359" w:type="dxa"/>
        <w:tblLook w:val="04A0" w:firstRow="1" w:lastRow="0" w:firstColumn="1" w:lastColumn="0" w:noHBand="0" w:noVBand="1"/>
      </w:tblPr>
      <w:tblGrid>
        <w:gridCol w:w="2077"/>
        <w:gridCol w:w="2880"/>
        <w:gridCol w:w="3402"/>
      </w:tblGrid>
      <w:tr w:rsidR="00892EB5" w:rsidRPr="0002463A" w14:paraId="21D6D291" w14:textId="77777777" w:rsidTr="00892EB5">
        <w:trPr>
          <w:cnfStyle w:val="100000000000" w:firstRow="1" w:lastRow="0" w:firstColumn="0" w:lastColumn="0" w:oddVBand="0" w:evenVBand="0" w:oddHBand="0"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2077" w:type="dxa"/>
            <w:vMerge w:val="restart"/>
            <w:shd w:val="clear" w:color="auto" w:fill="002060"/>
            <w:hideMark/>
          </w:tcPr>
          <w:p w14:paraId="11054D04" w14:textId="3FBD8325" w:rsidR="00892EB5" w:rsidRPr="0002463A" w:rsidRDefault="00892EB5" w:rsidP="0007261F">
            <w:pPr>
              <w:pStyle w:val="NoSpacing"/>
              <w:spacing w:line="360" w:lineRule="auto"/>
              <w:rPr>
                <w:rFonts w:ascii="Times New Roman" w:hAnsi="Times New Roman"/>
                <w:noProof/>
                <w:color w:val="FFFFFF" w:themeColor="background1"/>
                <w:spacing w:val="20"/>
                <w:lang w:val="es-DO"/>
              </w:rPr>
            </w:pPr>
            <w:r w:rsidRPr="0002463A">
              <w:rPr>
                <w:rFonts w:ascii="Times New Roman" w:hAnsi="Times New Roman"/>
                <w:noProof/>
                <w:color w:val="FFFFFF" w:themeColor="background1"/>
                <w:spacing w:val="20"/>
                <w:lang w:val="es-DO"/>
              </w:rPr>
              <w:t>DESCRIPCION</w:t>
            </w:r>
          </w:p>
        </w:tc>
        <w:tc>
          <w:tcPr>
            <w:tcW w:w="6282" w:type="dxa"/>
            <w:gridSpan w:val="2"/>
            <w:shd w:val="clear" w:color="auto" w:fill="002060"/>
            <w:hideMark/>
          </w:tcPr>
          <w:p w14:paraId="136842C9" w14:textId="5C307FE2" w:rsidR="00892EB5" w:rsidRPr="0002463A" w:rsidRDefault="00892EB5" w:rsidP="0007261F">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FFFFFF" w:themeColor="background1"/>
                <w:spacing w:val="20"/>
                <w:lang w:val="es-DO"/>
              </w:rPr>
            </w:pPr>
            <w:r w:rsidRPr="0002463A">
              <w:rPr>
                <w:rFonts w:ascii="Times New Roman" w:hAnsi="Times New Roman"/>
                <w:noProof/>
                <w:color w:val="FFFFFF" w:themeColor="background1"/>
                <w:spacing w:val="20"/>
                <w:lang w:val="es-DO"/>
              </w:rPr>
              <w:t>FORMACIÓN DEL PERSONAL</w:t>
            </w:r>
          </w:p>
        </w:tc>
      </w:tr>
      <w:tr w:rsidR="00892EB5" w:rsidRPr="0002463A" w14:paraId="7D3C8057" w14:textId="77777777" w:rsidTr="00892EB5">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002060"/>
            <w:hideMark/>
          </w:tcPr>
          <w:p w14:paraId="4958CB55" w14:textId="77777777" w:rsidR="00892EB5" w:rsidRPr="0002463A" w:rsidRDefault="00892EB5" w:rsidP="0007261F">
            <w:pPr>
              <w:pStyle w:val="NoSpacing"/>
              <w:spacing w:line="360" w:lineRule="auto"/>
              <w:rPr>
                <w:rFonts w:ascii="Times New Roman" w:hAnsi="Times New Roman"/>
                <w:noProof/>
                <w:color w:val="FFFFFF" w:themeColor="background1"/>
                <w:spacing w:val="20"/>
                <w:lang w:val="es-DO"/>
              </w:rPr>
            </w:pPr>
          </w:p>
        </w:tc>
        <w:tc>
          <w:tcPr>
            <w:tcW w:w="2880" w:type="dxa"/>
            <w:shd w:val="clear" w:color="auto" w:fill="002060"/>
            <w:hideMark/>
          </w:tcPr>
          <w:p w14:paraId="6E7D60BB" w14:textId="5AFC234A" w:rsidR="00892EB5" w:rsidRPr="0002463A" w:rsidRDefault="00892EB5" w:rsidP="0007261F">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lang w:val="es-DO"/>
              </w:rPr>
            </w:pPr>
            <w:r w:rsidRPr="0002463A">
              <w:rPr>
                <w:rFonts w:ascii="Times New Roman" w:hAnsi="Times New Roman"/>
                <w:b/>
                <w:bCs/>
                <w:noProof/>
                <w:color w:val="FFFFFF" w:themeColor="background1"/>
                <w:spacing w:val="20"/>
                <w:lang w:val="es-DO"/>
              </w:rPr>
              <w:t>CANTIDAD IMPARTIDOS</w:t>
            </w:r>
          </w:p>
        </w:tc>
        <w:tc>
          <w:tcPr>
            <w:tcW w:w="3402" w:type="dxa"/>
            <w:shd w:val="clear" w:color="auto" w:fill="002060"/>
            <w:hideMark/>
          </w:tcPr>
          <w:p w14:paraId="5AF4D281" w14:textId="3759C710" w:rsidR="00892EB5" w:rsidRPr="0002463A" w:rsidRDefault="00892EB5" w:rsidP="0007261F">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noProof/>
                <w:color w:val="FFFFFF" w:themeColor="background1"/>
                <w:spacing w:val="20"/>
                <w:lang w:val="es-DO"/>
              </w:rPr>
            </w:pPr>
            <w:r w:rsidRPr="0002463A">
              <w:rPr>
                <w:rFonts w:ascii="Times New Roman" w:hAnsi="Times New Roman"/>
                <w:b/>
                <w:bCs/>
                <w:noProof/>
                <w:color w:val="FFFFFF" w:themeColor="background1"/>
                <w:spacing w:val="20"/>
                <w:lang w:val="es-DO"/>
              </w:rPr>
              <w:t>PARTICIPANTES</w:t>
            </w:r>
          </w:p>
        </w:tc>
      </w:tr>
      <w:tr w:rsidR="007E72F0" w:rsidRPr="007E72F0" w14:paraId="27D9154A" w14:textId="77777777" w:rsidTr="00892EB5">
        <w:trPr>
          <w:trHeight w:val="295"/>
        </w:trPr>
        <w:tc>
          <w:tcPr>
            <w:cnfStyle w:val="001000000000" w:firstRow="0" w:lastRow="0" w:firstColumn="1" w:lastColumn="0" w:oddVBand="0" w:evenVBand="0" w:oddHBand="0" w:evenHBand="0" w:firstRowFirstColumn="0" w:firstRowLastColumn="0" w:lastRowFirstColumn="0" w:lastRowLastColumn="0"/>
            <w:tcW w:w="2077" w:type="dxa"/>
            <w:hideMark/>
          </w:tcPr>
          <w:p w14:paraId="151495E0" w14:textId="77777777" w:rsidR="00892EB5" w:rsidRPr="007E72F0" w:rsidRDefault="00892EB5" w:rsidP="0007261F">
            <w:pPr>
              <w:pStyle w:val="NoSpacing"/>
              <w:spacing w:line="360" w:lineRule="auto"/>
              <w:rPr>
                <w:rFonts w:ascii="Times New Roman" w:hAnsi="Times New Roman"/>
                <w:b w:val="0"/>
                <w:bCs w:val="0"/>
                <w:noProof/>
                <w:color w:val="4C4747"/>
                <w:spacing w:val="20"/>
                <w:lang w:val="es-DO" w:eastAsia="en-US"/>
              </w:rPr>
            </w:pPr>
            <w:r w:rsidRPr="007E72F0">
              <w:rPr>
                <w:rFonts w:ascii="Times New Roman" w:hAnsi="Times New Roman"/>
                <w:b w:val="0"/>
                <w:bCs w:val="0"/>
                <w:noProof/>
                <w:color w:val="4C4747"/>
                <w:spacing w:val="20"/>
                <w:lang w:val="es-DO" w:eastAsia="en-US"/>
              </w:rPr>
              <w:t>Cursos</w:t>
            </w:r>
          </w:p>
        </w:tc>
        <w:tc>
          <w:tcPr>
            <w:tcW w:w="2880" w:type="dxa"/>
            <w:hideMark/>
          </w:tcPr>
          <w:p w14:paraId="51C6670D" w14:textId="77777777" w:rsidR="00892EB5" w:rsidRPr="007E72F0" w:rsidRDefault="00892EB5" w:rsidP="0007261F">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7E72F0">
              <w:rPr>
                <w:rFonts w:ascii="Times New Roman" w:hAnsi="Times New Roman"/>
                <w:noProof/>
                <w:color w:val="4C4747"/>
                <w:spacing w:val="20"/>
                <w:lang w:val="es-DO" w:eastAsia="en-US"/>
              </w:rPr>
              <w:t>31</w:t>
            </w:r>
          </w:p>
        </w:tc>
        <w:tc>
          <w:tcPr>
            <w:tcW w:w="3402" w:type="dxa"/>
            <w:hideMark/>
          </w:tcPr>
          <w:p w14:paraId="436C2BCC" w14:textId="77777777" w:rsidR="00892EB5" w:rsidRPr="007E72F0" w:rsidRDefault="00892EB5" w:rsidP="0007261F">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7E72F0">
              <w:rPr>
                <w:rFonts w:ascii="Times New Roman" w:hAnsi="Times New Roman"/>
                <w:noProof/>
                <w:color w:val="4C4747"/>
                <w:spacing w:val="20"/>
                <w:lang w:val="es-DO" w:eastAsia="en-US"/>
              </w:rPr>
              <w:t>859</w:t>
            </w:r>
          </w:p>
        </w:tc>
      </w:tr>
      <w:tr w:rsidR="007E72F0" w:rsidRPr="007E72F0" w14:paraId="2E821D02" w14:textId="77777777" w:rsidTr="00892EB5">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2077" w:type="dxa"/>
            <w:hideMark/>
          </w:tcPr>
          <w:p w14:paraId="4E128C1A" w14:textId="77777777" w:rsidR="00892EB5" w:rsidRPr="007E72F0" w:rsidRDefault="00892EB5" w:rsidP="0007261F">
            <w:pPr>
              <w:pStyle w:val="NoSpacing"/>
              <w:spacing w:line="360" w:lineRule="auto"/>
              <w:rPr>
                <w:rFonts w:ascii="Times New Roman" w:hAnsi="Times New Roman"/>
                <w:b w:val="0"/>
                <w:bCs w:val="0"/>
                <w:noProof/>
                <w:color w:val="4C4747"/>
                <w:spacing w:val="20"/>
                <w:lang w:val="es-DO" w:eastAsia="en-US"/>
              </w:rPr>
            </w:pPr>
            <w:r w:rsidRPr="007E72F0">
              <w:rPr>
                <w:rFonts w:ascii="Times New Roman" w:hAnsi="Times New Roman"/>
                <w:b w:val="0"/>
                <w:bCs w:val="0"/>
                <w:noProof/>
                <w:color w:val="4C4747"/>
                <w:spacing w:val="20"/>
                <w:lang w:val="es-DO" w:eastAsia="en-US"/>
              </w:rPr>
              <w:t>Talleres</w:t>
            </w:r>
          </w:p>
        </w:tc>
        <w:tc>
          <w:tcPr>
            <w:tcW w:w="2880" w:type="dxa"/>
            <w:hideMark/>
          </w:tcPr>
          <w:p w14:paraId="3895A194" w14:textId="77777777" w:rsidR="00892EB5" w:rsidRPr="007E72F0" w:rsidRDefault="00892EB5" w:rsidP="0007261F">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7E72F0">
              <w:rPr>
                <w:rFonts w:ascii="Times New Roman" w:hAnsi="Times New Roman"/>
                <w:noProof/>
                <w:color w:val="4C4747"/>
                <w:spacing w:val="20"/>
                <w:lang w:val="es-DO" w:eastAsia="en-US"/>
              </w:rPr>
              <w:t>05</w:t>
            </w:r>
          </w:p>
        </w:tc>
        <w:tc>
          <w:tcPr>
            <w:tcW w:w="3402" w:type="dxa"/>
            <w:hideMark/>
          </w:tcPr>
          <w:p w14:paraId="5F648654" w14:textId="77777777" w:rsidR="00892EB5" w:rsidRPr="007E72F0" w:rsidRDefault="00892EB5" w:rsidP="0007261F">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7E72F0">
              <w:rPr>
                <w:rFonts w:ascii="Times New Roman" w:hAnsi="Times New Roman"/>
                <w:noProof/>
                <w:color w:val="4C4747"/>
                <w:spacing w:val="20"/>
                <w:lang w:val="es-DO" w:eastAsia="en-US"/>
              </w:rPr>
              <w:t>190</w:t>
            </w:r>
          </w:p>
        </w:tc>
      </w:tr>
      <w:tr w:rsidR="007E72F0" w:rsidRPr="007E72F0" w14:paraId="7C568F58" w14:textId="77777777" w:rsidTr="00892EB5">
        <w:trPr>
          <w:trHeight w:val="202"/>
        </w:trPr>
        <w:tc>
          <w:tcPr>
            <w:cnfStyle w:val="001000000000" w:firstRow="0" w:lastRow="0" w:firstColumn="1" w:lastColumn="0" w:oddVBand="0" w:evenVBand="0" w:oddHBand="0" w:evenHBand="0" w:firstRowFirstColumn="0" w:firstRowLastColumn="0" w:lastRowFirstColumn="0" w:lastRowLastColumn="0"/>
            <w:tcW w:w="2077" w:type="dxa"/>
            <w:hideMark/>
          </w:tcPr>
          <w:p w14:paraId="509F9D0F" w14:textId="77777777" w:rsidR="00892EB5" w:rsidRPr="007E72F0" w:rsidRDefault="00892EB5" w:rsidP="0007261F">
            <w:pPr>
              <w:pStyle w:val="NoSpacing"/>
              <w:spacing w:line="360" w:lineRule="auto"/>
              <w:rPr>
                <w:rFonts w:ascii="Times New Roman" w:hAnsi="Times New Roman"/>
                <w:b w:val="0"/>
                <w:bCs w:val="0"/>
                <w:noProof/>
                <w:color w:val="4C4747"/>
                <w:spacing w:val="20"/>
                <w:lang w:val="es-DO" w:eastAsia="en-US"/>
              </w:rPr>
            </w:pPr>
            <w:r w:rsidRPr="007E72F0">
              <w:rPr>
                <w:rFonts w:ascii="Times New Roman" w:hAnsi="Times New Roman"/>
                <w:b w:val="0"/>
                <w:bCs w:val="0"/>
                <w:noProof/>
                <w:color w:val="4C4747"/>
                <w:spacing w:val="20"/>
                <w:lang w:val="es-DO" w:eastAsia="en-US"/>
              </w:rPr>
              <w:t>Diplomados</w:t>
            </w:r>
          </w:p>
        </w:tc>
        <w:tc>
          <w:tcPr>
            <w:tcW w:w="2880" w:type="dxa"/>
            <w:hideMark/>
          </w:tcPr>
          <w:p w14:paraId="16591F4B" w14:textId="77777777" w:rsidR="00892EB5" w:rsidRPr="007E72F0" w:rsidRDefault="00892EB5" w:rsidP="0007261F">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7E72F0">
              <w:rPr>
                <w:rFonts w:ascii="Times New Roman" w:hAnsi="Times New Roman"/>
                <w:noProof/>
                <w:color w:val="4C4747"/>
                <w:spacing w:val="20"/>
                <w:lang w:val="es-DO" w:eastAsia="en-US"/>
              </w:rPr>
              <w:t>05</w:t>
            </w:r>
          </w:p>
        </w:tc>
        <w:tc>
          <w:tcPr>
            <w:tcW w:w="3402" w:type="dxa"/>
            <w:hideMark/>
          </w:tcPr>
          <w:p w14:paraId="741247BA" w14:textId="77777777" w:rsidR="00892EB5" w:rsidRPr="007E72F0" w:rsidRDefault="00892EB5" w:rsidP="0007261F">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7E72F0">
              <w:rPr>
                <w:rFonts w:ascii="Times New Roman" w:hAnsi="Times New Roman"/>
                <w:noProof/>
                <w:color w:val="4C4747"/>
                <w:spacing w:val="20"/>
                <w:lang w:val="es-DO" w:eastAsia="en-US"/>
              </w:rPr>
              <w:t>130</w:t>
            </w:r>
          </w:p>
        </w:tc>
      </w:tr>
      <w:tr w:rsidR="007E72F0" w:rsidRPr="007E72F0" w14:paraId="452A3563" w14:textId="77777777" w:rsidTr="00892EB5">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2077" w:type="dxa"/>
            <w:hideMark/>
          </w:tcPr>
          <w:p w14:paraId="1FC62F03" w14:textId="77777777" w:rsidR="00892EB5" w:rsidRPr="007E72F0" w:rsidRDefault="00892EB5" w:rsidP="0007261F">
            <w:pPr>
              <w:pStyle w:val="NoSpacing"/>
              <w:spacing w:line="360" w:lineRule="auto"/>
              <w:rPr>
                <w:rFonts w:ascii="Times New Roman" w:hAnsi="Times New Roman"/>
                <w:b w:val="0"/>
                <w:bCs w:val="0"/>
                <w:noProof/>
                <w:color w:val="4C4747"/>
                <w:spacing w:val="20"/>
                <w:lang w:val="es-DO" w:eastAsia="en-US"/>
              </w:rPr>
            </w:pPr>
            <w:r w:rsidRPr="007E72F0">
              <w:rPr>
                <w:rFonts w:ascii="Times New Roman" w:hAnsi="Times New Roman"/>
                <w:b w:val="0"/>
                <w:bCs w:val="0"/>
                <w:noProof/>
                <w:color w:val="4C4747"/>
                <w:spacing w:val="20"/>
                <w:lang w:val="es-DO" w:eastAsia="en-US"/>
              </w:rPr>
              <w:t>TOTAL</w:t>
            </w:r>
          </w:p>
        </w:tc>
        <w:tc>
          <w:tcPr>
            <w:tcW w:w="2880" w:type="dxa"/>
            <w:hideMark/>
          </w:tcPr>
          <w:p w14:paraId="11064C4D" w14:textId="77777777" w:rsidR="00892EB5" w:rsidRPr="007E72F0" w:rsidRDefault="00892EB5" w:rsidP="0007261F">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7E72F0">
              <w:rPr>
                <w:rFonts w:ascii="Times New Roman" w:hAnsi="Times New Roman"/>
                <w:noProof/>
                <w:color w:val="4C4747"/>
                <w:spacing w:val="20"/>
                <w:lang w:val="es-DO" w:eastAsia="en-US"/>
              </w:rPr>
              <w:t>41</w:t>
            </w:r>
          </w:p>
        </w:tc>
        <w:tc>
          <w:tcPr>
            <w:tcW w:w="3402" w:type="dxa"/>
            <w:hideMark/>
          </w:tcPr>
          <w:p w14:paraId="39A9E104" w14:textId="77777777" w:rsidR="00892EB5" w:rsidRPr="007E72F0" w:rsidRDefault="00892EB5" w:rsidP="0007261F">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7E72F0">
              <w:rPr>
                <w:rFonts w:ascii="Times New Roman" w:hAnsi="Times New Roman"/>
                <w:noProof/>
                <w:color w:val="4C4747"/>
                <w:spacing w:val="20"/>
                <w:lang w:val="es-DO" w:eastAsia="en-US"/>
              </w:rPr>
              <w:t>1,153</w:t>
            </w:r>
          </w:p>
        </w:tc>
      </w:tr>
    </w:tbl>
    <w:p w14:paraId="61050472" w14:textId="77777777" w:rsidR="00B03003" w:rsidRPr="007E72F0" w:rsidRDefault="00B03003" w:rsidP="00983DED">
      <w:pPr>
        <w:spacing w:line="360" w:lineRule="auto"/>
        <w:jc w:val="center"/>
        <w:rPr>
          <w:rFonts w:eastAsia="Calibri"/>
          <w:i/>
          <w:iCs/>
          <w:noProof/>
          <w:sz w:val="18"/>
          <w:szCs w:val="18"/>
          <w:lang w:val="es-DO"/>
        </w:rPr>
      </w:pPr>
    </w:p>
    <w:p w14:paraId="49526C12" w14:textId="4189DD8B" w:rsidR="00983DED" w:rsidRPr="007E72F0" w:rsidRDefault="00983DED" w:rsidP="00917E31">
      <w:pPr>
        <w:spacing w:line="360" w:lineRule="auto"/>
        <w:rPr>
          <w:rFonts w:eastAsia="Calibri"/>
          <w:i/>
          <w:iCs/>
          <w:noProof/>
          <w:sz w:val="18"/>
          <w:szCs w:val="18"/>
          <w:lang w:val="es-DO"/>
        </w:rPr>
      </w:pPr>
      <w:r w:rsidRPr="007E72F0">
        <w:rPr>
          <w:rFonts w:eastAsia="Calibri"/>
          <w:i/>
          <w:iCs/>
          <w:noProof/>
          <w:sz w:val="18"/>
          <w:szCs w:val="18"/>
          <w:lang w:val="es-DO"/>
        </w:rPr>
        <w:t>Fuente: Recursos Humanos</w:t>
      </w:r>
    </w:p>
    <w:p w14:paraId="6F5305E2" w14:textId="20EB21E8" w:rsidR="00892EB5" w:rsidRPr="007E72F0" w:rsidRDefault="00892EB5" w:rsidP="00892EB5">
      <w:pPr>
        <w:spacing w:line="360" w:lineRule="auto"/>
        <w:jc w:val="both"/>
        <w:rPr>
          <w:rFonts w:eastAsia="Calibri"/>
          <w:noProof/>
          <w:lang w:val="es-DO"/>
        </w:rPr>
      </w:pPr>
      <w:r w:rsidRPr="007E72F0">
        <w:rPr>
          <w:rFonts w:eastAsia="Calibri"/>
          <w:noProof/>
          <w:lang w:val="es-DO"/>
        </w:rPr>
        <w:t>Asimismo,</w:t>
      </w:r>
      <w:r w:rsidR="00917E31" w:rsidRPr="007E72F0">
        <w:rPr>
          <w:rFonts w:eastAsia="Calibri"/>
          <w:noProof/>
          <w:lang w:val="es-DO"/>
        </w:rPr>
        <w:t xml:space="preserve"> fue</w:t>
      </w:r>
      <w:r w:rsidRPr="007E72F0">
        <w:rPr>
          <w:rFonts w:eastAsia="Calibri"/>
          <w:noProof/>
          <w:lang w:val="es-DO"/>
        </w:rPr>
        <w:t xml:space="preserve"> implementa</w:t>
      </w:r>
      <w:r w:rsidR="00917E31" w:rsidRPr="007E72F0">
        <w:rPr>
          <w:rFonts w:eastAsia="Calibri"/>
          <w:noProof/>
          <w:lang w:val="es-DO"/>
        </w:rPr>
        <w:t>do</w:t>
      </w:r>
      <w:r w:rsidRPr="007E72F0">
        <w:rPr>
          <w:rFonts w:eastAsia="Calibri"/>
          <w:noProof/>
          <w:lang w:val="es-DO"/>
        </w:rPr>
        <w:t xml:space="preserve"> en coordinación con </w:t>
      </w:r>
      <w:r w:rsidR="00917E31" w:rsidRPr="007E72F0">
        <w:rPr>
          <w:rFonts w:eastAsia="Calibri"/>
          <w:noProof/>
          <w:lang w:val="es-DO"/>
        </w:rPr>
        <w:t>la Dirección</w:t>
      </w:r>
      <w:r w:rsidRPr="007E72F0">
        <w:rPr>
          <w:rFonts w:eastAsia="Calibri"/>
          <w:noProof/>
          <w:lang w:val="es-DO"/>
        </w:rPr>
        <w:t xml:space="preserve"> de Recursos Humanos de la Procuraduría General de la República (PGR), un programa de inducción que impactó dieciocho (18) colaboradores.</w:t>
      </w:r>
    </w:p>
    <w:p w14:paraId="5C1378E7" w14:textId="77777777" w:rsidR="00892EB5" w:rsidRPr="007E72F0" w:rsidRDefault="00892EB5" w:rsidP="00892EB5">
      <w:pPr>
        <w:spacing w:line="360" w:lineRule="auto"/>
        <w:jc w:val="both"/>
        <w:rPr>
          <w:rFonts w:eastAsia="Calibri"/>
          <w:noProof/>
          <w:lang w:val="es-DO"/>
        </w:rPr>
      </w:pPr>
      <w:r w:rsidRPr="007E72F0">
        <w:rPr>
          <w:rFonts w:eastAsia="Calibri"/>
          <w:noProof/>
          <w:lang w:val="es-DO"/>
        </w:rPr>
        <w:t>A través del apoyo de la Procuraduría General de la República, y aplicando la política de compensación y beneficios, a partir del 2020 se aprobó el Bono Anual, equivalente a un sueldo completo, que se otorga el 09 de marzo de cada año, en conmemoración al día del Ministerio Público; y el Bono Vacacional, equivalente a un sueldo, que se efectúa en la fecha de ingreso del colaborador.</w:t>
      </w:r>
    </w:p>
    <w:p w14:paraId="02BF9516" w14:textId="1B0E0E79" w:rsidR="00892EB5" w:rsidRDefault="00892EB5" w:rsidP="00892EB5">
      <w:pPr>
        <w:spacing w:line="360" w:lineRule="auto"/>
        <w:jc w:val="both"/>
        <w:rPr>
          <w:rFonts w:eastAsia="Calibri"/>
          <w:noProof/>
          <w:lang w:val="es-DO"/>
        </w:rPr>
      </w:pPr>
      <w:r w:rsidRPr="007E72F0">
        <w:rPr>
          <w:rFonts w:eastAsia="Calibri"/>
          <w:noProof/>
          <w:lang w:val="es-DO"/>
        </w:rPr>
        <w:t>En ese mismo tenor, procurando dar continuidad a la aplicación de las políticas de compensación y beneficios, durante el periodo fueron impactados con el beneficio del vi</w:t>
      </w:r>
      <w:r w:rsidR="00917E31" w:rsidRPr="007E72F0">
        <w:rPr>
          <w:rFonts w:eastAsia="Calibri"/>
          <w:noProof/>
          <w:lang w:val="es-DO"/>
        </w:rPr>
        <w:t>á</w:t>
      </w:r>
      <w:r w:rsidRPr="007E72F0">
        <w:rPr>
          <w:rFonts w:eastAsia="Calibri"/>
          <w:noProof/>
          <w:lang w:val="es-DO"/>
        </w:rPr>
        <w:t>tico por lejanía, mil diecisiete (1,017) colaboradores.</w:t>
      </w:r>
    </w:p>
    <w:p w14:paraId="2AE0F6E3" w14:textId="5D0F1365" w:rsidR="00892EB5" w:rsidRPr="007E72F0" w:rsidRDefault="00892EB5" w:rsidP="00892EB5">
      <w:pPr>
        <w:spacing w:line="360" w:lineRule="auto"/>
        <w:jc w:val="both"/>
        <w:rPr>
          <w:rFonts w:eastAsia="Calibri"/>
          <w:noProof/>
          <w:lang w:val="es-DO"/>
        </w:rPr>
      </w:pPr>
      <w:r w:rsidRPr="007E72F0">
        <w:rPr>
          <w:rFonts w:eastAsia="Calibri"/>
          <w:noProof/>
          <w:lang w:val="es-DO"/>
        </w:rPr>
        <w:t xml:space="preserve">Desde julio del año 2024, </w:t>
      </w:r>
      <w:r w:rsidR="00917E31" w:rsidRPr="007E72F0">
        <w:rPr>
          <w:rFonts w:eastAsia="Calibri"/>
          <w:noProof/>
          <w:lang w:val="es-DO"/>
        </w:rPr>
        <w:t>se gestiona</w:t>
      </w:r>
      <w:r w:rsidRPr="007E72F0">
        <w:rPr>
          <w:rFonts w:eastAsia="Calibri"/>
          <w:noProof/>
          <w:lang w:val="es-DO"/>
        </w:rPr>
        <w:t xml:space="preserve"> la aplicación de dos incentivos, un diez por ciento (10%) de su salario en combustible y un quince por ciento (15%) en gastos de representación, a los directores, subdirectores, directores de centros y encargados departamentales de la Dirección General de Servicios Penitenciarios y correccionales.</w:t>
      </w:r>
    </w:p>
    <w:p w14:paraId="16A0F677" w14:textId="77777777" w:rsidR="0052322D" w:rsidRPr="007E72F0" w:rsidRDefault="0052322D" w:rsidP="00892EB5">
      <w:pPr>
        <w:spacing w:line="360" w:lineRule="auto"/>
        <w:jc w:val="both"/>
        <w:rPr>
          <w:rFonts w:eastAsia="Calibri"/>
          <w:b/>
          <w:bCs/>
          <w:noProof/>
          <w:lang w:val="es-DO"/>
        </w:rPr>
      </w:pPr>
    </w:p>
    <w:p w14:paraId="7EB9B3FC" w14:textId="2D11957F" w:rsidR="00892EB5" w:rsidRPr="007E72F0" w:rsidRDefault="00892EB5" w:rsidP="00892EB5">
      <w:pPr>
        <w:spacing w:line="360" w:lineRule="auto"/>
        <w:jc w:val="both"/>
        <w:rPr>
          <w:rFonts w:eastAsia="Calibri"/>
          <w:b/>
          <w:bCs/>
          <w:noProof/>
          <w:lang w:val="es-DO"/>
        </w:rPr>
      </w:pPr>
      <w:r w:rsidRPr="007E72F0">
        <w:rPr>
          <w:rFonts w:eastAsia="Calibri"/>
          <w:b/>
          <w:bCs/>
          <w:noProof/>
          <w:lang w:val="es-DO"/>
        </w:rPr>
        <w:lastRenderedPageBreak/>
        <w:t>4.3</w:t>
      </w:r>
      <w:r w:rsidRPr="007E72F0">
        <w:rPr>
          <w:rFonts w:eastAsia="Calibri"/>
          <w:b/>
          <w:bCs/>
          <w:noProof/>
          <w:lang w:val="es-DO"/>
        </w:rPr>
        <w:tab/>
        <w:t>Desempeño de los Procesos Jurídicos.</w:t>
      </w:r>
    </w:p>
    <w:p w14:paraId="7CA19247" w14:textId="77777777" w:rsidR="00917E31" w:rsidRPr="007E72F0" w:rsidRDefault="00917E31" w:rsidP="00892EB5">
      <w:pPr>
        <w:spacing w:line="360" w:lineRule="auto"/>
        <w:jc w:val="both"/>
        <w:rPr>
          <w:rFonts w:eastAsia="Calibri"/>
          <w:noProof/>
          <w:lang w:val="es-DO"/>
        </w:rPr>
      </w:pPr>
    </w:p>
    <w:p w14:paraId="2B7859D0" w14:textId="2667F152" w:rsidR="00892EB5" w:rsidRPr="007E72F0" w:rsidRDefault="00892EB5" w:rsidP="00892EB5">
      <w:pPr>
        <w:spacing w:line="360" w:lineRule="auto"/>
        <w:jc w:val="both"/>
        <w:rPr>
          <w:rFonts w:eastAsia="Calibri"/>
          <w:noProof/>
          <w:lang w:val="es-DO"/>
        </w:rPr>
      </w:pPr>
      <w:r w:rsidRPr="007E72F0">
        <w:rPr>
          <w:rFonts w:eastAsia="Calibri"/>
          <w:noProof/>
          <w:lang w:val="es-DO"/>
        </w:rPr>
        <w:t>El área jurídica de la Dirección General de Servicios Penitenciarios y Correccionales (DGSPC) desempeña un papel fundamental en la garantía de los derechos de las personas privadas de libertad y en la defensa de los intereses institucionales. Durante el período enero-</w:t>
      </w:r>
      <w:r w:rsidR="0053288D" w:rsidRPr="007E72F0">
        <w:rPr>
          <w:rFonts w:eastAsia="Calibri"/>
          <w:noProof/>
          <w:lang w:val="es-DO"/>
        </w:rPr>
        <w:t>dici</w:t>
      </w:r>
      <w:r w:rsidRPr="007E72F0">
        <w:rPr>
          <w:rFonts w:eastAsia="Calibri"/>
          <w:noProof/>
          <w:lang w:val="es-DO"/>
        </w:rPr>
        <w:t xml:space="preserve">embre de 2025, se fortalecieron los procesos de depuración de </w:t>
      </w:r>
      <w:r w:rsidR="0053288D" w:rsidRPr="007E72F0">
        <w:rPr>
          <w:rFonts w:eastAsia="Calibri"/>
          <w:noProof/>
          <w:lang w:val="es-DO"/>
        </w:rPr>
        <w:t>l</w:t>
      </w:r>
      <w:r w:rsidRPr="007E72F0">
        <w:rPr>
          <w:rFonts w:eastAsia="Calibri"/>
          <w:noProof/>
          <w:lang w:val="es-DO"/>
        </w:rPr>
        <w:t>ibertades, asistencia jurídica, litigación e investigación, asegurando la correcta aplicación de la normativa vigente y promoviendo la transparencia y la eficiencia en la gestión penitenciaria.</w:t>
      </w:r>
    </w:p>
    <w:p w14:paraId="06FBE00A" w14:textId="77777777" w:rsidR="00892EB5" w:rsidRPr="007E72F0" w:rsidRDefault="00892EB5" w:rsidP="00892EB5">
      <w:pPr>
        <w:spacing w:line="360" w:lineRule="auto"/>
        <w:jc w:val="both"/>
        <w:rPr>
          <w:rFonts w:eastAsia="Calibri"/>
          <w:noProof/>
          <w:lang w:val="es-DO"/>
        </w:rPr>
      </w:pPr>
      <w:r w:rsidRPr="007E72F0">
        <w:rPr>
          <w:rFonts w:eastAsia="Calibri"/>
          <w:noProof/>
          <w:lang w:val="es-DO"/>
        </w:rPr>
        <w:t xml:space="preserve">Las acciones desarrolladas permitieron atender oportunamente a los internos en sus necesidades legales, supervisar la correcta ejecución de medidas judiciales y optimizar la capacidad de la institución para responder ante recursos legales y contingencias judiciales. Además, se mantuvo un </w:t>
      </w:r>
      <w:r w:rsidRPr="00232AB3">
        <w:rPr>
          <w:rFonts w:eastAsia="Calibri"/>
          <w:noProof/>
          <w:lang w:val="es-DO"/>
        </w:rPr>
        <w:t>seguimiento sistemático de los casos, garantizando la protección de los derechos</w:t>
      </w:r>
      <w:r w:rsidRPr="007E72F0">
        <w:rPr>
          <w:rFonts w:eastAsia="Calibri"/>
          <w:noProof/>
          <w:lang w:val="es-DO"/>
        </w:rPr>
        <w:t xml:space="preserve"> procesales y contribuyendo al fortalecimiento del sistema penitenciario dominicano en todas sus dimensiones.</w:t>
      </w:r>
    </w:p>
    <w:p w14:paraId="02965E05" w14:textId="77777777" w:rsidR="00E6724A" w:rsidRDefault="00DD7385" w:rsidP="00DD7385">
      <w:pPr>
        <w:spacing w:line="360" w:lineRule="auto"/>
        <w:jc w:val="both"/>
        <w:rPr>
          <w:rFonts w:eastAsia="Calibri"/>
          <w:noProof/>
          <w:lang w:val="es-DO"/>
        </w:rPr>
      </w:pPr>
      <w:r w:rsidRPr="007E72F0">
        <w:rPr>
          <w:rFonts w:eastAsia="Calibri"/>
          <w:noProof/>
          <w:lang w:val="es-DO"/>
        </w:rPr>
        <w:t xml:space="preserve">En relación con las intimaciones, condenas y juicios disciplinarios, la Unidad de Intimaciones del Departamento Jurídico gestionó un total de 619 actuaciones durante el año 2025. </w:t>
      </w:r>
    </w:p>
    <w:p w14:paraId="1971BBB8" w14:textId="77777777" w:rsidR="00E6724A" w:rsidRDefault="00E6724A" w:rsidP="00DD7385">
      <w:pPr>
        <w:spacing w:line="360" w:lineRule="auto"/>
        <w:jc w:val="both"/>
        <w:rPr>
          <w:rFonts w:eastAsia="Calibri"/>
          <w:noProof/>
          <w:lang w:val="es-DO"/>
        </w:rPr>
      </w:pPr>
    </w:p>
    <w:p w14:paraId="6172B468" w14:textId="5DA18B81" w:rsidR="00DD7385" w:rsidRPr="007E72F0" w:rsidRDefault="00DD7385" w:rsidP="00DD7385">
      <w:pPr>
        <w:spacing w:line="360" w:lineRule="auto"/>
        <w:jc w:val="both"/>
        <w:rPr>
          <w:rFonts w:eastAsia="Calibri"/>
          <w:noProof/>
          <w:lang w:val="es-DO"/>
        </w:rPr>
      </w:pPr>
      <w:r w:rsidRPr="007E72F0">
        <w:rPr>
          <w:rFonts w:eastAsia="Calibri"/>
          <w:noProof/>
          <w:lang w:val="es-DO"/>
        </w:rPr>
        <w:t>Estas intervenciones permitieron garantizar el cumplimiento de decisiones judiciales, la tramitación oportuna de condenas y la correcta aplicación de los procedimientos disciplinarios conforme al marco legal vigente.</w:t>
      </w:r>
    </w:p>
    <w:p w14:paraId="07E892A5" w14:textId="77777777" w:rsidR="00917E31" w:rsidRPr="0002463A" w:rsidRDefault="00917E31" w:rsidP="00DD7385">
      <w:pPr>
        <w:spacing w:line="360" w:lineRule="auto"/>
        <w:jc w:val="both"/>
        <w:rPr>
          <w:rFonts w:eastAsia="Calibri"/>
          <w:noProof/>
          <w:lang w:val="es-DO"/>
        </w:rPr>
      </w:pPr>
    </w:p>
    <w:p w14:paraId="3A777EAD" w14:textId="59226AAD" w:rsidR="00DD7385" w:rsidRPr="0002463A" w:rsidRDefault="00DD7385" w:rsidP="00DD7385">
      <w:pPr>
        <w:pStyle w:val="Subtitle"/>
        <w:spacing w:line="360" w:lineRule="auto"/>
        <w:rPr>
          <w:rFonts w:ascii="Times New Roman" w:eastAsia="Calibri" w:hAnsi="Times New Roman"/>
          <w:b/>
          <w:bCs/>
          <w:noProof/>
          <w:color w:val="4C4747"/>
          <w:spacing w:val="20"/>
          <w:sz w:val="24"/>
          <w:szCs w:val="24"/>
        </w:rPr>
      </w:pPr>
      <w:r w:rsidRPr="0002463A">
        <w:rPr>
          <w:rFonts w:ascii="Times New Roman" w:eastAsia="Calibri" w:hAnsi="Times New Roman"/>
          <w:b/>
          <w:bCs/>
          <w:noProof/>
          <w:color w:val="4C4747"/>
          <w:spacing w:val="20"/>
          <w:sz w:val="24"/>
          <w:szCs w:val="24"/>
        </w:rPr>
        <w:lastRenderedPageBreak/>
        <w:t xml:space="preserve">Tabla no.  </w:t>
      </w:r>
      <w:r w:rsidR="00B03003" w:rsidRPr="0002463A">
        <w:rPr>
          <w:rFonts w:ascii="Times New Roman" w:eastAsia="Calibri" w:hAnsi="Times New Roman"/>
          <w:b/>
          <w:bCs/>
          <w:noProof/>
          <w:color w:val="4C4747"/>
          <w:spacing w:val="20"/>
          <w:sz w:val="24"/>
          <w:szCs w:val="24"/>
        </w:rPr>
        <w:t>12</w:t>
      </w:r>
      <w:r w:rsidRPr="0002463A">
        <w:rPr>
          <w:rFonts w:ascii="Times New Roman" w:eastAsia="Calibri" w:hAnsi="Times New Roman"/>
          <w:b/>
          <w:bCs/>
          <w:noProof/>
          <w:color w:val="4C4747"/>
          <w:spacing w:val="20"/>
          <w:sz w:val="24"/>
          <w:szCs w:val="24"/>
        </w:rPr>
        <w:t xml:space="preserve">  Intimaciones </w:t>
      </w:r>
    </w:p>
    <w:tbl>
      <w:tblPr>
        <w:tblStyle w:val="GridTable4-Accent3"/>
        <w:tblW w:w="8105" w:type="dxa"/>
        <w:tblLook w:val="04A0" w:firstRow="1" w:lastRow="0" w:firstColumn="1" w:lastColumn="0" w:noHBand="0" w:noVBand="1"/>
      </w:tblPr>
      <w:tblGrid>
        <w:gridCol w:w="1636"/>
        <w:gridCol w:w="1776"/>
        <w:gridCol w:w="1326"/>
        <w:gridCol w:w="1910"/>
        <w:gridCol w:w="1457"/>
      </w:tblGrid>
      <w:tr w:rsidR="00892EB5" w:rsidRPr="00CF3BA3" w14:paraId="5A3A025D" w14:textId="77777777" w:rsidTr="00DD7385">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636" w:type="dxa"/>
            <w:shd w:val="clear" w:color="auto" w:fill="002060"/>
            <w:noWrap/>
            <w:hideMark/>
          </w:tcPr>
          <w:p w14:paraId="17433386" w14:textId="77777777" w:rsidR="00892EB5" w:rsidRPr="00CF3BA3" w:rsidRDefault="00892EB5" w:rsidP="0007261F">
            <w:pPr>
              <w:jc w:val="center"/>
              <w:rPr>
                <w:rFonts w:ascii="Times New Roman" w:hAnsi="Times New Roman"/>
                <w:noProof/>
                <w:spacing w:val="20"/>
              </w:rPr>
            </w:pPr>
            <w:r w:rsidRPr="00CF3BA3">
              <w:rPr>
                <w:rFonts w:ascii="Times New Roman" w:hAnsi="Times New Roman"/>
                <w:noProof/>
                <w:spacing w:val="20"/>
              </w:rPr>
              <w:t>Mes</w:t>
            </w:r>
          </w:p>
        </w:tc>
        <w:tc>
          <w:tcPr>
            <w:tcW w:w="1776" w:type="dxa"/>
            <w:shd w:val="clear" w:color="auto" w:fill="002060"/>
            <w:hideMark/>
          </w:tcPr>
          <w:p w14:paraId="081C5095" w14:textId="77777777" w:rsidR="00892EB5" w:rsidRPr="00CF3BA3" w:rsidRDefault="00892EB5" w:rsidP="000726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spacing w:val="20"/>
              </w:rPr>
            </w:pPr>
            <w:r w:rsidRPr="00CF3BA3">
              <w:rPr>
                <w:rFonts w:ascii="Times New Roman" w:hAnsi="Times New Roman"/>
                <w:noProof/>
                <w:spacing w:val="20"/>
              </w:rPr>
              <w:t>Intimaciones</w:t>
            </w:r>
          </w:p>
        </w:tc>
        <w:tc>
          <w:tcPr>
            <w:tcW w:w="1326" w:type="dxa"/>
            <w:shd w:val="clear" w:color="auto" w:fill="002060"/>
            <w:noWrap/>
            <w:hideMark/>
          </w:tcPr>
          <w:p w14:paraId="414C20BF" w14:textId="77777777" w:rsidR="00892EB5" w:rsidRPr="00CF3BA3" w:rsidRDefault="00892EB5" w:rsidP="000726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spacing w:val="20"/>
              </w:rPr>
            </w:pPr>
            <w:r w:rsidRPr="00CF3BA3">
              <w:rPr>
                <w:rFonts w:ascii="Times New Roman" w:hAnsi="Times New Roman"/>
                <w:noProof/>
                <w:spacing w:val="20"/>
              </w:rPr>
              <w:t>Condena</w:t>
            </w:r>
          </w:p>
        </w:tc>
        <w:tc>
          <w:tcPr>
            <w:tcW w:w="1910" w:type="dxa"/>
            <w:shd w:val="clear" w:color="auto" w:fill="002060"/>
            <w:hideMark/>
          </w:tcPr>
          <w:p w14:paraId="20911734" w14:textId="77777777" w:rsidR="00892EB5" w:rsidRPr="00CF3BA3" w:rsidRDefault="00892EB5" w:rsidP="000726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spacing w:val="20"/>
              </w:rPr>
            </w:pPr>
            <w:r w:rsidRPr="00CF3BA3">
              <w:rPr>
                <w:rFonts w:ascii="Times New Roman" w:hAnsi="Times New Roman"/>
                <w:noProof/>
                <w:spacing w:val="20"/>
              </w:rPr>
              <w:t>Juicios Disciplinarios</w:t>
            </w:r>
          </w:p>
        </w:tc>
        <w:tc>
          <w:tcPr>
            <w:tcW w:w="1457" w:type="dxa"/>
            <w:shd w:val="clear" w:color="auto" w:fill="002060"/>
            <w:noWrap/>
            <w:hideMark/>
          </w:tcPr>
          <w:p w14:paraId="7933FB3B" w14:textId="77777777" w:rsidR="00892EB5" w:rsidRPr="00CF3BA3" w:rsidRDefault="00892EB5" w:rsidP="000726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spacing w:val="20"/>
              </w:rPr>
            </w:pPr>
            <w:r w:rsidRPr="00CF3BA3">
              <w:rPr>
                <w:rFonts w:ascii="Times New Roman" w:hAnsi="Times New Roman"/>
                <w:noProof/>
                <w:spacing w:val="20"/>
              </w:rPr>
              <w:t>Total</w:t>
            </w:r>
          </w:p>
        </w:tc>
      </w:tr>
      <w:tr w:rsidR="00CF3BA3" w:rsidRPr="00CF3BA3" w14:paraId="27577B94" w14:textId="77777777" w:rsidTr="00DD7385">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636" w:type="dxa"/>
            <w:noWrap/>
            <w:hideMark/>
          </w:tcPr>
          <w:p w14:paraId="7E799468" w14:textId="77777777" w:rsidR="00892EB5" w:rsidRPr="00CF3BA3" w:rsidRDefault="00892EB5" w:rsidP="00CF3BA3">
            <w:pPr>
              <w:spacing w:line="360" w:lineRule="auto"/>
              <w:rPr>
                <w:rFonts w:ascii="Times New Roman" w:hAnsi="Times New Roman"/>
                <w:b w:val="0"/>
                <w:bCs w:val="0"/>
                <w:noProof/>
                <w:color w:val="4C4747"/>
                <w:spacing w:val="20"/>
                <w:lang w:val="es-DO" w:eastAsia="en-US"/>
              </w:rPr>
            </w:pPr>
            <w:r w:rsidRPr="00CF3BA3">
              <w:rPr>
                <w:rFonts w:ascii="Times New Roman" w:hAnsi="Times New Roman"/>
                <w:b w:val="0"/>
                <w:bCs w:val="0"/>
                <w:noProof/>
                <w:color w:val="4C4747"/>
                <w:spacing w:val="20"/>
                <w:lang w:val="es-DO" w:eastAsia="en-US"/>
              </w:rPr>
              <w:t>Enero</w:t>
            </w:r>
          </w:p>
        </w:tc>
        <w:tc>
          <w:tcPr>
            <w:tcW w:w="1776" w:type="dxa"/>
            <w:noWrap/>
            <w:hideMark/>
          </w:tcPr>
          <w:p w14:paraId="193F45D5" w14:textId="77777777" w:rsidR="00892EB5" w:rsidRPr="00CF3BA3" w:rsidRDefault="00892EB5" w:rsidP="00CF3BA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43</w:t>
            </w:r>
          </w:p>
        </w:tc>
        <w:tc>
          <w:tcPr>
            <w:tcW w:w="1326" w:type="dxa"/>
            <w:noWrap/>
            <w:hideMark/>
          </w:tcPr>
          <w:p w14:paraId="2B66AD29" w14:textId="77777777" w:rsidR="00892EB5" w:rsidRPr="00CF3BA3" w:rsidRDefault="00892EB5" w:rsidP="00CF3BA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1</w:t>
            </w:r>
          </w:p>
        </w:tc>
        <w:tc>
          <w:tcPr>
            <w:tcW w:w="1910" w:type="dxa"/>
            <w:noWrap/>
            <w:hideMark/>
          </w:tcPr>
          <w:p w14:paraId="1D0DBAE3" w14:textId="77777777" w:rsidR="00892EB5" w:rsidRPr="00CF3BA3" w:rsidRDefault="00892EB5" w:rsidP="00CF3BA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3</w:t>
            </w:r>
          </w:p>
        </w:tc>
        <w:tc>
          <w:tcPr>
            <w:tcW w:w="1457" w:type="dxa"/>
            <w:noWrap/>
            <w:hideMark/>
          </w:tcPr>
          <w:p w14:paraId="32C76AC3" w14:textId="77777777" w:rsidR="00892EB5" w:rsidRPr="00CF3BA3" w:rsidRDefault="00892EB5" w:rsidP="00CF3BA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44</w:t>
            </w:r>
          </w:p>
        </w:tc>
      </w:tr>
      <w:tr w:rsidR="00CF3BA3" w:rsidRPr="00CF3BA3" w14:paraId="026C7980" w14:textId="77777777" w:rsidTr="00DD7385">
        <w:trPr>
          <w:trHeight w:val="350"/>
        </w:trPr>
        <w:tc>
          <w:tcPr>
            <w:cnfStyle w:val="001000000000" w:firstRow="0" w:lastRow="0" w:firstColumn="1" w:lastColumn="0" w:oddVBand="0" w:evenVBand="0" w:oddHBand="0" w:evenHBand="0" w:firstRowFirstColumn="0" w:firstRowLastColumn="0" w:lastRowFirstColumn="0" w:lastRowLastColumn="0"/>
            <w:tcW w:w="1636" w:type="dxa"/>
            <w:noWrap/>
            <w:hideMark/>
          </w:tcPr>
          <w:p w14:paraId="622CB435" w14:textId="77777777" w:rsidR="00892EB5" w:rsidRPr="00CF3BA3" w:rsidRDefault="00892EB5" w:rsidP="00CF3BA3">
            <w:pPr>
              <w:spacing w:line="360" w:lineRule="auto"/>
              <w:rPr>
                <w:rFonts w:ascii="Times New Roman" w:hAnsi="Times New Roman"/>
                <w:b w:val="0"/>
                <w:bCs w:val="0"/>
                <w:noProof/>
                <w:color w:val="4C4747"/>
                <w:spacing w:val="20"/>
                <w:lang w:val="es-DO" w:eastAsia="en-US"/>
              </w:rPr>
            </w:pPr>
            <w:r w:rsidRPr="00CF3BA3">
              <w:rPr>
                <w:rFonts w:ascii="Times New Roman" w:hAnsi="Times New Roman"/>
                <w:b w:val="0"/>
                <w:bCs w:val="0"/>
                <w:noProof/>
                <w:color w:val="4C4747"/>
                <w:spacing w:val="20"/>
                <w:lang w:val="es-DO" w:eastAsia="en-US"/>
              </w:rPr>
              <w:t>Febrero</w:t>
            </w:r>
          </w:p>
        </w:tc>
        <w:tc>
          <w:tcPr>
            <w:tcW w:w="1776" w:type="dxa"/>
            <w:noWrap/>
            <w:hideMark/>
          </w:tcPr>
          <w:p w14:paraId="680A2E1E" w14:textId="77777777" w:rsidR="00892EB5" w:rsidRPr="00CF3BA3" w:rsidRDefault="00892EB5" w:rsidP="00CF3B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r w:rsidRPr="00CF3BA3">
              <w:rPr>
                <w:rFonts w:ascii="Times New Roman" w:hAnsi="Times New Roman"/>
                <w:b/>
                <w:bCs/>
                <w:noProof/>
                <w:color w:val="4C4747"/>
                <w:spacing w:val="20"/>
                <w:lang w:val="es-DO" w:eastAsia="en-US"/>
              </w:rPr>
              <w:t>51</w:t>
            </w:r>
          </w:p>
        </w:tc>
        <w:tc>
          <w:tcPr>
            <w:tcW w:w="1326" w:type="dxa"/>
            <w:noWrap/>
            <w:hideMark/>
          </w:tcPr>
          <w:p w14:paraId="69981F12" w14:textId="77777777" w:rsidR="00892EB5" w:rsidRPr="00CF3BA3" w:rsidRDefault="00892EB5" w:rsidP="00CF3B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p>
        </w:tc>
        <w:tc>
          <w:tcPr>
            <w:tcW w:w="1910" w:type="dxa"/>
            <w:noWrap/>
            <w:hideMark/>
          </w:tcPr>
          <w:p w14:paraId="0BECDE24" w14:textId="77777777" w:rsidR="00892EB5" w:rsidRPr="00CF3BA3" w:rsidRDefault="00892EB5" w:rsidP="00CF3B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r w:rsidRPr="00CF3BA3">
              <w:rPr>
                <w:rFonts w:ascii="Times New Roman" w:hAnsi="Times New Roman"/>
                <w:b/>
                <w:bCs/>
                <w:noProof/>
                <w:color w:val="4C4747"/>
                <w:spacing w:val="20"/>
                <w:lang w:val="es-DO" w:eastAsia="en-US"/>
              </w:rPr>
              <w:t>1</w:t>
            </w:r>
          </w:p>
        </w:tc>
        <w:tc>
          <w:tcPr>
            <w:tcW w:w="1457" w:type="dxa"/>
            <w:noWrap/>
            <w:hideMark/>
          </w:tcPr>
          <w:p w14:paraId="1912D470" w14:textId="77777777" w:rsidR="00892EB5" w:rsidRPr="00CF3BA3" w:rsidRDefault="00892EB5" w:rsidP="00CF3B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r w:rsidRPr="00CF3BA3">
              <w:rPr>
                <w:rFonts w:ascii="Times New Roman" w:hAnsi="Times New Roman"/>
                <w:b/>
                <w:bCs/>
                <w:noProof/>
                <w:color w:val="4C4747"/>
                <w:spacing w:val="20"/>
                <w:lang w:val="es-DO" w:eastAsia="en-US"/>
              </w:rPr>
              <w:t>52</w:t>
            </w:r>
          </w:p>
        </w:tc>
      </w:tr>
      <w:tr w:rsidR="00CF3BA3" w:rsidRPr="00CF3BA3" w14:paraId="2539E0A3" w14:textId="77777777" w:rsidTr="00DD738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6" w:type="dxa"/>
            <w:noWrap/>
            <w:hideMark/>
          </w:tcPr>
          <w:p w14:paraId="167DC871" w14:textId="77777777" w:rsidR="00892EB5" w:rsidRPr="00CF3BA3" w:rsidRDefault="00892EB5" w:rsidP="00CF3BA3">
            <w:pPr>
              <w:spacing w:line="360" w:lineRule="auto"/>
              <w:rPr>
                <w:rFonts w:ascii="Times New Roman" w:hAnsi="Times New Roman"/>
                <w:b w:val="0"/>
                <w:bCs w:val="0"/>
                <w:noProof/>
                <w:color w:val="4C4747"/>
                <w:spacing w:val="20"/>
                <w:lang w:val="es-DO" w:eastAsia="en-US"/>
              </w:rPr>
            </w:pPr>
            <w:r w:rsidRPr="00CF3BA3">
              <w:rPr>
                <w:rFonts w:ascii="Times New Roman" w:hAnsi="Times New Roman"/>
                <w:b w:val="0"/>
                <w:bCs w:val="0"/>
                <w:noProof/>
                <w:color w:val="4C4747"/>
                <w:spacing w:val="20"/>
                <w:lang w:val="es-DO" w:eastAsia="en-US"/>
              </w:rPr>
              <w:t>Marzo</w:t>
            </w:r>
          </w:p>
        </w:tc>
        <w:tc>
          <w:tcPr>
            <w:tcW w:w="1776" w:type="dxa"/>
            <w:noWrap/>
            <w:hideMark/>
          </w:tcPr>
          <w:p w14:paraId="727F5F95" w14:textId="77777777" w:rsidR="00892EB5" w:rsidRPr="00CF3BA3" w:rsidRDefault="00892EB5" w:rsidP="00CF3BA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42</w:t>
            </w:r>
          </w:p>
        </w:tc>
        <w:tc>
          <w:tcPr>
            <w:tcW w:w="1326" w:type="dxa"/>
            <w:noWrap/>
            <w:hideMark/>
          </w:tcPr>
          <w:p w14:paraId="1B82C161" w14:textId="77777777" w:rsidR="00892EB5" w:rsidRPr="00CF3BA3" w:rsidRDefault="00892EB5" w:rsidP="00CF3BA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c>
          <w:tcPr>
            <w:tcW w:w="1910" w:type="dxa"/>
            <w:noWrap/>
            <w:hideMark/>
          </w:tcPr>
          <w:p w14:paraId="02416F99" w14:textId="77777777" w:rsidR="00892EB5" w:rsidRPr="00CF3BA3" w:rsidRDefault="00892EB5" w:rsidP="00CF3BA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c>
          <w:tcPr>
            <w:tcW w:w="1457" w:type="dxa"/>
            <w:noWrap/>
            <w:hideMark/>
          </w:tcPr>
          <w:p w14:paraId="2362ED64" w14:textId="77777777" w:rsidR="00892EB5" w:rsidRPr="00CF3BA3" w:rsidRDefault="00892EB5" w:rsidP="00CF3BA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42</w:t>
            </w:r>
          </w:p>
        </w:tc>
      </w:tr>
      <w:tr w:rsidR="00CF3BA3" w:rsidRPr="00CF3BA3" w14:paraId="730DF1C1" w14:textId="77777777" w:rsidTr="00DD7385">
        <w:trPr>
          <w:trHeight w:val="288"/>
        </w:trPr>
        <w:tc>
          <w:tcPr>
            <w:cnfStyle w:val="001000000000" w:firstRow="0" w:lastRow="0" w:firstColumn="1" w:lastColumn="0" w:oddVBand="0" w:evenVBand="0" w:oddHBand="0" w:evenHBand="0" w:firstRowFirstColumn="0" w:firstRowLastColumn="0" w:lastRowFirstColumn="0" w:lastRowLastColumn="0"/>
            <w:tcW w:w="1636" w:type="dxa"/>
            <w:noWrap/>
          </w:tcPr>
          <w:p w14:paraId="386B8663" w14:textId="77777777" w:rsidR="00892EB5" w:rsidRPr="00CF3BA3" w:rsidRDefault="00892EB5" w:rsidP="00CF3BA3">
            <w:pPr>
              <w:spacing w:line="360" w:lineRule="auto"/>
              <w:rPr>
                <w:rFonts w:ascii="Times New Roman" w:hAnsi="Times New Roman"/>
                <w:b w:val="0"/>
                <w:bCs w:val="0"/>
                <w:noProof/>
                <w:color w:val="4C4747"/>
                <w:spacing w:val="20"/>
                <w:lang w:val="es-DO" w:eastAsia="en-US"/>
              </w:rPr>
            </w:pPr>
            <w:r w:rsidRPr="00CF3BA3">
              <w:rPr>
                <w:rFonts w:ascii="Times New Roman" w:hAnsi="Times New Roman"/>
                <w:b w:val="0"/>
                <w:bCs w:val="0"/>
                <w:noProof/>
                <w:color w:val="4C4747"/>
                <w:spacing w:val="20"/>
                <w:lang w:val="es-DO" w:eastAsia="en-US"/>
              </w:rPr>
              <w:t>Abril</w:t>
            </w:r>
          </w:p>
        </w:tc>
        <w:tc>
          <w:tcPr>
            <w:tcW w:w="1776" w:type="dxa"/>
            <w:noWrap/>
          </w:tcPr>
          <w:p w14:paraId="100F4E26" w14:textId="77777777" w:rsidR="00892EB5" w:rsidRPr="00CF3BA3" w:rsidRDefault="00892EB5" w:rsidP="00CF3B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r w:rsidRPr="00CF3BA3">
              <w:rPr>
                <w:rFonts w:ascii="Times New Roman" w:hAnsi="Times New Roman"/>
                <w:b/>
                <w:bCs/>
                <w:noProof/>
                <w:color w:val="4C4747"/>
                <w:spacing w:val="20"/>
                <w:lang w:val="es-DO" w:eastAsia="en-US"/>
              </w:rPr>
              <w:t>54</w:t>
            </w:r>
          </w:p>
        </w:tc>
        <w:tc>
          <w:tcPr>
            <w:tcW w:w="1326" w:type="dxa"/>
            <w:noWrap/>
          </w:tcPr>
          <w:p w14:paraId="3635B48A" w14:textId="77777777" w:rsidR="00892EB5" w:rsidRPr="00CF3BA3" w:rsidRDefault="00892EB5" w:rsidP="00CF3B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p>
        </w:tc>
        <w:tc>
          <w:tcPr>
            <w:tcW w:w="1910" w:type="dxa"/>
            <w:noWrap/>
          </w:tcPr>
          <w:p w14:paraId="455BD678" w14:textId="77777777" w:rsidR="00892EB5" w:rsidRPr="00CF3BA3" w:rsidRDefault="00892EB5" w:rsidP="00CF3B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p>
        </w:tc>
        <w:tc>
          <w:tcPr>
            <w:tcW w:w="1457" w:type="dxa"/>
            <w:noWrap/>
          </w:tcPr>
          <w:p w14:paraId="6F3F863E" w14:textId="77777777" w:rsidR="00892EB5" w:rsidRPr="00CF3BA3" w:rsidRDefault="00892EB5" w:rsidP="00CF3B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r w:rsidRPr="00CF3BA3">
              <w:rPr>
                <w:rFonts w:ascii="Times New Roman" w:hAnsi="Times New Roman"/>
                <w:b/>
                <w:bCs/>
                <w:noProof/>
                <w:color w:val="4C4747"/>
                <w:spacing w:val="20"/>
                <w:lang w:val="es-DO" w:eastAsia="en-US"/>
              </w:rPr>
              <w:t>56</w:t>
            </w:r>
          </w:p>
        </w:tc>
      </w:tr>
      <w:tr w:rsidR="00CF3BA3" w:rsidRPr="00CF3BA3" w14:paraId="1719516F" w14:textId="77777777" w:rsidTr="00DD738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6" w:type="dxa"/>
            <w:noWrap/>
          </w:tcPr>
          <w:p w14:paraId="7900756B" w14:textId="77777777" w:rsidR="00892EB5" w:rsidRPr="00CF3BA3" w:rsidRDefault="00892EB5" w:rsidP="00CF3BA3">
            <w:pPr>
              <w:spacing w:line="360" w:lineRule="auto"/>
              <w:rPr>
                <w:rFonts w:ascii="Times New Roman" w:hAnsi="Times New Roman"/>
                <w:b w:val="0"/>
                <w:bCs w:val="0"/>
                <w:noProof/>
                <w:color w:val="4C4747"/>
                <w:spacing w:val="20"/>
                <w:lang w:val="es-DO" w:eastAsia="en-US"/>
              </w:rPr>
            </w:pPr>
            <w:r w:rsidRPr="00CF3BA3">
              <w:rPr>
                <w:rFonts w:ascii="Times New Roman" w:hAnsi="Times New Roman"/>
                <w:b w:val="0"/>
                <w:bCs w:val="0"/>
                <w:noProof/>
                <w:color w:val="4C4747"/>
                <w:spacing w:val="20"/>
                <w:lang w:val="es-DO" w:eastAsia="en-US"/>
              </w:rPr>
              <w:t>Mayo</w:t>
            </w:r>
          </w:p>
        </w:tc>
        <w:tc>
          <w:tcPr>
            <w:tcW w:w="1776" w:type="dxa"/>
            <w:noWrap/>
          </w:tcPr>
          <w:p w14:paraId="21A570E6" w14:textId="77777777" w:rsidR="00892EB5" w:rsidRPr="00CF3BA3" w:rsidRDefault="00892EB5" w:rsidP="00CF3BA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50</w:t>
            </w:r>
          </w:p>
        </w:tc>
        <w:tc>
          <w:tcPr>
            <w:tcW w:w="1326" w:type="dxa"/>
            <w:noWrap/>
          </w:tcPr>
          <w:p w14:paraId="62E8F81A" w14:textId="77777777" w:rsidR="00892EB5" w:rsidRPr="00CF3BA3" w:rsidRDefault="00892EB5" w:rsidP="00CF3BA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c>
          <w:tcPr>
            <w:tcW w:w="1910" w:type="dxa"/>
            <w:noWrap/>
          </w:tcPr>
          <w:p w14:paraId="1E82E167" w14:textId="77777777" w:rsidR="00892EB5" w:rsidRPr="00CF3BA3" w:rsidRDefault="00892EB5" w:rsidP="00CF3BA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c>
          <w:tcPr>
            <w:tcW w:w="1457" w:type="dxa"/>
            <w:noWrap/>
          </w:tcPr>
          <w:p w14:paraId="1E0DEBBC" w14:textId="77777777" w:rsidR="00892EB5" w:rsidRPr="00CF3BA3" w:rsidRDefault="00892EB5" w:rsidP="00CF3BA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53</w:t>
            </w:r>
          </w:p>
        </w:tc>
      </w:tr>
      <w:tr w:rsidR="00CF3BA3" w:rsidRPr="00CF3BA3" w14:paraId="0C57F00B" w14:textId="77777777" w:rsidTr="00DD7385">
        <w:trPr>
          <w:trHeight w:val="288"/>
        </w:trPr>
        <w:tc>
          <w:tcPr>
            <w:cnfStyle w:val="001000000000" w:firstRow="0" w:lastRow="0" w:firstColumn="1" w:lastColumn="0" w:oddVBand="0" w:evenVBand="0" w:oddHBand="0" w:evenHBand="0" w:firstRowFirstColumn="0" w:firstRowLastColumn="0" w:lastRowFirstColumn="0" w:lastRowLastColumn="0"/>
            <w:tcW w:w="1636" w:type="dxa"/>
            <w:noWrap/>
          </w:tcPr>
          <w:p w14:paraId="4155C366" w14:textId="77777777" w:rsidR="00892EB5" w:rsidRPr="00CF3BA3" w:rsidRDefault="00892EB5" w:rsidP="00CF3BA3">
            <w:pPr>
              <w:spacing w:line="360" w:lineRule="auto"/>
              <w:rPr>
                <w:rFonts w:ascii="Times New Roman" w:hAnsi="Times New Roman"/>
                <w:b w:val="0"/>
                <w:bCs w:val="0"/>
                <w:noProof/>
                <w:color w:val="4C4747"/>
                <w:spacing w:val="20"/>
                <w:lang w:val="es-DO" w:eastAsia="en-US"/>
              </w:rPr>
            </w:pPr>
            <w:bookmarkStart w:id="16" w:name="_Hlk217899538"/>
            <w:r w:rsidRPr="00CF3BA3">
              <w:rPr>
                <w:rFonts w:ascii="Times New Roman" w:hAnsi="Times New Roman"/>
                <w:b w:val="0"/>
                <w:bCs w:val="0"/>
                <w:noProof/>
                <w:color w:val="4C4747"/>
                <w:spacing w:val="20"/>
                <w:lang w:val="es-DO" w:eastAsia="en-US"/>
              </w:rPr>
              <w:t>Junio</w:t>
            </w:r>
          </w:p>
        </w:tc>
        <w:tc>
          <w:tcPr>
            <w:tcW w:w="1776" w:type="dxa"/>
            <w:noWrap/>
          </w:tcPr>
          <w:p w14:paraId="1236031D" w14:textId="77777777" w:rsidR="00892EB5" w:rsidRPr="00CF3BA3" w:rsidRDefault="00892EB5" w:rsidP="00CF3B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r w:rsidRPr="00CF3BA3">
              <w:rPr>
                <w:rFonts w:ascii="Times New Roman" w:hAnsi="Times New Roman"/>
                <w:b/>
                <w:bCs/>
                <w:noProof/>
                <w:color w:val="4C4747"/>
                <w:spacing w:val="20"/>
                <w:lang w:val="es-DO" w:eastAsia="en-US"/>
              </w:rPr>
              <w:t>78</w:t>
            </w:r>
          </w:p>
        </w:tc>
        <w:tc>
          <w:tcPr>
            <w:tcW w:w="1326" w:type="dxa"/>
            <w:noWrap/>
          </w:tcPr>
          <w:p w14:paraId="3D2227F5" w14:textId="77777777" w:rsidR="00892EB5" w:rsidRPr="00CF3BA3" w:rsidRDefault="00892EB5" w:rsidP="00CF3B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p>
        </w:tc>
        <w:tc>
          <w:tcPr>
            <w:tcW w:w="1910" w:type="dxa"/>
            <w:noWrap/>
          </w:tcPr>
          <w:p w14:paraId="6263B339" w14:textId="77777777" w:rsidR="00892EB5" w:rsidRPr="00CF3BA3" w:rsidRDefault="00892EB5" w:rsidP="00CF3B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p>
        </w:tc>
        <w:tc>
          <w:tcPr>
            <w:tcW w:w="1457" w:type="dxa"/>
            <w:noWrap/>
          </w:tcPr>
          <w:p w14:paraId="25DF8E04" w14:textId="77777777" w:rsidR="00892EB5" w:rsidRPr="00CF3BA3" w:rsidRDefault="00892EB5" w:rsidP="00CF3B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r w:rsidRPr="00CF3BA3">
              <w:rPr>
                <w:rFonts w:ascii="Times New Roman" w:hAnsi="Times New Roman"/>
                <w:b/>
                <w:bCs/>
                <w:noProof/>
                <w:color w:val="4C4747"/>
                <w:spacing w:val="20"/>
                <w:lang w:val="es-DO" w:eastAsia="en-US"/>
              </w:rPr>
              <w:t>80</w:t>
            </w:r>
          </w:p>
        </w:tc>
      </w:tr>
      <w:tr w:rsidR="00CF3BA3" w:rsidRPr="00CF3BA3" w14:paraId="799EEC84" w14:textId="77777777" w:rsidTr="00DD738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6" w:type="dxa"/>
            <w:noWrap/>
          </w:tcPr>
          <w:p w14:paraId="24A09F81" w14:textId="77777777" w:rsidR="00892EB5" w:rsidRPr="00CF3BA3" w:rsidRDefault="00892EB5" w:rsidP="00CF3BA3">
            <w:pPr>
              <w:spacing w:line="360" w:lineRule="auto"/>
              <w:rPr>
                <w:rFonts w:ascii="Times New Roman" w:hAnsi="Times New Roman"/>
                <w:b w:val="0"/>
                <w:bCs w:val="0"/>
                <w:noProof/>
                <w:color w:val="4C4747"/>
                <w:spacing w:val="20"/>
                <w:lang w:val="es-DO" w:eastAsia="en-US"/>
              </w:rPr>
            </w:pPr>
            <w:r w:rsidRPr="00CF3BA3">
              <w:rPr>
                <w:rFonts w:ascii="Times New Roman" w:hAnsi="Times New Roman"/>
                <w:b w:val="0"/>
                <w:bCs w:val="0"/>
                <w:noProof/>
                <w:color w:val="4C4747"/>
                <w:spacing w:val="20"/>
                <w:lang w:val="es-DO" w:eastAsia="en-US"/>
              </w:rPr>
              <w:t>Julio</w:t>
            </w:r>
          </w:p>
        </w:tc>
        <w:tc>
          <w:tcPr>
            <w:tcW w:w="1776" w:type="dxa"/>
            <w:noWrap/>
          </w:tcPr>
          <w:p w14:paraId="4113D29B" w14:textId="77777777" w:rsidR="00892EB5" w:rsidRPr="00CF3BA3" w:rsidRDefault="00892EB5" w:rsidP="00CF3BA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105</w:t>
            </w:r>
          </w:p>
        </w:tc>
        <w:tc>
          <w:tcPr>
            <w:tcW w:w="1326" w:type="dxa"/>
            <w:noWrap/>
          </w:tcPr>
          <w:p w14:paraId="30836DBC" w14:textId="77777777" w:rsidR="00892EB5" w:rsidRPr="00CF3BA3" w:rsidRDefault="00892EB5" w:rsidP="00CF3BA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c>
          <w:tcPr>
            <w:tcW w:w="1910" w:type="dxa"/>
            <w:noWrap/>
          </w:tcPr>
          <w:p w14:paraId="3D158E94" w14:textId="77777777" w:rsidR="00892EB5" w:rsidRPr="00CF3BA3" w:rsidRDefault="00892EB5" w:rsidP="00CF3BA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c>
          <w:tcPr>
            <w:tcW w:w="1457" w:type="dxa"/>
            <w:noWrap/>
          </w:tcPr>
          <w:p w14:paraId="7F0B8FF7" w14:textId="77777777" w:rsidR="00892EB5" w:rsidRPr="00CF3BA3" w:rsidRDefault="00892EB5" w:rsidP="00CF3BA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107</w:t>
            </w:r>
          </w:p>
        </w:tc>
      </w:tr>
      <w:tr w:rsidR="00CF3BA3" w:rsidRPr="00CF3BA3" w14:paraId="2582D77D" w14:textId="77777777" w:rsidTr="00DD7385">
        <w:trPr>
          <w:trHeight w:val="288"/>
        </w:trPr>
        <w:tc>
          <w:tcPr>
            <w:cnfStyle w:val="001000000000" w:firstRow="0" w:lastRow="0" w:firstColumn="1" w:lastColumn="0" w:oddVBand="0" w:evenVBand="0" w:oddHBand="0" w:evenHBand="0" w:firstRowFirstColumn="0" w:firstRowLastColumn="0" w:lastRowFirstColumn="0" w:lastRowLastColumn="0"/>
            <w:tcW w:w="1636" w:type="dxa"/>
            <w:noWrap/>
          </w:tcPr>
          <w:p w14:paraId="60E47278" w14:textId="77777777" w:rsidR="00892EB5" w:rsidRPr="00CF3BA3" w:rsidRDefault="00892EB5" w:rsidP="00CF3BA3">
            <w:pPr>
              <w:spacing w:line="360" w:lineRule="auto"/>
              <w:rPr>
                <w:rFonts w:ascii="Times New Roman" w:hAnsi="Times New Roman"/>
                <w:b w:val="0"/>
                <w:bCs w:val="0"/>
                <w:noProof/>
                <w:color w:val="4C4747"/>
                <w:spacing w:val="20"/>
                <w:lang w:val="es-DO" w:eastAsia="en-US"/>
              </w:rPr>
            </w:pPr>
            <w:r w:rsidRPr="00CF3BA3">
              <w:rPr>
                <w:rFonts w:ascii="Times New Roman" w:hAnsi="Times New Roman"/>
                <w:b w:val="0"/>
                <w:bCs w:val="0"/>
                <w:noProof/>
                <w:color w:val="4C4747"/>
                <w:spacing w:val="20"/>
                <w:lang w:val="es-DO" w:eastAsia="en-US"/>
              </w:rPr>
              <w:t>Agosto</w:t>
            </w:r>
          </w:p>
        </w:tc>
        <w:tc>
          <w:tcPr>
            <w:tcW w:w="1776" w:type="dxa"/>
            <w:noWrap/>
          </w:tcPr>
          <w:p w14:paraId="370862CD" w14:textId="77777777" w:rsidR="00892EB5" w:rsidRPr="00CF3BA3" w:rsidRDefault="00892EB5" w:rsidP="00CF3B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r w:rsidRPr="00CF3BA3">
              <w:rPr>
                <w:rFonts w:ascii="Times New Roman" w:hAnsi="Times New Roman"/>
                <w:b/>
                <w:bCs/>
                <w:noProof/>
                <w:color w:val="4C4747"/>
                <w:spacing w:val="20"/>
                <w:lang w:val="es-DO" w:eastAsia="en-US"/>
              </w:rPr>
              <w:t>65</w:t>
            </w:r>
          </w:p>
        </w:tc>
        <w:tc>
          <w:tcPr>
            <w:tcW w:w="1326" w:type="dxa"/>
            <w:noWrap/>
          </w:tcPr>
          <w:p w14:paraId="57C319F4" w14:textId="77777777" w:rsidR="00892EB5" w:rsidRPr="00CF3BA3" w:rsidRDefault="00892EB5" w:rsidP="00CF3B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p>
        </w:tc>
        <w:tc>
          <w:tcPr>
            <w:tcW w:w="1910" w:type="dxa"/>
            <w:noWrap/>
          </w:tcPr>
          <w:p w14:paraId="72C78A6B" w14:textId="77777777" w:rsidR="00892EB5" w:rsidRPr="00CF3BA3" w:rsidRDefault="00892EB5" w:rsidP="00CF3B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p>
        </w:tc>
        <w:tc>
          <w:tcPr>
            <w:tcW w:w="1457" w:type="dxa"/>
            <w:noWrap/>
          </w:tcPr>
          <w:p w14:paraId="6C161079" w14:textId="77777777" w:rsidR="00892EB5" w:rsidRPr="00CF3BA3" w:rsidRDefault="00892EB5" w:rsidP="00CF3B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r w:rsidRPr="00CF3BA3">
              <w:rPr>
                <w:rFonts w:ascii="Times New Roman" w:hAnsi="Times New Roman"/>
                <w:b/>
                <w:bCs/>
                <w:noProof/>
                <w:color w:val="4C4747"/>
                <w:spacing w:val="20"/>
                <w:lang w:val="es-DO" w:eastAsia="en-US"/>
              </w:rPr>
              <w:t>67</w:t>
            </w:r>
          </w:p>
        </w:tc>
      </w:tr>
      <w:tr w:rsidR="00CF3BA3" w:rsidRPr="00CF3BA3" w14:paraId="55360A3E" w14:textId="77777777" w:rsidTr="00DD738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6" w:type="dxa"/>
            <w:noWrap/>
          </w:tcPr>
          <w:p w14:paraId="27918EAF" w14:textId="77777777" w:rsidR="00892EB5" w:rsidRPr="00CF3BA3" w:rsidRDefault="00892EB5" w:rsidP="00CF3BA3">
            <w:pPr>
              <w:spacing w:line="360" w:lineRule="auto"/>
              <w:rPr>
                <w:rFonts w:ascii="Times New Roman" w:hAnsi="Times New Roman"/>
                <w:b w:val="0"/>
                <w:bCs w:val="0"/>
                <w:noProof/>
                <w:color w:val="4C4747"/>
                <w:spacing w:val="20"/>
                <w:lang w:val="es-DO" w:eastAsia="en-US"/>
              </w:rPr>
            </w:pPr>
            <w:r w:rsidRPr="00CF3BA3">
              <w:rPr>
                <w:rFonts w:ascii="Times New Roman" w:hAnsi="Times New Roman"/>
                <w:b w:val="0"/>
                <w:bCs w:val="0"/>
                <w:noProof/>
                <w:color w:val="4C4747"/>
                <w:spacing w:val="20"/>
                <w:lang w:val="es-DO" w:eastAsia="en-US"/>
              </w:rPr>
              <w:t>Septiembree</w:t>
            </w:r>
          </w:p>
        </w:tc>
        <w:tc>
          <w:tcPr>
            <w:tcW w:w="1776" w:type="dxa"/>
            <w:noWrap/>
          </w:tcPr>
          <w:p w14:paraId="161B92DD" w14:textId="77777777" w:rsidR="00892EB5" w:rsidRPr="00CF3BA3" w:rsidRDefault="00892EB5" w:rsidP="00CF3BA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34</w:t>
            </w:r>
          </w:p>
        </w:tc>
        <w:tc>
          <w:tcPr>
            <w:tcW w:w="1326" w:type="dxa"/>
            <w:noWrap/>
          </w:tcPr>
          <w:p w14:paraId="3ADDE01B" w14:textId="77777777" w:rsidR="00892EB5" w:rsidRPr="00CF3BA3" w:rsidRDefault="00892EB5" w:rsidP="00CF3BA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1</w:t>
            </w:r>
          </w:p>
        </w:tc>
        <w:tc>
          <w:tcPr>
            <w:tcW w:w="1910" w:type="dxa"/>
            <w:noWrap/>
          </w:tcPr>
          <w:p w14:paraId="6CEB5202" w14:textId="77777777" w:rsidR="00892EB5" w:rsidRPr="00CF3BA3" w:rsidRDefault="00892EB5" w:rsidP="00CF3BA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c>
          <w:tcPr>
            <w:tcW w:w="1457" w:type="dxa"/>
            <w:noWrap/>
          </w:tcPr>
          <w:p w14:paraId="1AB60DA4" w14:textId="77777777" w:rsidR="00892EB5" w:rsidRPr="00CF3BA3" w:rsidRDefault="00892EB5" w:rsidP="00CF3BA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35</w:t>
            </w:r>
          </w:p>
        </w:tc>
      </w:tr>
      <w:tr w:rsidR="00CF3BA3" w:rsidRPr="00CF3BA3" w14:paraId="7229BABA" w14:textId="77777777" w:rsidTr="00DD7385">
        <w:trPr>
          <w:trHeight w:val="288"/>
        </w:trPr>
        <w:tc>
          <w:tcPr>
            <w:cnfStyle w:val="001000000000" w:firstRow="0" w:lastRow="0" w:firstColumn="1" w:lastColumn="0" w:oddVBand="0" w:evenVBand="0" w:oddHBand="0" w:evenHBand="0" w:firstRowFirstColumn="0" w:firstRowLastColumn="0" w:lastRowFirstColumn="0" w:lastRowLastColumn="0"/>
            <w:tcW w:w="1636" w:type="dxa"/>
            <w:noWrap/>
          </w:tcPr>
          <w:p w14:paraId="1533D92C" w14:textId="77777777" w:rsidR="00892EB5" w:rsidRPr="00CF3BA3" w:rsidRDefault="00892EB5" w:rsidP="00CF3BA3">
            <w:pPr>
              <w:spacing w:line="360" w:lineRule="auto"/>
              <w:rPr>
                <w:rFonts w:ascii="Times New Roman" w:hAnsi="Times New Roman"/>
                <w:b w:val="0"/>
                <w:bCs w:val="0"/>
                <w:noProof/>
                <w:color w:val="4C4747"/>
                <w:spacing w:val="20"/>
                <w:lang w:val="es-DO" w:eastAsia="en-US"/>
              </w:rPr>
            </w:pPr>
            <w:r w:rsidRPr="00CF3BA3">
              <w:rPr>
                <w:rFonts w:ascii="Times New Roman" w:hAnsi="Times New Roman"/>
                <w:b w:val="0"/>
                <w:bCs w:val="0"/>
                <w:noProof/>
                <w:color w:val="4C4747"/>
                <w:spacing w:val="20"/>
                <w:lang w:val="es-DO" w:eastAsia="en-US"/>
              </w:rPr>
              <w:t>Octubre</w:t>
            </w:r>
          </w:p>
        </w:tc>
        <w:tc>
          <w:tcPr>
            <w:tcW w:w="1776" w:type="dxa"/>
            <w:noWrap/>
          </w:tcPr>
          <w:p w14:paraId="011F2F00" w14:textId="77777777" w:rsidR="00892EB5" w:rsidRPr="00CF3BA3" w:rsidRDefault="00892EB5" w:rsidP="00CF3B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r w:rsidRPr="00CF3BA3">
              <w:rPr>
                <w:rFonts w:ascii="Times New Roman" w:hAnsi="Times New Roman"/>
                <w:b/>
                <w:bCs/>
                <w:noProof/>
                <w:color w:val="4C4747"/>
                <w:spacing w:val="20"/>
                <w:lang w:val="es-DO" w:eastAsia="en-US"/>
              </w:rPr>
              <w:t>48</w:t>
            </w:r>
          </w:p>
        </w:tc>
        <w:tc>
          <w:tcPr>
            <w:tcW w:w="1326" w:type="dxa"/>
            <w:noWrap/>
          </w:tcPr>
          <w:p w14:paraId="245AC774" w14:textId="77777777" w:rsidR="00892EB5" w:rsidRPr="00CF3BA3" w:rsidRDefault="00892EB5" w:rsidP="00CF3B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p>
        </w:tc>
        <w:tc>
          <w:tcPr>
            <w:tcW w:w="1910" w:type="dxa"/>
            <w:noWrap/>
          </w:tcPr>
          <w:p w14:paraId="49A26650" w14:textId="77777777" w:rsidR="00892EB5" w:rsidRPr="00CF3BA3" w:rsidRDefault="00892EB5" w:rsidP="00CF3B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p>
        </w:tc>
        <w:tc>
          <w:tcPr>
            <w:tcW w:w="1457" w:type="dxa"/>
            <w:noWrap/>
          </w:tcPr>
          <w:p w14:paraId="763BE0BD" w14:textId="77777777" w:rsidR="00892EB5" w:rsidRPr="00CF3BA3" w:rsidRDefault="00892EB5" w:rsidP="00CF3BA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r w:rsidRPr="00CF3BA3">
              <w:rPr>
                <w:rFonts w:ascii="Times New Roman" w:hAnsi="Times New Roman"/>
                <w:b/>
                <w:bCs/>
                <w:noProof/>
                <w:color w:val="4C4747"/>
                <w:spacing w:val="20"/>
                <w:lang w:val="es-DO" w:eastAsia="en-US"/>
              </w:rPr>
              <w:t>48</w:t>
            </w:r>
          </w:p>
        </w:tc>
      </w:tr>
      <w:tr w:rsidR="00CF3BA3" w:rsidRPr="00CF3BA3" w14:paraId="3E2DB76A" w14:textId="77777777" w:rsidTr="00DD738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6" w:type="dxa"/>
            <w:noWrap/>
          </w:tcPr>
          <w:p w14:paraId="45ED6C61" w14:textId="77777777" w:rsidR="00892EB5" w:rsidRPr="00CF3BA3" w:rsidRDefault="00892EB5" w:rsidP="00CF3BA3">
            <w:pPr>
              <w:spacing w:line="360" w:lineRule="auto"/>
              <w:rPr>
                <w:rFonts w:ascii="Times New Roman" w:hAnsi="Times New Roman"/>
                <w:b w:val="0"/>
                <w:bCs w:val="0"/>
                <w:noProof/>
                <w:color w:val="4C4747"/>
                <w:spacing w:val="20"/>
                <w:lang w:val="es-DO" w:eastAsia="en-US"/>
              </w:rPr>
            </w:pPr>
            <w:r w:rsidRPr="00CF3BA3">
              <w:rPr>
                <w:rFonts w:ascii="Times New Roman" w:hAnsi="Times New Roman"/>
                <w:b w:val="0"/>
                <w:bCs w:val="0"/>
                <w:noProof/>
                <w:color w:val="4C4747"/>
                <w:spacing w:val="20"/>
                <w:lang w:val="es-DO" w:eastAsia="en-US"/>
              </w:rPr>
              <w:t>Noviembre</w:t>
            </w:r>
          </w:p>
        </w:tc>
        <w:tc>
          <w:tcPr>
            <w:tcW w:w="1776" w:type="dxa"/>
            <w:noWrap/>
          </w:tcPr>
          <w:p w14:paraId="406393FD" w14:textId="77777777" w:rsidR="00892EB5" w:rsidRPr="00CF3BA3" w:rsidRDefault="00892EB5" w:rsidP="00CF3BA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31</w:t>
            </w:r>
          </w:p>
        </w:tc>
        <w:tc>
          <w:tcPr>
            <w:tcW w:w="1326" w:type="dxa"/>
            <w:noWrap/>
          </w:tcPr>
          <w:p w14:paraId="47312714" w14:textId="77777777" w:rsidR="00892EB5" w:rsidRPr="00CF3BA3" w:rsidRDefault="00892EB5" w:rsidP="00CF3BA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1</w:t>
            </w:r>
          </w:p>
        </w:tc>
        <w:tc>
          <w:tcPr>
            <w:tcW w:w="1910" w:type="dxa"/>
            <w:noWrap/>
          </w:tcPr>
          <w:p w14:paraId="43B4FFC2" w14:textId="77777777" w:rsidR="00892EB5" w:rsidRPr="00CF3BA3" w:rsidRDefault="00892EB5" w:rsidP="00CF3BA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c>
          <w:tcPr>
            <w:tcW w:w="1457" w:type="dxa"/>
            <w:noWrap/>
          </w:tcPr>
          <w:p w14:paraId="11C498FC" w14:textId="77777777" w:rsidR="00892EB5" w:rsidRPr="00CF3BA3" w:rsidRDefault="00892EB5" w:rsidP="00CF3BA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32</w:t>
            </w:r>
          </w:p>
        </w:tc>
      </w:tr>
      <w:tr w:rsidR="00CF3BA3" w:rsidRPr="00CF3BA3" w14:paraId="54F6C0A8" w14:textId="77777777" w:rsidTr="00DD7385">
        <w:trPr>
          <w:trHeight w:val="288"/>
        </w:trPr>
        <w:tc>
          <w:tcPr>
            <w:cnfStyle w:val="001000000000" w:firstRow="0" w:lastRow="0" w:firstColumn="1" w:lastColumn="0" w:oddVBand="0" w:evenVBand="0" w:oddHBand="0" w:evenHBand="0" w:firstRowFirstColumn="0" w:firstRowLastColumn="0" w:lastRowFirstColumn="0" w:lastRowLastColumn="0"/>
            <w:tcW w:w="1636" w:type="dxa"/>
            <w:noWrap/>
          </w:tcPr>
          <w:p w14:paraId="15E1F020" w14:textId="5517E721" w:rsidR="00DD7385" w:rsidRPr="00CF3BA3" w:rsidRDefault="00DD7385" w:rsidP="00CF3BA3">
            <w:pPr>
              <w:spacing w:line="360" w:lineRule="auto"/>
              <w:rPr>
                <w:rFonts w:ascii="Times New Roman" w:hAnsi="Times New Roman"/>
                <w:b w:val="0"/>
                <w:bCs w:val="0"/>
                <w:noProof/>
                <w:color w:val="4C4747"/>
                <w:spacing w:val="20"/>
                <w:lang w:val="es-DO" w:eastAsia="en-US"/>
              </w:rPr>
            </w:pPr>
            <w:r w:rsidRPr="00CF3BA3">
              <w:rPr>
                <w:rFonts w:ascii="Times New Roman" w:hAnsi="Times New Roman"/>
                <w:b w:val="0"/>
                <w:bCs w:val="0"/>
                <w:noProof/>
                <w:color w:val="4C4747"/>
                <w:spacing w:val="20"/>
                <w:lang w:val="es-DO" w:eastAsia="en-US"/>
              </w:rPr>
              <w:t>Diciembre</w:t>
            </w:r>
          </w:p>
        </w:tc>
        <w:tc>
          <w:tcPr>
            <w:tcW w:w="1776" w:type="dxa"/>
            <w:noWrap/>
          </w:tcPr>
          <w:p w14:paraId="17C5A789" w14:textId="110AD0D5" w:rsidR="00DD7385" w:rsidRPr="00CF3BA3" w:rsidRDefault="00DD7385" w:rsidP="00CF3BA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r w:rsidRPr="00CF3BA3">
              <w:rPr>
                <w:rFonts w:ascii="Times New Roman" w:hAnsi="Times New Roman"/>
                <w:b/>
                <w:bCs/>
                <w:noProof/>
                <w:color w:val="4C4747"/>
                <w:spacing w:val="20"/>
                <w:lang w:val="es-DO" w:eastAsia="en-US"/>
              </w:rPr>
              <w:t>37</w:t>
            </w:r>
          </w:p>
        </w:tc>
        <w:tc>
          <w:tcPr>
            <w:tcW w:w="1326" w:type="dxa"/>
            <w:noWrap/>
          </w:tcPr>
          <w:p w14:paraId="14B8F72F" w14:textId="66FA27CF" w:rsidR="00DD7385" w:rsidRPr="00CF3BA3" w:rsidRDefault="00DD7385" w:rsidP="00CF3BA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r w:rsidRPr="00CF3BA3">
              <w:rPr>
                <w:rFonts w:ascii="Times New Roman" w:hAnsi="Times New Roman"/>
                <w:b/>
                <w:bCs/>
                <w:noProof/>
                <w:color w:val="4C4747"/>
                <w:spacing w:val="20"/>
                <w:lang w:val="es-DO" w:eastAsia="en-US"/>
              </w:rPr>
              <w:t>2</w:t>
            </w:r>
          </w:p>
        </w:tc>
        <w:tc>
          <w:tcPr>
            <w:tcW w:w="1910" w:type="dxa"/>
            <w:noWrap/>
          </w:tcPr>
          <w:p w14:paraId="16EF7355" w14:textId="616B5CCC" w:rsidR="00DD7385" w:rsidRPr="00CF3BA3" w:rsidRDefault="00DD7385" w:rsidP="00CF3BA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p>
        </w:tc>
        <w:tc>
          <w:tcPr>
            <w:tcW w:w="1457" w:type="dxa"/>
            <w:noWrap/>
          </w:tcPr>
          <w:p w14:paraId="7B2852A0" w14:textId="2365241A" w:rsidR="00DD7385" w:rsidRPr="00CF3BA3" w:rsidRDefault="00DD7385" w:rsidP="00CF3BA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4C4747"/>
                <w:spacing w:val="20"/>
                <w:lang w:val="es-DO" w:eastAsia="en-US"/>
              </w:rPr>
            </w:pPr>
            <w:r w:rsidRPr="00CF3BA3">
              <w:rPr>
                <w:rFonts w:ascii="Times New Roman" w:hAnsi="Times New Roman"/>
                <w:b/>
                <w:bCs/>
                <w:noProof/>
                <w:color w:val="4C4747"/>
                <w:spacing w:val="20"/>
                <w:lang w:val="es-DO" w:eastAsia="en-US"/>
              </w:rPr>
              <w:t>39</w:t>
            </w:r>
          </w:p>
        </w:tc>
      </w:tr>
    </w:tbl>
    <w:p w14:paraId="16EB48A0" w14:textId="77777777" w:rsidR="0052322D" w:rsidRPr="00CF3BA3" w:rsidRDefault="0052322D" w:rsidP="00892EB5">
      <w:pPr>
        <w:spacing w:line="360" w:lineRule="auto"/>
        <w:jc w:val="center"/>
        <w:rPr>
          <w:rFonts w:eastAsia="Calibri"/>
          <w:i/>
          <w:iCs/>
          <w:noProof/>
          <w:sz w:val="18"/>
          <w:szCs w:val="18"/>
          <w:lang w:val="es-DO"/>
        </w:rPr>
      </w:pPr>
    </w:p>
    <w:p w14:paraId="5432BA57" w14:textId="2409616D" w:rsidR="00892EB5" w:rsidRPr="00CF3BA3" w:rsidRDefault="00892EB5" w:rsidP="00917E31">
      <w:pPr>
        <w:spacing w:line="360" w:lineRule="auto"/>
        <w:rPr>
          <w:rFonts w:eastAsia="Calibri"/>
          <w:i/>
          <w:iCs/>
          <w:noProof/>
          <w:sz w:val="18"/>
          <w:szCs w:val="18"/>
          <w:lang w:val="es-DO"/>
        </w:rPr>
      </w:pPr>
      <w:r w:rsidRPr="00CF3BA3">
        <w:rPr>
          <w:rFonts w:eastAsia="Calibri"/>
          <w:i/>
          <w:iCs/>
          <w:noProof/>
          <w:sz w:val="18"/>
          <w:szCs w:val="18"/>
          <w:lang w:val="es-DO"/>
        </w:rPr>
        <w:t>Fuente: Departamento Jurídico/DGSPC</w:t>
      </w:r>
    </w:p>
    <w:bookmarkEnd w:id="16"/>
    <w:p w14:paraId="75C46100" w14:textId="77777777" w:rsidR="00892EB5" w:rsidRPr="00CF3BA3" w:rsidRDefault="00892EB5" w:rsidP="0035429F">
      <w:pPr>
        <w:spacing w:line="360" w:lineRule="auto"/>
        <w:jc w:val="both"/>
        <w:rPr>
          <w:rFonts w:eastAsia="Calibri"/>
          <w:noProof/>
          <w:lang w:val="pt-BR"/>
        </w:rPr>
      </w:pPr>
    </w:p>
    <w:p w14:paraId="389C94C0" w14:textId="2140CDAD" w:rsidR="00892EB5" w:rsidRPr="00CF3BA3" w:rsidRDefault="00892EB5" w:rsidP="00892EB5">
      <w:pPr>
        <w:spacing w:line="360" w:lineRule="auto"/>
        <w:jc w:val="both"/>
        <w:rPr>
          <w:rFonts w:eastAsia="Calibri"/>
          <w:b/>
          <w:bCs/>
          <w:noProof/>
          <w:lang w:val="es-DO"/>
        </w:rPr>
      </w:pPr>
      <w:r w:rsidRPr="00CF3BA3">
        <w:rPr>
          <w:rFonts w:eastAsia="Calibri"/>
          <w:b/>
          <w:bCs/>
          <w:noProof/>
          <w:lang w:val="es-DO"/>
        </w:rPr>
        <w:t>•</w:t>
      </w:r>
      <w:r w:rsidRPr="00CF3BA3">
        <w:rPr>
          <w:rFonts w:eastAsia="Calibri"/>
          <w:b/>
          <w:bCs/>
          <w:noProof/>
          <w:lang w:val="es-DO"/>
        </w:rPr>
        <w:tab/>
        <w:t>Litigación e Investigación, población penitenciaria adulta</w:t>
      </w:r>
    </w:p>
    <w:p w14:paraId="6A0367B5" w14:textId="77777777" w:rsidR="00892EB5" w:rsidRPr="00CF3BA3" w:rsidRDefault="00892EB5" w:rsidP="00892EB5">
      <w:pPr>
        <w:spacing w:line="360" w:lineRule="auto"/>
        <w:jc w:val="both"/>
        <w:rPr>
          <w:rFonts w:eastAsia="Calibri"/>
          <w:noProof/>
          <w:lang w:val="es-DO"/>
        </w:rPr>
      </w:pPr>
    </w:p>
    <w:p w14:paraId="18A02F89" w14:textId="1FAE826B" w:rsidR="00892EB5" w:rsidRPr="00CF3BA3" w:rsidRDefault="00892EB5" w:rsidP="00892EB5">
      <w:pPr>
        <w:spacing w:line="360" w:lineRule="auto"/>
        <w:jc w:val="both"/>
        <w:rPr>
          <w:rFonts w:eastAsia="Calibri"/>
          <w:noProof/>
          <w:lang w:val="es-DO"/>
        </w:rPr>
      </w:pPr>
      <w:r w:rsidRPr="00CF3BA3">
        <w:rPr>
          <w:rFonts w:eastAsia="Calibri"/>
          <w:noProof/>
          <w:lang w:val="es-DO"/>
        </w:rPr>
        <w:t>El área jurídica también desarrolló actividades de litigación e investigación orientadas a la defensa de la institución y la correcta aplicación de la normativa vigente. Durante el periodo se registraron los siguientes resultados:</w:t>
      </w:r>
    </w:p>
    <w:p w14:paraId="33DD5430" w14:textId="77777777" w:rsidR="00892EB5" w:rsidRPr="00CF3BA3" w:rsidRDefault="00892EB5" w:rsidP="0035429F">
      <w:pPr>
        <w:spacing w:line="360" w:lineRule="auto"/>
        <w:jc w:val="both"/>
        <w:rPr>
          <w:rFonts w:eastAsia="Calibri"/>
          <w:noProof/>
          <w:lang w:val="es-DO"/>
        </w:rPr>
      </w:pPr>
    </w:p>
    <w:p w14:paraId="6ED77E06" w14:textId="7421656E" w:rsidR="00892EB5" w:rsidRPr="00CF3BA3" w:rsidRDefault="00892EB5" w:rsidP="00892EB5">
      <w:pPr>
        <w:pStyle w:val="Subtitle"/>
        <w:spacing w:line="360" w:lineRule="auto"/>
        <w:rPr>
          <w:rFonts w:ascii="Times New Roman" w:eastAsia="Calibri" w:hAnsi="Times New Roman"/>
          <w:b/>
          <w:bCs/>
          <w:noProof/>
          <w:color w:val="4C4747"/>
          <w:spacing w:val="20"/>
          <w:sz w:val="24"/>
          <w:szCs w:val="24"/>
        </w:rPr>
      </w:pPr>
      <w:r w:rsidRPr="00CF3BA3">
        <w:rPr>
          <w:rFonts w:ascii="Times New Roman" w:eastAsia="Calibri" w:hAnsi="Times New Roman"/>
          <w:b/>
          <w:bCs/>
          <w:noProof/>
          <w:color w:val="4C4747"/>
          <w:spacing w:val="20"/>
          <w:sz w:val="24"/>
          <w:szCs w:val="24"/>
        </w:rPr>
        <w:t xml:space="preserve">Tabla no.  </w:t>
      </w:r>
      <w:r w:rsidR="00B03003" w:rsidRPr="00CF3BA3">
        <w:rPr>
          <w:rFonts w:ascii="Times New Roman" w:eastAsia="Calibri" w:hAnsi="Times New Roman"/>
          <w:b/>
          <w:bCs/>
          <w:noProof/>
          <w:color w:val="4C4747"/>
          <w:spacing w:val="20"/>
          <w:sz w:val="24"/>
          <w:szCs w:val="24"/>
        </w:rPr>
        <w:t>13</w:t>
      </w:r>
      <w:r w:rsidRPr="00CF3BA3">
        <w:rPr>
          <w:rFonts w:ascii="Times New Roman" w:eastAsia="Calibri" w:hAnsi="Times New Roman"/>
          <w:b/>
          <w:bCs/>
          <w:noProof/>
          <w:color w:val="4C4747"/>
          <w:spacing w:val="20"/>
          <w:sz w:val="24"/>
          <w:szCs w:val="24"/>
        </w:rPr>
        <w:t xml:space="preserve"> litigación e investigación</w:t>
      </w:r>
    </w:p>
    <w:p w14:paraId="289B5593" w14:textId="77777777" w:rsidR="00892EB5" w:rsidRPr="0002463A" w:rsidRDefault="00892EB5" w:rsidP="00892EB5">
      <w:pPr>
        <w:rPr>
          <w:lang w:val="es-DO"/>
        </w:rPr>
      </w:pPr>
    </w:p>
    <w:tbl>
      <w:tblPr>
        <w:tblStyle w:val="GridTable4-Accent3"/>
        <w:tblW w:w="8075" w:type="dxa"/>
        <w:tblLook w:val="04A0" w:firstRow="1" w:lastRow="0" w:firstColumn="1" w:lastColumn="0" w:noHBand="0" w:noVBand="1"/>
      </w:tblPr>
      <w:tblGrid>
        <w:gridCol w:w="6362"/>
        <w:gridCol w:w="1713"/>
      </w:tblGrid>
      <w:tr w:rsidR="00892EB5" w:rsidRPr="0002463A" w14:paraId="35C1E0D9" w14:textId="77777777" w:rsidTr="00A60BB7">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6362" w:type="dxa"/>
            <w:shd w:val="clear" w:color="auto" w:fill="002060"/>
          </w:tcPr>
          <w:p w14:paraId="5C0AAE54" w14:textId="77777777" w:rsidR="00892EB5" w:rsidRPr="0002463A" w:rsidRDefault="00892EB5" w:rsidP="0007261F">
            <w:pPr>
              <w:spacing w:line="360" w:lineRule="auto"/>
              <w:jc w:val="center"/>
              <w:rPr>
                <w:rFonts w:ascii="Times New Roman" w:hAnsi="Times New Roman"/>
                <w:noProof/>
                <w:spacing w:val="20"/>
                <w:lang w:val="es-DO" w:eastAsia="en-US"/>
              </w:rPr>
            </w:pPr>
            <w:r w:rsidRPr="0002463A">
              <w:rPr>
                <w:rFonts w:ascii="Times New Roman" w:hAnsi="Times New Roman"/>
                <w:noProof/>
                <w:spacing w:val="20"/>
                <w:lang w:val="es-DO" w:eastAsia="en-US"/>
              </w:rPr>
              <w:t>Detalle</w:t>
            </w:r>
          </w:p>
        </w:tc>
        <w:tc>
          <w:tcPr>
            <w:tcW w:w="1713" w:type="dxa"/>
            <w:shd w:val="clear" w:color="auto" w:fill="002060"/>
          </w:tcPr>
          <w:p w14:paraId="20CEB9FD" w14:textId="77777777" w:rsidR="00892EB5" w:rsidRPr="0002463A" w:rsidRDefault="00892EB5" w:rsidP="0007261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lang w:val="es-DO" w:eastAsia="en-US"/>
              </w:rPr>
            </w:pPr>
            <w:r w:rsidRPr="0002463A">
              <w:rPr>
                <w:rFonts w:ascii="Times New Roman" w:hAnsi="Times New Roman"/>
                <w:noProof/>
                <w:spacing w:val="20"/>
                <w:lang w:val="es-DO" w:eastAsia="en-US"/>
              </w:rPr>
              <w:t>Cantidad</w:t>
            </w:r>
          </w:p>
        </w:tc>
      </w:tr>
      <w:tr w:rsidR="00CF3BA3" w:rsidRPr="00CF3BA3" w14:paraId="577526AB" w14:textId="77777777" w:rsidTr="00A60BB7">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6362" w:type="dxa"/>
          </w:tcPr>
          <w:p w14:paraId="69DBB8AD" w14:textId="77777777" w:rsidR="00DD7385" w:rsidRPr="00CF3BA3" w:rsidRDefault="00DD7385" w:rsidP="00DD7385">
            <w:pPr>
              <w:spacing w:line="360" w:lineRule="auto"/>
              <w:rPr>
                <w:rFonts w:ascii="Times New Roman" w:hAnsi="Times New Roman"/>
                <w:b w:val="0"/>
                <w:bCs w:val="0"/>
                <w:noProof/>
                <w:color w:val="4C4747"/>
                <w:spacing w:val="20"/>
                <w:lang w:val="es-DO" w:eastAsia="en-US"/>
              </w:rPr>
            </w:pPr>
            <w:r w:rsidRPr="00CF3BA3">
              <w:rPr>
                <w:rFonts w:ascii="Times New Roman" w:hAnsi="Times New Roman"/>
                <w:b w:val="0"/>
                <w:bCs w:val="0"/>
                <w:noProof/>
                <w:color w:val="4C4747"/>
                <w:spacing w:val="20"/>
                <w:lang w:val="es-DO" w:eastAsia="en-US"/>
              </w:rPr>
              <w:t>Recursos de Amparos</w:t>
            </w:r>
          </w:p>
        </w:tc>
        <w:tc>
          <w:tcPr>
            <w:tcW w:w="1713" w:type="dxa"/>
          </w:tcPr>
          <w:p w14:paraId="2D48A881" w14:textId="43FA0DC6" w:rsidR="00DD7385" w:rsidRPr="00CF3BA3" w:rsidRDefault="00DD7385" w:rsidP="00DD738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68</w:t>
            </w:r>
          </w:p>
        </w:tc>
      </w:tr>
      <w:tr w:rsidR="00CF3BA3" w:rsidRPr="00CF3BA3" w14:paraId="62C4E1B9" w14:textId="77777777" w:rsidTr="00A60BB7">
        <w:trPr>
          <w:trHeight w:val="397"/>
        </w:trPr>
        <w:tc>
          <w:tcPr>
            <w:cnfStyle w:val="001000000000" w:firstRow="0" w:lastRow="0" w:firstColumn="1" w:lastColumn="0" w:oddVBand="0" w:evenVBand="0" w:oddHBand="0" w:evenHBand="0" w:firstRowFirstColumn="0" w:firstRowLastColumn="0" w:lastRowFirstColumn="0" w:lastRowLastColumn="0"/>
            <w:tcW w:w="6362" w:type="dxa"/>
          </w:tcPr>
          <w:p w14:paraId="445944BD" w14:textId="77777777" w:rsidR="00DD7385" w:rsidRPr="00CF3BA3" w:rsidRDefault="00DD7385" w:rsidP="00DD7385">
            <w:pPr>
              <w:spacing w:line="360" w:lineRule="auto"/>
              <w:rPr>
                <w:rFonts w:ascii="Times New Roman" w:hAnsi="Times New Roman"/>
                <w:b w:val="0"/>
                <w:bCs w:val="0"/>
                <w:noProof/>
                <w:color w:val="4C4747"/>
                <w:spacing w:val="20"/>
                <w:lang w:val="es-DO" w:eastAsia="en-US"/>
              </w:rPr>
            </w:pPr>
            <w:r w:rsidRPr="00CF3BA3">
              <w:rPr>
                <w:rFonts w:ascii="Times New Roman" w:hAnsi="Times New Roman"/>
                <w:b w:val="0"/>
                <w:bCs w:val="0"/>
                <w:noProof/>
                <w:color w:val="4C4747"/>
                <w:spacing w:val="20"/>
                <w:lang w:val="es-DO" w:eastAsia="en-US"/>
              </w:rPr>
              <w:t>Recursos de Habeas Corpus</w:t>
            </w:r>
          </w:p>
        </w:tc>
        <w:tc>
          <w:tcPr>
            <w:tcW w:w="1713" w:type="dxa"/>
          </w:tcPr>
          <w:p w14:paraId="2FAEDF9A" w14:textId="797E23C2" w:rsidR="00DD7385" w:rsidRPr="00CF3BA3" w:rsidRDefault="00DD7385" w:rsidP="00DD738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7</w:t>
            </w:r>
          </w:p>
        </w:tc>
      </w:tr>
      <w:tr w:rsidR="00CF3BA3" w:rsidRPr="00CF3BA3" w14:paraId="6AE2FEC4" w14:textId="77777777" w:rsidTr="00A60BB7">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6362" w:type="dxa"/>
          </w:tcPr>
          <w:p w14:paraId="36145AB0" w14:textId="77777777" w:rsidR="00DD7385" w:rsidRPr="00CF3BA3" w:rsidRDefault="00DD7385" w:rsidP="00DD7385">
            <w:pPr>
              <w:spacing w:line="360" w:lineRule="auto"/>
              <w:rPr>
                <w:rFonts w:ascii="Times New Roman" w:hAnsi="Times New Roman"/>
                <w:b w:val="0"/>
                <w:bCs w:val="0"/>
                <w:noProof/>
                <w:color w:val="4C4747"/>
                <w:spacing w:val="20"/>
                <w:lang w:val="es-DO" w:eastAsia="en-US"/>
              </w:rPr>
            </w:pPr>
            <w:r w:rsidRPr="00CF3BA3">
              <w:rPr>
                <w:rFonts w:ascii="Times New Roman" w:hAnsi="Times New Roman"/>
                <w:b w:val="0"/>
                <w:bCs w:val="0"/>
                <w:noProof/>
                <w:color w:val="4C4747"/>
                <w:spacing w:val="20"/>
                <w:lang w:val="es-DO" w:eastAsia="en-US"/>
              </w:rPr>
              <w:lastRenderedPageBreak/>
              <w:t>Recursos de Habeas Data</w:t>
            </w:r>
          </w:p>
        </w:tc>
        <w:tc>
          <w:tcPr>
            <w:tcW w:w="1713" w:type="dxa"/>
          </w:tcPr>
          <w:p w14:paraId="45E7DBAB" w14:textId="57FEF556" w:rsidR="00DD7385" w:rsidRPr="00CF3BA3" w:rsidRDefault="00DD7385" w:rsidP="00DD738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1</w:t>
            </w:r>
          </w:p>
        </w:tc>
      </w:tr>
      <w:tr w:rsidR="00CF3BA3" w:rsidRPr="00CF3BA3" w14:paraId="75D9BC91" w14:textId="77777777" w:rsidTr="00A60BB7">
        <w:trPr>
          <w:trHeight w:val="412"/>
        </w:trPr>
        <w:tc>
          <w:tcPr>
            <w:cnfStyle w:val="001000000000" w:firstRow="0" w:lastRow="0" w:firstColumn="1" w:lastColumn="0" w:oddVBand="0" w:evenVBand="0" w:oddHBand="0" w:evenHBand="0" w:firstRowFirstColumn="0" w:firstRowLastColumn="0" w:lastRowFirstColumn="0" w:lastRowLastColumn="0"/>
            <w:tcW w:w="6362" w:type="dxa"/>
          </w:tcPr>
          <w:p w14:paraId="2154A8A1" w14:textId="77777777" w:rsidR="00DD7385" w:rsidRPr="00CF3BA3" w:rsidRDefault="00DD7385" w:rsidP="00DD7385">
            <w:pPr>
              <w:spacing w:line="360" w:lineRule="auto"/>
              <w:rPr>
                <w:rFonts w:ascii="Times New Roman" w:hAnsi="Times New Roman"/>
                <w:b w:val="0"/>
                <w:bCs w:val="0"/>
                <w:noProof/>
                <w:color w:val="4C4747"/>
                <w:spacing w:val="20"/>
                <w:lang w:val="es-DO" w:eastAsia="en-US"/>
              </w:rPr>
            </w:pPr>
            <w:r w:rsidRPr="00CF3BA3">
              <w:rPr>
                <w:rFonts w:ascii="Times New Roman" w:hAnsi="Times New Roman"/>
                <w:b w:val="0"/>
                <w:bCs w:val="0"/>
                <w:noProof/>
                <w:color w:val="4C4747"/>
                <w:spacing w:val="20"/>
                <w:lang w:val="es-DO" w:eastAsia="en-US"/>
              </w:rPr>
              <w:t>Demandas Contenciosa ADM.</w:t>
            </w:r>
          </w:p>
        </w:tc>
        <w:tc>
          <w:tcPr>
            <w:tcW w:w="1713" w:type="dxa"/>
          </w:tcPr>
          <w:p w14:paraId="47D5F30B" w14:textId="661ED3EA" w:rsidR="00DD7385" w:rsidRPr="00CF3BA3" w:rsidRDefault="00DD7385" w:rsidP="00DD738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3</w:t>
            </w:r>
          </w:p>
        </w:tc>
      </w:tr>
      <w:tr w:rsidR="00CF3BA3" w:rsidRPr="00CF3BA3" w14:paraId="6D5341DE" w14:textId="77777777" w:rsidTr="00A60BB7">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6362" w:type="dxa"/>
          </w:tcPr>
          <w:p w14:paraId="3D240322" w14:textId="77777777" w:rsidR="00DD7385" w:rsidRPr="00CF3BA3" w:rsidRDefault="00DD7385" w:rsidP="00DD7385">
            <w:pPr>
              <w:spacing w:line="360" w:lineRule="auto"/>
              <w:rPr>
                <w:rFonts w:ascii="Times New Roman" w:hAnsi="Times New Roman"/>
                <w:b w:val="0"/>
                <w:bCs w:val="0"/>
                <w:noProof/>
                <w:color w:val="4C4747"/>
                <w:spacing w:val="20"/>
                <w:lang w:val="es-DO" w:eastAsia="en-US"/>
              </w:rPr>
            </w:pPr>
            <w:r w:rsidRPr="00CF3BA3">
              <w:rPr>
                <w:rFonts w:ascii="Times New Roman" w:hAnsi="Times New Roman"/>
                <w:b w:val="0"/>
                <w:bCs w:val="0"/>
                <w:noProof/>
                <w:color w:val="4C4747"/>
                <w:spacing w:val="20"/>
                <w:lang w:val="es-DO" w:eastAsia="en-US"/>
              </w:rPr>
              <w:t>Revocación de Traslados</w:t>
            </w:r>
          </w:p>
        </w:tc>
        <w:tc>
          <w:tcPr>
            <w:tcW w:w="1713" w:type="dxa"/>
          </w:tcPr>
          <w:p w14:paraId="2998FDF4" w14:textId="78D85AA2" w:rsidR="00DD7385" w:rsidRPr="00CF3BA3" w:rsidRDefault="00DD7385" w:rsidP="00DD738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30</w:t>
            </w:r>
          </w:p>
        </w:tc>
      </w:tr>
      <w:tr w:rsidR="00CF3BA3" w:rsidRPr="00CF3BA3" w14:paraId="1D5C353A" w14:textId="77777777" w:rsidTr="00A60BB7">
        <w:trPr>
          <w:trHeight w:val="412"/>
        </w:trPr>
        <w:tc>
          <w:tcPr>
            <w:cnfStyle w:val="001000000000" w:firstRow="0" w:lastRow="0" w:firstColumn="1" w:lastColumn="0" w:oddVBand="0" w:evenVBand="0" w:oddHBand="0" w:evenHBand="0" w:firstRowFirstColumn="0" w:firstRowLastColumn="0" w:lastRowFirstColumn="0" w:lastRowLastColumn="0"/>
            <w:tcW w:w="6362" w:type="dxa"/>
          </w:tcPr>
          <w:p w14:paraId="2E12E5C0" w14:textId="77777777" w:rsidR="00DD7385" w:rsidRPr="00CF3BA3" w:rsidRDefault="00DD7385" w:rsidP="00DD7385">
            <w:pPr>
              <w:spacing w:line="360" w:lineRule="auto"/>
              <w:rPr>
                <w:rFonts w:ascii="Times New Roman" w:hAnsi="Times New Roman"/>
                <w:b w:val="0"/>
                <w:bCs w:val="0"/>
                <w:noProof/>
                <w:color w:val="4C4747"/>
                <w:spacing w:val="20"/>
                <w:lang w:val="es-DO" w:eastAsia="en-US"/>
              </w:rPr>
            </w:pPr>
            <w:r w:rsidRPr="00CF3BA3">
              <w:rPr>
                <w:rFonts w:ascii="Times New Roman" w:hAnsi="Times New Roman"/>
                <w:b w:val="0"/>
                <w:bCs w:val="0"/>
                <w:noProof/>
                <w:color w:val="4C4747"/>
                <w:spacing w:val="20"/>
                <w:lang w:val="es-DO" w:eastAsia="en-US"/>
              </w:rPr>
              <w:t>Fallo a favor de la DGSPC</w:t>
            </w:r>
          </w:p>
        </w:tc>
        <w:tc>
          <w:tcPr>
            <w:tcW w:w="1713" w:type="dxa"/>
          </w:tcPr>
          <w:p w14:paraId="2604B338" w14:textId="42B39CFD" w:rsidR="00DD7385" w:rsidRPr="00CF3BA3" w:rsidRDefault="00DD7385" w:rsidP="00DD738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109</w:t>
            </w:r>
          </w:p>
        </w:tc>
      </w:tr>
      <w:tr w:rsidR="00CF3BA3" w:rsidRPr="00CF3BA3" w14:paraId="7A459253" w14:textId="77777777" w:rsidTr="00A60BB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362" w:type="dxa"/>
          </w:tcPr>
          <w:p w14:paraId="7572A94A" w14:textId="77777777" w:rsidR="00DD7385" w:rsidRPr="00CF3BA3" w:rsidRDefault="00DD7385" w:rsidP="00DD7385">
            <w:pPr>
              <w:spacing w:line="360" w:lineRule="auto"/>
              <w:rPr>
                <w:rFonts w:ascii="Times New Roman" w:hAnsi="Times New Roman"/>
                <w:b w:val="0"/>
                <w:bCs w:val="0"/>
                <w:noProof/>
                <w:color w:val="4C4747"/>
                <w:spacing w:val="20"/>
                <w:lang w:val="es-DO" w:eastAsia="en-US"/>
              </w:rPr>
            </w:pPr>
            <w:r w:rsidRPr="00CF3BA3">
              <w:rPr>
                <w:rFonts w:ascii="Times New Roman" w:hAnsi="Times New Roman"/>
                <w:b w:val="0"/>
                <w:bCs w:val="0"/>
                <w:noProof/>
                <w:color w:val="4C4747"/>
                <w:spacing w:val="20"/>
                <w:lang w:val="es-DO" w:eastAsia="en-US"/>
              </w:rPr>
              <w:t>Fallo en contra de la DGSPC</w:t>
            </w:r>
          </w:p>
        </w:tc>
        <w:tc>
          <w:tcPr>
            <w:tcW w:w="1713" w:type="dxa"/>
          </w:tcPr>
          <w:p w14:paraId="4AD57711" w14:textId="61A15739" w:rsidR="00DD7385" w:rsidRPr="00CF3BA3" w:rsidRDefault="00DD7385" w:rsidP="00DD738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82</w:t>
            </w:r>
          </w:p>
        </w:tc>
      </w:tr>
      <w:tr w:rsidR="00CF3BA3" w:rsidRPr="00CF3BA3" w14:paraId="7F38D8AD" w14:textId="77777777" w:rsidTr="00A60BB7">
        <w:trPr>
          <w:trHeight w:val="412"/>
        </w:trPr>
        <w:tc>
          <w:tcPr>
            <w:cnfStyle w:val="001000000000" w:firstRow="0" w:lastRow="0" w:firstColumn="1" w:lastColumn="0" w:oddVBand="0" w:evenVBand="0" w:oddHBand="0" w:evenHBand="0" w:firstRowFirstColumn="0" w:firstRowLastColumn="0" w:lastRowFirstColumn="0" w:lastRowLastColumn="0"/>
            <w:tcW w:w="6362" w:type="dxa"/>
          </w:tcPr>
          <w:p w14:paraId="5A0B8179" w14:textId="77777777" w:rsidR="00DD7385" w:rsidRPr="00CF3BA3" w:rsidRDefault="00DD7385" w:rsidP="00DD7385">
            <w:pPr>
              <w:spacing w:line="360" w:lineRule="auto"/>
              <w:rPr>
                <w:rFonts w:ascii="Times New Roman" w:hAnsi="Times New Roman"/>
                <w:b w:val="0"/>
                <w:bCs w:val="0"/>
                <w:noProof/>
                <w:color w:val="4C4747"/>
                <w:spacing w:val="20"/>
                <w:lang w:val="es-DO" w:eastAsia="en-US"/>
              </w:rPr>
            </w:pPr>
            <w:r w:rsidRPr="00CF3BA3">
              <w:rPr>
                <w:rFonts w:ascii="Times New Roman" w:hAnsi="Times New Roman"/>
                <w:b w:val="0"/>
                <w:bCs w:val="0"/>
                <w:noProof/>
                <w:color w:val="4C4747"/>
                <w:spacing w:val="20"/>
                <w:lang w:val="es-DO" w:eastAsia="en-US"/>
              </w:rPr>
              <w:t>Casos Abiertos y estado de fallo</w:t>
            </w:r>
          </w:p>
        </w:tc>
        <w:tc>
          <w:tcPr>
            <w:tcW w:w="1713" w:type="dxa"/>
          </w:tcPr>
          <w:p w14:paraId="0672DA99" w14:textId="503F4625" w:rsidR="00DD7385" w:rsidRPr="00CF3BA3" w:rsidRDefault="00DD7385" w:rsidP="00DD738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CF3BA3">
              <w:rPr>
                <w:rFonts w:ascii="Times New Roman" w:hAnsi="Times New Roman"/>
                <w:noProof/>
                <w:color w:val="4C4747"/>
                <w:spacing w:val="20"/>
                <w:lang w:val="es-DO" w:eastAsia="en-US"/>
              </w:rPr>
              <w:t>26</w:t>
            </w:r>
          </w:p>
        </w:tc>
      </w:tr>
      <w:tr w:rsidR="00CF3BA3" w:rsidRPr="00CF3BA3" w14:paraId="57E871F8" w14:textId="77777777" w:rsidTr="00A60BB7">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6362" w:type="dxa"/>
          </w:tcPr>
          <w:p w14:paraId="42DD4E6C" w14:textId="77777777" w:rsidR="00892EB5" w:rsidRPr="00CF3BA3" w:rsidRDefault="00892EB5" w:rsidP="0007261F">
            <w:pPr>
              <w:spacing w:line="360" w:lineRule="auto"/>
              <w:rPr>
                <w:rFonts w:ascii="Times New Roman" w:hAnsi="Times New Roman"/>
                <w:b w:val="0"/>
                <w:bCs w:val="0"/>
                <w:noProof/>
                <w:color w:val="4C4747"/>
                <w:spacing w:val="20"/>
                <w:lang w:val="es-DO" w:eastAsia="en-US"/>
              </w:rPr>
            </w:pPr>
          </w:p>
        </w:tc>
        <w:tc>
          <w:tcPr>
            <w:tcW w:w="1713" w:type="dxa"/>
          </w:tcPr>
          <w:p w14:paraId="3F165C87" w14:textId="77777777" w:rsidR="00892EB5" w:rsidRPr="00CF3BA3" w:rsidRDefault="00892EB5" w:rsidP="0007261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r>
    </w:tbl>
    <w:p w14:paraId="0B692983" w14:textId="77777777" w:rsidR="00892EB5" w:rsidRPr="00CF3BA3" w:rsidRDefault="00892EB5" w:rsidP="00892EB5">
      <w:pPr>
        <w:spacing w:line="360" w:lineRule="auto"/>
        <w:jc w:val="center"/>
        <w:rPr>
          <w:rFonts w:eastAsia="Calibri"/>
          <w:noProof/>
          <w:lang w:val="es-DO"/>
        </w:rPr>
      </w:pPr>
    </w:p>
    <w:p w14:paraId="5C6A4813" w14:textId="77777777" w:rsidR="00892EB5" w:rsidRPr="00CF3BA3" w:rsidRDefault="00892EB5" w:rsidP="00917E31">
      <w:pPr>
        <w:spacing w:line="360" w:lineRule="auto"/>
        <w:rPr>
          <w:rFonts w:eastAsia="Calibri"/>
          <w:i/>
          <w:iCs/>
          <w:noProof/>
          <w:sz w:val="18"/>
          <w:szCs w:val="18"/>
          <w:lang w:val="es-DO"/>
        </w:rPr>
      </w:pPr>
      <w:r w:rsidRPr="00CF3BA3">
        <w:rPr>
          <w:rFonts w:eastAsia="Calibri"/>
          <w:i/>
          <w:iCs/>
          <w:noProof/>
          <w:sz w:val="18"/>
          <w:szCs w:val="18"/>
          <w:lang w:val="es-DO"/>
        </w:rPr>
        <w:t>Fuente: Departamento Jurídico/DGSPC</w:t>
      </w:r>
    </w:p>
    <w:p w14:paraId="41164372" w14:textId="77777777" w:rsidR="0052322D" w:rsidRPr="00CF3BA3" w:rsidRDefault="0052322D" w:rsidP="00AA1330">
      <w:pPr>
        <w:spacing w:line="360" w:lineRule="auto"/>
        <w:jc w:val="center"/>
        <w:rPr>
          <w:rFonts w:eastAsia="Calibri"/>
          <w:b/>
          <w:bCs/>
          <w:noProof/>
          <w:lang w:val="pt-BR"/>
        </w:rPr>
      </w:pPr>
    </w:p>
    <w:p w14:paraId="016D329A" w14:textId="6271C16C" w:rsidR="00AA1330" w:rsidRPr="00CF3BA3" w:rsidRDefault="00AA1330" w:rsidP="00AA1330">
      <w:pPr>
        <w:spacing w:line="360" w:lineRule="auto"/>
        <w:jc w:val="center"/>
        <w:rPr>
          <w:rFonts w:eastAsia="Calibri"/>
          <w:b/>
          <w:bCs/>
          <w:noProof/>
          <w:lang w:val="pt-BR"/>
        </w:rPr>
      </w:pPr>
      <w:r w:rsidRPr="00CF3BA3">
        <w:rPr>
          <w:rFonts w:eastAsia="Calibri"/>
          <w:b/>
          <w:bCs/>
          <w:noProof/>
          <w:lang w:val="pt-BR"/>
        </w:rPr>
        <w:t>Asistencia Jurídica</w:t>
      </w:r>
    </w:p>
    <w:p w14:paraId="6E5B7D0A" w14:textId="51244FB8" w:rsidR="00892EB5" w:rsidRPr="00CF3BA3" w:rsidRDefault="00AA1330" w:rsidP="00AA1330">
      <w:pPr>
        <w:spacing w:line="360" w:lineRule="auto"/>
        <w:jc w:val="both"/>
        <w:rPr>
          <w:rFonts w:eastAsia="Calibri"/>
          <w:noProof/>
          <w:lang w:val="es-DO"/>
        </w:rPr>
      </w:pPr>
      <w:r w:rsidRPr="00CF3BA3">
        <w:rPr>
          <w:rFonts w:eastAsia="Calibri"/>
          <w:noProof/>
          <w:lang w:val="es-DO"/>
        </w:rPr>
        <w:t>El área de asistencia jurídica brindó acompañamiento constante a las personas privadas de libertad, tanto por resoluciones judiciales como por motivos de seguridad. Se atendieron un total de 764 casos por resolución y 314 por seguridad durante el periodo analizado, contribuyendo a la protección de los derechos procesales de los internos y a la adecuada gestión de los recursos legales. La distribución mensual fue la siguiente:</w:t>
      </w:r>
    </w:p>
    <w:p w14:paraId="12BC97EF" w14:textId="77777777" w:rsidR="00892EB5" w:rsidRPr="00CF3BA3" w:rsidRDefault="00892EB5" w:rsidP="0035429F">
      <w:pPr>
        <w:spacing w:line="360" w:lineRule="auto"/>
        <w:jc w:val="both"/>
        <w:rPr>
          <w:rFonts w:eastAsia="Calibri"/>
          <w:noProof/>
          <w:lang w:val="es-DO"/>
        </w:rPr>
      </w:pPr>
    </w:p>
    <w:p w14:paraId="46D05737" w14:textId="33693D2B" w:rsidR="00AA1330" w:rsidRPr="00CF3BA3" w:rsidRDefault="00AA1330" w:rsidP="00AA1330">
      <w:pPr>
        <w:pStyle w:val="Subtitle"/>
        <w:spacing w:line="360" w:lineRule="auto"/>
        <w:rPr>
          <w:rFonts w:ascii="Times New Roman" w:eastAsia="Calibri" w:hAnsi="Times New Roman"/>
          <w:b/>
          <w:bCs/>
          <w:noProof/>
          <w:color w:val="4C4747"/>
          <w:spacing w:val="20"/>
          <w:sz w:val="24"/>
          <w:szCs w:val="24"/>
        </w:rPr>
      </w:pPr>
      <w:r w:rsidRPr="00CF3BA3">
        <w:rPr>
          <w:rFonts w:ascii="Times New Roman" w:eastAsia="Calibri" w:hAnsi="Times New Roman"/>
          <w:b/>
          <w:bCs/>
          <w:noProof/>
          <w:color w:val="4C4747"/>
          <w:spacing w:val="20"/>
          <w:sz w:val="24"/>
          <w:szCs w:val="24"/>
        </w:rPr>
        <w:t xml:space="preserve">Tabla no.  </w:t>
      </w:r>
      <w:r w:rsidR="00B03003" w:rsidRPr="00CF3BA3">
        <w:rPr>
          <w:rFonts w:ascii="Times New Roman" w:eastAsia="Calibri" w:hAnsi="Times New Roman"/>
          <w:b/>
          <w:bCs/>
          <w:noProof/>
          <w:color w:val="4C4747"/>
          <w:spacing w:val="20"/>
          <w:sz w:val="24"/>
          <w:szCs w:val="24"/>
        </w:rPr>
        <w:t>14</w:t>
      </w:r>
      <w:r w:rsidRPr="00CF3BA3">
        <w:rPr>
          <w:rFonts w:ascii="Times New Roman" w:eastAsia="Calibri" w:hAnsi="Times New Roman"/>
          <w:b/>
          <w:bCs/>
          <w:noProof/>
          <w:color w:val="4C4747"/>
          <w:spacing w:val="20"/>
          <w:sz w:val="24"/>
          <w:szCs w:val="24"/>
        </w:rPr>
        <w:t xml:space="preserve"> </w:t>
      </w:r>
      <w:r w:rsidR="00DD7385" w:rsidRPr="00CF3BA3">
        <w:rPr>
          <w:rFonts w:ascii="Times New Roman" w:eastAsia="Calibri" w:hAnsi="Times New Roman"/>
          <w:b/>
          <w:bCs/>
          <w:noProof/>
          <w:color w:val="4C4747"/>
          <w:spacing w:val="20"/>
          <w:sz w:val="24"/>
          <w:szCs w:val="24"/>
        </w:rPr>
        <w:t xml:space="preserve">Asistencia Jurídica </w:t>
      </w:r>
    </w:p>
    <w:p w14:paraId="41AEA1BC" w14:textId="77777777" w:rsidR="00AA1330" w:rsidRPr="00A60BB7" w:rsidRDefault="00AA1330" w:rsidP="00AA1330">
      <w:pPr>
        <w:rPr>
          <w:rFonts w:eastAsia="Calibri"/>
          <w:noProof/>
          <w:lang w:val="es-DO"/>
        </w:rPr>
      </w:pPr>
    </w:p>
    <w:tbl>
      <w:tblPr>
        <w:tblStyle w:val="GridTable4-Accent3"/>
        <w:tblW w:w="7469" w:type="dxa"/>
        <w:tblLook w:val="04A0" w:firstRow="1" w:lastRow="0" w:firstColumn="1" w:lastColumn="0" w:noHBand="0" w:noVBand="1"/>
      </w:tblPr>
      <w:tblGrid>
        <w:gridCol w:w="2051"/>
        <w:gridCol w:w="2768"/>
        <w:gridCol w:w="2650"/>
      </w:tblGrid>
      <w:tr w:rsidR="00AA1330" w:rsidRPr="0002463A" w14:paraId="15E6FA04" w14:textId="77777777" w:rsidTr="00AA1330">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0" w:type="auto"/>
            <w:shd w:val="clear" w:color="auto" w:fill="002060"/>
            <w:hideMark/>
          </w:tcPr>
          <w:p w14:paraId="637F9172" w14:textId="77777777" w:rsidR="00AA1330" w:rsidRPr="0002463A" w:rsidRDefault="00AA1330" w:rsidP="0007261F">
            <w:pPr>
              <w:spacing w:line="360" w:lineRule="auto"/>
              <w:rPr>
                <w:rFonts w:ascii="Times New Roman" w:hAnsi="Times New Roman"/>
                <w:noProof/>
                <w:spacing w:val="20"/>
                <w:lang w:val="es-DO" w:eastAsia="en-US"/>
              </w:rPr>
            </w:pPr>
            <w:r w:rsidRPr="0002463A">
              <w:rPr>
                <w:rFonts w:ascii="Times New Roman" w:hAnsi="Times New Roman"/>
                <w:noProof/>
                <w:spacing w:val="20"/>
                <w:lang w:val="es-DO" w:eastAsia="en-US"/>
              </w:rPr>
              <w:t>Mes</w:t>
            </w:r>
          </w:p>
        </w:tc>
        <w:tc>
          <w:tcPr>
            <w:tcW w:w="0" w:type="auto"/>
            <w:shd w:val="clear" w:color="auto" w:fill="002060"/>
            <w:hideMark/>
          </w:tcPr>
          <w:p w14:paraId="2FFBAEB0" w14:textId="77777777" w:rsidR="00AA1330" w:rsidRPr="0002463A" w:rsidRDefault="00AA1330" w:rsidP="0007261F">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lang w:val="es-DO" w:eastAsia="en-US"/>
              </w:rPr>
            </w:pPr>
            <w:r w:rsidRPr="0002463A">
              <w:rPr>
                <w:rFonts w:ascii="Times New Roman" w:hAnsi="Times New Roman"/>
                <w:noProof/>
                <w:spacing w:val="20"/>
                <w:lang w:val="es-DO" w:eastAsia="en-US"/>
              </w:rPr>
              <w:t>Por Resolución</w:t>
            </w:r>
          </w:p>
        </w:tc>
        <w:tc>
          <w:tcPr>
            <w:tcW w:w="0" w:type="auto"/>
            <w:shd w:val="clear" w:color="auto" w:fill="002060"/>
            <w:hideMark/>
          </w:tcPr>
          <w:p w14:paraId="65695B78" w14:textId="77777777" w:rsidR="00AA1330" w:rsidRPr="0002463A" w:rsidRDefault="00AA1330" w:rsidP="0007261F">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lang w:val="es-DO" w:eastAsia="en-US"/>
              </w:rPr>
            </w:pPr>
            <w:r w:rsidRPr="0002463A">
              <w:rPr>
                <w:rFonts w:ascii="Times New Roman" w:hAnsi="Times New Roman"/>
                <w:noProof/>
                <w:spacing w:val="20"/>
                <w:lang w:val="es-DO" w:eastAsia="en-US"/>
              </w:rPr>
              <w:t>Por Seguridad</w:t>
            </w:r>
          </w:p>
        </w:tc>
      </w:tr>
      <w:tr w:rsidR="00EB1F89" w:rsidRPr="00EB1F89" w14:paraId="0A0FC098" w14:textId="77777777" w:rsidTr="0007261F">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0" w:type="auto"/>
            <w:hideMark/>
          </w:tcPr>
          <w:p w14:paraId="591222C0" w14:textId="77777777" w:rsidR="00AA1330" w:rsidRPr="00EB1F89" w:rsidRDefault="00AA1330" w:rsidP="0007261F">
            <w:pPr>
              <w:spacing w:line="360" w:lineRule="auto"/>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Enero</w:t>
            </w:r>
          </w:p>
        </w:tc>
        <w:tc>
          <w:tcPr>
            <w:tcW w:w="0" w:type="auto"/>
            <w:hideMark/>
          </w:tcPr>
          <w:p w14:paraId="27CBFB8A" w14:textId="77777777" w:rsidR="00AA1330" w:rsidRPr="00EB1F89" w:rsidRDefault="00AA1330" w:rsidP="0007261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28</w:t>
            </w:r>
          </w:p>
        </w:tc>
        <w:tc>
          <w:tcPr>
            <w:tcW w:w="0" w:type="auto"/>
            <w:hideMark/>
          </w:tcPr>
          <w:p w14:paraId="577DA42A" w14:textId="77777777" w:rsidR="00AA1330" w:rsidRPr="00EB1F89" w:rsidRDefault="00AA1330" w:rsidP="0007261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62</w:t>
            </w:r>
          </w:p>
        </w:tc>
      </w:tr>
      <w:tr w:rsidR="00EB1F89" w:rsidRPr="00EB1F89" w14:paraId="49179C02" w14:textId="77777777" w:rsidTr="0007261F">
        <w:trPr>
          <w:trHeight w:val="394"/>
        </w:trPr>
        <w:tc>
          <w:tcPr>
            <w:cnfStyle w:val="001000000000" w:firstRow="0" w:lastRow="0" w:firstColumn="1" w:lastColumn="0" w:oddVBand="0" w:evenVBand="0" w:oddHBand="0" w:evenHBand="0" w:firstRowFirstColumn="0" w:firstRowLastColumn="0" w:lastRowFirstColumn="0" w:lastRowLastColumn="0"/>
            <w:tcW w:w="0" w:type="auto"/>
            <w:hideMark/>
          </w:tcPr>
          <w:p w14:paraId="195C38D3" w14:textId="77777777" w:rsidR="00AA1330" w:rsidRPr="00EB1F89" w:rsidRDefault="00AA1330" w:rsidP="0007261F">
            <w:pPr>
              <w:spacing w:line="360" w:lineRule="auto"/>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Febrero</w:t>
            </w:r>
          </w:p>
        </w:tc>
        <w:tc>
          <w:tcPr>
            <w:tcW w:w="0" w:type="auto"/>
            <w:hideMark/>
          </w:tcPr>
          <w:p w14:paraId="01FCB393" w14:textId="77777777" w:rsidR="00AA1330" w:rsidRPr="00EB1F89" w:rsidRDefault="00AA1330" w:rsidP="0007261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36</w:t>
            </w:r>
          </w:p>
        </w:tc>
        <w:tc>
          <w:tcPr>
            <w:tcW w:w="0" w:type="auto"/>
            <w:hideMark/>
          </w:tcPr>
          <w:p w14:paraId="5681B55D" w14:textId="77777777" w:rsidR="00AA1330" w:rsidRPr="00EB1F89" w:rsidRDefault="00AA1330" w:rsidP="0007261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61</w:t>
            </w:r>
          </w:p>
        </w:tc>
      </w:tr>
      <w:tr w:rsidR="00EB1F89" w:rsidRPr="00EB1F89" w14:paraId="5F9A372D" w14:textId="77777777" w:rsidTr="0007261F">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0" w:type="auto"/>
            <w:hideMark/>
          </w:tcPr>
          <w:p w14:paraId="29C8E6CC" w14:textId="77777777" w:rsidR="00AA1330" w:rsidRPr="00EB1F89" w:rsidRDefault="00AA1330" w:rsidP="0007261F">
            <w:pPr>
              <w:spacing w:line="360" w:lineRule="auto"/>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Marzo</w:t>
            </w:r>
          </w:p>
        </w:tc>
        <w:tc>
          <w:tcPr>
            <w:tcW w:w="0" w:type="auto"/>
            <w:hideMark/>
          </w:tcPr>
          <w:p w14:paraId="1B4AF36F" w14:textId="77777777" w:rsidR="00AA1330" w:rsidRPr="00EB1F89" w:rsidRDefault="00AA1330" w:rsidP="0007261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54</w:t>
            </w:r>
          </w:p>
        </w:tc>
        <w:tc>
          <w:tcPr>
            <w:tcW w:w="0" w:type="auto"/>
            <w:hideMark/>
          </w:tcPr>
          <w:p w14:paraId="25699C34" w14:textId="77777777" w:rsidR="00AA1330" w:rsidRPr="00EB1F89" w:rsidRDefault="00AA1330" w:rsidP="0007261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47</w:t>
            </w:r>
          </w:p>
        </w:tc>
      </w:tr>
      <w:tr w:rsidR="00EB1F89" w:rsidRPr="00EB1F89" w14:paraId="6C6C9389" w14:textId="77777777" w:rsidTr="0007261F">
        <w:trPr>
          <w:trHeight w:val="409"/>
        </w:trPr>
        <w:tc>
          <w:tcPr>
            <w:cnfStyle w:val="001000000000" w:firstRow="0" w:lastRow="0" w:firstColumn="1" w:lastColumn="0" w:oddVBand="0" w:evenVBand="0" w:oddHBand="0" w:evenHBand="0" w:firstRowFirstColumn="0" w:firstRowLastColumn="0" w:lastRowFirstColumn="0" w:lastRowLastColumn="0"/>
            <w:tcW w:w="0" w:type="auto"/>
            <w:hideMark/>
          </w:tcPr>
          <w:p w14:paraId="3A43B3B5" w14:textId="77777777" w:rsidR="00AA1330" w:rsidRPr="00EB1F89" w:rsidRDefault="00AA1330" w:rsidP="0007261F">
            <w:pPr>
              <w:spacing w:line="360" w:lineRule="auto"/>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Abril</w:t>
            </w:r>
          </w:p>
        </w:tc>
        <w:tc>
          <w:tcPr>
            <w:tcW w:w="0" w:type="auto"/>
            <w:hideMark/>
          </w:tcPr>
          <w:p w14:paraId="5251F1FB" w14:textId="77777777" w:rsidR="00AA1330" w:rsidRPr="00EB1F89" w:rsidRDefault="00AA1330" w:rsidP="0007261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89</w:t>
            </w:r>
          </w:p>
        </w:tc>
        <w:tc>
          <w:tcPr>
            <w:tcW w:w="0" w:type="auto"/>
            <w:hideMark/>
          </w:tcPr>
          <w:p w14:paraId="2CBD121C" w14:textId="77777777" w:rsidR="00AA1330" w:rsidRPr="00EB1F89" w:rsidRDefault="00AA1330" w:rsidP="0007261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43</w:t>
            </w:r>
          </w:p>
        </w:tc>
      </w:tr>
      <w:tr w:rsidR="00EB1F89" w:rsidRPr="00EB1F89" w14:paraId="72C0A2DC" w14:textId="77777777" w:rsidTr="0007261F">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0" w:type="auto"/>
            <w:hideMark/>
          </w:tcPr>
          <w:p w14:paraId="1C64E708" w14:textId="77777777" w:rsidR="00AA1330" w:rsidRPr="00EB1F89" w:rsidRDefault="00AA1330" w:rsidP="0007261F">
            <w:pPr>
              <w:spacing w:line="360" w:lineRule="auto"/>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Mayo</w:t>
            </w:r>
          </w:p>
        </w:tc>
        <w:tc>
          <w:tcPr>
            <w:tcW w:w="0" w:type="auto"/>
            <w:hideMark/>
          </w:tcPr>
          <w:p w14:paraId="65FFE5E9" w14:textId="77777777" w:rsidR="00AA1330" w:rsidRPr="00EB1F89" w:rsidRDefault="00AA1330" w:rsidP="0007261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60</w:t>
            </w:r>
          </w:p>
        </w:tc>
        <w:tc>
          <w:tcPr>
            <w:tcW w:w="0" w:type="auto"/>
            <w:hideMark/>
          </w:tcPr>
          <w:p w14:paraId="25240AD7" w14:textId="77777777" w:rsidR="00AA1330" w:rsidRPr="00EB1F89" w:rsidRDefault="00AA1330" w:rsidP="0007261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15</w:t>
            </w:r>
          </w:p>
        </w:tc>
      </w:tr>
      <w:tr w:rsidR="00EB1F89" w:rsidRPr="00EB1F89" w14:paraId="749A9911" w14:textId="77777777" w:rsidTr="0007261F">
        <w:trPr>
          <w:trHeight w:val="409"/>
        </w:trPr>
        <w:tc>
          <w:tcPr>
            <w:cnfStyle w:val="001000000000" w:firstRow="0" w:lastRow="0" w:firstColumn="1" w:lastColumn="0" w:oddVBand="0" w:evenVBand="0" w:oddHBand="0" w:evenHBand="0" w:firstRowFirstColumn="0" w:firstRowLastColumn="0" w:lastRowFirstColumn="0" w:lastRowLastColumn="0"/>
            <w:tcW w:w="0" w:type="auto"/>
            <w:hideMark/>
          </w:tcPr>
          <w:p w14:paraId="6334BA12" w14:textId="77777777" w:rsidR="00AA1330" w:rsidRPr="00EB1F89" w:rsidRDefault="00AA1330" w:rsidP="0007261F">
            <w:pPr>
              <w:spacing w:line="360" w:lineRule="auto"/>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Junio</w:t>
            </w:r>
          </w:p>
        </w:tc>
        <w:tc>
          <w:tcPr>
            <w:tcW w:w="0" w:type="auto"/>
            <w:hideMark/>
          </w:tcPr>
          <w:p w14:paraId="78D330F5" w14:textId="77777777" w:rsidR="00AA1330" w:rsidRPr="00EB1F89" w:rsidRDefault="00AA1330" w:rsidP="0007261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79</w:t>
            </w:r>
          </w:p>
        </w:tc>
        <w:tc>
          <w:tcPr>
            <w:tcW w:w="0" w:type="auto"/>
            <w:hideMark/>
          </w:tcPr>
          <w:p w14:paraId="590A20D6" w14:textId="77777777" w:rsidR="00AA1330" w:rsidRPr="00EB1F89" w:rsidRDefault="00AA1330" w:rsidP="0007261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16</w:t>
            </w:r>
          </w:p>
        </w:tc>
      </w:tr>
      <w:tr w:rsidR="00EB1F89" w:rsidRPr="00EB1F89" w14:paraId="3B6D788B" w14:textId="77777777" w:rsidTr="0007261F">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0" w:type="auto"/>
            <w:hideMark/>
          </w:tcPr>
          <w:p w14:paraId="69EF0D85" w14:textId="77777777" w:rsidR="00AA1330" w:rsidRPr="00EB1F89" w:rsidRDefault="00AA1330" w:rsidP="0007261F">
            <w:pPr>
              <w:spacing w:line="360" w:lineRule="auto"/>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lastRenderedPageBreak/>
              <w:t>Julio</w:t>
            </w:r>
          </w:p>
        </w:tc>
        <w:tc>
          <w:tcPr>
            <w:tcW w:w="0" w:type="auto"/>
            <w:hideMark/>
          </w:tcPr>
          <w:p w14:paraId="12E69A56" w14:textId="77777777" w:rsidR="00AA1330" w:rsidRPr="00EB1F89" w:rsidRDefault="00AA1330" w:rsidP="0007261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110</w:t>
            </w:r>
          </w:p>
        </w:tc>
        <w:tc>
          <w:tcPr>
            <w:tcW w:w="0" w:type="auto"/>
            <w:hideMark/>
          </w:tcPr>
          <w:p w14:paraId="33BB81C0" w14:textId="77777777" w:rsidR="00AA1330" w:rsidRPr="00EB1F89" w:rsidRDefault="00AA1330" w:rsidP="0007261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40</w:t>
            </w:r>
          </w:p>
        </w:tc>
      </w:tr>
      <w:tr w:rsidR="00EB1F89" w:rsidRPr="00EB1F89" w14:paraId="524D38FF" w14:textId="77777777" w:rsidTr="0007261F">
        <w:trPr>
          <w:trHeight w:val="409"/>
        </w:trPr>
        <w:tc>
          <w:tcPr>
            <w:cnfStyle w:val="001000000000" w:firstRow="0" w:lastRow="0" w:firstColumn="1" w:lastColumn="0" w:oddVBand="0" w:evenVBand="0" w:oddHBand="0" w:evenHBand="0" w:firstRowFirstColumn="0" w:firstRowLastColumn="0" w:lastRowFirstColumn="0" w:lastRowLastColumn="0"/>
            <w:tcW w:w="0" w:type="auto"/>
            <w:hideMark/>
          </w:tcPr>
          <w:p w14:paraId="71B64582" w14:textId="77777777" w:rsidR="00AA1330" w:rsidRPr="00EB1F89" w:rsidRDefault="00AA1330" w:rsidP="0007261F">
            <w:pPr>
              <w:spacing w:line="360" w:lineRule="auto"/>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Agosto</w:t>
            </w:r>
          </w:p>
        </w:tc>
        <w:tc>
          <w:tcPr>
            <w:tcW w:w="0" w:type="auto"/>
            <w:hideMark/>
          </w:tcPr>
          <w:p w14:paraId="78958455" w14:textId="77777777" w:rsidR="00AA1330" w:rsidRPr="00EB1F89" w:rsidRDefault="00AA1330" w:rsidP="0007261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83</w:t>
            </w:r>
          </w:p>
        </w:tc>
        <w:tc>
          <w:tcPr>
            <w:tcW w:w="0" w:type="auto"/>
            <w:hideMark/>
          </w:tcPr>
          <w:p w14:paraId="1B02B7AD" w14:textId="77777777" w:rsidR="00AA1330" w:rsidRPr="00EB1F89" w:rsidRDefault="00AA1330" w:rsidP="0007261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30</w:t>
            </w:r>
          </w:p>
        </w:tc>
      </w:tr>
      <w:tr w:rsidR="00EB1F89" w:rsidRPr="00EB1F89" w14:paraId="147B9B1D" w14:textId="77777777" w:rsidTr="00D855BB">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0" w:type="auto"/>
            <w:vAlign w:val="bottom"/>
          </w:tcPr>
          <w:p w14:paraId="5FC0B7CE" w14:textId="3B5C91F2" w:rsidR="00DD7385" w:rsidRPr="00EB1F89" w:rsidRDefault="00DD7385" w:rsidP="00DD7385">
            <w:pPr>
              <w:spacing w:line="360" w:lineRule="auto"/>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Septiembre</w:t>
            </w:r>
          </w:p>
        </w:tc>
        <w:tc>
          <w:tcPr>
            <w:tcW w:w="0" w:type="auto"/>
          </w:tcPr>
          <w:p w14:paraId="7F583372" w14:textId="6957D5B1" w:rsidR="00DD7385" w:rsidRPr="00EB1F89" w:rsidRDefault="00DD7385" w:rsidP="00DD738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61</w:t>
            </w:r>
          </w:p>
        </w:tc>
        <w:tc>
          <w:tcPr>
            <w:tcW w:w="0" w:type="auto"/>
          </w:tcPr>
          <w:p w14:paraId="75BAA5E8" w14:textId="69ADCCE7" w:rsidR="00DD7385" w:rsidRPr="00EB1F89" w:rsidRDefault="00DD7385" w:rsidP="00DD738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42</w:t>
            </w:r>
          </w:p>
        </w:tc>
      </w:tr>
      <w:tr w:rsidR="00EB1F89" w:rsidRPr="00EB1F89" w14:paraId="7F877EC0" w14:textId="77777777" w:rsidTr="00D855BB">
        <w:trPr>
          <w:trHeight w:val="409"/>
        </w:trPr>
        <w:tc>
          <w:tcPr>
            <w:cnfStyle w:val="001000000000" w:firstRow="0" w:lastRow="0" w:firstColumn="1" w:lastColumn="0" w:oddVBand="0" w:evenVBand="0" w:oddHBand="0" w:evenHBand="0" w:firstRowFirstColumn="0" w:firstRowLastColumn="0" w:lastRowFirstColumn="0" w:lastRowLastColumn="0"/>
            <w:tcW w:w="0" w:type="auto"/>
            <w:vAlign w:val="bottom"/>
          </w:tcPr>
          <w:p w14:paraId="48F08FE4" w14:textId="4B9A9F72" w:rsidR="00DD7385" w:rsidRPr="00EB1F89" w:rsidRDefault="00DD7385" w:rsidP="00DD7385">
            <w:pPr>
              <w:spacing w:line="360" w:lineRule="auto"/>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Octubre</w:t>
            </w:r>
          </w:p>
        </w:tc>
        <w:tc>
          <w:tcPr>
            <w:tcW w:w="0" w:type="auto"/>
          </w:tcPr>
          <w:p w14:paraId="4FCD0860" w14:textId="05E3B6FA" w:rsidR="00DD7385" w:rsidRPr="00EB1F89" w:rsidRDefault="00DD7385" w:rsidP="00DD738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46</w:t>
            </w:r>
          </w:p>
        </w:tc>
        <w:tc>
          <w:tcPr>
            <w:tcW w:w="0" w:type="auto"/>
          </w:tcPr>
          <w:p w14:paraId="07C72FF5" w14:textId="0BEF5124" w:rsidR="00DD7385" w:rsidRPr="00EB1F89" w:rsidRDefault="00DD7385" w:rsidP="00DD738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3</w:t>
            </w:r>
          </w:p>
        </w:tc>
      </w:tr>
      <w:tr w:rsidR="00EB1F89" w:rsidRPr="00EB1F89" w14:paraId="17EAA015" w14:textId="77777777" w:rsidTr="00D855BB">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0" w:type="auto"/>
            <w:vAlign w:val="bottom"/>
          </w:tcPr>
          <w:p w14:paraId="12FC8B54" w14:textId="77088E05" w:rsidR="00DD7385" w:rsidRPr="00EB1F89" w:rsidRDefault="00DD7385" w:rsidP="00DD7385">
            <w:pPr>
              <w:spacing w:line="360" w:lineRule="auto"/>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Noviembre</w:t>
            </w:r>
          </w:p>
        </w:tc>
        <w:tc>
          <w:tcPr>
            <w:tcW w:w="0" w:type="auto"/>
          </w:tcPr>
          <w:p w14:paraId="7D79C0F8" w14:textId="1E3D3BA5" w:rsidR="00DD7385" w:rsidRPr="00EB1F89" w:rsidRDefault="00DD7385" w:rsidP="00DD738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85</w:t>
            </w:r>
          </w:p>
        </w:tc>
        <w:tc>
          <w:tcPr>
            <w:tcW w:w="0" w:type="auto"/>
          </w:tcPr>
          <w:p w14:paraId="42ECF7C9" w14:textId="2E25FD16" w:rsidR="00DD7385" w:rsidRPr="00EB1F89" w:rsidRDefault="00DD7385" w:rsidP="00DD738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w:t>
            </w:r>
          </w:p>
        </w:tc>
      </w:tr>
      <w:tr w:rsidR="00EB1F89" w:rsidRPr="00EB1F89" w14:paraId="75C6F7E7" w14:textId="77777777" w:rsidTr="00D855BB">
        <w:trPr>
          <w:trHeight w:val="409"/>
        </w:trPr>
        <w:tc>
          <w:tcPr>
            <w:cnfStyle w:val="001000000000" w:firstRow="0" w:lastRow="0" w:firstColumn="1" w:lastColumn="0" w:oddVBand="0" w:evenVBand="0" w:oddHBand="0" w:evenHBand="0" w:firstRowFirstColumn="0" w:firstRowLastColumn="0" w:lastRowFirstColumn="0" w:lastRowLastColumn="0"/>
            <w:tcW w:w="0" w:type="auto"/>
            <w:vAlign w:val="bottom"/>
          </w:tcPr>
          <w:p w14:paraId="1DBB32F1" w14:textId="6D2151DA" w:rsidR="00DD7385" w:rsidRPr="00EB1F89" w:rsidRDefault="00DD7385" w:rsidP="00DD7385">
            <w:pPr>
              <w:spacing w:line="360" w:lineRule="auto"/>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Diciembre</w:t>
            </w:r>
          </w:p>
        </w:tc>
        <w:tc>
          <w:tcPr>
            <w:tcW w:w="0" w:type="auto"/>
          </w:tcPr>
          <w:p w14:paraId="319E0392" w14:textId="324DF8A1" w:rsidR="00DD7385" w:rsidRPr="00EB1F89" w:rsidRDefault="00DD7385" w:rsidP="00DD738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71</w:t>
            </w:r>
          </w:p>
        </w:tc>
        <w:tc>
          <w:tcPr>
            <w:tcW w:w="0" w:type="auto"/>
          </w:tcPr>
          <w:p w14:paraId="15FBBE79" w14:textId="744809A2" w:rsidR="00DD7385" w:rsidRPr="00EB1F89" w:rsidRDefault="00DD7385" w:rsidP="00DD738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63</w:t>
            </w:r>
          </w:p>
        </w:tc>
      </w:tr>
    </w:tbl>
    <w:p w14:paraId="77905D9C" w14:textId="77777777" w:rsidR="00AA1330" w:rsidRPr="00EB1F89" w:rsidRDefault="00AA1330" w:rsidP="00AA1330">
      <w:pPr>
        <w:spacing w:line="360" w:lineRule="auto"/>
        <w:jc w:val="center"/>
        <w:rPr>
          <w:rFonts w:eastAsia="Calibri"/>
          <w:noProof/>
          <w:lang w:val="es-DO"/>
        </w:rPr>
      </w:pPr>
    </w:p>
    <w:p w14:paraId="786414BE" w14:textId="77777777" w:rsidR="00AA1330" w:rsidRPr="00EB1F89" w:rsidRDefault="00AA1330" w:rsidP="00AA1330">
      <w:pPr>
        <w:spacing w:line="360" w:lineRule="auto"/>
        <w:jc w:val="center"/>
        <w:rPr>
          <w:rFonts w:eastAsia="Calibri"/>
          <w:i/>
          <w:iCs/>
          <w:noProof/>
          <w:sz w:val="18"/>
          <w:szCs w:val="18"/>
          <w:lang w:val="es-DO"/>
        </w:rPr>
      </w:pPr>
      <w:r w:rsidRPr="00EB1F89">
        <w:rPr>
          <w:rFonts w:eastAsia="Calibri"/>
          <w:i/>
          <w:iCs/>
          <w:noProof/>
          <w:sz w:val="18"/>
          <w:szCs w:val="18"/>
          <w:lang w:val="es-DO"/>
        </w:rPr>
        <w:t>Fuente: Departamento Jurídico/DGSPC</w:t>
      </w:r>
    </w:p>
    <w:p w14:paraId="5FB9AC2E" w14:textId="77777777" w:rsidR="00892EB5" w:rsidRPr="00EB1F89" w:rsidRDefault="00892EB5" w:rsidP="0035429F">
      <w:pPr>
        <w:spacing w:line="360" w:lineRule="auto"/>
        <w:jc w:val="both"/>
        <w:rPr>
          <w:rFonts w:eastAsia="Calibri"/>
          <w:noProof/>
          <w:lang w:val="es-DO"/>
        </w:rPr>
      </w:pPr>
    </w:p>
    <w:p w14:paraId="6F21DCC6" w14:textId="77777777" w:rsidR="002824BE" w:rsidRPr="00EB1F89" w:rsidRDefault="002824BE" w:rsidP="002824BE">
      <w:pPr>
        <w:spacing w:line="360" w:lineRule="auto"/>
        <w:jc w:val="both"/>
        <w:rPr>
          <w:rFonts w:eastAsia="Calibri"/>
          <w:noProof/>
          <w:lang w:val="es-DO"/>
        </w:rPr>
      </w:pPr>
      <w:r w:rsidRPr="00EB1F89">
        <w:rPr>
          <w:rFonts w:eastAsia="Calibri"/>
          <w:noProof/>
          <w:lang w:val="es-DO"/>
        </w:rPr>
        <w:t>Estas acciones aseguran que los internos cuenten con el apoyo legal necesario para el seguimiento de sus procesos y la protección de sus derechos.</w:t>
      </w:r>
    </w:p>
    <w:p w14:paraId="6D539DEE" w14:textId="77777777" w:rsidR="0052322D" w:rsidRPr="00EB1F89" w:rsidRDefault="0052322D" w:rsidP="002824BE">
      <w:pPr>
        <w:spacing w:line="360" w:lineRule="auto"/>
        <w:jc w:val="both"/>
        <w:rPr>
          <w:rFonts w:eastAsia="Calibri"/>
          <w:noProof/>
          <w:lang w:val="es-DO"/>
        </w:rPr>
      </w:pPr>
    </w:p>
    <w:p w14:paraId="32E2DBA9" w14:textId="77777777" w:rsidR="002824BE" w:rsidRPr="00EB1F89" w:rsidRDefault="002824BE" w:rsidP="002824BE">
      <w:pPr>
        <w:spacing w:line="360" w:lineRule="auto"/>
        <w:jc w:val="both"/>
        <w:rPr>
          <w:rFonts w:eastAsia="Calibri"/>
          <w:b/>
          <w:bCs/>
          <w:noProof/>
          <w:lang w:val="es-DO"/>
        </w:rPr>
      </w:pPr>
      <w:r w:rsidRPr="00EB1F89">
        <w:rPr>
          <w:rFonts w:eastAsia="Calibri"/>
          <w:b/>
          <w:bCs/>
          <w:noProof/>
          <w:lang w:val="es-DO"/>
        </w:rPr>
        <w:t>•</w:t>
      </w:r>
      <w:r w:rsidRPr="00EB1F89">
        <w:rPr>
          <w:rFonts w:eastAsia="Calibri"/>
          <w:b/>
          <w:bCs/>
          <w:noProof/>
          <w:lang w:val="es-DO"/>
        </w:rPr>
        <w:tab/>
        <w:t>Libertades, población penitenciaria adulta</w:t>
      </w:r>
    </w:p>
    <w:p w14:paraId="66E4D1DB" w14:textId="73539BEB" w:rsidR="0052322D" w:rsidRPr="00EB1F89" w:rsidRDefault="002824BE" w:rsidP="002824BE">
      <w:pPr>
        <w:spacing w:line="360" w:lineRule="auto"/>
        <w:jc w:val="both"/>
        <w:rPr>
          <w:rFonts w:eastAsia="Calibri"/>
          <w:noProof/>
          <w:lang w:val="es-DO"/>
        </w:rPr>
      </w:pPr>
      <w:r w:rsidRPr="00EB1F89">
        <w:rPr>
          <w:rFonts w:eastAsia="Calibri"/>
          <w:noProof/>
          <w:lang w:val="es-DO"/>
        </w:rPr>
        <w:t xml:space="preserve">Durante el periodo, el área jurídica mantuvo un seguimiento constante del proceso de depuración de libertades, asegurando la correcta gestión y registro de los casos en los que se aplican medidas alternativas o se revisan condiciones de libertad de las personas privadas de libertad. En total, se realizaron </w:t>
      </w:r>
      <w:r w:rsidR="00DD7385" w:rsidRPr="00EB1F89">
        <w:rPr>
          <w:rFonts w:eastAsia="Calibri"/>
          <w:noProof/>
          <w:lang w:val="es-DO"/>
        </w:rPr>
        <w:t>3,955 depuraciones de libertad.</w:t>
      </w:r>
    </w:p>
    <w:p w14:paraId="6CE1C4A7" w14:textId="77777777" w:rsidR="002824BE" w:rsidRDefault="002824BE" w:rsidP="002824BE">
      <w:pPr>
        <w:spacing w:line="360" w:lineRule="auto"/>
        <w:jc w:val="both"/>
        <w:rPr>
          <w:rFonts w:eastAsia="Calibri"/>
          <w:noProof/>
          <w:lang w:val="es-DO"/>
        </w:rPr>
      </w:pPr>
      <w:r w:rsidRPr="00EB1F89">
        <w:rPr>
          <w:rFonts w:eastAsia="Calibri"/>
          <w:noProof/>
          <w:lang w:val="es-DO"/>
        </w:rPr>
        <w:t>Estas acciones fortalecen la capacidad de respuesta jurídica de la Dirección General de Servicios Penitenciarios y Correccionales, garantizando un seguimiento adecuado de los casos, la defensa institucional y la protección de los derechos de las personas privadas de libertad.</w:t>
      </w:r>
    </w:p>
    <w:p w14:paraId="329E1C1D" w14:textId="77777777" w:rsidR="0084314C" w:rsidRDefault="0084314C" w:rsidP="002824BE">
      <w:pPr>
        <w:spacing w:line="360" w:lineRule="auto"/>
        <w:jc w:val="both"/>
        <w:rPr>
          <w:rFonts w:eastAsia="Calibri"/>
          <w:noProof/>
          <w:lang w:val="es-DO"/>
        </w:rPr>
      </w:pPr>
    </w:p>
    <w:p w14:paraId="5A42FE4C" w14:textId="77777777" w:rsidR="0084314C" w:rsidRPr="00EB1F89" w:rsidRDefault="0084314C" w:rsidP="002824BE">
      <w:pPr>
        <w:spacing w:line="360" w:lineRule="auto"/>
        <w:jc w:val="both"/>
        <w:rPr>
          <w:rFonts w:eastAsia="Calibri"/>
          <w:noProof/>
          <w:lang w:val="es-DO"/>
        </w:rPr>
      </w:pPr>
    </w:p>
    <w:p w14:paraId="019F9992" w14:textId="4CE2A0A9" w:rsidR="002824BE" w:rsidRPr="00EB1F89" w:rsidRDefault="002824BE" w:rsidP="002824BE">
      <w:pPr>
        <w:spacing w:line="360" w:lineRule="auto"/>
        <w:jc w:val="both"/>
        <w:rPr>
          <w:rFonts w:eastAsia="Calibri"/>
          <w:b/>
          <w:bCs/>
          <w:noProof/>
          <w:lang w:val="es-DO"/>
        </w:rPr>
      </w:pPr>
      <w:r w:rsidRPr="00EB1F89">
        <w:rPr>
          <w:rFonts w:eastAsia="Calibri"/>
          <w:b/>
          <w:bCs/>
          <w:noProof/>
          <w:lang w:val="es-DO"/>
        </w:rPr>
        <w:lastRenderedPageBreak/>
        <w:t>4.4</w:t>
      </w:r>
      <w:r w:rsidRPr="00EB1F89">
        <w:rPr>
          <w:rFonts w:eastAsia="Calibri"/>
          <w:b/>
          <w:bCs/>
          <w:noProof/>
          <w:lang w:val="es-DO"/>
        </w:rPr>
        <w:tab/>
        <w:t>Desempeño de la Tecnología</w:t>
      </w:r>
    </w:p>
    <w:p w14:paraId="59964281" w14:textId="77777777" w:rsidR="002824BE" w:rsidRPr="00EB1F89" w:rsidRDefault="002824BE" w:rsidP="002824BE">
      <w:pPr>
        <w:spacing w:line="360" w:lineRule="auto"/>
        <w:jc w:val="both"/>
        <w:rPr>
          <w:rFonts w:eastAsia="Calibri"/>
          <w:noProof/>
          <w:lang w:val="es-DO"/>
        </w:rPr>
      </w:pPr>
      <w:r w:rsidRPr="00EB1F89">
        <w:rPr>
          <w:rFonts w:eastAsia="Calibri"/>
          <w:noProof/>
          <w:lang w:val="es-DO"/>
        </w:rPr>
        <w:t>La Dirección General de Servicios Penitenciarios y Correccionales (DGSPC), a través de la Dirección de Tecnología, avanzó de manera significativa en la modernización y ampliación de su infraestructura tecnológica. Estas acciones se enmarcan en el objetivo de fortalecer los procesos de gestión, interconexión y atención penitenciaria, garantizando mayor eficiencia en los servicios institucionales y optimizando las condiciones de trabajo tanto en la sede central como en los centros penitenciarios del país.</w:t>
      </w:r>
    </w:p>
    <w:p w14:paraId="74823C41" w14:textId="2D3A5D1F" w:rsidR="002824BE" w:rsidRPr="00EB1F89" w:rsidRDefault="002824BE" w:rsidP="003A02C0">
      <w:pPr>
        <w:pStyle w:val="ListParagraph"/>
        <w:numPr>
          <w:ilvl w:val="0"/>
          <w:numId w:val="31"/>
        </w:numPr>
        <w:spacing w:line="360" w:lineRule="auto"/>
        <w:jc w:val="both"/>
        <w:rPr>
          <w:rFonts w:eastAsia="Calibri"/>
          <w:b/>
          <w:bCs/>
          <w:noProof/>
          <w:lang w:val="es-DO"/>
        </w:rPr>
      </w:pPr>
      <w:r w:rsidRPr="00EB1F89">
        <w:rPr>
          <w:rFonts w:eastAsia="Calibri"/>
          <w:b/>
          <w:bCs/>
          <w:noProof/>
          <w:lang w:val="es-DO"/>
        </w:rPr>
        <w:t>Adquisición e Instalación de Equipamiento Ofimático y de Oficina</w:t>
      </w:r>
    </w:p>
    <w:p w14:paraId="38295BBE" w14:textId="77777777" w:rsidR="002824BE" w:rsidRPr="00EB1F89" w:rsidRDefault="002824BE" w:rsidP="002824BE">
      <w:pPr>
        <w:spacing w:line="360" w:lineRule="auto"/>
        <w:jc w:val="both"/>
        <w:rPr>
          <w:rFonts w:eastAsia="Calibri"/>
          <w:noProof/>
          <w:lang w:val="es-DO"/>
        </w:rPr>
      </w:pPr>
      <w:r w:rsidRPr="00EB1F89">
        <w:rPr>
          <w:rFonts w:eastAsia="Calibri"/>
          <w:noProof/>
          <w:lang w:val="es-DO"/>
        </w:rPr>
        <w:t>En el marco del Producto No. 1, se recibieron 250 computadoras, de las cuales ya se han entregado e instalado 124 unidades: 68 en la sede central y 56 en diferentes centros penitenciarios. De igual manera, se distribuyeron 38 tabletas a responsables departamentales y directores de centros (34 en nivel central y 4 en recintos penitenciarios). Asimismo, se entregaron equipos especializados para fortalecer áreas críticas como prensa y comunicación, recursos humanos, compras, salud, seguridad, mensajería, transporte y tecnología de la información.</w:t>
      </w:r>
    </w:p>
    <w:p w14:paraId="1DB9F2DA" w14:textId="77777777" w:rsidR="002824BE" w:rsidRPr="00EB1F89" w:rsidRDefault="002824BE" w:rsidP="0052322D">
      <w:pPr>
        <w:pStyle w:val="ListParagraph"/>
        <w:numPr>
          <w:ilvl w:val="0"/>
          <w:numId w:val="17"/>
        </w:numPr>
        <w:spacing w:line="360" w:lineRule="auto"/>
        <w:rPr>
          <w:rFonts w:eastAsia="Calibri"/>
          <w:b/>
          <w:bCs/>
          <w:noProof/>
          <w:lang w:val="es-DO"/>
        </w:rPr>
      </w:pPr>
      <w:r w:rsidRPr="00EB1F89">
        <w:rPr>
          <w:rFonts w:eastAsia="Calibri"/>
          <w:b/>
          <w:bCs/>
          <w:noProof/>
          <w:lang w:val="es-DO"/>
        </w:rPr>
        <w:t>Infraestructura de Comunicación y Redes</w:t>
      </w:r>
    </w:p>
    <w:p w14:paraId="5AB6F131" w14:textId="77777777" w:rsidR="00834E83" w:rsidRDefault="003A02C0" w:rsidP="002824BE">
      <w:pPr>
        <w:spacing w:line="360" w:lineRule="auto"/>
        <w:jc w:val="both"/>
        <w:rPr>
          <w:rFonts w:eastAsia="Calibri"/>
          <w:noProof/>
          <w:lang w:val="es-DO"/>
        </w:rPr>
      </w:pPr>
      <w:r w:rsidRPr="00EB1F89">
        <w:rPr>
          <w:rFonts w:eastAsia="Calibri"/>
          <w:noProof/>
          <w:lang w:val="es-DO"/>
        </w:rPr>
        <w:t>S</w:t>
      </w:r>
      <w:r w:rsidR="002824BE" w:rsidRPr="00EB1F89">
        <w:rPr>
          <w:rFonts w:eastAsia="Calibri"/>
          <w:noProof/>
          <w:lang w:val="es-DO"/>
        </w:rPr>
        <w:t xml:space="preserve">e adecuaron y expandieron las capacidades de comunicación en los centros penitenciarios. Entre las acciones principales destacan: la instalación de ocho puntos de red en el CPL Salcedo, cinco en el CCR-17 Najayo Hombres, y dieciocho en La Victoria, donde se habilitó la red del área de “arpones” para el Catastro Penitenciario. Se instaló además servicio de impresión y VPN en el CAPLIP-V San Pedro de Macorís. </w:t>
      </w:r>
    </w:p>
    <w:p w14:paraId="65E80181" w14:textId="46C6FBCE" w:rsidR="002824BE" w:rsidRPr="00EB1F89" w:rsidRDefault="002824BE" w:rsidP="002824BE">
      <w:pPr>
        <w:spacing w:line="360" w:lineRule="auto"/>
        <w:jc w:val="both"/>
        <w:rPr>
          <w:rFonts w:eastAsia="Calibri"/>
          <w:noProof/>
          <w:lang w:val="es-DO"/>
        </w:rPr>
      </w:pPr>
      <w:r w:rsidRPr="00EB1F89">
        <w:rPr>
          <w:rFonts w:eastAsia="Calibri"/>
          <w:noProof/>
          <w:lang w:val="es-DO"/>
        </w:rPr>
        <w:lastRenderedPageBreak/>
        <w:t>Con apoyo de la Procuraduría General de la República, se realizaron pruebas del nuevo Sistema de Información Penitenciario (SAIPC) en el CPL Salcedo y CCR-13 Baní Mujeres, obteniendo resultados óptimos.</w:t>
      </w:r>
    </w:p>
    <w:p w14:paraId="4A9D527B" w14:textId="77777777" w:rsidR="002824BE" w:rsidRPr="00EB1F89" w:rsidRDefault="002824BE" w:rsidP="0052322D">
      <w:pPr>
        <w:pStyle w:val="ListParagraph"/>
        <w:numPr>
          <w:ilvl w:val="0"/>
          <w:numId w:val="16"/>
        </w:numPr>
        <w:spacing w:line="360" w:lineRule="auto"/>
        <w:rPr>
          <w:rFonts w:eastAsia="Calibri"/>
          <w:b/>
          <w:bCs/>
          <w:noProof/>
          <w:lang w:val="es-DO"/>
        </w:rPr>
      </w:pPr>
      <w:r w:rsidRPr="00EB1F89">
        <w:rPr>
          <w:rFonts w:eastAsia="Calibri"/>
          <w:b/>
          <w:bCs/>
          <w:noProof/>
          <w:lang w:val="es-DO"/>
        </w:rPr>
        <w:t>Conectividad y Modernización Digital</w:t>
      </w:r>
    </w:p>
    <w:p w14:paraId="0154C657" w14:textId="6F8119CE" w:rsidR="002824BE" w:rsidRPr="00EB1F89" w:rsidRDefault="002824BE" w:rsidP="002824BE">
      <w:pPr>
        <w:spacing w:line="360" w:lineRule="auto"/>
        <w:jc w:val="both"/>
        <w:rPr>
          <w:rFonts w:eastAsia="Calibri"/>
          <w:noProof/>
          <w:lang w:val="es-DO"/>
        </w:rPr>
      </w:pPr>
      <w:r w:rsidRPr="00EB1F89">
        <w:rPr>
          <w:rFonts w:eastAsia="Calibri"/>
          <w:noProof/>
          <w:lang w:val="es-DO"/>
        </w:rPr>
        <w:t>Para garantizar mayor conectividad, se instalaron siete antenas Starlink, nuevas líneas de internet y puntos de red en centros de las regiones Sur y Este, vinculados al Catastro Penitenciario. Se realizaron levantamientos técnicos en el CCR-Las Parras para reutilización de equipos, así como estudios de instalación de antenas para radio de comunicación a nivel nacional.</w:t>
      </w:r>
      <w:r w:rsidR="003A02C0" w:rsidRPr="00EB1F89">
        <w:rPr>
          <w:rFonts w:eastAsia="Calibri"/>
          <w:noProof/>
          <w:lang w:val="es-DO"/>
        </w:rPr>
        <w:t xml:space="preserve"> Ver detalle:</w:t>
      </w:r>
    </w:p>
    <w:p w14:paraId="50DA1964" w14:textId="2BE1032D"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CCR-16 Pinito La Vega</w:t>
      </w:r>
    </w:p>
    <w:p w14:paraId="5A0CE7CB" w14:textId="0C140496"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CCR-12 Isleta Moca</w:t>
      </w:r>
    </w:p>
    <w:p w14:paraId="3C25481D" w14:textId="44136F0D"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 xml:space="preserve">CCR-17 Najayo Hombres </w:t>
      </w:r>
    </w:p>
    <w:p w14:paraId="7D4C538D" w14:textId="4593B913"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CCR-4 Dajabón</w:t>
      </w:r>
    </w:p>
    <w:p w14:paraId="742E5250" w14:textId="38B831AE"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CCR-6 Elías Piña</w:t>
      </w:r>
    </w:p>
    <w:p w14:paraId="3018BE46" w14:textId="1576AD0B"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CCR-15 Cucama, La Romana</w:t>
      </w:r>
    </w:p>
    <w:p w14:paraId="7B46CADD" w14:textId="38389806"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CCR-14 Anamuya Higüey</w:t>
      </w:r>
    </w:p>
    <w:p w14:paraId="40D1F0C2" w14:textId="2B8B9DB9" w:rsidR="003A02C0" w:rsidRPr="00EB1F89" w:rsidRDefault="003A02C0" w:rsidP="003A02C0">
      <w:pPr>
        <w:pStyle w:val="ListParagraph"/>
        <w:numPr>
          <w:ilvl w:val="0"/>
          <w:numId w:val="16"/>
        </w:numPr>
        <w:spacing w:line="360" w:lineRule="auto"/>
        <w:jc w:val="both"/>
        <w:rPr>
          <w:rFonts w:eastAsia="Calibri"/>
          <w:b/>
          <w:bCs/>
          <w:noProof/>
          <w:lang w:val="es-DO"/>
        </w:rPr>
      </w:pPr>
      <w:r w:rsidRPr="00EB1F89">
        <w:rPr>
          <w:rFonts w:eastAsia="Calibri"/>
          <w:b/>
          <w:bCs/>
          <w:noProof/>
          <w:lang w:val="es-DO"/>
        </w:rPr>
        <w:t>Comuniagencias</w:t>
      </w:r>
    </w:p>
    <w:p w14:paraId="2316BB7B" w14:textId="3B3B42E2" w:rsidR="003A02C0" w:rsidRDefault="003A02C0" w:rsidP="003A02C0">
      <w:pPr>
        <w:spacing w:line="360" w:lineRule="auto"/>
        <w:jc w:val="both"/>
        <w:rPr>
          <w:rFonts w:eastAsia="Calibri"/>
          <w:noProof/>
          <w:lang w:val="es-DO"/>
        </w:rPr>
      </w:pPr>
      <w:r w:rsidRPr="00EB1F89">
        <w:rPr>
          <w:rFonts w:eastAsia="Calibri"/>
          <w:noProof/>
          <w:lang w:val="es-DO"/>
        </w:rPr>
        <w:t>Con el fin de facilitar la comunicación de las personas privadas de libertad con sus familiares y amigos, se instalaron 140 comuniagencias en los CPL y 216 en los CCR´S , quedando pendientes aún 36 comuniagenciasa instalar en la nueva carcel Las Parras</w:t>
      </w:r>
      <w:r w:rsidR="00E6724A">
        <w:rPr>
          <w:rFonts w:eastAsia="Calibri"/>
          <w:noProof/>
          <w:lang w:val="es-DO"/>
        </w:rPr>
        <w:t>.</w:t>
      </w:r>
    </w:p>
    <w:p w14:paraId="67A5D277" w14:textId="77777777" w:rsidR="00E6724A" w:rsidRDefault="00E6724A" w:rsidP="003A02C0">
      <w:pPr>
        <w:spacing w:line="360" w:lineRule="auto"/>
        <w:jc w:val="both"/>
        <w:rPr>
          <w:rFonts w:eastAsia="Calibri"/>
          <w:noProof/>
          <w:lang w:val="es-DO"/>
        </w:rPr>
      </w:pPr>
    </w:p>
    <w:p w14:paraId="011CDA2D" w14:textId="77777777" w:rsidR="00E6724A" w:rsidRDefault="00E6724A" w:rsidP="003A02C0">
      <w:pPr>
        <w:spacing w:line="360" w:lineRule="auto"/>
        <w:jc w:val="both"/>
        <w:rPr>
          <w:rFonts w:eastAsia="Calibri"/>
          <w:noProof/>
          <w:lang w:val="es-DO"/>
        </w:rPr>
      </w:pPr>
    </w:p>
    <w:p w14:paraId="27CC599E" w14:textId="77777777" w:rsidR="00E6724A" w:rsidRDefault="00E6724A" w:rsidP="003A02C0">
      <w:pPr>
        <w:spacing w:line="360" w:lineRule="auto"/>
        <w:jc w:val="both"/>
        <w:rPr>
          <w:rFonts w:eastAsia="Calibri"/>
          <w:noProof/>
          <w:lang w:val="es-DO"/>
        </w:rPr>
      </w:pPr>
    </w:p>
    <w:p w14:paraId="738627D1" w14:textId="3430C275" w:rsidR="003A02C0" w:rsidRPr="00EB1F89" w:rsidRDefault="003A02C0" w:rsidP="003A02C0">
      <w:pPr>
        <w:pStyle w:val="ListParagraph"/>
        <w:numPr>
          <w:ilvl w:val="0"/>
          <w:numId w:val="16"/>
        </w:numPr>
        <w:spacing w:line="360" w:lineRule="auto"/>
        <w:jc w:val="both"/>
        <w:rPr>
          <w:rFonts w:eastAsia="Calibri"/>
          <w:b/>
          <w:bCs/>
          <w:noProof/>
          <w:lang w:val="es-DO"/>
        </w:rPr>
      </w:pPr>
      <w:r w:rsidRPr="00EB1F89">
        <w:rPr>
          <w:rFonts w:eastAsia="Calibri"/>
          <w:b/>
          <w:bCs/>
          <w:noProof/>
          <w:lang w:val="es-DO"/>
        </w:rPr>
        <w:lastRenderedPageBreak/>
        <w:t>Radios de Comunicación</w:t>
      </w:r>
    </w:p>
    <w:p w14:paraId="62C85727" w14:textId="77777777" w:rsidR="003A02C0" w:rsidRPr="00EB1F89" w:rsidRDefault="003A02C0" w:rsidP="003A02C0">
      <w:pPr>
        <w:spacing w:line="360" w:lineRule="auto"/>
        <w:jc w:val="both"/>
        <w:rPr>
          <w:rFonts w:eastAsia="Calibri"/>
          <w:noProof/>
          <w:lang w:val="es-DO"/>
        </w:rPr>
      </w:pPr>
      <w:r w:rsidRPr="00EB1F89">
        <w:rPr>
          <w:rFonts w:eastAsia="Calibri"/>
          <w:noProof/>
          <w:lang w:val="es-DO"/>
        </w:rPr>
        <w:t>Con el objetivo de mejorar la comunicación interna y la coordinación entre los centros penitenciarios, se entregaron 182 radios de comunicación:</w:t>
      </w:r>
    </w:p>
    <w:p w14:paraId="1A20FC80" w14:textId="70BD1004"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CCR-01 Puerto plata: 10 radios</w:t>
      </w:r>
    </w:p>
    <w:p w14:paraId="7E8386B3" w14:textId="7A49A376"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CCR-02 Najayo Mujeres: 15 radios.</w:t>
      </w:r>
    </w:p>
    <w:p w14:paraId="16D376D1" w14:textId="2BCFE964"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CCR-04 Dajabon: 8 radios.</w:t>
      </w:r>
    </w:p>
    <w:p w14:paraId="4981F815" w14:textId="62EE445E"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 xml:space="preserve">CCR-05 Rafey Mujeres: 6 radios </w:t>
      </w:r>
    </w:p>
    <w:p w14:paraId="1A171466" w14:textId="7CCB443F"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CCR-07 Valverde Mao: 10 radios.</w:t>
      </w:r>
    </w:p>
    <w:p w14:paraId="02764D92" w14:textId="4C61032A"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CCR-08 Rafey Hombres: 11 radios.</w:t>
      </w:r>
    </w:p>
    <w:p w14:paraId="0F8A9C94" w14:textId="549BEFF5"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CCR-09 Monte Plata: 10 radios.</w:t>
      </w:r>
    </w:p>
    <w:p w14:paraId="53A598A2" w14:textId="27F09515"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CCR-10 Vista al Valle: 10 radios.</w:t>
      </w:r>
    </w:p>
    <w:p w14:paraId="12DD588B" w14:textId="1B1F5869"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CCR- 11 San Pedro de Macoris: 10 radios.</w:t>
      </w:r>
    </w:p>
    <w:p w14:paraId="509A903B" w14:textId="0DD42301"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CCR-12 Isleta Moca: 12 radios.</w:t>
      </w:r>
    </w:p>
    <w:p w14:paraId="549C0910" w14:textId="00E703CF"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CCR-14 Anamuya Higuey: 17 radios.</w:t>
      </w:r>
    </w:p>
    <w:p w14:paraId="01149EA8" w14:textId="67327242"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CCR-15 Cucama La Romana: 12 radios.</w:t>
      </w:r>
    </w:p>
    <w:p w14:paraId="0F173F78" w14:textId="113EC3C3"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CCR-16 El Pinito, La vega: 12 radios.</w:t>
      </w:r>
    </w:p>
    <w:p w14:paraId="09EA870F" w14:textId="1B4C46CF"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CCR-17 Najayo Hombres: 15 radios.</w:t>
      </w:r>
    </w:p>
    <w:p w14:paraId="054C0CBA" w14:textId="27DFE454"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CCR-20 San Cristóbal: 15 radios.</w:t>
      </w:r>
    </w:p>
    <w:p w14:paraId="5190F53A" w14:textId="579EF44D"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SEDE Central : 9 radios</w:t>
      </w:r>
    </w:p>
    <w:p w14:paraId="00C13951" w14:textId="3B060AB5" w:rsidR="003A02C0" w:rsidRPr="00EB1F89" w:rsidRDefault="003A02C0" w:rsidP="003A02C0">
      <w:pPr>
        <w:spacing w:line="360" w:lineRule="auto"/>
        <w:jc w:val="both"/>
        <w:rPr>
          <w:rFonts w:eastAsia="Calibri"/>
          <w:b/>
          <w:bCs/>
          <w:noProof/>
          <w:lang w:val="es-DO"/>
        </w:rPr>
      </w:pPr>
      <w:r w:rsidRPr="00EB1F89">
        <w:rPr>
          <w:rFonts w:eastAsia="Calibri"/>
          <w:noProof/>
          <w:lang w:val="es-DO"/>
        </w:rPr>
        <w:t xml:space="preserve"> </w:t>
      </w:r>
      <w:r w:rsidRPr="00EB1F89">
        <w:rPr>
          <w:rFonts w:eastAsia="Calibri"/>
          <w:b/>
          <w:bCs/>
          <w:noProof/>
          <w:lang w:val="es-DO"/>
        </w:rPr>
        <w:t>Video Vigilancia y Monitoreo</w:t>
      </w:r>
    </w:p>
    <w:p w14:paraId="694DE862" w14:textId="77777777" w:rsidR="003A02C0" w:rsidRPr="00EB1F89" w:rsidRDefault="003A02C0" w:rsidP="003A02C0">
      <w:pPr>
        <w:spacing w:line="360" w:lineRule="auto"/>
        <w:jc w:val="both"/>
        <w:rPr>
          <w:rFonts w:eastAsia="Calibri"/>
          <w:noProof/>
          <w:lang w:val="es-DO"/>
        </w:rPr>
      </w:pPr>
      <w:r w:rsidRPr="00EB1F89">
        <w:rPr>
          <w:rFonts w:eastAsia="Calibri"/>
          <w:noProof/>
          <w:lang w:val="es-DO"/>
        </w:rPr>
        <w:t>En un esfuerzo por mejorar la seguridad en las instalaciones penitenciarias, se instalaron 158 cámaras tipo bullet y domo  en los centros penitenciarios mencionados mas adelante. Esta medida ha sido clave para aumentar el control y la vigilancia en una de las áreas más sensibles de los centros penitenciarios.</w:t>
      </w:r>
    </w:p>
    <w:p w14:paraId="6A92C726" w14:textId="306A5398"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 xml:space="preserve">CPL La Victoria : 5 Camaras. </w:t>
      </w:r>
    </w:p>
    <w:p w14:paraId="1BEEF571" w14:textId="5A028DF9"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Sede Central : 8 Camaras.</w:t>
      </w:r>
    </w:p>
    <w:p w14:paraId="394AB476" w14:textId="0321DE1E"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lastRenderedPageBreak/>
        <w:t>CCR-20 San Cristobal: 6 Camaras.</w:t>
      </w:r>
    </w:p>
    <w:p w14:paraId="01F9E67E" w14:textId="4A8C8AE7"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CCR-13 Bani Mujeres: 4 Camaras.</w:t>
      </w:r>
    </w:p>
    <w:p w14:paraId="6B0C1828" w14:textId="4EE4B3FE"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CAPLIP – 1 Ciudad Nueva: 23 Camaras.</w:t>
      </w:r>
    </w:p>
    <w:p w14:paraId="4A07B310" w14:textId="36C225A1"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CCR-17 Najayo Hombre Maxima seguridad: 11 Camaras.</w:t>
      </w:r>
    </w:p>
    <w:p w14:paraId="246D5963" w14:textId="325847D8"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CAPLIP San Pedro de Macoris: 14 Camaras.</w:t>
      </w:r>
    </w:p>
    <w:p w14:paraId="120AE603" w14:textId="18217625"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CCR-8 Rafey Hombres: 8 Camaras.</w:t>
      </w:r>
    </w:p>
    <w:p w14:paraId="4726B9A9" w14:textId="4A8BAF4D" w:rsidR="003A02C0"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CCR-2 Najayo Mujeres: 39 Camaras.</w:t>
      </w:r>
    </w:p>
    <w:p w14:paraId="2C49B4AC" w14:textId="7D724F55" w:rsidR="002824BE" w:rsidRPr="00EB1F89" w:rsidRDefault="003A02C0" w:rsidP="003A02C0">
      <w:pPr>
        <w:pStyle w:val="ListParagraph"/>
        <w:numPr>
          <w:ilvl w:val="1"/>
          <w:numId w:val="8"/>
        </w:numPr>
        <w:spacing w:line="360" w:lineRule="auto"/>
        <w:jc w:val="both"/>
        <w:rPr>
          <w:rFonts w:eastAsia="Calibri"/>
          <w:noProof/>
          <w:lang w:val="es-DO"/>
        </w:rPr>
      </w:pPr>
      <w:r w:rsidRPr="00EB1F89">
        <w:rPr>
          <w:rFonts w:eastAsia="Calibri"/>
          <w:noProof/>
          <w:lang w:val="es-DO"/>
        </w:rPr>
        <w:t>CAPLIP-2 San Luis: 50 Camaras.</w:t>
      </w:r>
    </w:p>
    <w:p w14:paraId="22A505C0" w14:textId="77777777" w:rsidR="002824BE" w:rsidRPr="00EB1F89" w:rsidRDefault="002824BE" w:rsidP="0052322D">
      <w:pPr>
        <w:pStyle w:val="ListParagraph"/>
        <w:numPr>
          <w:ilvl w:val="0"/>
          <w:numId w:val="16"/>
        </w:numPr>
        <w:spacing w:line="360" w:lineRule="auto"/>
        <w:rPr>
          <w:rFonts w:eastAsia="Calibri"/>
          <w:b/>
          <w:bCs/>
          <w:noProof/>
          <w:lang w:val="es-DO"/>
        </w:rPr>
      </w:pPr>
      <w:r w:rsidRPr="00EB1F89">
        <w:rPr>
          <w:rFonts w:eastAsia="Calibri"/>
          <w:b/>
          <w:bCs/>
          <w:noProof/>
          <w:lang w:val="es-DO"/>
        </w:rPr>
        <w:t>Soporte Técnico e Innovación</w:t>
      </w:r>
    </w:p>
    <w:p w14:paraId="6776511C" w14:textId="77777777" w:rsidR="002824BE" w:rsidRPr="00EB1F89" w:rsidRDefault="002824BE" w:rsidP="002824BE">
      <w:pPr>
        <w:spacing w:line="360" w:lineRule="auto"/>
        <w:jc w:val="both"/>
        <w:rPr>
          <w:rFonts w:eastAsia="Calibri"/>
          <w:noProof/>
          <w:lang w:val="es-DO"/>
        </w:rPr>
      </w:pPr>
      <w:r w:rsidRPr="00EB1F89">
        <w:rPr>
          <w:rFonts w:eastAsia="Calibri"/>
          <w:noProof/>
          <w:lang w:val="es-DO"/>
        </w:rPr>
        <w:t>Se ofreció soporte informático a múltiples actividades institucionales, tales como la transmisión en vivo de diferentes actividades, como lo fue el programa Habilidades para la Vida desde el CCR-XIV Anamuya, el 3er Torneo Nacional de Ajedrez Penitenciario y el taller de directores y encargados departamentales. Además, técnicos de la DGSPC participaron en el Diplomado en Ciberseguridad impartido en el Instituto Superior Especializado de Estudios Penitenciarios y Correccionales (ISEEPENC).</w:t>
      </w:r>
    </w:p>
    <w:p w14:paraId="01DC4EA3" w14:textId="77777777" w:rsidR="002824BE" w:rsidRPr="00EB1F89" w:rsidRDefault="002824BE" w:rsidP="0052322D">
      <w:pPr>
        <w:pStyle w:val="ListParagraph"/>
        <w:numPr>
          <w:ilvl w:val="0"/>
          <w:numId w:val="16"/>
        </w:numPr>
        <w:spacing w:line="360" w:lineRule="auto"/>
        <w:rPr>
          <w:rFonts w:eastAsia="Calibri"/>
          <w:b/>
          <w:bCs/>
          <w:noProof/>
          <w:lang w:val="es-DO"/>
        </w:rPr>
      </w:pPr>
      <w:r w:rsidRPr="00EB1F89">
        <w:rPr>
          <w:rFonts w:eastAsia="Calibri"/>
          <w:b/>
          <w:bCs/>
          <w:noProof/>
          <w:lang w:val="es-DO"/>
        </w:rPr>
        <w:t>Soporte Técnico a Nivel Nacional</w:t>
      </w:r>
    </w:p>
    <w:p w14:paraId="331071A5" w14:textId="52772527" w:rsidR="002824BE" w:rsidRDefault="003A02C0" w:rsidP="002824BE">
      <w:pPr>
        <w:spacing w:line="360" w:lineRule="auto"/>
        <w:jc w:val="both"/>
        <w:rPr>
          <w:rFonts w:eastAsia="Calibri"/>
          <w:noProof/>
          <w:lang w:val="es-DO"/>
        </w:rPr>
      </w:pPr>
      <w:r w:rsidRPr="00EB1F89">
        <w:rPr>
          <w:rFonts w:eastAsia="Calibri"/>
          <w:noProof/>
          <w:lang w:val="es-DO"/>
        </w:rPr>
        <w:t>Durante el período, se atendieron 637 solicitudes de soporte en áreas del nivel central y en los centros penitenciarios, incluyendo mantenimiento, reparación y asistencia informática. En total, se repararon 296 computadoras y se dio seguimiento a la implementación del Catastro Penitenciario en todo el territorio nacional.</w:t>
      </w:r>
    </w:p>
    <w:p w14:paraId="68423673" w14:textId="77777777" w:rsidR="00E6724A" w:rsidRDefault="00E6724A" w:rsidP="002824BE">
      <w:pPr>
        <w:spacing w:line="360" w:lineRule="auto"/>
        <w:jc w:val="both"/>
        <w:rPr>
          <w:rFonts w:eastAsia="Calibri"/>
          <w:noProof/>
          <w:lang w:val="es-DO"/>
        </w:rPr>
      </w:pPr>
    </w:p>
    <w:p w14:paraId="75D9513F" w14:textId="77777777" w:rsidR="00E6724A" w:rsidRDefault="00E6724A" w:rsidP="002824BE">
      <w:pPr>
        <w:spacing w:line="360" w:lineRule="auto"/>
        <w:jc w:val="both"/>
        <w:rPr>
          <w:rFonts w:eastAsia="Calibri"/>
          <w:noProof/>
          <w:lang w:val="es-DO"/>
        </w:rPr>
      </w:pPr>
    </w:p>
    <w:p w14:paraId="2CA79E7C" w14:textId="77777777" w:rsidR="00E6724A" w:rsidRPr="00EB1F89" w:rsidRDefault="00E6724A" w:rsidP="002824BE">
      <w:pPr>
        <w:spacing w:line="360" w:lineRule="auto"/>
        <w:jc w:val="both"/>
        <w:rPr>
          <w:rFonts w:eastAsia="Calibri"/>
          <w:noProof/>
          <w:lang w:val="es-DO"/>
        </w:rPr>
      </w:pPr>
    </w:p>
    <w:p w14:paraId="18E48655" w14:textId="77777777" w:rsidR="002824BE" w:rsidRPr="00EB1F89" w:rsidRDefault="002824BE" w:rsidP="0052322D">
      <w:pPr>
        <w:spacing w:line="360" w:lineRule="auto"/>
        <w:rPr>
          <w:rFonts w:eastAsia="Calibri"/>
          <w:b/>
          <w:bCs/>
          <w:noProof/>
          <w:lang w:val="es-DO"/>
        </w:rPr>
      </w:pPr>
      <w:r w:rsidRPr="00EB1F89">
        <w:rPr>
          <w:rFonts w:eastAsia="Calibri"/>
          <w:b/>
          <w:bCs/>
          <w:noProof/>
          <w:lang w:val="es-DO"/>
        </w:rPr>
        <w:lastRenderedPageBreak/>
        <w:t>4.5</w:t>
      </w:r>
      <w:r w:rsidRPr="00EB1F89">
        <w:rPr>
          <w:rFonts w:eastAsia="Calibri"/>
          <w:b/>
          <w:bCs/>
          <w:noProof/>
          <w:lang w:val="es-DO"/>
        </w:rPr>
        <w:tab/>
        <w:t xml:space="preserve"> Desempeño del Sistema de Planificación y Desarrollo Institucional.</w:t>
      </w:r>
    </w:p>
    <w:p w14:paraId="7A2A6E7F" w14:textId="207032F3" w:rsidR="002824BE" w:rsidRPr="00EB1F89" w:rsidRDefault="002824BE" w:rsidP="002824BE">
      <w:pPr>
        <w:spacing w:line="360" w:lineRule="auto"/>
        <w:jc w:val="both"/>
        <w:rPr>
          <w:rFonts w:eastAsia="Calibri"/>
          <w:noProof/>
          <w:lang w:val="es-DO"/>
        </w:rPr>
      </w:pPr>
      <w:r w:rsidRPr="00EB1F89">
        <w:rPr>
          <w:rFonts w:eastAsia="Calibri"/>
          <w:noProof/>
          <w:lang w:val="es-DO"/>
        </w:rPr>
        <w:t>Durante el periodo, se ha desempeñado un papel crucial en la orientación y ejecución de las prioridades estratégicas de la institución. Este desempeño se ha visto reflejado en la implementación efectiva de herramientas de planificación, gestión y seguimiento que han permitido fortalecer la capacidad de respuesta institucional y avanzar hacia los objetivos establecidos. A continuación, principales logros:</w:t>
      </w:r>
    </w:p>
    <w:p w14:paraId="08E310CD" w14:textId="7E92CAAA" w:rsidR="002824BE" w:rsidRPr="00EB1F89" w:rsidRDefault="002824BE" w:rsidP="002824BE">
      <w:pPr>
        <w:spacing w:line="360" w:lineRule="auto"/>
        <w:jc w:val="both"/>
        <w:rPr>
          <w:rFonts w:eastAsia="Calibri"/>
          <w:noProof/>
          <w:lang w:val="es-DO"/>
        </w:rPr>
      </w:pPr>
      <w:r w:rsidRPr="00EB1F89">
        <w:rPr>
          <w:rFonts w:eastAsia="Calibri"/>
          <w:noProof/>
          <w:lang w:val="es-DO"/>
        </w:rPr>
        <w:t>Puesto en ejecución el “Plan de Acción Plurianual para el Sistema penitenciario Dominicano 2024-2028”, que gracias a los talleres realizados en el periodo anterior con cada representante de área y centro penitenciario, fue posible el desarrollo de actividades alineadas a la planificación operativa del referido plan durante el periodo actual.</w:t>
      </w:r>
    </w:p>
    <w:p w14:paraId="7B5AAF24" w14:textId="615406B3" w:rsidR="002824BE" w:rsidRPr="00EB1F89" w:rsidRDefault="002824BE" w:rsidP="002824BE">
      <w:pPr>
        <w:spacing w:line="360" w:lineRule="auto"/>
        <w:jc w:val="both"/>
        <w:rPr>
          <w:rFonts w:eastAsia="Calibri"/>
          <w:noProof/>
          <w:lang w:val="es-DO"/>
        </w:rPr>
      </w:pPr>
      <w:r w:rsidRPr="00EB1F89">
        <w:rPr>
          <w:rFonts w:eastAsia="Calibri"/>
          <w:noProof/>
          <w:lang w:val="es-DO"/>
        </w:rPr>
        <w:t>Desarrollados y ejecutados instrumentos de gestión como la “Matriz POA”, “Plantilla de Seguimiento POA”, herramientas clave para la formulación, monitoreo y evaluación de los planes, programas y proyectos institucionales.</w:t>
      </w:r>
    </w:p>
    <w:p w14:paraId="098C9AF2" w14:textId="693FA29A" w:rsidR="002824BE" w:rsidRPr="00EB1F89" w:rsidRDefault="002824BE" w:rsidP="002824BE">
      <w:pPr>
        <w:spacing w:line="360" w:lineRule="auto"/>
        <w:jc w:val="both"/>
        <w:rPr>
          <w:rFonts w:eastAsia="Calibri"/>
          <w:noProof/>
          <w:lang w:val="es-DO"/>
        </w:rPr>
      </w:pPr>
      <w:r w:rsidRPr="00EB1F89">
        <w:rPr>
          <w:rFonts w:eastAsia="Calibri"/>
          <w:noProof/>
          <w:lang w:val="es-DO"/>
        </w:rPr>
        <w:t>En atención a los requerimientos del órgano superior, fue formulado el Plan Anual de Compras y Contrataciones (PACC) 2026, junto con el POA 2026 y el Anteproyecto de Presupuesto 2026, asegurando la alineación con las metas estratégicas institucionales.</w:t>
      </w:r>
    </w:p>
    <w:p w14:paraId="730E19DA" w14:textId="65B3225B" w:rsidR="002824BE" w:rsidRPr="00EB1F89" w:rsidRDefault="002824BE" w:rsidP="002824BE">
      <w:pPr>
        <w:spacing w:line="360" w:lineRule="auto"/>
        <w:jc w:val="both"/>
        <w:rPr>
          <w:rFonts w:eastAsia="Calibri"/>
          <w:noProof/>
          <w:lang w:val="es-DO"/>
        </w:rPr>
      </w:pPr>
      <w:r w:rsidRPr="00EB1F89">
        <w:rPr>
          <w:rFonts w:eastAsia="Calibri"/>
          <w:noProof/>
          <w:lang w:val="es-DO"/>
        </w:rPr>
        <w:t xml:space="preserve">Actualización del plan de contingencia en respuesta a eventos hidroatmosféricos en el territorio nacional, mediante la implementación de acciones preventivas, de monitoreo y de respuesta inmediata en cada etapa del fenómeno, las cuales se portan mediante dos instrumentos que fueron formulados para el uso de los centros </w:t>
      </w:r>
      <w:r w:rsidRPr="00EB1F89">
        <w:rPr>
          <w:rFonts w:eastAsia="Calibri"/>
          <w:noProof/>
          <w:lang w:val="es-DO"/>
        </w:rPr>
        <w:lastRenderedPageBreak/>
        <w:t xml:space="preserve">penitenciarios, los cuales son:  a) “Matriz de Responsabilidades por Fenómeno Atmosférico”, que especifica las acciones que los centros deben ejecutar en cada fase del fenómeno, contemplando varias etapas (antes, durante y después), y completar conforme a los avances en la ejecución de las medidas, incluyendo evidencias fotográficas y detalles de cada acción realizada.            b) “Plantilla de Reporte de Novedades”, que permite a cada centro reportar de manera periódica, las novedades y acciones tomadas en respuesta a los efectos del fenómeno. </w:t>
      </w:r>
    </w:p>
    <w:p w14:paraId="5896C89E" w14:textId="77777777" w:rsidR="002824BE" w:rsidRPr="00EB1F89" w:rsidRDefault="002824BE" w:rsidP="002824BE">
      <w:pPr>
        <w:spacing w:line="360" w:lineRule="auto"/>
        <w:jc w:val="both"/>
        <w:rPr>
          <w:rFonts w:eastAsia="Calibri"/>
          <w:noProof/>
          <w:lang w:val="es-DO"/>
        </w:rPr>
      </w:pPr>
    </w:p>
    <w:p w14:paraId="18B3D476" w14:textId="3ED06EBE" w:rsidR="00EC7E7F" w:rsidRPr="00EB1F89" w:rsidRDefault="00EC7E7F" w:rsidP="00EC7E7F">
      <w:pPr>
        <w:pStyle w:val="ListParagraph"/>
        <w:numPr>
          <w:ilvl w:val="0"/>
          <w:numId w:val="30"/>
        </w:numPr>
        <w:spacing w:line="360" w:lineRule="auto"/>
        <w:rPr>
          <w:rFonts w:eastAsia="Calibri"/>
          <w:b/>
          <w:bCs/>
          <w:noProof/>
          <w:lang w:val="es-DO"/>
        </w:rPr>
      </w:pPr>
      <w:r w:rsidRPr="00EB1F89">
        <w:rPr>
          <w:rFonts w:eastAsia="Calibri"/>
          <w:b/>
          <w:bCs/>
          <w:noProof/>
          <w:lang w:val="es-DO"/>
        </w:rPr>
        <w:t>Resultados de la implementación y aplicación de Normas</w:t>
      </w:r>
    </w:p>
    <w:p w14:paraId="79BE45DC" w14:textId="3D4F9BAA" w:rsidR="00EC7E7F" w:rsidRPr="00EB1F89" w:rsidRDefault="00EC7E7F" w:rsidP="00EC7E7F">
      <w:pPr>
        <w:spacing w:line="360" w:lineRule="auto"/>
        <w:rPr>
          <w:rFonts w:eastAsia="Calibri"/>
          <w:b/>
          <w:bCs/>
          <w:noProof/>
          <w:lang w:val="es-DO"/>
        </w:rPr>
      </w:pPr>
      <w:r w:rsidRPr="00EB1F89">
        <w:rPr>
          <w:rFonts w:eastAsia="Calibri"/>
          <w:b/>
          <w:bCs/>
          <w:noProof/>
          <w:lang w:val="es-DO"/>
        </w:rPr>
        <w:t>Básicas de Control Interno o del Indicador de Control Interno</w:t>
      </w:r>
    </w:p>
    <w:p w14:paraId="6056CD06" w14:textId="77777777" w:rsidR="00EC7E7F" w:rsidRPr="00EB1F89" w:rsidRDefault="00EC7E7F" w:rsidP="002824BE">
      <w:pPr>
        <w:spacing w:line="360" w:lineRule="auto"/>
        <w:jc w:val="both"/>
        <w:rPr>
          <w:rFonts w:eastAsia="Calibri"/>
          <w:b/>
          <w:bCs/>
          <w:noProof/>
          <w:lang w:val="es-DO"/>
        </w:rPr>
      </w:pPr>
    </w:p>
    <w:p w14:paraId="3C367F0E" w14:textId="4DA7A71B" w:rsidR="002824BE" w:rsidRPr="00EB1F89" w:rsidRDefault="002824BE" w:rsidP="002824BE">
      <w:pPr>
        <w:spacing w:line="360" w:lineRule="auto"/>
        <w:jc w:val="both"/>
        <w:rPr>
          <w:rFonts w:eastAsia="Calibri"/>
          <w:noProof/>
          <w:lang w:val="es-DO"/>
        </w:rPr>
      </w:pPr>
      <w:r w:rsidRPr="00EB1F89">
        <w:rPr>
          <w:rFonts w:eastAsia="Calibri"/>
          <w:noProof/>
          <w:lang w:val="es-DO"/>
        </w:rPr>
        <w:t xml:space="preserve">Como Dirección General de Servicios Penitenciarios y Correccionales, es fundamental señalar que somos una dependencia del Ministerio Público. El Ministerio Público, por su naturaleza y funciones, </w:t>
      </w:r>
      <w:r w:rsidR="00643E5C" w:rsidRPr="00EB1F89">
        <w:rPr>
          <w:rFonts w:eastAsia="Calibri"/>
          <w:noProof/>
          <w:lang w:val="es-DO"/>
        </w:rPr>
        <w:t xml:space="preserve">no esta sometido al monitoreo en </w:t>
      </w:r>
      <w:r w:rsidRPr="00EB1F89">
        <w:rPr>
          <w:rFonts w:eastAsia="Calibri"/>
          <w:noProof/>
          <w:lang w:val="es-DO"/>
        </w:rPr>
        <w:t xml:space="preserve">la implementación y aplicación de las Normas Básicas de Control Interno que rigen otras entidades de la administración pública. Dado que nuestras operaciones y directrices están alineadas directamente bajo el referido ministerio, </w:t>
      </w:r>
      <w:r w:rsidR="00644D5E" w:rsidRPr="00EB1F89">
        <w:rPr>
          <w:rFonts w:eastAsia="Calibri"/>
          <w:noProof/>
          <w:lang w:val="es-DO"/>
        </w:rPr>
        <w:t>aplicamos la norma interna de control</w:t>
      </w:r>
      <w:r w:rsidRPr="00EB1F89">
        <w:rPr>
          <w:rFonts w:eastAsia="Calibri"/>
          <w:noProof/>
          <w:lang w:val="es-DO"/>
        </w:rPr>
        <w:t>.</w:t>
      </w:r>
    </w:p>
    <w:p w14:paraId="53A15D79" w14:textId="77777777" w:rsidR="001C2C4D" w:rsidRPr="00EB1F89" w:rsidRDefault="001C2C4D" w:rsidP="002824BE">
      <w:pPr>
        <w:spacing w:line="360" w:lineRule="auto"/>
        <w:jc w:val="both"/>
        <w:rPr>
          <w:rFonts w:eastAsia="Calibri"/>
          <w:noProof/>
          <w:lang w:val="es-DO"/>
        </w:rPr>
      </w:pPr>
    </w:p>
    <w:p w14:paraId="1E2C7E1E" w14:textId="25FB0744" w:rsidR="002824BE" w:rsidRPr="00EB1F89" w:rsidRDefault="00EC7E7F" w:rsidP="001C2C4D">
      <w:pPr>
        <w:spacing w:line="360" w:lineRule="auto"/>
        <w:rPr>
          <w:rFonts w:eastAsia="Calibri"/>
          <w:b/>
          <w:bCs/>
          <w:noProof/>
          <w:lang w:val="es-DO"/>
        </w:rPr>
      </w:pPr>
      <w:r w:rsidRPr="00EB1F89">
        <w:rPr>
          <w:rFonts w:eastAsia="Calibri"/>
          <w:b/>
          <w:bCs/>
          <w:noProof/>
          <w:lang w:val="es-DO"/>
        </w:rPr>
        <w:t>b</w:t>
      </w:r>
      <w:r w:rsidR="002824BE" w:rsidRPr="00EB1F89">
        <w:rPr>
          <w:rFonts w:eastAsia="Calibri"/>
          <w:b/>
          <w:bCs/>
          <w:noProof/>
          <w:lang w:val="es-DO"/>
        </w:rPr>
        <w:t>)</w:t>
      </w:r>
      <w:r w:rsidR="002824BE" w:rsidRPr="00EB1F89">
        <w:rPr>
          <w:rFonts w:eastAsia="Calibri"/>
          <w:b/>
          <w:bCs/>
          <w:noProof/>
          <w:lang w:val="es-DO"/>
        </w:rPr>
        <w:tab/>
        <w:t>Resultados de los Sistemas de Calidad.</w:t>
      </w:r>
    </w:p>
    <w:p w14:paraId="3D13BDCF" w14:textId="4C6882DA" w:rsidR="00643E5C" w:rsidRPr="00EB1F89" w:rsidRDefault="00643E5C" w:rsidP="002824BE">
      <w:pPr>
        <w:spacing w:line="360" w:lineRule="auto"/>
        <w:jc w:val="both"/>
        <w:rPr>
          <w:rFonts w:eastAsia="Calibri"/>
          <w:noProof/>
          <w:lang w:val="es-DO"/>
        </w:rPr>
      </w:pPr>
      <w:r w:rsidRPr="00EB1F89">
        <w:rPr>
          <w:rFonts w:eastAsia="Calibri"/>
          <w:noProof/>
          <w:lang w:val="es-DO"/>
        </w:rPr>
        <w:t xml:space="preserve">Como Dirección General de Servicios Penitenciarios y Correccionales, es fundamental señalar que somos una dependencia del Ministerio Público. El Ministerio Público, por su naturaleza y funciones, no esta sometido al monitoreo de la </w:t>
      </w:r>
      <w:r w:rsidR="0052322D" w:rsidRPr="00EB1F89">
        <w:rPr>
          <w:rFonts w:eastAsia="Calibri"/>
          <w:noProof/>
          <w:lang w:val="es-DO"/>
        </w:rPr>
        <w:t>a</w:t>
      </w:r>
      <w:r w:rsidRPr="00EB1F89">
        <w:rPr>
          <w:rFonts w:eastAsia="Calibri"/>
          <w:noProof/>
          <w:lang w:val="es-DO"/>
        </w:rPr>
        <w:t>dministraci</w:t>
      </w:r>
      <w:r w:rsidR="0052322D" w:rsidRPr="00EB1F89">
        <w:rPr>
          <w:rFonts w:eastAsia="Calibri"/>
          <w:noProof/>
          <w:lang w:val="es-DO"/>
        </w:rPr>
        <w:t>ó</w:t>
      </w:r>
      <w:r w:rsidRPr="00EB1F89">
        <w:rPr>
          <w:rFonts w:eastAsia="Calibri"/>
          <w:noProof/>
          <w:lang w:val="es-DO"/>
        </w:rPr>
        <w:t>n,</w:t>
      </w:r>
      <w:r w:rsidR="00E01BB9" w:rsidRPr="00EB1F89">
        <w:rPr>
          <w:rFonts w:eastAsia="Calibri"/>
          <w:noProof/>
          <w:lang w:val="es-DO"/>
        </w:rPr>
        <w:t xml:space="preserve"> y a la </w:t>
      </w:r>
      <w:r w:rsidR="00E01BB9" w:rsidRPr="00EB1F89">
        <w:rPr>
          <w:rFonts w:eastAsia="Calibri"/>
          <w:noProof/>
          <w:lang w:val="es-DO"/>
        </w:rPr>
        <w:lastRenderedPageBreak/>
        <w:t>implementación de politica</w:t>
      </w:r>
      <w:r w:rsidR="00EC7E7F" w:rsidRPr="00EB1F89">
        <w:rPr>
          <w:rFonts w:eastAsia="Calibri"/>
          <w:noProof/>
          <w:lang w:val="es-DO"/>
        </w:rPr>
        <w:t>s, normas y metodologias de la calidad en la gesti</w:t>
      </w:r>
      <w:r w:rsidR="00644D5E" w:rsidRPr="00EB1F89">
        <w:rPr>
          <w:rFonts w:eastAsia="Calibri"/>
          <w:noProof/>
          <w:lang w:val="es-DO"/>
        </w:rPr>
        <w:t>ó</w:t>
      </w:r>
      <w:r w:rsidR="00EC7E7F" w:rsidRPr="00EB1F89">
        <w:rPr>
          <w:rFonts w:eastAsia="Calibri"/>
          <w:noProof/>
          <w:lang w:val="es-DO"/>
        </w:rPr>
        <w:t>n</w:t>
      </w:r>
      <w:r w:rsidRPr="00EB1F89">
        <w:rPr>
          <w:rFonts w:eastAsia="Calibri"/>
          <w:noProof/>
          <w:lang w:val="es-DO"/>
        </w:rPr>
        <w:t xml:space="preserve"> como otras entidades de la </w:t>
      </w:r>
      <w:r w:rsidR="0052322D" w:rsidRPr="00EB1F89">
        <w:rPr>
          <w:rFonts w:eastAsia="Calibri"/>
          <w:noProof/>
          <w:lang w:val="es-DO"/>
        </w:rPr>
        <w:t>A</w:t>
      </w:r>
      <w:r w:rsidRPr="00EB1F89">
        <w:rPr>
          <w:rFonts w:eastAsia="Calibri"/>
          <w:noProof/>
          <w:lang w:val="es-DO"/>
        </w:rPr>
        <w:t xml:space="preserve">dministración </w:t>
      </w:r>
      <w:r w:rsidR="00E01BB9" w:rsidRPr="00EB1F89">
        <w:rPr>
          <w:rFonts w:eastAsia="Calibri"/>
          <w:noProof/>
          <w:lang w:val="es-DO"/>
        </w:rPr>
        <w:t>P</w:t>
      </w:r>
      <w:r w:rsidRPr="00EB1F89">
        <w:rPr>
          <w:rFonts w:eastAsia="Calibri"/>
          <w:noProof/>
          <w:lang w:val="es-DO"/>
        </w:rPr>
        <w:t>ública. Sin embargo, a traves de nuestra estructura organizacional aseguramos que nuestras prácticas se ajusten a las buenas pr</w:t>
      </w:r>
      <w:r w:rsidR="00644D5E" w:rsidRPr="00EB1F89">
        <w:rPr>
          <w:rFonts w:eastAsia="Calibri"/>
          <w:noProof/>
          <w:lang w:val="es-DO"/>
        </w:rPr>
        <w:t>á</w:t>
      </w:r>
      <w:r w:rsidRPr="00EB1F89">
        <w:rPr>
          <w:rFonts w:eastAsia="Calibri"/>
          <w:noProof/>
          <w:lang w:val="es-DO"/>
        </w:rPr>
        <w:t xml:space="preserve">cticas de la gestión de </w:t>
      </w:r>
      <w:r w:rsidR="00644D5E" w:rsidRPr="00EB1F89">
        <w:rPr>
          <w:rFonts w:eastAsia="Calibri"/>
          <w:noProof/>
          <w:lang w:val="es-DO"/>
        </w:rPr>
        <w:t xml:space="preserve">la </w:t>
      </w:r>
      <w:r w:rsidRPr="00EB1F89">
        <w:rPr>
          <w:rFonts w:eastAsia="Calibri"/>
          <w:noProof/>
          <w:lang w:val="es-DO"/>
        </w:rPr>
        <w:t>calidad.</w:t>
      </w:r>
    </w:p>
    <w:p w14:paraId="4BCBA732" w14:textId="77777777" w:rsidR="00E01BB9" w:rsidRPr="00EB1F89" w:rsidRDefault="00E01BB9" w:rsidP="002824BE">
      <w:pPr>
        <w:spacing w:line="360" w:lineRule="auto"/>
        <w:jc w:val="both"/>
        <w:rPr>
          <w:rFonts w:eastAsia="Calibri"/>
          <w:noProof/>
          <w:lang w:val="es-DO"/>
        </w:rPr>
      </w:pPr>
    </w:p>
    <w:p w14:paraId="6B11DA08" w14:textId="3B235F7B" w:rsidR="002824BE" w:rsidRPr="00EB1F89" w:rsidRDefault="00EC7E7F" w:rsidP="001C2C4D">
      <w:pPr>
        <w:spacing w:line="360" w:lineRule="auto"/>
        <w:rPr>
          <w:rFonts w:eastAsia="Calibri"/>
          <w:b/>
          <w:bCs/>
          <w:noProof/>
          <w:lang w:val="es-DO"/>
        </w:rPr>
      </w:pPr>
      <w:r w:rsidRPr="00EB1F89">
        <w:rPr>
          <w:rFonts w:eastAsia="Calibri"/>
          <w:b/>
          <w:bCs/>
          <w:noProof/>
          <w:lang w:val="es-DO"/>
        </w:rPr>
        <w:t>c</w:t>
      </w:r>
      <w:r w:rsidR="002824BE" w:rsidRPr="00EB1F89">
        <w:rPr>
          <w:rFonts w:eastAsia="Calibri"/>
          <w:b/>
          <w:bCs/>
          <w:noProof/>
          <w:lang w:val="es-DO"/>
        </w:rPr>
        <w:t>)</w:t>
      </w:r>
      <w:r w:rsidR="002824BE" w:rsidRPr="00EB1F89">
        <w:rPr>
          <w:rFonts w:eastAsia="Calibri"/>
          <w:b/>
          <w:bCs/>
          <w:noProof/>
          <w:lang w:val="es-DO"/>
        </w:rPr>
        <w:tab/>
        <w:t>Acciones para el fortalecimiento institucional</w:t>
      </w:r>
    </w:p>
    <w:p w14:paraId="26E64245" w14:textId="7E3DD167" w:rsidR="002824BE" w:rsidRPr="00EB1F89" w:rsidRDefault="002824BE" w:rsidP="002824BE">
      <w:pPr>
        <w:spacing w:line="360" w:lineRule="auto"/>
        <w:jc w:val="both"/>
        <w:rPr>
          <w:rFonts w:eastAsia="Calibri"/>
          <w:noProof/>
          <w:lang w:val="es-DO"/>
        </w:rPr>
      </w:pPr>
      <w:r w:rsidRPr="00EB1F89">
        <w:rPr>
          <w:rFonts w:eastAsia="Calibri"/>
          <w:noProof/>
          <w:lang w:val="es-DO"/>
        </w:rPr>
        <w:t xml:space="preserve">En el marco de las estrategias para fortalecer la gestión institucional, durante el periodo señalado, se desarrollaron </w:t>
      </w:r>
      <w:r w:rsidR="00644D5E" w:rsidRPr="00EB1F89">
        <w:rPr>
          <w:rFonts w:eastAsia="Calibri"/>
          <w:noProof/>
          <w:lang w:val="es-DO"/>
        </w:rPr>
        <w:t>diferentes acciones.</w:t>
      </w:r>
    </w:p>
    <w:p w14:paraId="7937CFA9" w14:textId="66A383BE" w:rsidR="00EC7E7F" w:rsidRPr="00EB1F89" w:rsidRDefault="00EC7E7F" w:rsidP="00EC7E7F">
      <w:pPr>
        <w:spacing w:line="360" w:lineRule="auto"/>
        <w:jc w:val="both"/>
        <w:rPr>
          <w:rFonts w:eastAsia="Calibri"/>
          <w:noProof/>
          <w:lang w:val="es-DO"/>
        </w:rPr>
      </w:pPr>
      <w:r w:rsidRPr="00EB1F89">
        <w:rPr>
          <w:rFonts w:eastAsia="Calibri"/>
          <w:noProof/>
          <w:lang w:val="es-DO"/>
        </w:rPr>
        <w:t>Durante el período 2025, la Dirección General de Servicios Penitenciarios y Correccionales (DGSPC) consolidó un proceso de fortalecimiento institucional que ha permitido dotar al sistema penitenciario de mayores capacidades de gestión, modernización tecnológica, desarrollo del talento humano y articulación interinstitucional, en cumplimiento de la Ley 113-21 y los compromisos del Estado dominicano en materia de derechos humanos y reinserción social.</w:t>
      </w:r>
    </w:p>
    <w:p w14:paraId="4CAE2DFF" w14:textId="77777777" w:rsidR="00E6724A" w:rsidRDefault="00EC7E7F" w:rsidP="00EC7E7F">
      <w:pPr>
        <w:spacing w:line="360" w:lineRule="auto"/>
        <w:jc w:val="both"/>
        <w:rPr>
          <w:rFonts w:eastAsia="Calibri"/>
          <w:noProof/>
          <w:lang w:val="es-DO"/>
        </w:rPr>
      </w:pPr>
      <w:r w:rsidRPr="00EB1F89">
        <w:rPr>
          <w:rFonts w:eastAsia="Calibri"/>
          <w:noProof/>
          <w:lang w:val="es-DO"/>
        </w:rPr>
        <w:t xml:space="preserve">Entre las acciones más relevantes destacan la implementación del Plan de Acción Plurianual 2024-2028 y la ejecución de instrumentos de gestión como la Matriz POA y la Plantilla de Seguimiento POA, que han permitido mejorar la planificación, monitoreo y evaluación de los programas, proyectos y actividades institucionales; la formulación del Plan Anual de Compras y Contrataciones (PACC) 2026 y del Anteproyecto de Presupuesto 2026, garantizando la alineación con los objetivos estratégicos; la modernización tecnológica con la instalación de 250 nuevas computadoras para interconectar los 44 centros penitenciarios y oficinas administrativas; y la consolidación de programas de capacitación, </w:t>
      </w:r>
    </w:p>
    <w:p w14:paraId="70651AB9" w14:textId="77777777" w:rsidR="00E6724A" w:rsidRDefault="00E6724A" w:rsidP="00EC7E7F">
      <w:pPr>
        <w:spacing w:line="360" w:lineRule="auto"/>
        <w:jc w:val="both"/>
        <w:rPr>
          <w:rFonts w:eastAsia="Calibri"/>
          <w:noProof/>
          <w:lang w:val="es-DO"/>
        </w:rPr>
      </w:pPr>
    </w:p>
    <w:p w14:paraId="6D267523" w14:textId="51276BF3" w:rsidR="00EC7E7F" w:rsidRPr="00EB1F89" w:rsidRDefault="00EC7E7F" w:rsidP="00EC7E7F">
      <w:pPr>
        <w:spacing w:line="360" w:lineRule="auto"/>
        <w:jc w:val="both"/>
        <w:rPr>
          <w:rFonts w:eastAsia="Calibri"/>
          <w:noProof/>
          <w:lang w:val="es-DO"/>
        </w:rPr>
      </w:pPr>
      <w:r w:rsidRPr="00EB1F89">
        <w:rPr>
          <w:rFonts w:eastAsia="Calibri"/>
          <w:noProof/>
          <w:lang w:val="es-DO"/>
        </w:rPr>
        <w:lastRenderedPageBreak/>
        <w:t>liderazgo y formación continua para el personal, incluyendo talleres de Team Building, liderazgo y comunicación efectiva.</w:t>
      </w:r>
    </w:p>
    <w:p w14:paraId="7768AB89"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Asimismo, la DGSPC ha fortalecido la cooperación nacional e internacional, con participación en REDCOPEN, PACCTO 2.0 y AECID, promoviendo buenas prácticas, la mejora de la clasificación penitenciaria, la creación de una Unidad de Asuntos Internos y la implementación del Sistema Automatizado de Información Penitenciaria y Correccional (SAIPC).</w:t>
      </w:r>
    </w:p>
    <w:p w14:paraId="05FF6473" w14:textId="77777777" w:rsidR="00644D5E" w:rsidRPr="00EB1F89" w:rsidRDefault="00644D5E" w:rsidP="00644D5E">
      <w:pPr>
        <w:spacing w:line="360" w:lineRule="auto"/>
        <w:jc w:val="both"/>
        <w:rPr>
          <w:rFonts w:eastAsia="Calibri"/>
          <w:noProof/>
          <w:lang w:val="es-DO"/>
        </w:rPr>
      </w:pPr>
      <w:r w:rsidRPr="00EB1F89">
        <w:rPr>
          <w:rFonts w:eastAsia="Calibri"/>
          <w:noProof/>
          <w:lang w:val="es-DO"/>
        </w:rPr>
        <w:t>Promoción de la filosofía institucional de nuestra misión, visión, valores, políticas de calidad y objetivos de calidad, mediante redes sociales y canales de comunicación interna, para llegar a toda la comunidad penitenciaria y grupos de interés.</w:t>
      </w:r>
    </w:p>
    <w:p w14:paraId="31BD5264" w14:textId="77777777" w:rsidR="00644D5E" w:rsidRPr="00EB1F89" w:rsidRDefault="00644D5E" w:rsidP="00644D5E">
      <w:pPr>
        <w:spacing w:line="360" w:lineRule="auto"/>
        <w:jc w:val="both"/>
        <w:rPr>
          <w:rFonts w:eastAsia="Calibri"/>
          <w:noProof/>
          <w:lang w:val="es-DO"/>
        </w:rPr>
      </w:pPr>
      <w:r w:rsidRPr="00EB1F89">
        <w:rPr>
          <w:rFonts w:eastAsia="Calibri"/>
          <w:noProof/>
          <w:lang w:val="es-DO"/>
        </w:rPr>
        <w:t>Gestionado un benchlearning con el Cuerpo Especializado en Seguridad Aeroportuaria y de la Aviación Civil (CESAC), intercambiando buenas prácticas en videovigilancia y seguridad, donde fueron elevados los conocimientos de un personal clave en los temas de videovigilancia, en procura del fortalecimiento de la seguridad en los centros penitenciarios.</w:t>
      </w:r>
    </w:p>
    <w:p w14:paraId="05898F4C"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Igualmente, se han desarrollado iniciativas en educación, derechos humanos y reinserción social, como la firma de acuerdos interinstitucionales con UTECO y FUNMUJER para ofrecer educación superior y técnica dentro de los centros penitenciarios, la promoción de foros especializados en derechos humanos, y la implementación del Primer Catastro Nacional Penitenciario, fortaleciendo la capacidad de planificación, seguimiento y atención a la población privada de libertad. Estas acciones han consolidado una institucionalidad más eficiente, transparente y orientada a la protección de los derechos de las personas privadas de libertad y al cumplimiento de la misión de reinserción social.</w:t>
      </w:r>
    </w:p>
    <w:p w14:paraId="094B1913"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lastRenderedPageBreak/>
        <w:t>A continuación, se presenta un resumen de las principales acciones:</w:t>
      </w:r>
    </w:p>
    <w:p w14:paraId="210DA5CD" w14:textId="77777777" w:rsidR="00EC7E7F" w:rsidRPr="00EB1F89" w:rsidRDefault="00EC7E7F" w:rsidP="00EC7E7F">
      <w:pPr>
        <w:spacing w:line="360" w:lineRule="auto"/>
        <w:jc w:val="both"/>
        <w:rPr>
          <w:rFonts w:eastAsia="Calibri"/>
          <w:noProof/>
          <w:lang w:val="es-DO"/>
        </w:rPr>
      </w:pPr>
    </w:p>
    <w:p w14:paraId="239E7048" w14:textId="77777777" w:rsidR="00EC7E7F" w:rsidRPr="00EB1F89" w:rsidRDefault="00EC7E7F" w:rsidP="00EC7E7F">
      <w:pPr>
        <w:spacing w:line="360" w:lineRule="auto"/>
        <w:jc w:val="both"/>
        <w:rPr>
          <w:rFonts w:eastAsia="Calibri"/>
          <w:b/>
          <w:bCs/>
          <w:noProof/>
          <w:lang w:val="es-DO"/>
        </w:rPr>
      </w:pPr>
      <w:r w:rsidRPr="00EB1F89">
        <w:rPr>
          <w:rFonts w:eastAsia="Calibri"/>
          <w:b/>
          <w:bCs/>
          <w:noProof/>
          <w:lang w:val="es-DO"/>
        </w:rPr>
        <w:t>1.</w:t>
      </w:r>
      <w:r w:rsidRPr="00EB1F89">
        <w:rPr>
          <w:rFonts w:eastAsia="Calibri"/>
          <w:b/>
          <w:bCs/>
          <w:noProof/>
          <w:lang w:val="es-DO"/>
        </w:rPr>
        <w:tab/>
        <w:t>Presentación de Memorias de Gestión.</w:t>
      </w:r>
    </w:p>
    <w:p w14:paraId="10464696"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Rendición de cuentas en cumplimiento del artículo 1 de la Ley 1004.</w:t>
      </w:r>
    </w:p>
    <w:p w14:paraId="730EA675"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Resaltados los avances en el bloqueo de señales telefónicas en los recintos penitenciarios y la eliminación del hacinamiento.</w:t>
      </w:r>
    </w:p>
    <w:p w14:paraId="1414B8AA"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Más de 18,000 privados de libertad afiliados a un seguro de salud.</w:t>
      </w:r>
    </w:p>
    <w:p w14:paraId="79FD036F"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Programas educativos, religiosos y deportivos lograron que más de 10,000 internos culminaran estudios desde nivel básico hasta universitario.</w:t>
      </w:r>
    </w:p>
    <w:p w14:paraId="7A79A392" w14:textId="77777777" w:rsidR="00EC7E7F" w:rsidRPr="00EB1F89" w:rsidRDefault="00EC7E7F" w:rsidP="00EC7E7F">
      <w:pPr>
        <w:spacing w:line="360" w:lineRule="auto"/>
        <w:jc w:val="both"/>
        <w:rPr>
          <w:rFonts w:eastAsia="Calibri"/>
          <w:b/>
          <w:bCs/>
          <w:noProof/>
          <w:lang w:val="es-DO"/>
        </w:rPr>
      </w:pPr>
      <w:r w:rsidRPr="00EB1F89">
        <w:rPr>
          <w:rFonts w:eastAsia="Calibri"/>
          <w:b/>
          <w:bCs/>
          <w:noProof/>
          <w:lang w:val="es-DO"/>
        </w:rPr>
        <w:t>2.</w:t>
      </w:r>
      <w:r w:rsidRPr="00EB1F89">
        <w:rPr>
          <w:rFonts w:eastAsia="Calibri"/>
          <w:b/>
          <w:bCs/>
          <w:noProof/>
          <w:lang w:val="es-DO"/>
        </w:rPr>
        <w:tab/>
        <w:t>Entrega e inspección de flotilla vehícular.</w:t>
      </w:r>
    </w:p>
    <w:p w14:paraId="278507C2"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Recepción de cinco camionetas Nissan Frontier y dos minibuses Toyota Hiace, con inversión de RD$21,655,499.09.</w:t>
      </w:r>
    </w:p>
    <w:p w14:paraId="358770B9"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Inicio de un programa de inspección y mantenimiento de la flotilla vehicular en los centros a nivel nacional.</w:t>
      </w:r>
    </w:p>
    <w:p w14:paraId="27FC3B7B" w14:textId="77777777" w:rsidR="00EC7E7F" w:rsidRPr="00EB1F89" w:rsidRDefault="00EC7E7F" w:rsidP="00EC7E7F">
      <w:pPr>
        <w:spacing w:line="360" w:lineRule="auto"/>
        <w:jc w:val="both"/>
        <w:rPr>
          <w:rFonts w:eastAsia="Calibri"/>
          <w:b/>
          <w:bCs/>
          <w:noProof/>
          <w:lang w:val="es-DO"/>
        </w:rPr>
      </w:pPr>
      <w:r w:rsidRPr="00EB1F89">
        <w:rPr>
          <w:rFonts w:eastAsia="Calibri"/>
          <w:b/>
          <w:bCs/>
          <w:noProof/>
          <w:lang w:val="es-DO"/>
        </w:rPr>
        <w:t>3.</w:t>
      </w:r>
      <w:r w:rsidRPr="00EB1F89">
        <w:rPr>
          <w:rFonts w:eastAsia="Calibri"/>
          <w:b/>
          <w:bCs/>
          <w:noProof/>
          <w:lang w:val="es-DO"/>
        </w:rPr>
        <w:tab/>
        <w:t>Capacitación y liderazgo institucional.</w:t>
      </w:r>
    </w:p>
    <w:p w14:paraId="1282A219"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Celebracion de tres talleres sobre planificacion institucional dirigido al equipo directivo.</w:t>
      </w:r>
    </w:p>
    <w:p w14:paraId="38914657"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 xml:space="preserve">Seminario sobre Tratamiento Penitenciario, por el consultor español Vicente Romero. </w:t>
      </w:r>
    </w:p>
    <w:p w14:paraId="3844465B"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 xml:space="preserve">Taller de TEAM BUILDING por el COACH de Negocios Pastor Randy Guillen. </w:t>
      </w:r>
    </w:p>
    <w:p w14:paraId="2E4BE73A" w14:textId="77777777" w:rsidR="00EC7E7F" w:rsidRPr="00EB1F89" w:rsidRDefault="00EC7E7F" w:rsidP="00EC7E7F">
      <w:pPr>
        <w:spacing w:line="360" w:lineRule="auto"/>
        <w:jc w:val="both"/>
        <w:rPr>
          <w:rFonts w:eastAsia="Calibri"/>
          <w:b/>
          <w:bCs/>
          <w:noProof/>
          <w:lang w:val="es-DO"/>
        </w:rPr>
      </w:pPr>
      <w:r w:rsidRPr="00EB1F89">
        <w:rPr>
          <w:rFonts w:eastAsia="Calibri"/>
          <w:b/>
          <w:bCs/>
          <w:noProof/>
          <w:lang w:val="es-DO"/>
        </w:rPr>
        <w:t>4.</w:t>
      </w:r>
      <w:r w:rsidRPr="00EB1F89">
        <w:rPr>
          <w:rFonts w:eastAsia="Calibri"/>
          <w:b/>
          <w:bCs/>
          <w:noProof/>
          <w:lang w:val="es-DO"/>
        </w:rPr>
        <w:tab/>
        <w:t>Modernización tecnológica.</w:t>
      </w:r>
    </w:p>
    <w:p w14:paraId="30F27191"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Inversión de RD$17 millones en modernización de la plataforma digital.</w:t>
      </w:r>
    </w:p>
    <w:p w14:paraId="5FFB84D1"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lastRenderedPageBreak/>
        <w:t>Instalación de 250 computadoras nuevas para interconectar los 44 centros penitenciarios y oficinas administrativas.</w:t>
      </w:r>
    </w:p>
    <w:p w14:paraId="4F232828"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Renovación gradual de los equipos a nivel nacional.</w:t>
      </w:r>
    </w:p>
    <w:p w14:paraId="12C86565" w14:textId="77777777" w:rsidR="00EC7E7F" w:rsidRPr="00EB1F89" w:rsidRDefault="00EC7E7F" w:rsidP="00EC7E7F">
      <w:pPr>
        <w:spacing w:line="360" w:lineRule="auto"/>
        <w:jc w:val="both"/>
        <w:rPr>
          <w:rFonts w:eastAsia="Calibri"/>
          <w:b/>
          <w:bCs/>
          <w:noProof/>
          <w:lang w:val="es-DO"/>
        </w:rPr>
      </w:pPr>
      <w:r w:rsidRPr="00EB1F89">
        <w:rPr>
          <w:rFonts w:eastAsia="Calibri"/>
          <w:b/>
          <w:bCs/>
          <w:noProof/>
          <w:lang w:val="es-DO"/>
        </w:rPr>
        <w:t>5.</w:t>
      </w:r>
      <w:r w:rsidRPr="00EB1F89">
        <w:rPr>
          <w:rFonts w:eastAsia="Calibri"/>
          <w:b/>
          <w:bCs/>
          <w:noProof/>
          <w:lang w:val="es-DO"/>
        </w:rPr>
        <w:tab/>
        <w:t>Actos y encuentros institucionales.</w:t>
      </w:r>
    </w:p>
    <w:p w14:paraId="2CE68585"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Actos conmemorativos del 4.º aniversario con ofrenda floral, misa solemne y premiación a servidores penitenciarios en distintas categorías.</w:t>
      </w:r>
    </w:p>
    <w:p w14:paraId="229D1124"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Encuentro general con directores de centros para reflexionar sobre buenas prácticas y proyecciones institucionales.</w:t>
      </w:r>
    </w:p>
    <w:p w14:paraId="7EA7530A"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Encuentro nacional de directores de áreas de asistencia y tratamiento para fortalecer protocolos y actualizar el decálogo de tratamiento.</w:t>
      </w:r>
    </w:p>
    <w:p w14:paraId="742992FA"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Taller de Planificación Operativa Anual (POA), Plan de Compras y Contrataciones (PACC) y Presupuesto 2026.</w:t>
      </w:r>
    </w:p>
    <w:p w14:paraId="79F873D5" w14:textId="77777777" w:rsidR="00EC7E7F" w:rsidRPr="00EB1F89" w:rsidRDefault="00EC7E7F" w:rsidP="00EC7E7F">
      <w:pPr>
        <w:spacing w:line="360" w:lineRule="auto"/>
        <w:jc w:val="both"/>
        <w:rPr>
          <w:rFonts w:eastAsia="Calibri"/>
          <w:b/>
          <w:bCs/>
          <w:noProof/>
          <w:lang w:val="es-DO"/>
        </w:rPr>
      </w:pPr>
      <w:r w:rsidRPr="00EB1F89">
        <w:rPr>
          <w:rFonts w:eastAsia="Calibri"/>
          <w:b/>
          <w:bCs/>
          <w:noProof/>
          <w:lang w:val="es-DO"/>
        </w:rPr>
        <w:t>6.</w:t>
      </w:r>
      <w:r w:rsidRPr="00EB1F89">
        <w:rPr>
          <w:rFonts w:eastAsia="Calibri"/>
          <w:b/>
          <w:bCs/>
          <w:noProof/>
          <w:lang w:val="es-DO"/>
        </w:rPr>
        <w:tab/>
        <w:t>Reconocimiento y cooperación internacional.</w:t>
      </w:r>
    </w:p>
    <w:p w14:paraId="4B80ABB0"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 xml:space="preserve">Proyecto para Mejora de la Capacidad de Respuesta del Sistema Penitenciario de República Dominicana para Garantizar la Atención y el Respeto de las Garantías Procesales y Derechos de las Personas Privadas Libertad y de los Adolescentes en Conflicto con la Ley Penal. Cuyos avances pemitieron, desarrollar planes plurianuales para el Sistema penitenciario, ISEEPENC y DINAICLP, asimismo, desarrollar el Sistema Automatizado de Informacion Penitenciaria y Coreccional, SAIPC; formar 25 auditores en la normas ISO 9001 y Manejo de Alimentos; Desarrollar pragramas de intervencion para adolescentes en conflicto con la ley penal; fortalecer los mecanismos para la aplicación de las sanciones alternativas permitiendo reducir la poblacion adolescente en prisión; construir diagnóstico y recomendaciones sobre la </w:t>
      </w:r>
      <w:r w:rsidRPr="00EB1F89">
        <w:rPr>
          <w:rFonts w:eastAsia="Calibri"/>
          <w:noProof/>
          <w:lang w:val="es-DO"/>
        </w:rPr>
        <w:lastRenderedPageBreak/>
        <w:t xml:space="preserve">poblacion preventiva adulta; adquisición de equipos tecnológicos para apoyar la implementación del SAIPC, y otras importantes intgervenciones e iniciativas terminadas y en proceso de ejecución.  </w:t>
      </w:r>
    </w:p>
    <w:p w14:paraId="22475BC7"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Inserción en la Mesa Nacional de Puntos Focales Programa PACCTO 2.0, de la Unión Europea.</w:t>
      </w:r>
    </w:p>
    <w:p w14:paraId="269896CB"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Asistencia técnica para mejora de la clasificación penitenciaria y para la creación de una unidad de asuntos internos. Financiada por el Proyecto PACCTO 2.0.</w:t>
      </w:r>
    </w:p>
    <w:p w14:paraId="46DDB7BF"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Participación y reconocimiento en la Asamblea General de la Red de Cooperación Penitenciaria (REDCOPEN), en Argentina.</w:t>
      </w:r>
    </w:p>
    <w:p w14:paraId="42DEF799"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Representación del país en el encuentro internacional del Programa de Asistencia contra el Crimen Transnacional Organizado (PACCTO), en Perú.</w:t>
      </w:r>
    </w:p>
    <w:p w14:paraId="7ECD80EB"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Visita institucional a la embajadora de Argentina en República Dominicana para estrechar lazos de cooperación.</w:t>
      </w:r>
    </w:p>
    <w:p w14:paraId="2CD7BD7F"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Encuentros con representantes diplomáticos para estrechar vinculos y garantizar getion respetuosa de la población penitenciaria extrangera.</w:t>
      </w:r>
    </w:p>
    <w:p w14:paraId="6B8D6A01"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Firma de acuerdos interinstitucionales.</w:t>
      </w:r>
    </w:p>
    <w:p w14:paraId="2B28A366" w14:textId="77777777" w:rsidR="00EC7E7F" w:rsidRPr="00EB1F89" w:rsidRDefault="00EC7E7F" w:rsidP="00EC7E7F">
      <w:pPr>
        <w:spacing w:line="360" w:lineRule="auto"/>
        <w:jc w:val="both"/>
        <w:rPr>
          <w:rFonts w:eastAsia="Calibri"/>
          <w:b/>
          <w:bCs/>
          <w:noProof/>
          <w:lang w:val="es-DO"/>
        </w:rPr>
      </w:pPr>
      <w:r w:rsidRPr="00EB1F89">
        <w:rPr>
          <w:rFonts w:eastAsia="Calibri"/>
          <w:b/>
          <w:bCs/>
          <w:noProof/>
          <w:lang w:val="es-DO"/>
        </w:rPr>
        <w:t>7.</w:t>
      </w:r>
      <w:r w:rsidRPr="00EB1F89">
        <w:rPr>
          <w:rFonts w:eastAsia="Calibri"/>
          <w:b/>
          <w:bCs/>
          <w:noProof/>
          <w:lang w:val="es-DO"/>
        </w:rPr>
        <w:tab/>
        <w:t>Lanzamiento del Primer Catastro Nacional Penitenciario.</w:t>
      </w:r>
    </w:p>
    <w:p w14:paraId="51113D6C"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Implementación piloto en coordinación con la ONE y con apoyo de AECID.</w:t>
      </w:r>
    </w:p>
    <w:p w14:paraId="1D6E2902" w14:textId="77777777" w:rsidR="00EC7E7F" w:rsidRPr="00EB1F89"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Herramienta estratégica para clasificación de la población penitenciaria, segmentación por tipo de delito, riesgo y edad.</w:t>
      </w:r>
    </w:p>
    <w:p w14:paraId="26280439" w14:textId="77777777" w:rsidR="00EC7E7F" w:rsidRDefault="00EC7E7F" w:rsidP="00EC7E7F">
      <w:pPr>
        <w:pStyle w:val="ListParagraph"/>
        <w:numPr>
          <w:ilvl w:val="0"/>
          <w:numId w:val="16"/>
        </w:numPr>
        <w:spacing w:line="360" w:lineRule="auto"/>
        <w:jc w:val="both"/>
        <w:rPr>
          <w:rFonts w:eastAsia="Calibri"/>
          <w:noProof/>
          <w:lang w:val="es-DO"/>
        </w:rPr>
      </w:pPr>
      <w:r w:rsidRPr="00EB1F89">
        <w:rPr>
          <w:rFonts w:eastAsia="Calibri"/>
          <w:noProof/>
          <w:lang w:val="es-DO"/>
        </w:rPr>
        <w:t>Incorporación de datos biométricos y verificación con base de la Junta Central Electoral.</w:t>
      </w:r>
    </w:p>
    <w:p w14:paraId="0EEE5AF4" w14:textId="77777777" w:rsidR="00E6724A" w:rsidRDefault="00E6724A" w:rsidP="00E6724A">
      <w:pPr>
        <w:spacing w:line="360" w:lineRule="auto"/>
        <w:jc w:val="both"/>
        <w:rPr>
          <w:rFonts w:eastAsia="Calibri"/>
          <w:noProof/>
          <w:lang w:val="es-DO"/>
        </w:rPr>
      </w:pPr>
    </w:p>
    <w:p w14:paraId="6836D805" w14:textId="77777777" w:rsidR="00EC7E7F" w:rsidRPr="00E6724A" w:rsidRDefault="00EC7E7F" w:rsidP="00E6724A">
      <w:pPr>
        <w:spacing w:line="360" w:lineRule="auto"/>
        <w:ind w:left="360"/>
        <w:jc w:val="both"/>
        <w:rPr>
          <w:rFonts w:eastAsia="Calibri"/>
          <w:noProof/>
          <w:lang w:val="es-DO"/>
        </w:rPr>
      </w:pPr>
      <w:r w:rsidRPr="00E6724A">
        <w:rPr>
          <w:rFonts w:eastAsia="Calibri"/>
          <w:noProof/>
          <w:lang w:val="es-DO"/>
        </w:rPr>
        <w:lastRenderedPageBreak/>
        <w:t>8.</w:t>
      </w:r>
      <w:r w:rsidRPr="00E6724A">
        <w:rPr>
          <w:rFonts w:eastAsia="Calibri"/>
          <w:noProof/>
          <w:lang w:val="es-DO"/>
        </w:rPr>
        <w:tab/>
        <w:t>Promoción de los Derechos Humanos.</w:t>
      </w:r>
    </w:p>
    <w:p w14:paraId="1B0A2570" w14:textId="77777777" w:rsidR="00EC7E7F" w:rsidRPr="00EB1F89" w:rsidRDefault="00EC7E7F" w:rsidP="00EC7E7F">
      <w:pPr>
        <w:pStyle w:val="ListParagraph"/>
        <w:numPr>
          <w:ilvl w:val="0"/>
          <w:numId w:val="25"/>
        </w:numPr>
        <w:spacing w:line="360" w:lineRule="auto"/>
        <w:jc w:val="both"/>
        <w:rPr>
          <w:rFonts w:eastAsia="Calibri"/>
          <w:noProof/>
          <w:lang w:val="es-DO"/>
        </w:rPr>
      </w:pPr>
      <w:r w:rsidRPr="00EB1F89">
        <w:rPr>
          <w:rFonts w:eastAsia="Calibri"/>
          <w:noProof/>
          <w:lang w:val="es-DO"/>
        </w:rPr>
        <w:t>Realización del Foro “Sistema Penitenciario y Derechos Humanos” con expertos nacionales e internacionales.</w:t>
      </w:r>
    </w:p>
    <w:p w14:paraId="6F4B098F" w14:textId="77777777" w:rsidR="00EC7E7F" w:rsidRPr="00EB1F89" w:rsidRDefault="00EC7E7F" w:rsidP="00EC7E7F">
      <w:pPr>
        <w:pStyle w:val="ListParagraph"/>
        <w:numPr>
          <w:ilvl w:val="0"/>
          <w:numId w:val="25"/>
        </w:numPr>
        <w:spacing w:line="360" w:lineRule="auto"/>
        <w:jc w:val="both"/>
        <w:rPr>
          <w:rFonts w:eastAsia="Calibri"/>
          <w:noProof/>
          <w:lang w:val="es-DO"/>
        </w:rPr>
      </w:pPr>
      <w:r w:rsidRPr="00EB1F89">
        <w:rPr>
          <w:rFonts w:eastAsia="Calibri"/>
          <w:noProof/>
          <w:lang w:val="es-DO"/>
        </w:rPr>
        <w:t>Reconocimientos especiales a actores estratégicos en la defensa de los derechos humanos en el ámbito penitenciario.</w:t>
      </w:r>
    </w:p>
    <w:p w14:paraId="0F55897D" w14:textId="77777777" w:rsidR="00EC7E7F" w:rsidRPr="00EB1F89" w:rsidRDefault="00EC7E7F" w:rsidP="00D35FAC">
      <w:pPr>
        <w:spacing w:line="360" w:lineRule="auto"/>
        <w:jc w:val="center"/>
        <w:rPr>
          <w:rFonts w:eastAsia="Calibri"/>
          <w:b/>
          <w:bCs/>
          <w:noProof/>
          <w:lang w:val="es-DO"/>
        </w:rPr>
      </w:pPr>
      <w:r w:rsidRPr="00EB1F89">
        <w:rPr>
          <w:rFonts w:eastAsia="Calibri"/>
          <w:b/>
          <w:bCs/>
          <w:noProof/>
          <w:lang w:val="es-DO"/>
        </w:rPr>
        <w:t>Creación Comité de Accidentes</w:t>
      </w:r>
    </w:p>
    <w:p w14:paraId="5F884A23"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Con el propósito de fortalecer la seguridad institucional y fomentar una cultura de respeto a las normas de tránsito, la Dirección General de Servicios Penitenciarios y Correccionales (DGSPC) conformó el Comité de Accidentes, Movilidad, Transporte Terrestre, Tránsito y Seguridad Vial, en cumplimiento de la Ley 63-17. Este órgano tendrá a su cargo la investigación de accidentes con vehículos oficiales, la implementación de medidas preventivas, la coordinación de capacitaciones y la elaboración de informes de riesgos y propuestas de mejora, garantizando así la integridad de los colaboradores y el uso responsable de los recursos de la institución.</w:t>
      </w:r>
    </w:p>
    <w:p w14:paraId="0A9116BB"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La iniciativa, encabezada por el director general Roberto Hernández Basilio, reafirma el compromiso de la DGSPC con la ética, el civismo y la responsabilidad social, destacando que la seguridad vial no es solo una obligación legal, sino una misión en favor de la vida y el bien común. Como parte de estas acciones, se dispuso una campaña de sensibilización dirigida a los colaboradores, con materiales audiovisuales, charlas y talleres sobre buenas prácticas de tránsito, buscando consolidar una conducta responsable que contribuya al orden público y a la convivencia segura.</w:t>
      </w:r>
    </w:p>
    <w:p w14:paraId="7B21BAA1" w14:textId="77777777" w:rsidR="00EC7E7F" w:rsidRDefault="00EC7E7F" w:rsidP="00EC7E7F">
      <w:pPr>
        <w:spacing w:line="360" w:lineRule="auto"/>
        <w:jc w:val="both"/>
        <w:rPr>
          <w:rFonts w:eastAsia="Calibri"/>
          <w:noProof/>
          <w:lang w:val="es-DO"/>
        </w:rPr>
      </w:pPr>
    </w:p>
    <w:p w14:paraId="3B18C24E" w14:textId="77777777" w:rsidR="00E6724A" w:rsidRDefault="00E6724A" w:rsidP="00EC7E7F">
      <w:pPr>
        <w:spacing w:line="360" w:lineRule="auto"/>
        <w:jc w:val="both"/>
        <w:rPr>
          <w:rFonts w:eastAsia="Calibri"/>
          <w:noProof/>
          <w:lang w:val="es-DO"/>
        </w:rPr>
      </w:pPr>
    </w:p>
    <w:p w14:paraId="0AB163D1" w14:textId="77777777" w:rsidR="00D35FAC" w:rsidRDefault="00D35FAC" w:rsidP="00D35FAC">
      <w:pPr>
        <w:spacing w:line="360" w:lineRule="auto"/>
        <w:rPr>
          <w:rFonts w:eastAsia="Calibri"/>
          <w:b/>
          <w:bCs/>
          <w:noProof/>
          <w:lang w:val="es-DO"/>
        </w:rPr>
      </w:pPr>
    </w:p>
    <w:p w14:paraId="5801A341" w14:textId="1ECF1DA7" w:rsidR="00EC7E7F" w:rsidRPr="00EB1F89" w:rsidRDefault="00EC7E7F" w:rsidP="00D35FAC">
      <w:pPr>
        <w:spacing w:line="360" w:lineRule="auto"/>
        <w:jc w:val="center"/>
        <w:rPr>
          <w:rFonts w:eastAsia="Calibri"/>
          <w:b/>
          <w:bCs/>
          <w:noProof/>
          <w:lang w:val="es-DO"/>
        </w:rPr>
      </w:pPr>
      <w:r w:rsidRPr="00EB1F89">
        <w:rPr>
          <w:rFonts w:eastAsia="Calibri"/>
          <w:b/>
          <w:bCs/>
          <w:noProof/>
          <w:lang w:val="es-DO"/>
        </w:rPr>
        <w:lastRenderedPageBreak/>
        <w:t>Taller sobre “Team Building”</w:t>
      </w:r>
    </w:p>
    <w:p w14:paraId="51E0DCB0"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Con el objetivo de fortalecer la comunicación, la confianza y el liderazgo colaborativo, la Dirección General de Servicios Penitenciarios y Correccionales (DGSPC) impartió un taller de liderazgo y resolución de conflictos a sus colaboradores. La capacitación buscó desarrollar habilidades de comunicación efectiva, resolución de problemas en conjunto y alinear a los participantes con los valores y objetivos institucionales.</w:t>
      </w:r>
    </w:p>
    <w:p w14:paraId="3A7F313E"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 xml:space="preserve"> El taller, dirigido por el consultor de negocios Pastor Randy Guillén, incluyó dinámicas interactivas, ejercicios prácticos y experiencias que permitieron a los participantes identificar sus fortalezas individuales y colectivas, potenciando la sinergia dentro de los equipos de trabajo. Se abordaron temas como inteligencia emocional, escucha activa y manejo efectivo del tiempo, promoviendo un ambiente laboral positivo y colaborativo. El director de la DGSPC, Roberto Hernández, instruyó a los miembros de la dirección central y a los directores de los centros a aplicar las herramientas aprendidas como ejemplo de liderazgo efectivo y buenas prácticas en su labor diaria.</w:t>
      </w:r>
    </w:p>
    <w:p w14:paraId="1D1B6A65" w14:textId="77777777" w:rsidR="00EC7E7F" w:rsidRPr="00EB1F89" w:rsidRDefault="00EC7E7F" w:rsidP="00EC7E7F">
      <w:pPr>
        <w:spacing w:line="360" w:lineRule="auto"/>
        <w:jc w:val="center"/>
        <w:rPr>
          <w:rFonts w:eastAsia="Calibri"/>
          <w:b/>
          <w:bCs/>
          <w:noProof/>
          <w:lang w:val="es-DO"/>
        </w:rPr>
      </w:pPr>
      <w:r w:rsidRPr="00EB1F89">
        <w:rPr>
          <w:rFonts w:eastAsia="Calibri"/>
          <w:b/>
          <w:bCs/>
          <w:noProof/>
          <w:lang w:val="es-DO"/>
        </w:rPr>
        <w:t>Modernización de la plataforma digital a nivel nacional</w:t>
      </w:r>
    </w:p>
    <w:p w14:paraId="44D5EE9E"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 xml:space="preserve">La Dirección General de Servicios Penitenciarios y Correccionales (DGSPC) inició un proceso integral de modernización de su plataforma tecnológica a nivel nacional, con una inversión superior a los 17 millones de pesos. La iniciativa incluyó la adquisición e instalación de 250 modernas computadoras, permitiendo interconectar los 44 centros penitenciarios y las oficinas administrativas de la institución. Este proyecto busca optimizar la operatividad, acelerar los procesos internos y garantizar un acceso más eficiente a la información en todos los niveles del sistema </w:t>
      </w:r>
      <w:r w:rsidRPr="00EB1F89">
        <w:rPr>
          <w:rFonts w:eastAsia="Calibri"/>
          <w:noProof/>
          <w:lang w:val="es-DO"/>
        </w:rPr>
        <w:lastRenderedPageBreak/>
        <w:t>penitenciario, fortaleciendo la gestión institucional y la prestación de servicios.</w:t>
      </w:r>
    </w:p>
    <w:p w14:paraId="5E300EEB"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La implementación comenzó en la sede central de la DGSPC, reemplazando equipos cuya vida útil había expirado, y se realiza de manera gradual en los distintos centros penitenciarios del país. La modernización tecnológica no solo mejora la eficiencia en la realización de actividades administrativas y operativas, sino que también contribuye a un entorno laboral más ágil y conectado, generando mayor capacidad de respuesta y fortaleciendo la infraestructura institucional en toda la nación.</w:t>
      </w:r>
    </w:p>
    <w:p w14:paraId="74B9404F"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Dicho poroceso de modernizacion de la plataforma tecnologica, viene acompañado del proceso de catastro penitenciario, el cual se desarrolla en toda la geografía nacional, y cuyo propósito es la implementación del Sistema Automatizado de Información Penitenciaria y Correccional (SAIPC).</w:t>
      </w:r>
    </w:p>
    <w:p w14:paraId="4A95C5B8" w14:textId="77777777" w:rsidR="00EC7E7F" w:rsidRPr="00EB1F89" w:rsidRDefault="00EC7E7F" w:rsidP="00D35FAC">
      <w:pPr>
        <w:spacing w:line="360" w:lineRule="auto"/>
        <w:jc w:val="center"/>
        <w:rPr>
          <w:rFonts w:eastAsia="Calibri"/>
          <w:b/>
          <w:bCs/>
          <w:noProof/>
          <w:lang w:val="es-DO"/>
        </w:rPr>
      </w:pPr>
      <w:r w:rsidRPr="00EB1F89">
        <w:rPr>
          <w:rFonts w:eastAsia="Calibri"/>
          <w:b/>
          <w:bCs/>
          <w:noProof/>
          <w:lang w:val="es-DO"/>
        </w:rPr>
        <w:t>Implementación Catastro Penitenciario</w:t>
      </w:r>
    </w:p>
    <w:p w14:paraId="6ECF0374"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La Procuradora General de la República, Yeni Berenice Reynoso, junto al Director General de la Dirección General de Servicios Penitenciarios y Correccionales (DGSPC), Roberto Hernández Basilio, presentaron los resultados del Plan Piloto y el lanzamiento del Primer Catastro Nacional Penitenciario en el Centro de Privación de Libertad No Reformado, ubicado en la provincia Hermanas Mirabal, Salcedo. Este evento marca un hito en la gestión del sistema penitenciario dominicano, al sentar las bases para mejoras significativas en la vida diaria de los privados de libertad, en la atención a su salud y en la ampliación de su formación académica, contribuyendo así a su efectiva reinserción social.</w:t>
      </w:r>
    </w:p>
    <w:p w14:paraId="39900BBB" w14:textId="77777777" w:rsidR="00D35FAC" w:rsidRDefault="00D35FAC" w:rsidP="00EC7E7F">
      <w:pPr>
        <w:spacing w:line="360" w:lineRule="auto"/>
        <w:jc w:val="both"/>
        <w:rPr>
          <w:rFonts w:eastAsia="Calibri"/>
          <w:noProof/>
          <w:lang w:val="es-DO"/>
        </w:rPr>
      </w:pPr>
    </w:p>
    <w:p w14:paraId="16C4614B" w14:textId="0941968D" w:rsidR="00EC7E7F" w:rsidRPr="00EB1F89" w:rsidRDefault="00EC7E7F" w:rsidP="00EC7E7F">
      <w:pPr>
        <w:spacing w:line="360" w:lineRule="auto"/>
        <w:jc w:val="both"/>
        <w:rPr>
          <w:rFonts w:eastAsia="Calibri"/>
          <w:noProof/>
          <w:lang w:val="es-DO"/>
        </w:rPr>
      </w:pPr>
      <w:r w:rsidRPr="00EB1F89">
        <w:rPr>
          <w:rFonts w:eastAsia="Calibri"/>
          <w:noProof/>
          <w:lang w:val="es-DO"/>
        </w:rPr>
        <w:lastRenderedPageBreak/>
        <w:t>El Catastro Nacional Penitenciario constituye un avance estratégico hacia</w:t>
      </w:r>
      <w:r w:rsidR="00D35FAC">
        <w:rPr>
          <w:rFonts w:eastAsia="Calibri"/>
          <w:noProof/>
          <w:lang w:val="es-DO"/>
        </w:rPr>
        <w:t xml:space="preserve"> </w:t>
      </w:r>
      <w:r w:rsidRPr="00EB1F89">
        <w:rPr>
          <w:rFonts w:eastAsia="Calibri"/>
          <w:noProof/>
          <w:lang w:val="es-DO"/>
        </w:rPr>
        <w:t>una administración más eficiente, transparente y organizada del sistema penitenciario. Su implementación permitirá segmentar la población privada de libertad, estableciendo criterios claros y unificados para la clasificación de internos, diferenciando entre delitos menores y delitos graves, y considerando factores como el perfil de riesgo, la edad y el tipo de delito. Esta herramienta será clave para orientar políticas de tratamiento individualizado, planificación de programas educativos y de reinserción, y mejora de las condiciones de reclusión.</w:t>
      </w:r>
    </w:p>
    <w:p w14:paraId="06D5404F"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La puesta en marcha del catastro se llevó a cabo en coordinación con la Oficina Nacional de Estadísticas (ONE) y con el apoyo técnico de la Agencia Española de Cooperación Internacional para el Desarrollo (AECID). Asimismo, se incluyó la recolección de datos biométricos de los internos, los cuales se comparan con la base de datos de la Junta Central Electoral (JCE), fortaleciendo la confiabilidad de la información y garantizando un registro actualizado y seguro. Esta colaboración interinstitucional evidencia el compromiso del Estado dominicano con la modernización del sistema penitenciario, la protección de los derechos de las personas privadas de libertad y la promoción de una gestión basada en evidencia.</w:t>
      </w:r>
    </w:p>
    <w:p w14:paraId="3E10C3CE"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 xml:space="preserve">A la fecha de una poblacion de 25, 174 privados de libertad, sew han podido registra mediante elcatastro penitenciario alrededor del 50 % de esta población. </w:t>
      </w:r>
    </w:p>
    <w:p w14:paraId="24349D04" w14:textId="77777777" w:rsidR="00EC7E7F" w:rsidRDefault="00EC7E7F" w:rsidP="00EC7E7F">
      <w:pPr>
        <w:spacing w:line="360" w:lineRule="auto"/>
        <w:jc w:val="both"/>
        <w:rPr>
          <w:rFonts w:eastAsia="Calibri"/>
          <w:noProof/>
          <w:lang w:val="es-DO"/>
        </w:rPr>
      </w:pPr>
    </w:p>
    <w:p w14:paraId="167F8AB1" w14:textId="77777777" w:rsidR="00D35FAC" w:rsidRDefault="00D35FAC" w:rsidP="00EC7E7F">
      <w:pPr>
        <w:spacing w:line="360" w:lineRule="auto"/>
        <w:jc w:val="both"/>
        <w:rPr>
          <w:rFonts w:eastAsia="Calibri"/>
          <w:noProof/>
          <w:lang w:val="es-DO"/>
        </w:rPr>
      </w:pPr>
    </w:p>
    <w:p w14:paraId="17AE6763" w14:textId="77777777" w:rsidR="00D35FAC" w:rsidRDefault="00D35FAC" w:rsidP="00EC7E7F">
      <w:pPr>
        <w:spacing w:line="360" w:lineRule="auto"/>
        <w:jc w:val="both"/>
        <w:rPr>
          <w:rFonts w:eastAsia="Calibri"/>
          <w:noProof/>
          <w:lang w:val="es-DO"/>
        </w:rPr>
      </w:pPr>
    </w:p>
    <w:p w14:paraId="3C3512D2" w14:textId="77777777" w:rsidR="00D35FAC" w:rsidRPr="00EB1F89" w:rsidRDefault="00D35FAC" w:rsidP="00EC7E7F">
      <w:pPr>
        <w:spacing w:line="360" w:lineRule="auto"/>
        <w:jc w:val="both"/>
        <w:rPr>
          <w:rFonts w:eastAsia="Calibri"/>
          <w:noProof/>
          <w:lang w:val="es-DO"/>
        </w:rPr>
      </w:pPr>
    </w:p>
    <w:p w14:paraId="11785A81" w14:textId="77777777" w:rsidR="00EC7E7F" w:rsidRPr="00EB1F89" w:rsidRDefault="00EC7E7F" w:rsidP="00EC7E7F">
      <w:pPr>
        <w:spacing w:line="360" w:lineRule="auto"/>
        <w:jc w:val="center"/>
        <w:rPr>
          <w:rFonts w:eastAsia="Calibri"/>
          <w:b/>
          <w:bCs/>
          <w:noProof/>
          <w:lang w:val="es-DO"/>
        </w:rPr>
      </w:pPr>
      <w:r w:rsidRPr="00EB1F89">
        <w:rPr>
          <w:rFonts w:eastAsia="Calibri"/>
          <w:b/>
          <w:bCs/>
          <w:noProof/>
          <w:lang w:val="es-DO"/>
        </w:rPr>
        <w:lastRenderedPageBreak/>
        <w:t>Encuentro general de actualización para directores de centros penitenciarios</w:t>
      </w:r>
    </w:p>
    <w:p w14:paraId="5134B53E"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La DGSPC organizó un encuentro general de directores de centros penitenciarios con el objetivo de reflexionar sobre las prácticas institucionales y analizar áreas de mejora para promover la rehabilitación y reinserción efectiva de las Personas Privadas de Libertad. El evento se realizó en el salón Eduardo Latorre del Ministerio de Relaciones Exteriores (MIREX) y fue encabezado por el director Roberto Hernández Basilio, quien presentó los resultados y proyecciones institucionales, destacando la importancia de implementar estrategias que fortalezcan la gestión penitenciaria y la coordinación de los equipos de trabajo.</w:t>
      </w:r>
    </w:p>
    <w:p w14:paraId="6E19F612"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El encuentro incluyó la participación de Roberto Santana Sánchez, director de la Oficina Nacional de Apoyo a la Reforma Penitenciaria (ONAPREP), quien expuso sobre objetivos, proyectos y oportunidades de colaboración con la DGSPC. Las actividades fomentaron la reflexión crítica, la identificación de buenas prácticas y el desarrollo de iniciativas orientadas a optimizar la gestión de los centros, promoviendo la profesionalización de los directores y la efectividad en la implementación de programas de reinserción social.</w:t>
      </w:r>
    </w:p>
    <w:p w14:paraId="67388996" w14:textId="77777777" w:rsidR="00EC7E7F" w:rsidRPr="00EB1F89" w:rsidRDefault="00EC7E7F" w:rsidP="00EC7E7F">
      <w:pPr>
        <w:spacing w:line="360" w:lineRule="auto"/>
        <w:jc w:val="center"/>
        <w:rPr>
          <w:rFonts w:eastAsia="Calibri"/>
          <w:b/>
          <w:bCs/>
          <w:noProof/>
          <w:lang w:val="es-DO"/>
        </w:rPr>
      </w:pPr>
      <w:r w:rsidRPr="00EB1F89">
        <w:rPr>
          <w:rFonts w:eastAsia="Calibri"/>
          <w:b/>
          <w:bCs/>
          <w:noProof/>
          <w:lang w:val="es-DO"/>
        </w:rPr>
        <w:t>Asamblea General REDCOPEN</w:t>
      </w:r>
    </w:p>
    <w:p w14:paraId="7F031B93"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 xml:space="preserve">En el marco de la cooperación internacional, la DGSPC participó en la Asamblea General de la Red de Cooperación Penitenciaria (REDCOPEN), realizada en Argentina, con la participación de delegaciones de 15 países de América Latina y Europa. Durante el conclave, se compartieron experiencias sobre modernización y reforma penitenciaria, además de fortalecer los lazos de cooperación técnica y operativa en la región, orientados a la lucha contra el </w:t>
      </w:r>
      <w:r w:rsidRPr="00EB1F89">
        <w:rPr>
          <w:rFonts w:eastAsia="Calibri"/>
          <w:noProof/>
          <w:lang w:val="es-DO"/>
        </w:rPr>
        <w:lastRenderedPageBreak/>
        <w:t>crimen organizado transnacional y al fortalecimiento de la seguridad penitenciaria.</w:t>
      </w:r>
    </w:p>
    <w:p w14:paraId="3545DFAC" w14:textId="77777777" w:rsidR="00EC7E7F" w:rsidRPr="00EB1F89" w:rsidRDefault="00EC7E7F" w:rsidP="00EC7E7F">
      <w:pPr>
        <w:spacing w:line="360" w:lineRule="auto"/>
        <w:jc w:val="center"/>
        <w:rPr>
          <w:rFonts w:eastAsia="Calibri"/>
          <w:b/>
          <w:bCs/>
          <w:noProof/>
          <w:lang w:val="es-DO"/>
        </w:rPr>
      </w:pPr>
      <w:r w:rsidRPr="00EB1F89">
        <w:rPr>
          <w:rFonts w:eastAsia="Calibri"/>
          <w:b/>
          <w:bCs/>
          <w:noProof/>
          <w:lang w:val="es-DO"/>
        </w:rPr>
        <w:t>Encuentro Nacional de Directores de Áreas de Asistencia y Tratamiento</w:t>
      </w:r>
    </w:p>
    <w:p w14:paraId="54A29A55"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La Dirección General de Servicios Penitenciarios y Correccionales (DGSPC) realizó el Encuentro Nacional de Directores de Áreas de Asistencia y Tratamiento del Sistema Penitenciario Dominicano, bajo el tema “Fortalecimiento de las Intervenciones y Protocolos de Tratamiento Penitenciario”. La jornada reunió a los equipos técnicos responsables de programas de reinserción social, con el propósito de evaluar los avances alcanzados en los últimos cinco años, intercambiar buenas prácticas, actualizar el decálogo de tratamiento y reforzar el enfoque de derechos humanos en la atención a las personas privadas de libertad.</w:t>
      </w:r>
    </w:p>
    <w:p w14:paraId="7D078857"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Durante el encuentro se revisaron protocolos de actuación y se desarrollaron talleres prácticos y conferencias internacionales, entre ellas la “Experiencia Chilena en el Proceso de Clasificación y Segregación” y “Hijos de los Prisioneros”. El evento constituyó un espacio colaborativo orientado a consolidar estándares institucionales y a alinear criterios técnicos para la mejora continua de la asistencia y tratamiento, fortaleciendo las áreas de psicología, trabajo social, salud, arte, cultura y educación como ejes fundamentales para la reinserción social.</w:t>
      </w:r>
    </w:p>
    <w:p w14:paraId="0296ABF8" w14:textId="77777777" w:rsidR="00EC7E7F" w:rsidRPr="00EB1F89" w:rsidRDefault="00EC7E7F" w:rsidP="00EC7E7F">
      <w:pPr>
        <w:spacing w:line="360" w:lineRule="auto"/>
        <w:jc w:val="center"/>
        <w:rPr>
          <w:rFonts w:eastAsia="Calibri"/>
          <w:b/>
          <w:bCs/>
          <w:noProof/>
          <w:lang w:val="es-DO"/>
        </w:rPr>
      </w:pPr>
      <w:r w:rsidRPr="00EB1F89">
        <w:rPr>
          <w:rFonts w:eastAsia="Calibri"/>
          <w:b/>
          <w:bCs/>
          <w:noProof/>
          <w:lang w:val="es-DO"/>
        </w:rPr>
        <w:t>Foro “Sistema Penitenciario y Derechos Humanos”</w:t>
      </w:r>
    </w:p>
    <w:p w14:paraId="694FF60C"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 xml:space="preserve">En coordinación con la Agencia Española de Cooperación Internacional para el Desarrollo (AECID), la DGSPC celebró el foro “Sistema Penitenciario y Derechos Humanos”, un espacio de reflexión y análisis multisectorial que reunió a expertos nacionales e </w:t>
      </w:r>
      <w:r w:rsidRPr="00EB1F89">
        <w:rPr>
          <w:rFonts w:eastAsia="Calibri"/>
          <w:noProof/>
          <w:lang w:val="es-DO"/>
        </w:rPr>
        <w:lastRenderedPageBreak/>
        <w:t>internacionales, miembros del Poder Judicial, Ministerio Público, defensores públicos y representantes de la sociedad civil. El evento permitió debatir sobre los retos y oportunidades en materia penitenciaria, a la luz de las Reglas Nelson Mandela y la normativa nacional vigente, destacando el compromiso institucional con un sistema penitenciario más humano, justo y progresivo.</w:t>
      </w:r>
    </w:p>
    <w:p w14:paraId="3B9F29F7"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Las conferencias principales abordaron las perspectivas internacionales, el rol del juez de ejecución de la pena y la visión del Ministerio Público sobre los derechos humanos. Asimismo, se enfatizó la importancia de reducir la prisión preventiva, garantizar la tutela judicial efectiva y fortalecer la dignidad de las personas privadas de libertad. Este foro se consolidó como una plataforma estratégica para promover la mejora continua de la gestión penitenciaria y reafirmar la vocación de servicio y responsabilidad social de la institución.</w:t>
      </w:r>
    </w:p>
    <w:p w14:paraId="794C48EF" w14:textId="77777777" w:rsidR="00D35FAC" w:rsidRDefault="00D35FAC" w:rsidP="00EC7E7F">
      <w:pPr>
        <w:spacing w:line="360" w:lineRule="auto"/>
        <w:jc w:val="center"/>
        <w:rPr>
          <w:rFonts w:eastAsia="Calibri"/>
          <w:b/>
          <w:bCs/>
          <w:noProof/>
          <w:lang w:val="es-DO"/>
        </w:rPr>
      </w:pPr>
    </w:p>
    <w:p w14:paraId="4AE8711C" w14:textId="1EFD5FAE" w:rsidR="00EC7E7F" w:rsidRPr="00EB1F89" w:rsidRDefault="00EC7E7F" w:rsidP="00EC7E7F">
      <w:pPr>
        <w:spacing w:line="360" w:lineRule="auto"/>
        <w:jc w:val="center"/>
        <w:rPr>
          <w:rFonts w:eastAsia="Calibri"/>
          <w:b/>
          <w:bCs/>
          <w:noProof/>
          <w:lang w:val="es-DO"/>
        </w:rPr>
      </w:pPr>
      <w:r w:rsidRPr="00EB1F89">
        <w:rPr>
          <w:rFonts w:eastAsia="Calibri"/>
          <w:b/>
          <w:bCs/>
          <w:noProof/>
          <w:lang w:val="es-DO"/>
        </w:rPr>
        <w:t>Acuerdo interinstitucional para la educación superior y técnica en los centros penitenciarios</w:t>
      </w:r>
    </w:p>
    <w:p w14:paraId="52480B39" w14:textId="77777777" w:rsidR="00EC7E7F" w:rsidRPr="00EB1F89" w:rsidRDefault="00EC7E7F" w:rsidP="00EC7E7F">
      <w:pPr>
        <w:spacing w:line="360" w:lineRule="auto"/>
        <w:jc w:val="both"/>
        <w:rPr>
          <w:rFonts w:eastAsia="Calibri"/>
          <w:noProof/>
          <w:lang w:val="es-DO"/>
        </w:rPr>
      </w:pPr>
    </w:p>
    <w:p w14:paraId="30E3718F"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La Dirección General de Servicios Penitenciarios y Correccionales (DGSPC), la Universidad Tecnológica del Cibao Oriental (UTECO) y la Fundación Mujeres por la Educación (FUNMUJER) firmaron un acuerdo de cooperación con una duración de cuatro años, orientado a fortalecer los programas educativos en los Centros de Corrección y Rehabilitación.</w:t>
      </w:r>
    </w:p>
    <w:p w14:paraId="00B13529" w14:textId="77777777" w:rsidR="00D35FAC" w:rsidRDefault="00D35FAC" w:rsidP="00EC7E7F">
      <w:pPr>
        <w:spacing w:line="360" w:lineRule="auto"/>
        <w:jc w:val="both"/>
        <w:rPr>
          <w:rFonts w:eastAsia="Calibri"/>
          <w:noProof/>
          <w:lang w:val="es-DO"/>
        </w:rPr>
      </w:pPr>
    </w:p>
    <w:p w14:paraId="24FCBD92" w14:textId="77777777" w:rsidR="00D35FAC" w:rsidRDefault="00D35FAC" w:rsidP="00EC7E7F">
      <w:pPr>
        <w:spacing w:line="360" w:lineRule="auto"/>
        <w:jc w:val="both"/>
        <w:rPr>
          <w:rFonts w:eastAsia="Calibri"/>
          <w:noProof/>
          <w:lang w:val="es-DO"/>
        </w:rPr>
      </w:pPr>
    </w:p>
    <w:p w14:paraId="20884B59" w14:textId="29510A16" w:rsidR="00EC7E7F" w:rsidRPr="00EB1F89" w:rsidRDefault="00EC7E7F" w:rsidP="00EC7E7F">
      <w:pPr>
        <w:spacing w:line="360" w:lineRule="auto"/>
        <w:jc w:val="both"/>
        <w:rPr>
          <w:rFonts w:eastAsia="Calibri"/>
          <w:noProof/>
          <w:lang w:val="es-DO"/>
        </w:rPr>
      </w:pPr>
      <w:r w:rsidRPr="00EB1F89">
        <w:rPr>
          <w:rFonts w:eastAsia="Calibri"/>
          <w:noProof/>
          <w:lang w:val="es-DO"/>
        </w:rPr>
        <w:lastRenderedPageBreak/>
        <w:t>El convenio permitirá que personas privadas de libertad con sentencia definitiva, así como colaboradores del sistema penitenciario, cursen carreras técnicas y profesionales, iniciando con las licenciaturas en Derecho y Comunicación Social. La UTECO cubrirá los costos de matrícula, facilitará acceso a recursos académicos y promoverá la investigación en el ámbito penitenciario; la FUNMUJER asumirá los gastos de facilitadores, inscripciones y material educativo; mientras que la DGSPC garantizará la seguridad y la selección de los participantes.</w:t>
      </w:r>
    </w:p>
    <w:p w14:paraId="27BF6B5A"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Con esta alianza, se amplían las oportunidades de superación académica para la población penitenciaria y el personal del sistema, consolidando la educación como eje central del proceso de rehabilitación social.</w:t>
      </w:r>
    </w:p>
    <w:p w14:paraId="75862340" w14:textId="77777777" w:rsidR="00EC7E7F" w:rsidRPr="00EB1F89" w:rsidRDefault="00EC7E7F" w:rsidP="00EC7E7F">
      <w:pPr>
        <w:spacing w:line="360" w:lineRule="auto"/>
        <w:jc w:val="center"/>
        <w:rPr>
          <w:rFonts w:eastAsia="Calibri"/>
          <w:b/>
          <w:bCs/>
          <w:noProof/>
          <w:lang w:val="es-DO"/>
        </w:rPr>
      </w:pPr>
      <w:r w:rsidRPr="00EB1F89">
        <w:rPr>
          <w:rFonts w:eastAsia="Calibri"/>
          <w:b/>
          <w:bCs/>
          <w:noProof/>
          <w:lang w:val="es-DO"/>
        </w:rPr>
        <w:t>Apertura CCR-Las Parras</w:t>
      </w:r>
    </w:p>
    <w:p w14:paraId="360339FF"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El 19 de noviembre de 2025, la Dirección General de Servicios Penitenciarios y Correccionales (DGSPC) inició el proceso de traslado de personas privadas de libertad desde la Penitenciaría Nacional de La Victoria hacia el Centro de Corrección y Rehabilitación (CCR) Las Parras, ubicado en el municipio San Antonio de Guerra, constituyendo un hito histórico en el proceso de transformación del sistema penitenciario dominicano. Esta acción marca el inicio del cierre progresivo de un recinto construido en 1952, cuya capacidad original fue ampliamente superada, generando durante décadas condiciones de hacinamiento incompatibles con los estándares de dignidad humana y gestión penitenciaria moderna.</w:t>
      </w:r>
    </w:p>
    <w:p w14:paraId="34D4CD45"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 xml:space="preserve">El proceso fue supervisado por el Director General de la DGSPC, Roberto Santana Sánchez, quien destacó que la puesta en funcionamiento del CCR Las Parras representa un avance significativo en la garantía de condiciones más seguras, ordenadas y </w:t>
      </w:r>
      <w:r w:rsidRPr="00EB1F89">
        <w:rPr>
          <w:rFonts w:eastAsia="Calibri"/>
          <w:noProof/>
          <w:lang w:val="es-DO"/>
        </w:rPr>
        <w:lastRenderedPageBreak/>
        <w:t>humanizadas para las personas privadas de libertad, así como en la tranquilidad de sus familiares. El titular de la institución subrayó que este hecho constituye un acto de reafirmación de la vida democrática del país, al materializar una deuda histórica del Estado dominicano en materia penitenciaria. Asimismo, reconoció el respaldo del Poder Ejecutivo, el acompañamiento de la Procuraduría General de la República, encabezada por Yeni Berenice Reynoso, y el trabajo de la Comisión para el Seguimiento al Plan de Reforma Penitenciaria, presidida por Jorge Subero Isa, así como la labor técnica del Ministerio de la Vivienda y Edificaciones (MIVED) en la conclusión de la primera fase del centro.</w:t>
      </w:r>
    </w:p>
    <w:p w14:paraId="62D39D8A"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La primera etapa del CCR Las Parras permitirá el alojamiento de aproximadamente 2,400 internos en los cuadrantes habilitados, como parte de un proceso gradual y planificado. Los traslados se realizan conforme a estrictos protocolos de seguridad y mediante la evaluación previa de los internos por equipos multidisciplinarios, considerando su situación legal, conducta, habilidades y necesidades de tratamiento, en coordinación con el Primer Catastro Penitenciario desarrollado junto a la Oficina Nacional de Estadística (ONE). Con esta acción, la DGSPC reafirma su compromiso institucional con la humanización del sistema penitenciario, la reducción del hacinamiento, la progresividad del régimen penitenciario y el fortalecimiento de un modelo de corrección y rehabilitación orientado a la reinserción social y al respeto de los derechos fundamentales.</w:t>
      </w:r>
    </w:p>
    <w:p w14:paraId="3ECB453D" w14:textId="77777777" w:rsidR="00D35FAC" w:rsidRDefault="00D35FAC" w:rsidP="00EC7E7F">
      <w:pPr>
        <w:spacing w:line="360" w:lineRule="auto"/>
        <w:jc w:val="center"/>
        <w:rPr>
          <w:rFonts w:eastAsia="Calibri"/>
          <w:b/>
          <w:bCs/>
          <w:noProof/>
          <w:lang w:val="es-DO"/>
        </w:rPr>
      </w:pPr>
    </w:p>
    <w:p w14:paraId="1268FC35" w14:textId="77777777" w:rsidR="00D35FAC" w:rsidRDefault="00D35FAC" w:rsidP="00EC7E7F">
      <w:pPr>
        <w:spacing w:line="360" w:lineRule="auto"/>
        <w:jc w:val="center"/>
        <w:rPr>
          <w:rFonts w:eastAsia="Calibri"/>
          <w:b/>
          <w:bCs/>
          <w:noProof/>
          <w:lang w:val="es-DO"/>
        </w:rPr>
      </w:pPr>
    </w:p>
    <w:p w14:paraId="7AE219F7" w14:textId="77777777" w:rsidR="00D35FAC" w:rsidRDefault="00D35FAC" w:rsidP="00EC7E7F">
      <w:pPr>
        <w:spacing w:line="360" w:lineRule="auto"/>
        <w:jc w:val="center"/>
        <w:rPr>
          <w:rFonts w:eastAsia="Calibri"/>
          <w:b/>
          <w:bCs/>
          <w:noProof/>
          <w:lang w:val="es-DO"/>
        </w:rPr>
      </w:pPr>
    </w:p>
    <w:p w14:paraId="6B2AFC11" w14:textId="60A02617" w:rsidR="00EC7E7F" w:rsidRPr="00EB1F89" w:rsidRDefault="00EC7E7F" w:rsidP="00EC7E7F">
      <w:pPr>
        <w:spacing w:line="360" w:lineRule="auto"/>
        <w:jc w:val="center"/>
        <w:rPr>
          <w:rFonts w:eastAsia="Calibri"/>
          <w:b/>
          <w:bCs/>
          <w:noProof/>
          <w:lang w:val="es-DO"/>
        </w:rPr>
      </w:pPr>
      <w:r w:rsidRPr="00EB1F89">
        <w:rPr>
          <w:rFonts w:eastAsia="Calibri"/>
          <w:b/>
          <w:bCs/>
          <w:noProof/>
          <w:lang w:val="es-DO"/>
        </w:rPr>
        <w:lastRenderedPageBreak/>
        <w:t>Seminario “Fortalecimiento del Tratamiento Penitenciario en el Circuito Najayo”</w:t>
      </w:r>
    </w:p>
    <w:p w14:paraId="6B151BAC"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El 11 de diciembre de 2025 se realizó el Seminario “Fortalecimiento del Tratamiento Penitenciario en el Circuito Najayo”, organizado por el IES-ISEEPENC en coordinación con la DGSPC, dirigido al personal directivo y a los equipos de tratamiento del Circuito Najayo. La apertura estuvo a cargo del vicerrector académico Nathanael De la Cruz, en representación de la rectora Gladys Sánchez, y las palabras centrales fueron ofrecidas por Julio García en representación del Director General Roberto Santana, quienes destacaron la importancia de la formación continua, el enfoque humanizado y el rol del tratamiento dentro del sistema penitenciario progresivo orientado a la reinserción social.</w:t>
      </w:r>
    </w:p>
    <w:p w14:paraId="23D38D4C"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Durante la jornada, el consultor español Vicente Romero desarrolló una exposición técnica sobre el modelo de tratamiento penitenciario, el funcionamiento de los equipos de tratamiento y los resultados de su visita técnica a los centros Najayo Mujeres y Najayo XX. Se abordaron temas como la evaluación y clasificación penitenciaria, el Plan de Tratamiento Individualizado (PIT), los instrumentos de evaluación institucional y los modelos de gestión basados en la convivencia, la participación y la progresividad. El seminario propició un espacio de reflexión y análisis técnico que permitió fortalecer competencias, armonizar criterios y reafirmar el compromiso institucional con un modelo de intervención coherente, técnico y humanizado.</w:t>
      </w:r>
    </w:p>
    <w:p w14:paraId="792CCA88" w14:textId="77777777" w:rsidR="00D35FAC" w:rsidRDefault="00D35FAC" w:rsidP="00EC7E7F">
      <w:pPr>
        <w:spacing w:line="360" w:lineRule="auto"/>
        <w:jc w:val="both"/>
        <w:rPr>
          <w:rFonts w:eastAsia="Calibri"/>
          <w:noProof/>
          <w:lang w:val="es-DO"/>
        </w:rPr>
      </w:pPr>
    </w:p>
    <w:p w14:paraId="5519B373" w14:textId="77777777" w:rsidR="00D35FAC" w:rsidRDefault="00D35FAC" w:rsidP="00EC7E7F">
      <w:pPr>
        <w:spacing w:line="360" w:lineRule="auto"/>
        <w:jc w:val="both"/>
        <w:rPr>
          <w:rFonts w:eastAsia="Calibri"/>
          <w:noProof/>
          <w:lang w:val="es-DO"/>
        </w:rPr>
      </w:pPr>
    </w:p>
    <w:p w14:paraId="4719A1D1" w14:textId="77777777" w:rsidR="00D35FAC" w:rsidRDefault="00D35FAC" w:rsidP="00EC7E7F">
      <w:pPr>
        <w:spacing w:line="360" w:lineRule="auto"/>
        <w:jc w:val="both"/>
        <w:rPr>
          <w:rFonts w:eastAsia="Calibri"/>
          <w:noProof/>
          <w:lang w:val="es-DO"/>
        </w:rPr>
      </w:pPr>
    </w:p>
    <w:p w14:paraId="64F92B5E" w14:textId="77777777" w:rsidR="00D35FAC" w:rsidRDefault="00D35FAC" w:rsidP="00EC7E7F">
      <w:pPr>
        <w:spacing w:line="360" w:lineRule="auto"/>
        <w:jc w:val="both"/>
        <w:rPr>
          <w:rFonts w:eastAsia="Calibri"/>
          <w:noProof/>
          <w:lang w:val="es-DO"/>
        </w:rPr>
      </w:pPr>
    </w:p>
    <w:p w14:paraId="05E0612C" w14:textId="3D619E0D" w:rsidR="00EC7E7F" w:rsidRPr="00EB1F89" w:rsidRDefault="00EC7E7F" w:rsidP="00EC7E7F">
      <w:pPr>
        <w:spacing w:line="360" w:lineRule="auto"/>
        <w:jc w:val="both"/>
        <w:rPr>
          <w:rFonts w:eastAsia="Calibri"/>
          <w:noProof/>
          <w:lang w:val="es-DO"/>
        </w:rPr>
      </w:pPr>
      <w:r w:rsidRPr="00EB1F89">
        <w:rPr>
          <w:rFonts w:eastAsia="Calibri"/>
          <w:noProof/>
          <w:lang w:val="es-DO"/>
        </w:rPr>
        <w:lastRenderedPageBreak/>
        <w:t>En cuanto a la ejecución de los proyectos prioritarios de la Institución, se ha continuado con la ejecución del proyecto: “Mejora de la Capacidad de Respuesta del Sistema Penitenciario de República Dominicana para Garantizar la Atención y el Respeto de las Garantías Procesales y Derechos de las Personas Privadas Libertad y de los Adolescentes en Conflicto con la Ley”. En este sentido, se detalla el avance en la ejecución de este hasta el momento:</w:t>
      </w:r>
    </w:p>
    <w:p w14:paraId="0BFC902E" w14:textId="77777777" w:rsidR="00EC7E7F" w:rsidRPr="00EB1F89" w:rsidRDefault="00EC7E7F" w:rsidP="00EC7E7F">
      <w:pPr>
        <w:spacing w:line="360" w:lineRule="auto"/>
        <w:rPr>
          <w:rFonts w:eastAsia="Calibri"/>
          <w:b/>
          <w:bCs/>
          <w:noProof/>
          <w:lang w:val="es-DO"/>
        </w:rPr>
      </w:pPr>
    </w:p>
    <w:p w14:paraId="7333FB37" w14:textId="77777777" w:rsidR="00EC7E7F" w:rsidRPr="00EB1F89" w:rsidRDefault="00EC7E7F" w:rsidP="00EC7E7F">
      <w:pPr>
        <w:spacing w:line="360" w:lineRule="auto"/>
        <w:rPr>
          <w:rFonts w:eastAsia="Calibri"/>
          <w:b/>
          <w:bCs/>
          <w:noProof/>
          <w:lang w:val="es-DO"/>
        </w:rPr>
      </w:pPr>
      <w:r w:rsidRPr="00EB1F89">
        <w:rPr>
          <w:rFonts w:eastAsia="Calibri"/>
          <w:b/>
          <w:bCs/>
          <w:noProof/>
          <w:lang w:val="es-DO"/>
        </w:rPr>
        <w:t>Jornada Operativa de Planificación Institucional DGSPC 2026</w:t>
      </w:r>
    </w:p>
    <w:p w14:paraId="2C396A43"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Los días 18 y 19 de diciembre de 2025 se llevó a cabo la Jornada Operativa de Planificación Institucional DGSPC 2026, organizada por la Dirección General de Servicios Penitenciarios y Correccionales (DGSPC), con el objetivo de construir de manera participativa y técnicamente validada la Planificación Operativa Institucional 2026, en coherencia con el Plan de Acción Plurianual del Sistema Penitenciario 2024–2028 y el Sistema Nacional de Planificación e Inversión Pública (SNIP). La jornada inició con un acto protocolar encabezado por el Lic. Roberto Santana Sánchez, Director General de Servicios Penitenciarios y Correccionales, y la presentación de los objetivos y la metodología a cargo de la Ing. Calíope Malena Coronado, Encargada de Planificación y Desarrollo de la DGSPC. La bendición del acto estuvo a cargo del sacerdote, Padre Regino Martínez, del Servicio jesuista de la provincia de Dajabon.</w:t>
      </w:r>
    </w:p>
    <w:p w14:paraId="31AE5ACA"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 xml:space="preserve">Durante el primer día se desarrolló el panel de intercambio de experiencias internacionales, con la participación del Lic. Roberto Hernández Basilio, Director de la Modernización Operativa de la Reforma Policial; el Lic. Bernardo Henríquez Maldonado, Subdirector de Asistencia y Tratamiento de la DGSPC; el Lic. </w:t>
      </w:r>
      <w:r w:rsidRPr="00EB1F89">
        <w:rPr>
          <w:rFonts w:eastAsia="Calibri"/>
          <w:noProof/>
          <w:lang w:val="es-DO"/>
        </w:rPr>
        <w:lastRenderedPageBreak/>
        <w:t>Roberto Santana Sánchez, Director General de la DGSPC; y la Ing. Calíope Malena Coronado, Encargada de Planificación y Desarrollo, quienes compartieron aprendizajes derivados de la participación institucional en espacios como la Red de Cooperación Penitenciaria (REDCOPEN), la Convención Anual de la ICPA en Estambul, la Primera Cumbre Latinoamericana de Sistemas Penitenciarios y misiones técnicas a Chile y Puerto Rico.</w:t>
      </w:r>
    </w:p>
    <w:p w14:paraId="08DDD80B" w14:textId="77777777" w:rsidR="00EC7E7F" w:rsidRPr="00EB1F89" w:rsidRDefault="00EC7E7F" w:rsidP="00EC7E7F">
      <w:pPr>
        <w:spacing w:line="360" w:lineRule="auto"/>
        <w:jc w:val="both"/>
        <w:rPr>
          <w:rFonts w:eastAsia="Calibri"/>
          <w:noProof/>
          <w:lang w:val="es-DO"/>
        </w:rPr>
      </w:pPr>
      <w:r w:rsidRPr="00EB1F89">
        <w:rPr>
          <w:rFonts w:eastAsia="Calibri"/>
          <w:noProof/>
          <w:lang w:val="es-DO"/>
        </w:rPr>
        <w:t>La jornada incluyó sesiones teóricas y talleres técnicos orientados al fortalecimiento de la planificación operativa institucional, la revisión de funciones, productos, indicadores, metas y brechas operativas por unidad organizacional, así como mesas de trabajo por bloques funcionales. El segundo día estuvo enfocado en la articulación técnica entre el Plan Operativo Anual (POA), el Plan Anual de Compras y Contrataciones (PACC) y la propuesta presupuestaria, mediante procesos de revisión individual, validación cruzada interáreas y plenarias institucionales. Como resultado, se generaron insumos clave para la consolidación del POA 2026, la identificación de brechas presupuestarias y la priorización de acciones estratégicas, reafirmando el compromiso institucional con una planificación coherente, transparente y orientada a resultados, en apoyo al fortalecimiento y modernización del sistema penitenciario dominicano.</w:t>
      </w:r>
    </w:p>
    <w:p w14:paraId="4E44746A" w14:textId="3198BD98" w:rsidR="00E01BB9" w:rsidRPr="00EB1F89" w:rsidRDefault="00E01BB9" w:rsidP="00EC7E7F">
      <w:pPr>
        <w:spacing w:line="360" w:lineRule="auto"/>
        <w:jc w:val="both"/>
        <w:rPr>
          <w:rFonts w:eastAsia="Calibri"/>
          <w:b/>
          <w:bCs/>
          <w:noProof/>
          <w:lang w:val="es-DO"/>
        </w:rPr>
      </w:pPr>
      <w:r w:rsidRPr="00EB1F89">
        <w:rPr>
          <w:rFonts w:eastAsia="Calibri"/>
          <w:b/>
          <w:bCs/>
          <w:noProof/>
          <w:lang w:val="es-DO"/>
        </w:rPr>
        <w:t>d)Resultados o Avances en la Implementación de las Políticas Transversales</w:t>
      </w:r>
    </w:p>
    <w:p w14:paraId="2C2ABEAF" w14:textId="5BA01033" w:rsidR="00E01BB9" w:rsidRPr="00EB1F89" w:rsidRDefault="00E01BB9" w:rsidP="00EC7E7F">
      <w:pPr>
        <w:spacing w:line="360" w:lineRule="auto"/>
        <w:jc w:val="both"/>
        <w:rPr>
          <w:b/>
          <w:bCs/>
          <w:noProof/>
          <w:lang w:val="es-DO"/>
        </w:rPr>
      </w:pPr>
      <w:r w:rsidRPr="00EB1F89">
        <w:rPr>
          <w:rFonts w:eastAsia="Calibri"/>
          <w:noProof/>
          <w:lang w:val="es-DO"/>
        </w:rPr>
        <w:t xml:space="preserve">Como Dirección General de Servicios Penitenciarios y Correccionales, es fundamental señalar que somos una dependencia del Ministerio Público. El Ministerio Público, por su naturaleza y funciones, no esta sometido al monitoreo de la Administración, y a la implementación de politicas transversales, como otras entidades </w:t>
      </w:r>
      <w:r w:rsidRPr="00EB1F89">
        <w:rPr>
          <w:rFonts w:eastAsia="Calibri"/>
          <w:noProof/>
          <w:lang w:val="es-DO"/>
        </w:rPr>
        <w:lastRenderedPageBreak/>
        <w:t>de la Administración Pública.</w:t>
      </w:r>
    </w:p>
    <w:p w14:paraId="08633144" w14:textId="60B8AF9B" w:rsidR="00E01BB9" w:rsidRPr="00EB1F89" w:rsidRDefault="00E01BB9" w:rsidP="00EC7E7F">
      <w:pPr>
        <w:spacing w:line="360" w:lineRule="auto"/>
        <w:jc w:val="both"/>
        <w:rPr>
          <w:rFonts w:eastAsia="Calibri"/>
          <w:b/>
          <w:bCs/>
          <w:noProof/>
          <w:lang w:val="es-DO"/>
        </w:rPr>
      </w:pPr>
      <w:r w:rsidRPr="00EB1F89">
        <w:rPr>
          <w:rFonts w:eastAsia="Calibri"/>
          <w:b/>
          <w:bCs/>
          <w:noProof/>
          <w:lang w:val="es-DO"/>
        </w:rPr>
        <w:t>e)Resultados o Avances en la Implementación de la Evaluación de Desempeño Institucional</w:t>
      </w:r>
    </w:p>
    <w:p w14:paraId="554C3E9D" w14:textId="77777777" w:rsidR="00644D5E" w:rsidRPr="00EB1F89" w:rsidRDefault="00E01BB9" w:rsidP="00EC7E7F">
      <w:pPr>
        <w:spacing w:line="360" w:lineRule="auto"/>
        <w:jc w:val="both"/>
        <w:rPr>
          <w:rFonts w:eastAsia="Calibri"/>
          <w:noProof/>
          <w:lang w:val="es-DO"/>
        </w:rPr>
      </w:pPr>
      <w:r w:rsidRPr="00EB1F89">
        <w:rPr>
          <w:rFonts w:eastAsia="Calibri"/>
          <w:noProof/>
          <w:lang w:val="es-DO"/>
        </w:rPr>
        <w:t>Como Dirección General de Servicios Penitenciarios y Correccionales, es fundamental señalar que somos una dependencia del Ministerio Público. El Ministerio Público, por su naturaleza y funciones, no esta sometido al monitoreo de la administración, y a la Evaluación del Desempeño Institucional, como otras entidades de la Administración Pública.</w:t>
      </w:r>
    </w:p>
    <w:p w14:paraId="4A50F24B" w14:textId="77777777" w:rsidR="00644D5E" w:rsidRPr="00EB1F89" w:rsidRDefault="00644D5E" w:rsidP="00644D5E">
      <w:pPr>
        <w:spacing w:line="360" w:lineRule="auto"/>
        <w:jc w:val="both"/>
        <w:rPr>
          <w:rFonts w:eastAsia="Calibri"/>
          <w:noProof/>
          <w:lang w:val="es-DO"/>
        </w:rPr>
      </w:pPr>
      <w:r w:rsidRPr="00EB1F89">
        <w:rPr>
          <w:rFonts w:eastAsia="Calibri"/>
          <w:noProof/>
          <w:lang w:val="es-DO"/>
        </w:rPr>
        <w:t xml:space="preserve">En cuanto a la ejecución de los proyectos prioritarios de la Institución, se ha continuado con la ejecución del proyecto: “Mejora de la Capacidad de Respuesta del Sistema Penitenciario de República Dominicana para Garantizar la Atención y el Respeto de las Garantías Procesales y Derechos de las Personas Privadas Libertad y de los Adolescentes en Conflicto con la Ley”.         </w:t>
      </w:r>
    </w:p>
    <w:p w14:paraId="1E6C12D8" w14:textId="77777777" w:rsidR="00644D5E" w:rsidRPr="00EB1F89" w:rsidRDefault="00644D5E" w:rsidP="00644D5E">
      <w:pPr>
        <w:spacing w:line="360" w:lineRule="auto"/>
        <w:jc w:val="both"/>
        <w:rPr>
          <w:rFonts w:eastAsia="Calibri"/>
          <w:noProof/>
          <w:lang w:val="es-DO"/>
        </w:rPr>
      </w:pPr>
      <w:r w:rsidRPr="00EB1F89">
        <w:rPr>
          <w:rFonts w:eastAsia="Calibri"/>
          <w:noProof/>
          <w:lang w:val="es-DO"/>
        </w:rPr>
        <w:t>El proyecto tiene como objetivo mejorar la capacidad de respuesta del sistema penitenciario de la República Dominicana para garantizar la atención, el respeto de las garantías procesales y los derechos humanos de las personas privadas de libertad y de los adolescentes en conflicto con la ley. Se desarrolla en el marco del proceso de reforma penitenciaria nacional y es ejecutado por la Procuraduría General de la República, con el apoyo de la cooperación internacional, buscando fortalecer la institucionalidad, la transparencia y la eficiencia del sistema de justicia penal.</w:t>
      </w:r>
    </w:p>
    <w:p w14:paraId="6F33B82D" w14:textId="77777777" w:rsidR="00D35FAC" w:rsidRDefault="00D35FAC" w:rsidP="00644D5E">
      <w:pPr>
        <w:spacing w:line="360" w:lineRule="auto"/>
        <w:jc w:val="both"/>
        <w:rPr>
          <w:rFonts w:eastAsia="Calibri"/>
          <w:noProof/>
          <w:lang w:val="es-DO"/>
        </w:rPr>
      </w:pPr>
    </w:p>
    <w:p w14:paraId="2158060D" w14:textId="77777777" w:rsidR="00D35FAC" w:rsidRDefault="00D35FAC" w:rsidP="00644D5E">
      <w:pPr>
        <w:spacing w:line="360" w:lineRule="auto"/>
        <w:jc w:val="both"/>
        <w:rPr>
          <w:rFonts w:eastAsia="Calibri"/>
          <w:noProof/>
          <w:lang w:val="es-DO"/>
        </w:rPr>
      </w:pPr>
    </w:p>
    <w:p w14:paraId="41619104" w14:textId="77777777" w:rsidR="00D35FAC" w:rsidRDefault="00D35FAC" w:rsidP="00644D5E">
      <w:pPr>
        <w:spacing w:line="360" w:lineRule="auto"/>
        <w:jc w:val="both"/>
        <w:rPr>
          <w:rFonts w:eastAsia="Calibri"/>
          <w:noProof/>
          <w:lang w:val="es-DO"/>
        </w:rPr>
      </w:pPr>
    </w:p>
    <w:p w14:paraId="7CC876FD" w14:textId="77777777" w:rsidR="00D35FAC" w:rsidRDefault="00D35FAC" w:rsidP="00644D5E">
      <w:pPr>
        <w:spacing w:line="360" w:lineRule="auto"/>
        <w:jc w:val="both"/>
        <w:rPr>
          <w:rFonts w:eastAsia="Calibri"/>
          <w:noProof/>
          <w:lang w:val="es-DO"/>
        </w:rPr>
      </w:pPr>
    </w:p>
    <w:p w14:paraId="331BBC04" w14:textId="57052E27" w:rsidR="00644D5E" w:rsidRPr="00EB1F89" w:rsidRDefault="00644D5E" w:rsidP="00644D5E">
      <w:pPr>
        <w:spacing w:line="360" w:lineRule="auto"/>
        <w:jc w:val="both"/>
        <w:rPr>
          <w:rFonts w:eastAsia="Calibri"/>
          <w:noProof/>
          <w:lang w:val="es-DO"/>
        </w:rPr>
      </w:pPr>
      <w:r w:rsidRPr="00EB1F89">
        <w:rPr>
          <w:rFonts w:eastAsia="Calibri"/>
          <w:noProof/>
          <w:lang w:val="es-DO"/>
        </w:rPr>
        <w:lastRenderedPageBreak/>
        <w:t>La iniciativa aborda problemáticas estructurales como la alta proporción de población en prisión preventiva, la debilidad en la gestión y el seguimiento de los casos, la falta de información confiable y actualizada, y las limitaciones en los programas de tratamiento y reinserción social. Para ello, el proyecto contempla el fortalecimiento de los sistemas de información, la mejora de los procedimientos penitenciarios, la capacitación del personal, y el desarrollo de mecanismos que permitan una atención diferenciada a adultos y adolescentes, con especial enfoque en derechos humanos y debido proceso.</w:t>
      </w:r>
    </w:p>
    <w:p w14:paraId="4A08AD3C" w14:textId="77777777" w:rsidR="00644D5E" w:rsidRPr="00EB1F89" w:rsidRDefault="00644D5E" w:rsidP="00644D5E">
      <w:pPr>
        <w:spacing w:line="360" w:lineRule="auto"/>
        <w:jc w:val="both"/>
        <w:rPr>
          <w:rFonts w:eastAsia="Calibri"/>
          <w:noProof/>
          <w:lang w:val="es-DO"/>
        </w:rPr>
      </w:pPr>
      <w:r w:rsidRPr="00EB1F89">
        <w:rPr>
          <w:rFonts w:eastAsia="Calibri"/>
          <w:noProof/>
          <w:lang w:val="es-DO"/>
        </w:rPr>
        <w:t>Como resultado, se espera reducir el uso excesivo de la prisión preventiva, mejorar la calidad del tratamiento penitenciario y fortalecer el sistema de atención integral para adolescentes en conflicto con la ley. El proyecto ha contribuido a una gestión penitenciaria más moderna, eficiente y orientada a la reinserción social, impactando positivamente en la seguridad ciudadana y en la confianza de la sociedad dominicana en su sistema de justicia.</w:t>
      </w:r>
    </w:p>
    <w:p w14:paraId="49EAB116" w14:textId="77777777" w:rsidR="00644D5E" w:rsidRPr="00EB1F89" w:rsidRDefault="00644D5E" w:rsidP="00644D5E">
      <w:pPr>
        <w:spacing w:line="360" w:lineRule="auto"/>
        <w:jc w:val="both"/>
        <w:rPr>
          <w:rFonts w:eastAsia="Calibri"/>
          <w:noProof/>
          <w:lang w:val="es-DO"/>
        </w:rPr>
      </w:pPr>
      <w:r w:rsidRPr="00EB1F89">
        <w:rPr>
          <w:rFonts w:eastAsia="Calibri"/>
          <w:noProof/>
          <w:lang w:val="es-DO"/>
        </w:rPr>
        <w:t>En este sentido, se detalla el avance en la ejecución de este hasta el momento:</w:t>
      </w:r>
    </w:p>
    <w:p w14:paraId="4B986E1C" w14:textId="77777777" w:rsidR="00644D5E" w:rsidRPr="00A60BB7" w:rsidRDefault="00644D5E" w:rsidP="00644D5E">
      <w:pPr>
        <w:spacing w:line="360" w:lineRule="auto"/>
        <w:jc w:val="both"/>
        <w:rPr>
          <w:rFonts w:eastAsia="Calibri"/>
          <w:b/>
          <w:bCs/>
          <w:noProof/>
          <w:lang w:val="es-DO"/>
        </w:rPr>
      </w:pPr>
    </w:p>
    <w:tbl>
      <w:tblPr>
        <w:tblStyle w:val="ListTable4-Accent3"/>
        <w:tblpPr w:leftFromText="141" w:rightFromText="141" w:vertAnchor="text" w:horzAnchor="margin" w:tblpXSpec="center" w:tblpY="-608"/>
        <w:tblW w:w="7910" w:type="dxa"/>
        <w:tblLook w:val="04A0" w:firstRow="1" w:lastRow="0" w:firstColumn="1" w:lastColumn="0" w:noHBand="0" w:noVBand="1"/>
      </w:tblPr>
      <w:tblGrid>
        <w:gridCol w:w="3251"/>
        <w:gridCol w:w="1284"/>
        <w:gridCol w:w="1609"/>
        <w:gridCol w:w="1766"/>
      </w:tblGrid>
      <w:tr w:rsidR="00644D5E" w:rsidRPr="008C524C" w14:paraId="6FE4E7FF" w14:textId="77777777" w:rsidTr="00D35FAC">
        <w:trPr>
          <w:cnfStyle w:val="100000000000" w:firstRow="1" w:lastRow="0" w:firstColumn="0" w:lastColumn="0" w:oddVBand="0" w:evenVBand="0" w:oddHBand="0" w:evenHBand="0" w:firstRowFirstColumn="0" w:firstRowLastColumn="0" w:lastRowFirstColumn="0" w:lastRowLastColumn="0"/>
          <w:trHeight w:val="1556"/>
        </w:trPr>
        <w:tc>
          <w:tcPr>
            <w:cnfStyle w:val="001000000000" w:firstRow="0" w:lastRow="0" w:firstColumn="1" w:lastColumn="0" w:oddVBand="0" w:evenVBand="0" w:oddHBand="0" w:evenHBand="0" w:firstRowFirstColumn="0" w:firstRowLastColumn="0" w:lastRowFirstColumn="0" w:lastRowLastColumn="0"/>
            <w:tcW w:w="7910" w:type="dxa"/>
            <w:gridSpan w:val="4"/>
            <w:tcBorders>
              <w:top w:val="single" w:sz="4" w:space="0" w:color="auto"/>
              <w:left w:val="single" w:sz="4" w:space="0" w:color="auto"/>
              <w:bottom w:val="single" w:sz="4" w:space="0" w:color="auto"/>
              <w:right w:val="single" w:sz="4" w:space="0" w:color="auto"/>
            </w:tcBorders>
            <w:shd w:val="clear" w:color="auto" w:fill="002060"/>
            <w:vAlign w:val="center"/>
            <w:hideMark/>
          </w:tcPr>
          <w:p w14:paraId="31C50F33" w14:textId="77777777" w:rsidR="00644D5E" w:rsidRPr="00EB1F89" w:rsidRDefault="00644D5E" w:rsidP="0079592F">
            <w:pPr>
              <w:spacing w:line="360" w:lineRule="auto"/>
              <w:jc w:val="center"/>
              <w:rPr>
                <w:rFonts w:ascii="Times New Roman" w:eastAsia="Times New Roman" w:hAnsi="Times New Roman"/>
                <w:color w:val="000000"/>
                <w:lang w:eastAsia="es-DO"/>
              </w:rPr>
            </w:pPr>
            <w:r w:rsidRPr="00EB1F89">
              <w:rPr>
                <w:rFonts w:ascii="Times New Roman" w:hAnsi="Times New Roman"/>
                <w:noProof/>
                <w:spacing w:val="20"/>
                <w:lang w:val="es-DO" w:eastAsia="en-US"/>
              </w:rPr>
              <w:lastRenderedPageBreak/>
              <w:t>PROYECTO</w:t>
            </w:r>
            <w:r w:rsidRPr="00EB1F89">
              <w:rPr>
                <w:rFonts w:ascii="Times New Roman" w:hAnsi="Times New Roman"/>
                <w:noProof/>
                <w:spacing w:val="20"/>
                <w:lang w:val="es-DO" w:eastAsia="en-US"/>
              </w:rPr>
              <w:br/>
              <w:t>¨Mejora de la capacidad de respuesta del sistema penitenciario de República Dominicana para garantizar la atención y el respeto de las garantías procesales y derechos de las personas privadas de libertad y de los menores en conflicto con la ley¨.</w:t>
            </w:r>
          </w:p>
        </w:tc>
      </w:tr>
      <w:tr w:rsidR="00EB1F89" w:rsidRPr="00EB1F89" w14:paraId="4988C16C" w14:textId="77777777" w:rsidTr="00D35FA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910"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3BA524FD" w14:textId="53A5169D" w:rsidR="00644D5E" w:rsidRPr="00EB1F89" w:rsidRDefault="00644D5E" w:rsidP="0079592F">
            <w:pPr>
              <w:spacing w:line="360" w:lineRule="auto"/>
              <w:jc w:val="center"/>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Resumen seguimiento</w:t>
            </w:r>
          </w:p>
        </w:tc>
      </w:tr>
      <w:tr w:rsidR="00EB1F89" w:rsidRPr="00EB1F89" w14:paraId="73D76F34" w14:textId="77777777" w:rsidTr="00D35FAC">
        <w:trPr>
          <w:trHeight w:val="510"/>
        </w:trPr>
        <w:tc>
          <w:tcPr>
            <w:cnfStyle w:val="001000000000" w:firstRow="0" w:lastRow="0" w:firstColumn="1" w:lastColumn="0" w:oddVBand="0" w:evenVBand="0" w:oddHBand="0" w:evenHBand="0" w:firstRowFirstColumn="0" w:firstRowLastColumn="0" w:lastRowFirstColumn="0" w:lastRowLastColumn="0"/>
            <w:tcW w:w="7910" w:type="dxa"/>
            <w:gridSpan w:val="4"/>
            <w:vMerge/>
            <w:tcBorders>
              <w:top w:val="single" w:sz="4" w:space="0" w:color="auto"/>
              <w:left w:val="single" w:sz="4" w:space="0" w:color="auto"/>
              <w:bottom w:val="single" w:sz="4" w:space="0" w:color="auto"/>
              <w:right w:val="single" w:sz="4" w:space="0" w:color="auto"/>
            </w:tcBorders>
            <w:vAlign w:val="center"/>
            <w:hideMark/>
          </w:tcPr>
          <w:p w14:paraId="1E7118F7" w14:textId="77777777"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p>
        </w:tc>
      </w:tr>
      <w:tr w:rsidR="00EB1F89" w:rsidRPr="008C524C" w14:paraId="6317757A" w14:textId="77777777" w:rsidTr="00D35FAC">
        <w:trPr>
          <w:cnfStyle w:val="000000100000" w:firstRow="0" w:lastRow="0" w:firstColumn="0" w:lastColumn="0" w:oddVBand="0" w:evenVBand="0" w:oddHBand="1" w:evenHBand="0" w:firstRowFirstColumn="0" w:firstRowLastColumn="0" w:lastRowFirstColumn="0" w:lastRowLastColumn="0"/>
          <w:trHeight w:val="1908"/>
        </w:trPr>
        <w:tc>
          <w:tcPr>
            <w:cnfStyle w:val="001000000000" w:firstRow="0" w:lastRow="0" w:firstColumn="1" w:lastColumn="0" w:oddVBand="0" w:evenVBand="0" w:oddHBand="0" w:evenHBand="0" w:firstRowFirstColumn="0" w:firstRowLastColumn="0" w:lastRowFirstColumn="0" w:lastRowLastColumn="0"/>
            <w:tcW w:w="7910" w:type="dxa"/>
            <w:gridSpan w:val="4"/>
            <w:tcBorders>
              <w:top w:val="single" w:sz="4" w:space="0" w:color="auto"/>
              <w:left w:val="single" w:sz="4" w:space="0" w:color="auto"/>
              <w:bottom w:val="single" w:sz="4" w:space="0" w:color="auto"/>
              <w:right w:val="single" w:sz="4" w:space="0" w:color="auto"/>
            </w:tcBorders>
            <w:vAlign w:val="center"/>
            <w:hideMark/>
          </w:tcPr>
          <w:p w14:paraId="57910070" w14:textId="7F61726D" w:rsidR="0079592F" w:rsidRPr="00EB1F89" w:rsidRDefault="0079592F" w:rsidP="0079592F">
            <w:pPr>
              <w:spacing w:line="360" w:lineRule="auto"/>
              <w:jc w:val="center"/>
              <w:rPr>
                <w:rFonts w:ascii="Times New Roman" w:hAnsi="Times New Roman"/>
                <w:noProof/>
                <w:color w:val="4C4747"/>
                <w:spacing w:val="20"/>
                <w:lang w:val="es-DO" w:eastAsia="en-US"/>
              </w:rPr>
            </w:pPr>
            <w:r w:rsidRPr="00EB1F89">
              <w:rPr>
                <w:rFonts w:ascii="Times New Roman" w:hAnsi="Times New Roman"/>
                <w:b w:val="0"/>
                <w:bCs w:val="0"/>
                <w:noProof/>
                <w:color w:val="4C4747"/>
                <w:spacing w:val="20"/>
                <w:lang w:val="es-DO" w:eastAsia="en-US"/>
              </w:rPr>
              <w:t xml:space="preserve">OG </w:t>
            </w:r>
            <w:r w:rsidRPr="00232AB3">
              <w:rPr>
                <w:rFonts w:ascii="Times New Roman" w:hAnsi="Times New Roman"/>
                <w:b w:val="0"/>
                <w:bCs w:val="0"/>
                <w:noProof/>
                <w:color w:val="4C4747"/>
                <w:spacing w:val="20"/>
                <w:lang w:val="es-DO" w:eastAsia="en-US"/>
              </w:rPr>
              <w:t>FAVORECER LA REINSERCIÓN SOCIAL DE LAS PERSONAS PRIVADAS DE LIBERTAD Y DE LOS MENORES EN CONFLICTO CON LA LEY, MEJORANDO</w:t>
            </w:r>
            <w:r w:rsidRPr="00EB1F89">
              <w:rPr>
                <w:rFonts w:ascii="Times New Roman" w:hAnsi="Times New Roman"/>
                <w:b w:val="0"/>
                <w:bCs w:val="0"/>
                <w:noProof/>
                <w:color w:val="4C4747"/>
                <w:spacing w:val="20"/>
                <w:lang w:val="es-DO" w:eastAsia="en-US"/>
              </w:rPr>
              <w:t xml:space="preserve"> LA CAPACIDAD DE RESPUESTA DEL SISTEMA PENITENCIARIO.</w:t>
            </w:r>
          </w:p>
          <w:p w14:paraId="36A13FC0" w14:textId="586FC74B" w:rsidR="0079592F" w:rsidRPr="00EB1F89" w:rsidRDefault="0079592F" w:rsidP="0079592F">
            <w:pPr>
              <w:spacing w:line="360" w:lineRule="auto"/>
              <w:jc w:val="center"/>
              <w:rPr>
                <w:rFonts w:ascii="Times New Roman" w:hAnsi="Times New Roman"/>
                <w:noProof/>
                <w:color w:val="4C4747"/>
                <w:spacing w:val="20"/>
                <w:lang w:val="es-DO" w:eastAsia="en-US"/>
              </w:rPr>
            </w:pPr>
          </w:p>
        </w:tc>
      </w:tr>
      <w:tr w:rsidR="00EB1F89" w:rsidRPr="008C524C" w14:paraId="79C3E20A" w14:textId="77777777" w:rsidTr="00D35FAC">
        <w:trPr>
          <w:trHeight w:val="1357"/>
        </w:trPr>
        <w:tc>
          <w:tcPr>
            <w:cnfStyle w:val="001000000000" w:firstRow="0" w:lastRow="0" w:firstColumn="1" w:lastColumn="0" w:oddVBand="0" w:evenVBand="0" w:oddHBand="0" w:evenHBand="0" w:firstRowFirstColumn="0" w:firstRowLastColumn="0" w:lastRowFirstColumn="0" w:lastRowLastColumn="0"/>
            <w:tcW w:w="7910" w:type="dxa"/>
            <w:gridSpan w:val="4"/>
            <w:tcBorders>
              <w:top w:val="single" w:sz="4" w:space="0" w:color="auto"/>
              <w:left w:val="single" w:sz="4" w:space="0" w:color="auto"/>
              <w:bottom w:val="single" w:sz="4" w:space="0" w:color="auto"/>
              <w:right w:val="single" w:sz="4" w:space="0" w:color="auto"/>
            </w:tcBorders>
            <w:vAlign w:val="center"/>
            <w:hideMark/>
          </w:tcPr>
          <w:p w14:paraId="47E8866B" w14:textId="77777777" w:rsidR="0079592F" w:rsidRPr="00EB1F89" w:rsidRDefault="0079592F" w:rsidP="0079592F">
            <w:pPr>
              <w:spacing w:line="360" w:lineRule="auto"/>
              <w:jc w:val="center"/>
              <w:rPr>
                <w:rFonts w:ascii="Times New Roman" w:hAnsi="Times New Roman"/>
                <w:noProof/>
                <w:color w:val="4C4747"/>
                <w:spacing w:val="20"/>
                <w:lang w:val="es-DO" w:eastAsia="en-US"/>
              </w:rPr>
            </w:pPr>
            <w:r w:rsidRPr="00EB1F89">
              <w:rPr>
                <w:rFonts w:ascii="Times New Roman" w:hAnsi="Times New Roman"/>
                <w:b w:val="0"/>
                <w:bCs w:val="0"/>
                <w:noProof/>
                <w:color w:val="4C4747"/>
                <w:spacing w:val="20"/>
                <w:lang w:val="es-DO" w:eastAsia="en-US"/>
              </w:rPr>
              <w:t>OE MEJORAR LA CAPACIDAD DE RESPUESTA DEL SISTEMA PENITENCIARIO PARA GARANTIZAR LA ATENCIÓN, EL RESPETO DE LAS GARANTÍAS PROCESALES Y DERECHOS DE LAS PERSONAS PRIVADAS DE LIBERTAD Y DE LOS MENORES EN CONFLICTO CON LA LEY.</w:t>
            </w:r>
          </w:p>
          <w:p w14:paraId="3A7D737A" w14:textId="533D6049" w:rsidR="0079592F" w:rsidRPr="00EB1F89" w:rsidRDefault="0079592F" w:rsidP="0079592F">
            <w:pPr>
              <w:spacing w:line="360" w:lineRule="auto"/>
              <w:jc w:val="center"/>
              <w:rPr>
                <w:rFonts w:ascii="Times New Roman" w:hAnsi="Times New Roman"/>
                <w:noProof/>
                <w:color w:val="4C4747"/>
                <w:spacing w:val="20"/>
                <w:lang w:val="es-DO" w:eastAsia="en-US"/>
              </w:rPr>
            </w:pPr>
          </w:p>
        </w:tc>
      </w:tr>
      <w:tr w:rsidR="00EB1F89" w:rsidRPr="00EB1F89" w14:paraId="7F2C680D" w14:textId="77777777" w:rsidTr="00D35FAC">
        <w:trPr>
          <w:cnfStyle w:val="000000100000" w:firstRow="0" w:lastRow="0" w:firstColumn="0" w:lastColumn="0" w:oddVBand="0" w:evenVBand="0" w:oddHBand="1" w:evenHBand="0" w:firstRowFirstColumn="0" w:firstRowLastColumn="0" w:lastRowFirstColumn="0" w:lastRowLastColumn="0"/>
          <w:trHeight w:val="1239"/>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6AC387DA" w14:textId="77777777"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R1. REDUCIDA LA TASA DE POBLACIÓN PRIVADA DE LIBERTAD DE CARÁCTER PREVENTIVO A TRAVÉS DE LA REVISIÓN Y EFICIENTIZACIÓN DE MECANISMOS Y ASISTENCIA</w:t>
            </w:r>
          </w:p>
        </w:tc>
        <w:tc>
          <w:tcPr>
            <w:tcW w:w="1284" w:type="dxa"/>
            <w:tcBorders>
              <w:top w:val="single" w:sz="4" w:space="0" w:color="auto"/>
              <w:left w:val="single" w:sz="4" w:space="0" w:color="auto"/>
              <w:bottom w:val="single" w:sz="4" w:space="0" w:color="auto"/>
              <w:right w:val="single" w:sz="4" w:space="0" w:color="auto"/>
            </w:tcBorders>
            <w:vAlign w:val="center"/>
            <w:hideMark/>
          </w:tcPr>
          <w:p w14:paraId="6A3F9786"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41,100.00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24A4EE03" w14:textId="74A3BAC4"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EJECUCION TECNICA</w:t>
            </w:r>
          </w:p>
        </w:tc>
        <w:tc>
          <w:tcPr>
            <w:tcW w:w="1766" w:type="dxa"/>
            <w:tcBorders>
              <w:top w:val="single" w:sz="4" w:space="0" w:color="auto"/>
              <w:left w:val="single" w:sz="4" w:space="0" w:color="auto"/>
              <w:bottom w:val="single" w:sz="4" w:space="0" w:color="auto"/>
              <w:right w:val="single" w:sz="4" w:space="0" w:color="auto"/>
            </w:tcBorders>
            <w:vAlign w:val="center"/>
            <w:hideMark/>
          </w:tcPr>
          <w:p w14:paraId="664BA601" w14:textId="4840E0C5"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EJECUCION FINANCIERA</w:t>
            </w:r>
          </w:p>
        </w:tc>
      </w:tr>
      <w:tr w:rsidR="00EB1F89" w:rsidRPr="00EB1F89" w14:paraId="533AF10C" w14:textId="77777777" w:rsidTr="00D35FAC">
        <w:trPr>
          <w:trHeight w:val="3961"/>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65A0A5F1" w14:textId="77777777"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A1.1 Elaborar un diagnóstico de la población privada de libertad de carácter preventivo: cuáles son las causas y recomendaciones de mejora (acceso a la justicia).</w:t>
            </w:r>
          </w:p>
        </w:tc>
        <w:tc>
          <w:tcPr>
            <w:tcW w:w="1284" w:type="dxa"/>
            <w:tcBorders>
              <w:top w:val="single" w:sz="4" w:space="0" w:color="auto"/>
              <w:left w:val="single" w:sz="4" w:space="0" w:color="auto"/>
              <w:bottom w:val="single" w:sz="4" w:space="0" w:color="auto"/>
              <w:right w:val="single" w:sz="4" w:space="0" w:color="auto"/>
            </w:tcBorders>
            <w:vAlign w:val="center"/>
            <w:hideMark/>
          </w:tcPr>
          <w:p w14:paraId="5F0B0C0E" w14:textId="77777777"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21,000.00</w:t>
            </w: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45DA5871" w14:textId="77777777"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100%</w:t>
            </w:r>
          </w:p>
        </w:tc>
        <w:tc>
          <w:tcPr>
            <w:tcW w:w="1766" w:type="dxa"/>
            <w:tcBorders>
              <w:top w:val="single" w:sz="4" w:space="0" w:color="auto"/>
              <w:left w:val="single" w:sz="4" w:space="0" w:color="auto"/>
              <w:bottom w:val="single" w:sz="4" w:space="0" w:color="auto"/>
              <w:right w:val="single" w:sz="4" w:space="0" w:color="auto"/>
            </w:tcBorders>
            <w:vAlign w:val="center"/>
            <w:hideMark/>
          </w:tcPr>
          <w:p w14:paraId="647FBB58" w14:textId="7BFBD13C"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p>
          <w:p w14:paraId="13430613" w14:textId="66DC0F82"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20,462.31</w:t>
            </w:r>
          </w:p>
          <w:p w14:paraId="0D4CB7FC" w14:textId="234BC8E4"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p>
        </w:tc>
      </w:tr>
      <w:tr w:rsidR="00EB1F89" w:rsidRPr="00EB1F89" w14:paraId="0D8D06C7" w14:textId="77777777" w:rsidTr="00D35FAC">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173E4389" w14:textId="77777777"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lastRenderedPageBreak/>
              <w:t>A.1.2 Diseño y puesta en marcha de procedimientos de revisión interinstitucionales de las condiciones preventivas de los privados de libertad (revisión de medidas coerción vencidas; procesos judiciales pendientes…).</w:t>
            </w:r>
          </w:p>
        </w:tc>
        <w:tc>
          <w:tcPr>
            <w:tcW w:w="1284" w:type="dxa"/>
            <w:tcBorders>
              <w:top w:val="single" w:sz="4" w:space="0" w:color="auto"/>
              <w:left w:val="single" w:sz="4" w:space="0" w:color="auto"/>
              <w:bottom w:val="single" w:sz="4" w:space="0" w:color="auto"/>
              <w:right w:val="single" w:sz="4" w:space="0" w:color="auto"/>
            </w:tcBorders>
            <w:vAlign w:val="center"/>
            <w:hideMark/>
          </w:tcPr>
          <w:p w14:paraId="4AB1A101"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1,000</w:t>
            </w: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1B7A9315"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100%</w:t>
            </w:r>
          </w:p>
        </w:tc>
        <w:tc>
          <w:tcPr>
            <w:tcW w:w="1766" w:type="dxa"/>
            <w:tcBorders>
              <w:top w:val="single" w:sz="4" w:space="0" w:color="auto"/>
              <w:left w:val="single" w:sz="4" w:space="0" w:color="auto"/>
              <w:bottom w:val="single" w:sz="4" w:space="0" w:color="auto"/>
              <w:right w:val="single" w:sz="4" w:space="0" w:color="auto"/>
            </w:tcBorders>
            <w:vAlign w:val="center"/>
            <w:hideMark/>
          </w:tcPr>
          <w:p w14:paraId="48695FCD" w14:textId="2D66A46D"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932.77</w:t>
            </w:r>
          </w:p>
        </w:tc>
      </w:tr>
      <w:tr w:rsidR="00EB1F89" w:rsidRPr="00EB1F89" w14:paraId="159D08AB" w14:textId="77777777" w:rsidTr="00D35FAC">
        <w:trPr>
          <w:trHeight w:val="2609"/>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right w:val="single" w:sz="4" w:space="0" w:color="auto"/>
            </w:tcBorders>
            <w:vAlign w:val="center"/>
            <w:hideMark/>
          </w:tcPr>
          <w:p w14:paraId="7F86389C" w14:textId="77777777" w:rsidR="00A60BB7" w:rsidRPr="00EB1F89" w:rsidRDefault="00A60BB7" w:rsidP="0079592F">
            <w:pPr>
              <w:spacing w:line="360" w:lineRule="auto"/>
              <w:jc w:val="center"/>
              <w:rPr>
                <w:rFonts w:ascii="Times New Roman" w:hAnsi="Times New Roman"/>
                <w:noProof/>
                <w:color w:val="4C4747"/>
                <w:spacing w:val="20"/>
                <w:lang w:val="es-DO" w:eastAsia="en-US"/>
              </w:rPr>
            </w:pPr>
            <w:r w:rsidRPr="00EB1F89">
              <w:rPr>
                <w:rFonts w:ascii="Times New Roman" w:hAnsi="Times New Roman"/>
                <w:b w:val="0"/>
                <w:bCs w:val="0"/>
                <w:noProof/>
                <w:color w:val="4C4747"/>
                <w:spacing w:val="20"/>
                <w:lang w:val="es-DO" w:eastAsia="en-US"/>
              </w:rPr>
              <w:t>A1.3 Elaboración de un registro único de las personas privadas de libertad de carácter preventivo en el sistema penitenciario.</w:t>
            </w:r>
          </w:p>
          <w:p w14:paraId="7649C8D2" w14:textId="77639624" w:rsidR="00A60BB7" w:rsidRPr="00EB1F89" w:rsidRDefault="00A60BB7" w:rsidP="00F41FBA">
            <w:pPr>
              <w:spacing w:line="360" w:lineRule="auto"/>
              <w:jc w:val="center"/>
              <w:rPr>
                <w:rFonts w:ascii="Times New Roman" w:hAnsi="Times New Roman"/>
                <w:b w:val="0"/>
                <w:bCs w:val="0"/>
                <w:noProof/>
                <w:color w:val="4C4747"/>
                <w:spacing w:val="20"/>
                <w:lang w:val="es-DO" w:eastAsia="en-US"/>
              </w:rPr>
            </w:pPr>
          </w:p>
        </w:tc>
        <w:tc>
          <w:tcPr>
            <w:tcW w:w="1284" w:type="dxa"/>
            <w:tcBorders>
              <w:top w:val="single" w:sz="4" w:space="0" w:color="auto"/>
              <w:left w:val="single" w:sz="4" w:space="0" w:color="auto"/>
              <w:bottom w:val="single" w:sz="4" w:space="0" w:color="auto"/>
              <w:right w:val="single" w:sz="4" w:space="0" w:color="auto"/>
            </w:tcBorders>
            <w:vAlign w:val="center"/>
            <w:hideMark/>
          </w:tcPr>
          <w:p w14:paraId="07AA19E7" w14:textId="77777777" w:rsidR="00A60BB7" w:rsidRPr="00EB1F89" w:rsidRDefault="00A60BB7" w:rsidP="0079592F">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18,500.00</w:t>
            </w:r>
            <w:r w:rsidRPr="00EB1F89">
              <w:rPr>
                <w:rFonts w:ascii="Times New Roman" w:hAnsi="Times New Roman"/>
                <w:noProof/>
                <w:color w:val="4C4747"/>
                <w:spacing w:val="20"/>
                <w:lang w:val="es-DO" w:eastAsia="en-US"/>
              </w:rPr>
              <w:br/>
            </w:r>
            <w:r w:rsidRPr="00EB1F89">
              <w:rPr>
                <w:rFonts w:ascii="Times New Roman" w:hAnsi="Times New Roman"/>
                <w:noProof/>
                <w:color w:val="4C4747"/>
                <w:spacing w:val="20"/>
                <w:lang w:val="es-DO" w:eastAsia="en-US"/>
              </w:rPr>
              <w:br/>
            </w:r>
            <w:r w:rsidRPr="00EB1F89">
              <w:rPr>
                <w:rFonts w:ascii="Times New Roman" w:hAnsi="Times New Roman"/>
                <w:noProof/>
                <w:color w:val="4C4747"/>
                <w:spacing w:val="20"/>
                <w:lang w:val="es-DO" w:eastAsia="en-US"/>
              </w:rPr>
              <w:br/>
            </w:r>
          </w:p>
          <w:p w14:paraId="23B05EE7" w14:textId="77777777" w:rsidR="00A60BB7" w:rsidRPr="00EB1F89" w:rsidRDefault="00A60BB7"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p>
          <w:p w14:paraId="40358F4C" w14:textId="77777777" w:rsidR="00A60BB7" w:rsidRPr="00EB1F89" w:rsidRDefault="00A60BB7"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p>
          <w:p w14:paraId="61C7261B" w14:textId="77777777" w:rsidR="00A60BB7" w:rsidRPr="00EB1F89" w:rsidRDefault="00A60BB7"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p>
          <w:p w14:paraId="300DCF4C" w14:textId="77777777" w:rsidR="00A60BB7" w:rsidRPr="00EB1F89" w:rsidRDefault="00A60BB7"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1CD66942" w14:textId="77777777" w:rsidR="00A60BB7" w:rsidRPr="00EB1F89" w:rsidRDefault="00A60BB7"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80%</w:t>
            </w:r>
          </w:p>
        </w:tc>
        <w:tc>
          <w:tcPr>
            <w:tcW w:w="1766" w:type="dxa"/>
            <w:tcBorders>
              <w:top w:val="single" w:sz="4" w:space="0" w:color="auto"/>
              <w:left w:val="single" w:sz="4" w:space="0" w:color="auto"/>
              <w:bottom w:val="single" w:sz="4" w:space="0" w:color="auto"/>
              <w:right w:val="single" w:sz="4" w:space="0" w:color="auto"/>
            </w:tcBorders>
            <w:vAlign w:val="center"/>
            <w:hideMark/>
          </w:tcPr>
          <w:p w14:paraId="6890C9DD" w14:textId="113FDE2A" w:rsidR="00A60BB7" w:rsidRPr="00EB1F89" w:rsidRDefault="00A60BB7"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12,050.72</w:t>
            </w:r>
          </w:p>
        </w:tc>
      </w:tr>
      <w:tr w:rsidR="00EB1F89" w:rsidRPr="00EB1F89" w14:paraId="4A3E482E" w14:textId="77777777" w:rsidTr="00D35FAC">
        <w:trPr>
          <w:cnfStyle w:val="000000100000" w:firstRow="0" w:lastRow="0" w:firstColumn="0" w:lastColumn="0" w:oddVBand="0" w:evenVBand="0" w:oddHBand="1" w:evenHBand="0" w:firstRowFirstColumn="0" w:firstRowLastColumn="0" w:lastRowFirstColumn="0" w:lastRowLastColumn="0"/>
          <w:trHeight w:val="3288"/>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13AC33D7" w14:textId="77777777"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A.1.4 Búsqueda de estrategias para mejorar la asistencia jurídica a la población privada de libertad de carácter preventivo</w:t>
            </w:r>
          </w:p>
        </w:tc>
        <w:tc>
          <w:tcPr>
            <w:tcW w:w="1284" w:type="dxa"/>
            <w:tcBorders>
              <w:top w:val="single" w:sz="4" w:space="0" w:color="auto"/>
              <w:left w:val="single" w:sz="4" w:space="0" w:color="auto"/>
              <w:bottom w:val="single" w:sz="4" w:space="0" w:color="auto"/>
              <w:right w:val="single" w:sz="4" w:space="0" w:color="auto"/>
            </w:tcBorders>
            <w:vAlign w:val="center"/>
            <w:hideMark/>
          </w:tcPr>
          <w:p w14:paraId="504D6997"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1,000</w:t>
            </w: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44D89F52"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100%</w:t>
            </w:r>
          </w:p>
        </w:tc>
        <w:tc>
          <w:tcPr>
            <w:tcW w:w="1766" w:type="dxa"/>
            <w:tcBorders>
              <w:top w:val="single" w:sz="4" w:space="0" w:color="auto"/>
              <w:left w:val="single" w:sz="4" w:space="0" w:color="auto"/>
              <w:bottom w:val="single" w:sz="4" w:space="0" w:color="auto"/>
              <w:right w:val="single" w:sz="4" w:space="0" w:color="auto"/>
            </w:tcBorders>
            <w:vAlign w:val="center"/>
            <w:hideMark/>
          </w:tcPr>
          <w:p w14:paraId="4564E1FC" w14:textId="5A3ABCA2"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520.33</w:t>
            </w:r>
          </w:p>
        </w:tc>
      </w:tr>
      <w:tr w:rsidR="00EB1F89" w:rsidRPr="00EB1F89" w14:paraId="3CAED465" w14:textId="77777777" w:rsidTr="00D35FAC">
        <w:trPr>
          <w:trHeight w:val="776"/>
        </w:trPr>
        <w:tc>
          <w:tcPr>
            <w:cnfStyle w:val="001000000000" w:firstRow="0" w:lastRow="0" w:firstColumn="1" w:lastColumn="0" w:oddVBand="0" w:evenVBand="0" w:oddHBand="0" w:evenHBand="0" w:firstRowFirstColumn="0" w:firstRowLastColumn="0" w:lastRowFirstColumn="0" w:lastRowLastColumn="0"/>
            <w:tcW w:w="7910" w:type="dxa"/>
            <w:gridSpan w:val="4"/>
            <w:tcBorders>
              <w:top w:val="single" w:sz="4" w:space="0" w:color="auto"/>
              <w:left w:val="single" w:sz="4" w:space="0" w:color="auto"/>
              <w:bottom w:val="single" w:sz="4" w:space="0" w:color="auto"/>
              <w:right w:val="single" w:sz="4" w:space="0" w:color="auto"/>
            </w:tcBorders>
            <w:vAlign w:val="center"/>
            <w:hideMark/>
          </w:tcPr>
          <w:p w14:paraId="321D3AEA" w14:textId="77777777" w:rsidR="00A60BB7" w:rsidRPr="00EB1F89" w:rsidRDefault="00A60BB7" w:rsidP="0079592F">
            <w:pPr>
              <w:spacing w:line="360" w:lineRule="auto"/>
              <w:jc w:val="center"/>
              <w:rPr>
                <w:rFonts w:ascii="Times New Roman" w:hAnsi="Times New Roman"/>
                <w:noProof/>
                <w:color w:val="4C4747"/>
                <w:spacing w:val="20"/>
                <w:lang w:val="es-DO" w:eastAsia="en-US"/>
              </w:rPr>
            </w:pPr>
            <w:r w:rsidRPr="00EB1F89">
              <w:rPr>
                <w:rFonts w:ascii="Times New Roman" w:hAnsi="Times New Roman"/>
                <w:b w:val="0"/>
                <w:bCs w:val="0"/>
                <w:noProof/>
                <w:color w:val="4C4747"/>
                <w:spacing w:val="20"/>
                <w:lang w:val="es-DO" w:eastAsia="en-US"/>
              </w:rPr>
              <w:t>R2: MEJORADO EL TRATAMIENTO DE LAS PERSONAS ADULTAS (HOMBRES Y MUJERES) PRIVADAS DE LIBERTAD ENFOCADO A SU REINSERCIÓN SOCIAL.</w:t>
            </w:r>
          </w:p>
          <w:p w14:paraId="4ECD7FDB" w14:textId="03FA3DB0" w:rsidR="00A60BB7" w:rsidRPr="00EB1F89" w:rsidRDefault="00A60BB7" w:rsidP="0079592F">
            <w:pPr>
              <w:spacing w:line="360" w:lineRule="auto"/>
              <w:jc w:val="center"/>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98,500.00</w:t>
            </w:r>
          </w:p>
        </w:tc>
      </w:tr>
      <w:tr w:rsidR="00EB1F89" w:rsidRPr="00EB1F89" w14:paraId="2CF2001A" w14:textId="77777777" w:rsidTr="00D35FAC">
        <w:trPr>
          <w:cnfStyle w:val="000000100000" w:firstRow="0" w:lastRow="0" w:firstColumn="0" w:lastColumn="0" w:oddVBand="0" w:evenVBand="0" w:oddHBand="1" w:evenHBand="0" w:firstRowFirstColumn="0" w:firstRowLastColumn="0" w:lastRowFirstColumn="0" w:lastRowLastColumn="0"/>
          <w:trHeight w:val="1439"/>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1A16FD63" w14:textId="1D1143F5"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 xml:space="preserve">A 2.1 Desarrollar procedimientos unificados y estandarizados en todos los Centros Penitenciarios incluyendo los procesos de actividades productivas y </w:t>
            </w:r>
            <w:r w:rsidRPr="00EB1F89">
              <w:rPr>
                <w:rFonts w:ascii="Times New Roman" w:hAnsi="Times New Roman"/>
                <w:b w:val="0"/>
                <w:bCs w:val="0"/>
                <w:noProof/>
                <w:color w:val="4C4747"/>
                <w:spacing w:val="20"/>
                <w:lang w:val="es-DO" w:eastAsia="en-US"/>
              </w:rPr>
              <w:lastRenderedPageBreak/>
              <w:t>economatos e Implementar un sistema de gestión de calidad en todo el sistema penitenciario para evaluar el impacto y avances (Sistema de auditoría de gestión y procesos basados en las reglas mínimas Nelson Mandela.</w:t>
            </w:r>
          </w:p>
        </w:tc>
        <w:tc>
          <w:tcPr>
            <w:tcW w:w="1284" w:type="dxa"/>
            <w:tcBorders>
              <w:top w:val="single" w:sz="4" w:space="0" w:color="auto"/>
              <w:left w:val="single" w:sz="4" w:space="0" w:color="auto"/>
              <w:bottom w:val="single" w:sz="4" w:space="0" w:color="auto"/>
              <w:right w:val="single" w:sz="4" w:space="0" w:color="auto"/>
            </w:tcBorders>
            <w:vAlign w:val="center"/>
            <w:hideMark/>
          </w:tcPr>
          <w:p w14:paraId="7F037882"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lastRenderedPageBreak/>
              <w:t>EUR 19,000.00</w:t>
            </w: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4333003F"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50%</w:t>
            </w:r>
          </w:p>
        </w:tc>
        <w:tc>
          <w:tcPr>
            <w:tcW w:w="1766" w:type="dxa"/>
            <w:tcBorders>
              <w:top w:val="single" w:sz="4" w:space="0" w:color="auto"/>
              <w:left w:val="single" w:sz="4" w:space="0" w:color="auto"/>
              <w:bottom w:val="single" w:sz="4" w:space="0" w:color="auto"/>
              <w:right w:val="single" w:sz="4" w:space="0" w:color="auto"/>
            </w:tcBorders>
            <w:vAlign w:val="center"/>
            <w:hideMark/>
          </w:tcPr>
          <w:p w14:paraId="169D55D1" w14:textId="3A68CEF8"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4,208</w:t>
            </w:r>
          </w:p>
        </w:tc>
      </w:tr>
      <w:tr w:rsidR="00EB1F89" w:rsidRPr="00EB1F89" w14:paraId="60878B45" w14:textId="77777777" w:rsidTr="00D35FAC">
        <w:trPr>
          <w:trHeight w:val="2825"/>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5AFAC2BB" w14:textId="77777777"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A2.2 Revisar y actualizar el modelo de gestión penitenciaria en el marco de un nuevo proceso de reforma amparado en la nueva ley 113-21.</w:t>
            </w:r>
          </w:p>
        </w:tc>
        <w:tc>
          <w:tcPr>
            <w:tcW w:w="1284" w:type="dxa"/>
            <w:tcBorders>
              <w:top w:val="single" w:sz="4" w:space="0" w:color="auto"/>
              <w:left w:val="single" w:sz="4" w:space="0" w:color="auto"/>
              <w:bottom w:val="single" w:sz="4" w:space="0" w:color="auto"/>
              <w:right w:val="single" w:sz="4" w:space="0" w:color="auto"/>
            </w:tcBorders>
            <w:vAlign w:val="center"/>
            <w:hideMark/>
          </w:tcPr>
          <w:p w14:paraId="610D5F3E" w14:textId="77777777"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17,100.00</w:t>
            </w: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590BA929" w14:textId="77777777"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40%</w:t>
            </w:r>
          </w:p>
        </w:tc>
        <w:tc>
          <w:tcPr>
            <w:tcW w:w="1766" w:type="dxa"/>
            <w:tcBorders>
              <w:top w:val="single" w:sz="4" w:space="0" w:color="auto"/>
              <w:left w:val="single" w:sz="4" w:space="0" w:color="auto"/>
              <w:bottom w:val="single" w:sz="4" w:space="0" w:color="auto"/>
              <w:right w:val="single" w:sz="4" w:space="0" w:color="auto"/>
            </w:tcBorders>
            <w:vAlign w:val="center"/>
            <w:hideMark/>
          </w:tcPr>
          <w:p w14:paraId="2F65695B" w14:textId="61D8C613"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1829.26</w:t>
            </w:r>
          </w:p>
        </w:tc>
      </w:tr>
      <w:tr w:rsidR="00EB1F89" w:rsidRPr="00EB1F89" w14:paraId="5D8890EE" w14:textId="77777777" w:rsidTr="00D35FAC">
        <w:trPr>
          <w:cnfStyle w:val="000000100000" w:firstRow="0" w:lastRow="0" w:firstColumn="0" w:lastColumn="0" w:oddVBand="0" w:evenVBand="0" w:oddHBand="1" w:evenHBand="0" w:firstRowFirstColumn="0" w:firstRowLastColumn="0" w:lastRowFirstColumn="0" w:lastRowLastColumn="0"/>
          <w:trHeight w:val="3345"/>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45CA1850" w14:textId="77777777" w:rsidR="00A60BB7" w:rsidRPr="00EB1F89" w:rsidRDefault="00A60BB7" w:rsidP="00D35FAC">
            <w:pPr>
              <w:spacing w:line="360" w:lineRule="auto"/>
              <w:jc w:val="center"/>
              <w:rPr>
                <w:rFonts w:ascii="Times New Roman" w:hAnsi="Times New Roman"/>
                <w:noProof/>
                <w:color w:val="4C4747"/>
                <w:spacing w:val="20"/>
                <w:lang w:val="es-DO" w:eastAsia="en-US"/>
              </w:rPr>
            </w:pPr>
            <w:r w:rsidRPr="00EB1F89">
              <w:rPr>
                <w:rFonts w:ascii="Times New Roman" w:hAnsi="Times New Roman"/>
                <w:b w:val="0"/>
                <w:bCs w:val="0"/>
                <w:noProof/>
                <w:color w:val="4C4747"/>
                <w:spacing w:val="20"/>
                <w:lang w:val="es-DO" w:eastAsia="en-US"/>
              </w:rPr>
              <w:t>A2.3 Desarrollar una herramienta tecnológica de registro y seguimiento de los privados de libertad (ya que existe un gran número de personas sin documentos o con registros erróneos de identidad).</w:t>
            </w:r>
          </w:p>
          <w:p w14:paraId="4AF6AD48" w14:textId="7642E086" w:rsidR="00A60BB7" w:rsidRPr="00EB1F89" w:rsidRDefault="00A60BB7" w:rsidP="00D35FAC">
            <w:pPr>
              <w:spacing w:line="360" w:lineRule="auto"/>
              <w:jc w:val="center"/>
              <w:rPr>
                <w:rFonts w:ascii="Times New Roman" w:hAnsi="Times New Roman"/>
                <w:b w:val="0"/>
                <w:bCs w:val="0"/>
                <w:noProof/>
                <w:color w:val="4C4747"/>
                <w:spacing w:val="20"/>
                <w:lang w:val="es-DO" w:eastAsia="en-US"/>
              </w:rPr>
            </w:pPr>
          </w:p>
        </w:tc>
        <w:tc>
          <w:tcPr>
            <w:tcW w:w="1284" w:type="dxa"/>
            <w:tcBorders>
              <w:top w:val="single" w:sz="4" w:space="0" w:color="auto"/>
              <w:left w:val="single" w:sz="4" w:space="0" w:color="auto"/>
              <w:bottom w:val="single" w:sz="4" w:space="0" w:color="auto"/>
              <w:right w:val="single" w:sz="4" w:space="0" w:color="auto"/>
            </w:tcBorders>
            <w:vAlign w:val="center"/>
            <w:hideMark/>
          </w:tcPr>
          <w:p w14:paraId="74628D7A" w14:textId="77777777" w:rsidR="00A60BB7" w:rsidRPr="00EB1F89" w:rsidRDefault="00A60BB7" w:rsidP="00D35FAC">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20,000.00</w:t>
            </w:r>
            <w:r w:rsidRPr="00EB1F89">
              <w:rPr>
                <w:rFonts w:ascii="Times New Roman" w:hAnsi="Times New Roman"/>
                <w:noProof/>
                <w:color w:val="4C4747"/>
                <w:spacing w:val="20"/>
                <w:lang w:val="es-DO" w:eastAsia="en-US"/>
              </w:rPr>
              <w:br/>
            </w: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03DA77DC" w14:textId="77777777" w:rsidR="00A60BB7" w:rsidRPr="00EB1F89" w:rsidRDefault="00A60BB7" w:rsidP="00D35F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80%</w:t>
            </w:r>
          </w:p>
        </w:tc>
        <w:tc>
          <w:tcPr>
            <w:tcW w:w="1766" w:type="dxa"/>
            <w:tcBorders>
              <w:top w:val="single" w:sz="4" w:space="0" w:color="auto"/>
              <w:left w:val="single" w:sz="4" w:space="0" w:color="auto"/>
              <w:bottom w:val="single" w:sz="4" w:space="0" w:color="auto"/>
              <w:right w:val="single" w:sz="4" w:space="0" w:color="auto"/>
            </w:tcBorders>
            <w:vAlign w:val="center"/>
            <w:hideMark/>
          </w:tcPr>
          <w:p w14:paraId="6F34F42F" w14:textId="5433B9C4" w:rsidR="00A60BB7" w:rsidRPr="00EB1F89" w:rsidRDefault="00A60BB7" w:rsidP="00D35FA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14,139.32</w:t>
            </w:r>
          </w:p>
        </w:tc>
      </w:tr>
      <w:tr w:rsidR="00EB1F89" w:rsidRPr="00EB1F89" w14:paraId="23E467A5" w14:textId="77777777" w:rsidTr="00D35FAC">
        <w:trPr>
          <w:trHeight w:val="1308"/>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0E526246" w14:textId="77777777"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 xml:space="preserve">A2.4 Actualizar los programas de atención para el tratamiento individualizado de los privados de libertad en todos los Centros penitenciarios, incluyendo lo relativo a mujeres privadas de libertad en condiciones vulnerables (embarazadas, recién paridas, </w:t>
            </w:r>
            <w:r w:rsidRPr="00EB1F89">
              <w:rPr>
                <w:rFonts w:ascii="Times New Roman" w:hAnsi="Times New Roman"/>
                <w:b w:val="0"/>
                <w:bCs w:val="0"/>
                <w:noProof/>
                <w:color w:val="4C4747"/>
                <w:spacing w:val="20"/>
                <w:lang w:val="es-DO" w:eastAsia="en-US"/>
              </w:rPr>
              <w:lastRenderedPageBreak/>
              <w:t>drogodependientes, entre otras).</w:t>
            </w:r>
          </w:p>
        </w:tc>
        <w:tc>
          <w:tcPr>
            <w:tcW w:w="1284" w:type="dxa"/>
            <w:tcBorders>
              <w:top w:val="single" w:sz="4" w:space="0" w:color="auto"/>
              <w:left w:val="single" w:sz="4" w:space="0" w:color="auto"/>
              <w:bottom w:val="single" w:sz="4" w:space="0" w:color="auto"/>
              <w:right w:val="single" w:sz="4" w:space="0" w:color="auto"/>
            </w:tcBorders>
            <w:vAlign w:val="center"/>
            <w:hideMark/>
          </w:tcPr>
          <w:p w14:paraId="0990D8C5" w14:textId="77777777"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lastRenderedPageBreak/>
              <w:t>EUR 12,500.00</w:t>
            </w: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14D8C008" w14:textId="77777777"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70%</w:t>
            </w:r>
          </w:p>
        </w:tc>
        <w:tc>
          <w:tcPr>
            <w:tcW w:w="1766" w:type="dxa"/>
            <w:tcBorders>
              <w:top w:val="single" w:sz="4" w:space="0" w:color="auto"/>
              <w:left w:val="single" w:sz="4" w:space="0" w:color="auto"/>
              <w:bottom w:val="single" w:sz="4" w:space="0" w:color="auto"/>
              <w:right w:val="single" w:sz="4" w:space="0" w:color="auto"/>
            </w:tcBorders>
            <w:vAlign w:val="center"/>
            <w:hideMark/>
          </w:tcPr>
          <w:p w14:paraId="5A4BAACD" w14:textId="5F6A7F80"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6250</w:t>
            </w:r>
          </w:p>
        </w:tc>
      </w:tr>
      <w:tr w:rsidR="00EB1F89" w:rsidRPr="00EB1F89" w14:paraId="5B183101" w14:textId="77777777" w:rsidTr="00D35FAC">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0C68F15F" w14:textId="77777777"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A.2.5 Elaborar un Plan de Acción Plurianual del Sistema Penitenciario, y un plan de acción plurianual para el Instituto Superior Especializado de Estudios Penitenciarios y Correccionales (ISEEPENC)</w:t>
            </w:r>
          </w:p>
        </w:tc>
        <w:tc>
          <w:tcPr>
            <w:tcW w:w="1284" w:type="dxa"/>
            <w:tcBorders>
              <w:top w:val="single" w:sz="4" w:space="0" w:color="auto"/>
              <w:left w:val="single" w:sz="4" w:space="0" w:color="auto"/>
              <w:bottom w:val="single" w:sz="4" w:space="0" w:color="auto"/>
              <w:right w:val="single" w:sz="4" w:space="0" w:color="auto"/>
            </w:tcBorders>
            <w:vAlign w:val="center"/>
            <w:hideMark/>
          </w:tcPr>
          <w:p w14:paraId="3100877B"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30,500.00</w:t>
            </w: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7C5A3579"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100%</w:t>
            </w:r>
          </w:p>
        </w:tc>
        <w:tc>
          <w:tcPr>
            <w:tcW w:w="1766" w:type="dxa"/>
            <w:tcBorders>
              <w:top w:val="single" w:sz="4" w:space="0" w:color="auto"/>
              <w:left w:val="single" w:sz="4" w:space="0" w:color="auto"/>
              <w:bottom w:val="single" w:sz="4" w:space="0" w:color="auto"/>
              <w:right w:val="single" w:sz="4" w:space="0" w:color="auto"/>
            </w:tcBorders>
            <w:vAlign w:val="center"/>
            <w:hideMark/>
          </w:tcPr>
          <w:p w14:paraId="2BC26136" w14:textId="02EE730A"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27,634.22</w:t>
            </w:r>
          </w:p>
        </w:tc>
      </w:tr>
      <w:tr w:rsidR="00EB1F89" w:rsidRPr="00EB1F89" w14:paraId="5AF7C624" w14:textId="77777777" w:rsidTr="00D35FAC">
        <w:trPr>
          <w:trHeight w:val="826"/>
        </w:trPr>
        <w:tc>
          <w:tcPr>
            <w:cnfStyle w:val="001000000000" w:firstRow="0" w:lastRow="0" w:firstColumn="1" w:lastColumn="0" w:oddVBand="0" w:evenVBand="0" w:oddHBand="0" w:evenHBand="0" w:firstRowFirstColumn="0" w:firstRowLastColumn="0" w:lastRowFirstColumn="0" w:lastRowLastColumn="0"/>
            <w:tcW w:w="7910" w:type="dxa"/>
            <w:gridSpan w:val="4"/>
            <w:tcBorders>
              <w:top w:val="single" w:sz="4" w:space="0" w:color="auto"/>
              <w:left w:val="single" w:sz="4" w:space="0" w:color="auto"/>
              <w:bottom w:val="single" w:sz="4" w:space="0" w:color="auto"/>
              <w:right w:val="single" w:sz="4" w:space="0" w:color="auto"/>
            </w:tcBorders>
            <w:vAlign w:val="center"/>
            <w:hideMark/>
          </w:tcPr>
          <w:p w14:paraId="30B3C757" w14:textId="77777777" w:rsidR="00A60BB7" w:rsidRPr="00EB1F89" w:rsidRDefault="00A60BB7" w:rsidP="0079592F">
            <w:pPr>
              <w:spacing w:line="360" w:lineRule="auto"/>
              <w:jc w:val="center"/>
              <w:rPr>
                <w:rFonts w:ascii="Times New Roman" w:hAnsi="Times New Roman"/>
                <w:noProof/>
                <w:color w:val="4C4747"/>
                <w:spacing w:val="20"/>
                <w:lang w:val="es-DO" w:eastAsia="en-US"/>
              </w:rPr>
            </w:pPr>
            <w:r w:rsidRPr="00EB1F89">
              <w:rPr>
                <w:rFonts w:ascii="Times New Roman" w:hAnsi="Times New Roman"/>
                <w:b w:val="0"/>
                <w:bCs w:val="0"/>
                <w:noProof/>
                <w:color w:val="4C4747"/>
                <w:spacing w:val="20"/>
                <w:lang w:val="es-DO" w:eastAsia="en-US"/>
              </w:rPr>
              <w:t>R3: - FORTALECIDO EL SISTEMA DE ATENCIÓN INTEGRAL DE MENORES EN CONFLICTO CON LA LEY PENAL.</w:t>
            </w:r>
          </w:p>
          <w:p w14:paraId="1C3FE9C4" w14:textId="2218E91D" w:rsidR="00A60BB7" w:rsidRPr="00EB1F89" w:rsidRDefault="00A60BB7" w:rsidP="0079592F">
            <w:pPr>
              <w:spacing w:line="360" w:lineRule="auto"/>
              <w:jc w:val="center"/>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96,300.00</w:t>
            </w:r>
          </w:p>
        </w:tc>
      </w:tr>
      <w:tr w:rsidR="00EB1F89" w:rsidRPr="00EB1F89" w14:paraId="777E0DD0" w14:textId="77777777" w:rsidTr="00D35FAC">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6E7926EC" w14:textId="77777777"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A3.1 Diseñar estrategias interinstitucionales para la revisión de los casos de los menores en conflicto con la ley de carácter preventivo (también para poder dimensionar el tiempo que van a durar en los Centros).</w:t>
            </w:r>
          </w:p>
        </w:tc>
        <w:tc>
          <w:tcPr>
            <w:tcW w:w="1284" w:type="dxa"/>
            <w:tcBorders>
              <w:top w:val="single" w:sz="4" w:space="0" w:color="auto"/>
              <w:left w:val="single" w:sz="4" w:space="0" w:color="auto"/>
              <w:bottom w:val="single" w:sz="4" w:space="0" w:color="auto"/>
              <w:right w:val="single" w:sz="4" w:space="0" w:color="auto"/>
            </w:tcBorders>
            <w:vAlign w:val="center"/>
            <w:hideMark/>
          </w:tcPr>
          <w:p w14:paraId="38D70F64" w14:textId="6FAD139A"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se pasaron los fondos a la actividad 1.1</w:t>
            </w: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2D763949" w14:textId="5DD5F8D3"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c>
          <w:tcPr>
            <w:tcW w:w="1766" w:type="dxa"/>
            <w:tcBorders>
              <w:top w:val="single" w:sz="4" w:space="0" w:color="auto"/>
              <w:left w:val="single" w:sz="4" w:space="0" w:color="auto"/>
              <w:bottom w:val="single" w:sz="4" w:space="0" w:color="auto"/>
              <w:right w:val="single" w:sz="4" w:space="0" w:color="auto"/>
            </w:tcBorders>
            <w:noWrap/>
            <w:vAlign w:val="center"/>
            <w:hideMark/>
          </w:tcPr>
          <w:p w14:paraId="2B8063B6"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0</w:t>
            </w:r>
          </w:p>
        </w:tc>
      </w:tr>
      <w:tr w:rsidR="00EB1F89" w:rsidRPr="00EB1F89" w14:paraId="64BD3F3C" w14:textId="77777777" w:rsidTr="00D35FAC">
        <w:trPr>
          <w:trHeight w:val="876"/>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39E4D674" w14:textId="74B7967C"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A.3.2 Analizar la aplicación de sanciones alternativas a la pena (justicia penal juvenil) para personas adolescentes en conflicto con la ley penal.</w:t>
            </w:r>
          </w:p>
        </w:tc>
        <w:tc>
          <w:tcPr>
            <w:tcW w:w="1284" w:type="dxa"/>
            <w:tcBorders>
              <w:top w:val="single" w:sz="4" w:space="0" w:color="auto"/>
              <w:left w:val="single" w:sz="4" w:space="0" w:color="auto"/>
              <w:bottom w:val="single" w:sz="4" w:space="0" w:color="auto"/>
              <w:right w:val="single" w:sz="4" w:space="0" w:color="auto"/>
            </w:tcBorders>
            <w:vAlign w:val="center"/>
            <w:hideMark/>
          </w:tcPr>
          <w:p w14:paraId="1B03FD94" w14:textId="77777777"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23,100.00</w:t>
            </w: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0323DDA7" w14:textId="77777777"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100%</w:t>
            </w:r>
          </w:p>
        </w:tc>
        <w:tc>
          <w:tcPr>
            <w:tcW w:w="1766" w:type="dxa"/>
            <w:tcBorders>
              <w:top w:val="single" w:sz="4" w:space="0" w:color="auto"/>
              <w:left w:val="single" w:sz="4" w:space="0" w:color="auto"/>
              <w:bottom w:val="single" w:sz="4" w:space="0" w:color="auto"/>
              <w:right w:val="single" w:sz="4" w:space="0" w:color="auto"/>
            </w:tcBorders>
            <w:vAlign w:val="center"/>
            <w:hideMark/>
          </w:tcPr>
          <w:p w14:paraId="11FAFCB4" w14:textId="39A51D35"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22,385.09</w:t>
            </w:r>
          </w:p>
        </w:tc>
      </w:tr>
      <w:tr w:rsidR="00EB1F89" w:rsidRPr="00EB1F89" w14:paraId="18071FDC" w14:textId="77777777" w:rsidTr="00D35FAC">
        <w:trPr>
          <w:cnfStyle w:val="000000100000" w:firstRow="0" w:lastRow="0" w:firstColumn="0" w:lastColumn="0" w:oddVBand="0" w:evenVBand="0" w:oddHBand="1"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4B2FDA55" w14:textId="77777777"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A.3.3. Diseñar e implementar los procedimientos del modelo de gestión en todos los Centros de Atención Integral para las personas adolescentes en conflicto con la ley penal.</w:t>
            </w:r>
          </w:p>
        </w:tc>
        <w:tc>
          <w:tcPr>
            <w:tcW w:w="1284" w:type="dxa"/>
            <w:tcBorders>
              <w:top w:val="single" w:sz="4" w:space="0" w:color="auto"/>
              <w:left w:val="single" w:sz="4" w:space="0" w:color="auto"/>
              <w:bottom w:val="single" w:sz="4" w:space="0" w:color="auto"/>
              <w:right w:val="single" w:sz="4" w:space="0" w:color="auto"/>
            </w:tcBorders>
            <w:vAlign w:val="center"/>
            <w:hideMark/>
          </w:tcPr>
          <w:p w14:paraId="05D7BA30"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7,500.00</w:t>
            </w: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400E659B"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100%</w:t>
            </w:r>
          </w:p>
        </w:tc>
        <w:tc>
          <w:tcPr>
            <w:tcW w:w="1766" w:type="dxa"/>
            <w:tcBorders>
              <w:top w:val="single" w:sz="4" w:space="0" w:color="auto"/>
              <w:left w:val="single" w:sz="4" w:space="0" w:color="auto"/>
              <w:bottom w:val="single" w:sz="4" w:space="0" w:color="auto"/>
              <w:right w:val="single" w:sz="4" w:space="0" w:color="auto"/>
            </w:tcBorders>
            <w:vAlign w:val="center"/>
            <w:hideMark/>
          </w:tcPr>
          <w:p w14:paraId="035CBE8F" w14:textId="0E5E4E0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7,500</w:t>
            </w:r>
          </w:p>
        </w:tc>
      </w:tr>
      <w:tr w:rsidR="00EB1F89" w:rsidRPr="00EB1F89" w14:paraId="45AD1B5D" w14:textId="77777777" w:rsidTr="00D35FAC">
        <w:trPr>
          <w:trHeight w:val="1174"/>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645DFF54" w14:textId="77777777"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lastRenderedPageBreak/>
              <w:t>A.3.4 Implementación de un plan de capacitación multinivel al personal que labora en los Centros de Atención integral para las personas adolescentes en conflicto con la ley, propuesto en el modelo de gestión aprobado por el Ministerio Público en coordinación Escuela Nacional Penitenciaria.</w:t>
            </w:r>
          </w:p>
        </w:tc>
        <w:tc>
          <w:tcPr>
            <w:tcW w:w="1284" w:type="dxa"/>
            <w:tcBorders>
              <w:top w:val="single" w:sz="4" w:space="0" w:color="auto"/>
              <w:left w:val="single" w:sz="4" w:space="0" w:color="auto"/>
              <w:bottom w:val="single" w:sz="4" w:space="0" w:color="auto"/>
              <w:right w:val="single" w:sz="4" w:space="0" w:color="auto"/>
            </w:tcBorders>
            <w:vAlign w:val="center"/>
            <w:hideMark/>
          </w:tcPr>
          <w:p w14:paraId="05193381" w14:textId="77777777"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12,200.00</w:t>
            </w: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32D98440" w14:textId="77777777"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100%</w:t>
            </w:r>
          </w:p>
        </w:tc>
        <w:tc>
          <w:tcPr>
            <w:tcW w:w="1766" w:type="dxa"/>
            <w:tcBorders>
              <w:top w:val="single" w:sz="4" w:space="0" w:color="auto"/>
              <w:left w:val="single" w:sz="4" w:space="0" w:color="auto"/>
              <w:bottom w:val="single" w:sz="4" w:space="0" w:color="auto"/>
              <w:right w:val="single" w:sz="4" w:space="0" w:color="auto"/>
            </w:tcBorders>
            <w:vAlign w:val="center"/>
            <w:hideMark/>
          </w:tcPr>
          <w:p w14:paraId="5DB3616B" w14:textId="52E418DD"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p>
        </w:tc>
      </w:tr>
      <w:tr w:rsidR="00EB1F89" w:rsidRPr="00EB1F89" w14:paraId="5E74CFEC" w14:textId="77777777" w:rsidTr="00D35FAC">
        <w:trPr>
          <w:cnfStyle w:val="000000100000" w:firstRow="0" w:lastRow="0" w:firstColumn="0" w:lastColumn="0" w:oddVBand="0" w:evenVBand="0" w:oddHBand="1" w:evenHBand="0" w:firstRowFirstColumn="0" w:firstRowLastColumn="0" w:lastRowFirstColumn="0" w:lastRowLastColumn="0"/>
          <w:trHeight w:val="1291"/>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1CFFA24B" w14:textId="77777777"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A.3.5 Diseñar e implementar programas especializados en el abordaje a los menores para el personal de seguridad que labora en los Centros de Atención Integral para las personas adolescentes en Conflicto con la Ley Penal</w:t>
            </w:r>
          </w:p>
        </w:tc>
        <w:tc>
          <w:tcPr>
            <w:tcW w:w="1284" w:type="dxa"/>
            <w:tcBorders>
              <w:top w:val="single" w:sz="4" w:space="0" w:color="auto"/>
              <w:left w:val="single" w:sz="4" w:space="0" w:color="auto"/>
              <w:bottom w:val="single" w:sz="4" w:space="0" w:color="auto"/>
              <w:right w:val="single" w:sz="4" w:space="0" w:color="auto"/>
            </w:tcBorders>
            <w:vAlign w:val="center"/>
            <w:hideMark/>
          </w:tcPr>
          <w:p w14:paraId="1601D31E"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14,500.00</w:t>
            </w: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5F0CDE65"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100%</w:t>
            </w:r>
          </w:p>
        </w:tc>
        <w:tc>
          <w:tcPr>
            <w:tcW w:w="1766" w:type="dxa"/>
            <w:tcBorders>
              <w:top w:val="single" w:sz="4" w:space="0" w:color="auto"/>
              <w:left w:val="single" w:sz="4" w:space="0" w:color="auto"/>
              <w:bottom w:val="single" w:sz="4" w:space="0" w:color="auto"/>
              <w:right w:val="single" w:sz="4" w:space="0" w:color="auto"/>
            </w:tcBorders>
            <w:vAlign w:val="center"/>
            <w:hideMark/>
          </w:tcPr>
          <w:p w14:paraId="0BBCA0E3"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r>
      <w:tr w:rsidR="00EB1F89" w:rsidRPr="00EB1F89" w14:paraId="522FC400" w14:textId="77777777" w:rsidTr="00D35FAC">
        <w:trPr>
          <w:trHeight w:val="5669"/>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hideMark/>
          </w:tcPr>
          <w:p w14:paraId="03635B79" w14:textId="77777777" w:rsidR="00A60BB7" w:rsidRPr="00EB1F89" w:rsidRDefault="00A60BB7" w:rsidP="00D35FAC">
            <w:pPr>
              <w:spacing w:line="360" w:lineRule="auto"/>
              <w:jc w:val="center"/>
              <w:rPr>
                <w:rFonts w:ascii="Times New Roman" w:hAnsi="Times New Roman"/>
                <w:noProof/>
                <w:color w:val="4C4747"/>
                <w:spacing w:val="20"/>
                <w:lang w:val="es-DO" w:eastAsia="en-US"/>
              </w:rPr>
            </w:pPr>
            <w:r w:rsidRPr="00EB1F89">
              <w:rPr>
                <w:rFonts w:ascii="Times New Roman" w:hAnsi="Times New Roman"/>
                <w:b w:val="0"/>
                <w:bCs w:val="0"/>
                <w:noProof/>
                <w:color w:val="4C4747"/>
                <w:spacing w:val="20"/>
                <w:lang w:val="es-DO" w:eastAsia="en-US"/>
              </w:rPr>
              <w:t>A.3.6 Dotar de un Sistema de Información consolidado a los Centros de Atención Integral para las personas adolescentes en Conflicto con la Ley penal.</w:t>
            </w:r>
          </w:p>
          <w:p w14:paraId="42597810" w14:textId="21AD4AD6" w:rsidR="00A60BB7" w:rsidRPr="00EB1F89" w:rsidRDefault="00A60BB7" w:rsidP="00D35FAC">
            <w:pPr>
              <w:spacing w:line="360" w:lineRule="auto"/>
              <w:jc w:val="center"/>
              <w:rPr>
                <w:rFonts w:ascii="Times New Roman" w:hAnsi="Times New Roman"/>
                <w:b w:val="0"/>
                <w:bCs w:val="0"/>
                <w:noProof/>
                <w:color w:val="4C4747"/>
                <w:spacing w:val="20"/>
                <w:lang w:val="es-DO" w:eastAsia="en-US"/>
              </w:rPr>
            </w:pPr>
          </w:p>
        </w:tc>
        <w:tc>
          <w:tcPr>
            <w:tcW w:w="1284" w:type="dxa"/>
            <w:tcBorders>
              <w:top w:val="single" w:sz="4" w:space="0" w:color="auto"/>
              <w:left w:val="single" w:sz="4" w:space="0" w:color="auto"/>
              <w:bottom w:val="single" w:sz="4" w:space="0" w:color="auto"/>
              <w:right w:val="single" w:sz="4" w:space="0" w:color="auto"/>
            </w:tcBorders>
            <w:hideMark/>
          </w:tcPr>
          <w:p w14:paraId="7D5FC3CB" w14:textId="77777777" w:rsidR="00A60BB7" w:rsidRPr="00EB1F89" w:rsidRDefault="00A60BB7" w:rsidP="00D35FAC">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26,000.00</w:t>
            </w:r>
            <w:r w:rsidRPr="00EB1F89">
              <w:rPr>
                <w:rFonts w:ascii="Times New Roman" w:hAnsi="Times New Roman"/>
                <w:noProof/>
                <w:color w:val="4C4747"/>
                <w:spacing w:val="20"/>
                <w:lang w:val="es-DO" w:eastAsia="en-US"/>
              </w:rPr>
              <w:br/>
            </w:r>
            <w:r w:rsidRPr="00EB1F89">
              <w:rPr>
                <w:rFonts w:ascii="Times New Roman" w:hAnsi="Times New Roman"/>
                <w:noProof/>
                <w:color w:val="4C4747"/>
                <w:spacing w:val="20"/>
                <w:lang w:val="es-DO" w:eastAsia="en-US"/>
              </w:rPr>
              <w:br/>
            </w:r>
          </w:p>
        </w:tc>
        <w:tc>
          <w:tcPr>
            <w:tcW w:w="1609" w:type="dxa"/>
            <w:tcBorders>
              <w:top w:val="single" w:sz="4" w:space="0" w:color="auto"/>
              <w:left w:val="single" w:sz="4" w:space="0" w:color="auto"/>
              <w:bottom w:val="single" w:sz="4" w:space="0" w:color="auto"/>
              <w:right w:val="single" w:sz="4" w:space="0" w:color="auto"/>
            </w:tcBorders>
            <w:noWrap/>
            <w:hideMark/>
          </w:tcPr>
          <w:p w14:paraId="5DE7359C" w14:textId="77777777" w:rsidR="00A60BB7" w:rsidRPr="00EB1F89" w:rsidRDefault="00A60BB7" w:rsidP="00D35F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80%</w:t>
            </w:r>
          </w:p>
        </w:tc>
        <w:tc>
          <w:tcPr>
            <w:tcW w:w="1766" w:type="dxa"/>
            <w:tcBorders>
              <w:top w:val="single" w:sz="4" w:space="0" w:color="auto"/>
              <w:left w:val="single" w:sz="4" w:space="0" w:color="auto"/>
              <w:bottom w:val="single" w:sz="4" w:space="0" w:color="auto"/>
              <w:right w:val="single" w:sz="4" w:space="0" w:color="auto"/>
            </w:tcBorders>
            <w:hideMark/>
          </w:tcPr>
          <w:p w14:paraId="0A008D0C" w14:textId="345A3FA5" w:rsidR="00A60BB7" w:rsidRPr="00EB1F89" w:rsidRDefault="00A60BB7" w:rsidP="00D35FA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6,796.38</w:t>
            </w:r>
          </w:p>
        </w:tc>
      </w:tr>
      <w:tr w:rsidR="00EB1F89" w:rsidRPr="00EB1F89" w14:paraId="578FD73E" w14:textId="77777777" w:rsidTr="00D35FAC">
        <w:trPr>
          <w:cnfStyle w:val="000000100000" w:firstRow="0" w:lastRow="0" w:firstColumn="0" w:lastColumn="0" w:oddVBand="0" w:evenVBand="0" w:oddHBand="1"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454CA08E" w14:textId="24384A91"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lastRenderedPageBreak/>
              <w:t xml:space="preserve">A3.7 Desarrollar e implementar un sistema de gestión de calidad para dar seguimiento y evaluar el impacto en el sistema de atención y tratamiento a menores en conflicto con la ley penal. </w:t>
            </w:r>
          </w:p>
        </w:tc>
        <w:tc>
          <w:tcPr>
            <w:tcW w:w="1284" w:type="dxa"/>
            <w:tcBorders>
              <w:top w:val="single" w:sz="4" w:space="0" w:color="auto"/>
              <w:left w:val="single" w:sz="4" w:space="0" w:color="auto"/>
              <w:bottom w:val="single" w:sz="4" w:space="0" w:color="auto"/>
              <w:right w:val="single" w:sz="4" w:space="0" w:color="auto"/>
            </w:tcBorders>
            <w:vAlign w:val="center"/>
            <w:hideMark/>
          </w:tcPr>
          <w:p w14:paraId="27B83450"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8,000.00</w:t>
            </w: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60BBBAE6"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c>
          <w:tcPr>
            <w:tcW w:w="1766" w:type="dxa"/>
            <w:tcBorders>
              <w:top w:val="single" w:sz="4" w:space="0" w:color="auto"/>
              <w:left w:val="single" w:sz="4" w:space="0" w:color="auto"/>
              <w:bottom w:val="single" w:sz="4" w:space="0" w:color="auto"/>
              <w:right w:val="single" w:sz="4" w:space="0" w:color="auto"/>
            </w:tcBorders>
            <w:vAlign w:val="center"/>
            <w:hideMark/>
          </w:tcPr>
          <w:p w14:paraId="1CFE0198" w14:textId="05487968"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r>
      <w:tr w:rsidR="00EB1F89" w:rsidRPr="00EB1F89" w14:paraId="2A83CB6E" w14:textId="77777777" w:rsidTr="00D35FAC">
        <w:trPr>
          <w:trHeight w:val="578"/>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44415A1D" w14:textId="77777777"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A.3.8 Elaborar un plan de acción plurianual para el Sistema de Atención Integral de menores en conflicto con la Ley Penal.</w:t>
            </w:r>
          </w:p>
        </w:tc>
        <w:tc>
          <w:tcPr>
            <w:tcW w:w="1284" w:type="dxa"/>
            <w:tcBorders>
              <w:top w:val="single" w:sz="4" w:space="0" w:color="auto"/>
              <w:left w:val="single" w:sz="4" w:space="0" w:color="auto"/>
              <w:bottom w:val="single" w:sz="4" w:space="0" w:color="auto"/>
              <w:right w:val="single" w:sz="4" w:space="0" w:color="auto"/>
            </w:tcBorders>
            <w:vAlign w:val="center"/>
            <w:hideMark/>
          </w:tcPr>
          <w:p w14:paraId="1A2AD64A" w14:textId="77777777"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4,000.00</w:t>
            </w: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786BA0DB" w14:textId="77777777"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100%</w:t>
            </w:r>
          </w:p>
        </w:tc>
        <w:tc>
          <w:tcPr>
            <w:tcW w:w="1766" w:type="dxa"/>
            <w:tcBorders>
              <w:top w:val="single" w:sz="4" w:space="0" w:color="auto"/>
              <w:left w:val="single" w:sz="4" w:space="0" w:color="auto"/>
              <w:bottom w:val="single" w:sz="4" w:space="0" w:color="auto"/>
              <w:right w:val="single" w:sz="4" w:space="0" w:color="auto"/>
            </w:tcBorders>
            <w:vAlign w:val="center"/>
            <w:hideMark/>
          </w:tcPr>
          <w:p w14:paraId="5406F8CE" w14:textId="486643CD"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4,000</w:t>
            </w:r>
          </w:p>
        </w:tc>
      </w:tr>
      <w:tr w:rsidR="00EB1F89" w:rsidRPr="00EB1F89" w14:paraId="7D48A574" w14:textId="77777777" w:rsidTr="00D35FAC">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1D201793" w14:textId="1643F215"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Gastos de Gestión y Administración</w:t>
            </w:r>
          </w:p>
        </w:tc>
        <w:tc>
          <w:tcPr>
            <w:tcW w:w="1284" w:type="dxa"/>
            <w:tcBorders>
              <w:top w:val="single" w:sz="4" w:space="0" w:color="auto"/>
              <w:left w:val="single" w:sz="4" w:space="0" w:color="auto"/>
              <w:bottom w:val="single" w:sz="4" w:space="0" w:color="auto"/>
              <w:right w:val="single" w:sz="4" w:space="0" w:color="auto"/>
            </w:tcBorders>
            <w:vAlign w:val="center"/>
            <w:hideMark/>
          </w:tcPr>
          <w:p w14:paraId="7335295B"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14,100.00</w:t>
            </w: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598088C9" w14:textId="47AAC49A"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c>
          <w:tcPr>
            <w:tcW w:w="1766" w:type="dxa"/>
            <w:tcBorders>
              <w:top w:val="single" w:sz="4" w:space="0" w:color="auto"/>
              <w:left w:val="single" w:sz="4" w:space="0" w:color="auto"/>
              <w:bottom w:val="single" w:sz="4" w:space="0" w:color="auto"/>
              <w:right w:val="single" w:sz="4" w:space="0" w:color="auto"/>
            </w:tcBorders>
            <w:vAlign w:val="center"/>
            <w:hideMark/>
          </w:tcPr>
          <w:p w14:paraId="330C6342" w14:textId="7D4531E4"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r>
      <w:tr w:rsidR="00EB1F89" w:rsidRPr="00EB1F89" w14:paraId="3EEB92E0" w14:textId="77777777" w:rsidTr="00D35FAC">
        <w:trPr>
          <w:trHeight w:val="362"/>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6700421B" w14:textId="6297F1E2"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Gastos bancarios</w:t>
            </w:r>
          </w:p>
        </w:tc>
        <w:tc>
          <w:tcPr>
            <w:tcW w:w="1284" w:type="dxa"/>
            <w:tcBorders>
              <w:top w:val="single" w:sz="4" w:space="0" w:color="auto"/>
              <w:left w:val="single" w:sz="4" w:space="0" w:color="auto"/>
              <w:bottom w:val="single" w:sz="4" w:space="0" w:color="auto"/>
              <w:right w:val="single" w:sz="4" w:space="0" w:color="auto"/>
            </w:tcBorders>
            <w:vAlign w:val="center"/>
            <w:hideMark/>
          </w:tcPr>
          <w:p w14:paraId="0FF50677" w14:textId="77777777"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1,100.00</w:t>
            </w: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4605B1FC" w14:textId="7A276741"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p>
        </w:tc>
        <w:tc>
          <w:tcPr>
            <w:tcW w:w="1766" w:type="dxa"/>
            <w:tcBorders>
              <w:top w:val="single" w:sz="4" w:space="0" w:color="auto"/>
              <w:left w:val="single" w:sz="4" w:space="0" w:color="auto"/>
              <w:bottom w:val="single" w:sz="4" w:space="0" w:color="auto"/>
              <w:right w:val="single" w:sz="4" w:space="0" w:color="auto"/>
            </w:tcBorders>
            <w:vAlign w:val="center"/>
            <w:hideMark/>
          </w:tcPr>
          <w:p w14:paraId="6389F792" w14:textId="54B127FE"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p>
        </w:tc>
      </w:tr>
      <w:tr w:rsidR="00EB1F89" w:rsidRPr="00EB1F89" w14:paraId="3A6E7719" w14:textId="77777777" w:rsidTr="00D35FAC">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6E6E785C" w14:textId="2B580D06"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Gastos de materiales gastables: papelería y fotocopias</w:t>
            </w:r>
          </w:p>
        </w:tc>
        <w:tc>
          <w:tcPr>
            <w:tcW w:w="1284" w:type="dxa"/>
            <w:tcBorders>
              <w:top w:val="single" w:sz="4" w:space="0" w:color="auto"/>
              <w:left w:val="single" w:sz="4" w:space="0" w:color="auto"/>
              <w:bottom w:val="single" w:sz="4" w:space="0" w:color="auto"/>
              <w:right w:val="single" w:sz="4" w:space="0" w:color="auto"/>
            </w:tcBorders>
            <w:vAlign w:val="center"/>
            <w:hideMark/>
          </w:tcPr>
          <w:p w14:paraId="1F0C4B39"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2,500.00</w:t>
            </w: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35AE8F77" w14:textId="6BF8592C"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c>
          <w:tcPr>
            <w:tcW w:w="1766" w:type="dxa"/>
            <w:tcBorders>
              <w:top w:val="single" w:sz="4" w:space="0" w:color="auto"/>
              <w:left w:val="single" w:sz="4" w:space="0" w:color="auto"/>
              <w:bottom w:val="single" w:sz="4" w:space="0" w:color="auto"/>
              <w:right w:val="single" w:sz="4" w:space="0" w:color="auto"/>
            </w:tcBorders>
            <w:vAlign w:val="center"/>
            <w:hideMark/>
          </w:tcPr>
          <w:p w14:paraId="04C2A632"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188.22</w:t>
            </w:r>
          </w:p>
        </w:tc>
      </w:tr>
      <w:tr w:rsidR="00EB1F89" w:rsidRPr="00EB1F89" w14:paraId="4352C480" w14:textId="77777777" w:rsidTr="00D35FAC">
        <w:trPr>
          <w:trHeight w:val="345"/>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3ADBD6FE" w14:textId="77777777"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Visibilidad del proyecto</w:t>
            </w:r>
          </w:p>
        </w:tc>
        <w:tc>
          <w:tcPr>
            <w:tcW w:w="1284" w:type="dxa"/>
            <w:tcBorders>
              <w:top w:val="single" w:sz="4" w:space="0" w:color="auto"/>
              <w:left w:val="single" w:sz="4" w:space="0" w:color="auto"/>
              <w:bottom w:val="single" w:sz="4" w:space="0" w:color="auto"/>
              <w:right w:val="single" w:sz="4" w:space="0" w:color="auto"/>
            </w:tcBorders>
            <w:vAlign w:val="center"/>
            <w:hideMark/>
          </w:tcPr>
          <w:p w14:paraId="1ED3B11B" w14:textId="77777777"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4,000.00</w:t>
            </w: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3A3E22B0" w14:textId="3181DD74"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p>
        </w:tc>
        <w:tc>
          <w:tcPr>
            <w:tcW w:w="1766" w:type="dxa"/>
            <w:tcBorders>
              <w:top w:val="single" w:sz="4" w:space="0" w:color="auto"/>
              <w:left w:val="single" w:sz="4" w:space="0" w:color="auto"/>
              <w:bottom w:val="single" w:sz="4" w:space="0" w:color="auto"/>
              <w:right w:val="single" w:sz="4" w:space="0" w:color="auto"/>
            </w:tcBorders>
            <w:vAlign w:val="center"/>
            <w:hideMark/>
          </w:tcPr>
          <w:p w14:paraId="7CC59785" w14:textId="5E197757"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p>
        </w:tc>
      </w:tr>
      <w:tr w:rsidR="00EB1F89" w:rsidRPr="00EB1F89" w14:paraId="47A0AE67" w14:textId="77777777" w:rsidTr="00D35FAC">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59492DA7" w14:textId="12043A65"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Auditoría externa</w:t>
            </w:r>
          </w:p>
        </w:tc>
        <w:tc>
          <w:tcPr>
            <w:tcW w:w="1284" w:type="dxa"/>
            <w:tcBorders>
              <w:top w:val="single" w:sz="4" w:space="0" w:color="auto"/>
              <w:left w:val="single" w:sz="4" w:space="0" w:color="auto"/>
              <w:bottom w:val="single" w:sz="4" w:space="0" w:color="auto"/>
              <w:right w:val="single" w:sz="4" w:space="0" w:color="auto"/>
            </w:tcBorders>
            <w:vAlign w:val="center"/>
            <w:hideMark/>
          </w:tcPr>
          <w:p w14:paraId="676940A0"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6,500.00</w:t>
            </w: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4BE1159D" w14:textId="4740FCD9"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c>
          <w:tcPr>
            <w:tcW w:w="1766" w:type="dxa"/>
            <w:tcBorders>
              <w:top w:val="single" w:sz="4" w:space="0" w:color="auto"/>
              <w:left w:val="single" w:sz="4" w:space="0" w:color="auto"/>
              <w:bottom w:val="single" w:sz="4" w:space="0" w:color="auto"/>
              <w:right w:val="single" w:sz="4" w:space="0" w:color="auto"/>
            </w:tcBorders>
            <w:vAlign w:val="center"/>
            <w:hideMark/>
          </w:tcPr>
          <w:p w14:paraId="1506F98F" w14:textId="2330E79A"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r>
      <w:tr w:rsidR="00EB1F89" w:rsidRPr="00EB1F89" w14:paraId="346598EE" w14:textId="77777777" w:rsidTr="00D35FAC">
        <w:trPr>
          <w:trHeight w:val="379"/>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7A4F7BE2" w14:textId="2631BF76"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TOTAL</w:t>
            </w:r>
          </w:p>
        </w:tc>
        <w:tc>
          <w:tcPr>
            <w:tcW w:w="1284" w:type="dxa"/>
            <w:tcBorders>
              <w:top w:val="single" w:sz="4" w:space="0" w:color="auto"/>
              <w:left w:val="single" w:sz="4" w:space="0" w:color="auto"/>
              <w:bottom w:val="single" w:sz="4" w:space="0" w:color="auto"/>
              <w:right w:val="single" w:sz="4" w:space="0" w:color="auto"/>
            </w:tcBorders>
            <w:vAlign w:val="center"/>
            <w:hideMark/>
          </w:tcPr>
          <w:p w14:paraId="56507E78" w14:textId="77777777"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EUR 250000</w:t>
            </w:r>
          </w:p>
        </w:tc>
        <w:tc>
          <w:tcPr>
            <w:tcW w:w="1609" w:type="dxa"/>
            <w:tcBorders>
              <w:top w:val="single" w:sz="4" w:space="0" w:color="auto"/>
              <w:left w:val="single" w:sz="4" w:space="0" w:color="auto"/>
              <w:bottom w:val="single" w:sz="4" w:space="0" w:color="auto"/>
              <w:right w:val="single" w:sz="4" w:space="0" w:color="auto"/>
            </w:tcBorders>
            <w:vAlign w:val="center"/>
            <w:hideMark/>
          </w:tcPr>
          <w:p w14:paraId="691094B0" w14:textId="5D8AD467"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p>
        </w:tc>
        <w:tc>
          <w:tcPr>
            <w:tcW w:w="1766" w:type="dxa"/>
            <w:tcBorders>
              <w:top w:val="single" w:sz="4" w:space="0" w:color="auto"/>
              <w:left w:val="single" w:sz="4" w:space="0" w:color="auto"/>
              <w:bottom w:val="single" w:sz="4" w:space="0" w:color="auto"/>
              <w:right w:val="single" w:sz="4" w:space="0" w:color="auto"/>
            </w:tcBorders>
            <w:vAlign w:val="center"/>
            <w:hideMark/>
          </w:tcPr>
          <w:p w14:paraId="3C250EA3" w14:textId="320358A6"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p>
          <w:p w14:paraId="74AF4FDD" w14:textId="7282CF12"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187,014.48</w:t>
            </w:r>
          </w:p>
          <w:p w14:paraId="0497CA86" w14:textId="1F4EECB6"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p>
          <w:p w14:paraId="4E412642" w14:textId="77777777" w:rsidR="00644D5E" w:rsidRPr="00EB1F89" w:rsidRDefault="00644D5E" w:rsidP="007959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p>
        </w:tc>
      </w:tr>
      <w:tr w:rsidR="00EB1F89" w:rsidRPr="009F6B2B" w14:paraId="09019E46" w14:textId="77777777" w:rsidTr="00D35FAC">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3251" w:type="dxa"/>
            <w:tcBorders>
              <w:top w:val="single" w:sz="4" w:space="0" w:color="auto"/>
              <w:left w:val="single" w:sz="4" w:space="0" w:color="auto"/>
              <w:bottom w:val="single" w:sz="4" w:space="0" w:color="auto"/>
              <w:right w:val="single" w:sz="4" w:space="0" w:color="auto"/>
            </w:tcBorders>
            <w:vAlign w:val="center"/>
            <w:hideMark/>
          </w:tcPr>
          <w:p w14:paraId="38A8ABF7" w14:textId="31DBCFAB" w:rsidR="00644D5E" w:rsidRPr="00EB1F89" w:rsidRDefault="00644D5E" w:rsidP="0079592F">
            <w:pPr>
              <w:spacing w:line="360" w:lineRule="auto"/>
              <w:jc w:val="center"/>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 xml:space="preserve">Capítulo 496 (gastos corrientes): 210,000 euros </w:t>
            </w:r>
            <w:r w:rsidRPr="00EB1F89">
              <w:rPr>
                <w:rFonts w:ascii="Times New Roman" w:hAnsi="Times New Roman"/>
                <w:b w:val="0"/>
                <w:bCs w:val="0"/>
                <w:noProof/>
                <w:color w:val="4C4747"/>
                <w:spacing w:val="20"/>
                <w:lang w:val="es-DO" w:eastAsia="en-US"/>
              </w:rPr>
              <w:br/>
              <w:t>Capítulo 796 (gastos de inversión): 40,000 euros</w:t>
            </w:r>
          </w:p>
        </w:tc>
        <w:tc>
          <w:tcPr>
            <w:tcW w:w="1284" w:type="dxa"/>
            <w:tcBorders>
              <w:top w:val="single" w:sz="4" w:space="0" w:color="auto"/>
              <w:left w:val="single" w:sz="4" w:space="0" w:color="auto"/>
              <w:bottom w:val="single" w:sz="4" w:space="0" w:color="auto"/>
              <w:right w:val="single" w:sz="4" w:space="0" w:color="auto"/>
            </w:tcBorders>
            <w:noWrap/>
            <w:vAlign w:val="center"/>
            <w:hideMark/>
          </w:tcPr>
          <w:p w14:paraId="39DA03D7"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c>
          <w:tcPr>
            <w:tcW w:w="1609" w:type="dxa"/>
            <w:tcBorders>
              <w:top w:val="single" w:sz="4" w:space="0" w:color="auto"/>
              <w:left w:val="single" w:sz="4" w:space="0" w:color="auto"/>
              <w:bottom w:val="single" w:sz="4" w:space="0" w:color="auto"/>
              <w:right w:val="single" w:sz="4" w:space="0" w:color="auto"/>
            </w:tcBorders>
            <w:noWrap/>
            <w:vAlign w:val="center"/>
            <w:hideMark/>
          </w:tcPr>
          <w:p w14:paraId="7BD2122A"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c>
          <w:tcPr>
            <w:tcW w:w="1766" w:type="dxa"/>
            <w:tcBorders>
              <w:top w:val="single" w:sz="4" w:space="0" w:color="auto"/>
              <w:left w:val="single" w:sz="4" w:space="0" w:color="auto"/>
              <w:bottom w:val="single" w:sz="4" w:space="0" w:color="auto"/>
              <w:right w:val="single" w:sz="4" w:space="0" w:color="auto"/>
            </w:tcBorders>
            <w:noWrap/>
            <w:vAlign w:val="center"/>
            <w:hideMark/>
          </w:tcPr>
          <w:p w14:paraId="450FC4E7" w14:textId="77777777" w:rsidR="00644D5E" w:rsidRPr="00EB1F89" w:rsidRDefault="00644D5E" w:rsidP="007959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p>
        </w:tc>
      </w:tr>
    </w:tbl>
    <w:p w14:paraId="0BEA790D" w14:textId="77777777" w:rsidR="005E3CA9" w:rsidRPr="00EB1F89" w:rsidRDefault="005E3CA9" w:rsidP="00644D5E">
      <w:pPr>
        <w:spacing w:line="360" w:lineRule="auto"/>
        <w:rPr>
          <w:rFonts w:eastAsia="Calibri"/>
          <w:i/>
          <w:iCs/>
          <w:noProof/>
          <w:sz w:val="18"/>
          <w:szCs w:val="18"/>
          <w:lang w:val="es-DO"/>
        </w:rPr>
      </w:pPr>
    </w:p>
    <w:p w14:paraId="0A2E2DE1" w14:textId="3D32A05E" w:rsidR="00644D5E" w:rsidRPr="00EB1F89" w:rsidRDefault="00644D5E" w:rsidP="00644D5E">
      <w:pPr>
        <w:spacing w:line="360" w:lineRule="auto"/>
        <w:rPr>
          <w:rFonts w:eastAsia="Calibri"/>
          <w:i/>
          <w:iCs/>
          <w:noProof/>
          <w:sz w:val="18"/>
          <w:szCs w:val="18"/>
          <w:lang w:val="es-DO"/>
        </w:rPr>
      </w:pPr>
      <w:r w:rsidRPr="00EB1F89">
        <w:rPr>
          <w:rFonts w:eastAsia="Calibri"/>
          <w:i/>
          <w:iCs/>
          <w:noProof/>
          <w:sz w:val="18"/>
          <w:szCs w:val="18"/>
          <w:lang w:val="es-DO"/>
        </w:rPr>
        <w:t>Fuente: Departamento de Planificaci</w:t>
      </w:r>
      <w:r w:rsidR="001C75A9" w:rsidRPr="00EB1F89">
        <w:rPr>
          <w:rFonts w:eastAsia="Calibri"/>
          <w:i/>
          <w:iCs/>
          <w:noProof/>
          <w:sz w:val="18"/>
          <w:szCs w:val="18"/>
          <w:lang w:val="es-DO"/>
        </w:rPr>
        <w:t>ó</w:t>
      </w:r>
      <w:r w:rsidRPr="00EB1F89">
        <w:rPr>
          <w:rFonts w:eastAsia="Calibri"/>
          <w:i/>
          <w:iCs/>
          <w:noProof/>
          <w:sz w:val="18"/>
          <w:szCs w:val="18"/>
          <w:lang w:val="es-DO"/>
        </w:rPr>
        <w:t>n y Desarrollo DGSPC</w:t>
      </w:r>
    </w:p>
    <w:p w14:paraId="3D6E0252" w14:textId="75497E4D" w:rsidR="00A347F9" w:rsidRPr="00EB1F89" w:rsidRDefault="002C3057" w:rsidP="005E3CA9">
      <w:pPr>
        <w:spacing w:line="360" w:lineRule="auto"/>
        <w:jc w:val="both"/>
        <w:rPr>
          <w:rFonts w:eastAsia="Calibri"/>
          <w:b/>
          <w:bCs/>
          <w:noProof/>
          <w:sz w:val="28"/>
          <w:szCs w:val="28"/>
          <w:lang w:val="es-DO"/>
        </w:rPr>
      </w:pPr>
      <w:r>
        <w:rPr>
          <w:noProof/>
          <w:lang w:val="es-DO"/>
        </w:rPr>
        <w:br w:type="page"/>
      </w:r>
      <w:bookmarkStart w:id="17" w:name="_Toc185274784"/>
      <w:bookmarkStart w:id="18" w:name="_Toc217922833"/>
      <w:r w:rsidR="00A347F9" w:rsidRPr="00EB1F89">
        <w:rPr>
          <w:rFonts w:eastAsia="Calibri"/>
          <w:b/>
          <w:bCs/>
          <w:noProof/>
          <w:sz w:val="28"/>
          <w:szCs w:val="28"/>
          <w:lang w:val="es-DO"/>
        </w:rPr>
        <w:lastRenderedPageBreak/>
        <w:t xml:space="preserve">V </w:t>
      </w:r>
      <w:r w:rsidR="00A347F9" w:rsidRPr="00EB1F89">
        <w:rPr>
          <w:rFonts w:eastAsia="Calibri"/>
          <w:b/>
          <w:bCs/>
          <w:noProof/>
          <w:sz w:val="28"/>
          <w:szCs w:val="28"/>
          <w:lang w:val="es-DO"/>
        </w:rPr>
        <w:tab/>
        <w:t>SERVICIO AL CIUDADANO Y TRANSPARENCIA INSTITUCIONAL</w:t>
      </w:r>
      <w:bookmarkEnd w:id="17"/>
      <w:bookmarkEnd w:id="18"/>
    </w:p>
    <w:p w14:paraId="405BE69F" w14:textId="77777777" w:rsidR="00A347F9" w:rsidRPr="00EB1F89" w:rsidRDefault="00A347F9" w:rsidP="00A347F9">
      <w:pPr>
        <w:spacing w:line="360" w:lineRule="auto"/>
        <w:jc w:val="center"/>
        <w:rPr>
          <w:rFonts w:eastAsia="Calibri"/>
          <w:b/>
          <w:bCs/>
          <w:noProof/>
          <w:lang w:val="es-DO"/>
        </w:rPr>
      </w:pPr>
      <w:r w:rsidRPr="00EB1F89">
        <w:rPr>
          <w:rFonts w:eastAsia="Calibri"/>
          <w:b/>
          <w:bCs/>
          <w:noProof/>
          <w:lang w:val="es-DO"/>
        </w:rPr>
        <mc:AlternateContent>
          <mc:Choice Requires="wps">
            <w:drawing>
              <wp:anchor distT="0" distB="0" distL="114300" distR="114300" simplePos="0" relativeHeight="251735040" behindDoc="0" locked="0" layoutInCell="1" allowOverlap="1" wp14:anchorId="61B61029" wp14:editId="6ED12111">
                <wp:simplePos x="0" y="0"/>
                <wp:positionH relativeFrom="margin">
                  <wp:posOffset>2077085</wp:posOffset>
                </wp:positionH>
                <wp:positionV relativeFrom="paragraph">
                  <wp:posOffset>3175</wp:posOffset>
                </wp:positionV>
                <wp:extent cx="463550" cy="0"/>
                <wp:effectExtent l="0" t="19050" r="31750" b="19050"/>
                <wp:wrapNone/>
                <wp:docPr id="60916310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85A97" id="Straight Connector 3" o:spid="_x0000_s1026" style="position:absolute;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3.55pt,.25pt" to="200.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" strokecolor="#ee2a24" strokeweight="2.25pt">
                <v:stroke joinstyle="miter"/>
                <w10:wrap anchorx="margin"/>
              </v:line>
            </w:pict>
          </mc:Fallback>
        </mc:AlternateContent>
      </w:r>
    </w:p>
    <w:p w14:paraId="20AB2BA5" w14:textId="2125A32E" w:rsidR="00A347F9" w:rsidRPr="00EB1F89" w:rsidRDefault="00A347F9" w:rsidP="00A347F9">
      <w:pPr>
        <w:spacing w:line="360" w:lineRule="auto"/>
        <w:jc w:val="center"/>
        <w:rPr>
          <w:rFonts w:eastAsia="Calibri"/>
          <w:b/>
          <w:bCs/>
          <w:noProof/>
          <w:lang w:val="es-DO"/>
        </w:rPr>
      </w:pPr>
      <w:r w:rsidRPr="00EB1F89">
        <w:rPr>
          <w:rFonts w:eastAsia="Calibri"/>
          <w:b/>
          <w:bCs/>
          <w:noProof/>
          <w:lang w:val="es-DO"/>
        </w:rPr>
        <w:t>Memoria Institucional 202</w:t>
      </w:r>
      <w:r w:rsidR="00927A5D">
        <w:rPr>
          <w:rFonts w:eastAsia="Calibri"/>
          <w:b/>
          <w:bCs/>
          <w:noProof/>
          <w:lang w:val="es-DO"/>
        </w:rPr>
        <w:t>5</w:t>
      </w:r>
    </w:p>
    <w:p w14:paraId="30D67354" w14:textId="77777777" w:rsidR="00A347F9" w:rsidRPr="00EB1F89" w:rsidRDefault="00A347F9" w:rsidP="00A347F9">
      <w:pPr>
        <w:spacing w:line="360" w:lineRule="auto"/>
        <w:jc w:val="center"/>
        <w:rPr>
          <w:rFonts w:eastAsia="Calibri"/>
          <w:b/>
          <w:bCs/>
          <w:noProof/>
          <w:lang w:val="es-DO"/>
        </w:rPr>
      </w:pPr>
    </w:p>
    <w:p w14:paraId="2FED6D8F" w14:textId="5E3B91BB" w:rsidR="00A347F9" w:rsidRPr="00EB1F89" w:rsidRDefault="00A347F9" w:rsidP="00A347F9">
      <w:pPr>
        <w:spacing w:line="360" w:lineRule="auto"/>
        <w:jc w:val="center"/>
        <w:rPr>
          <w:rFonts w:eastAsia="Calibri"/>
          <w:b/>
          <w:bCs/>
          <w:noProof/>
          <w:lang w:val="es-DO"/>
        </w:rPr>
      </w:pPr>
      <w:r w:rsidRPr="00EB1F89">
        <w:rPr>
          <w:rFonts w:eastAsia="Calibri"/>
          <w:b/>
          <w:bCs/>
          <w:noProof/>
          <w:lang w:val="es-DO"/>
        </w:rPr>
        <w:t>5.1</w:t>
      </w:r>
      <w:r w:rsidRPr="00EB1F89">
        <w:rPr>
          <w:rFonts w:eastAsia="Calibri"/>
          <w:b/>
          <w:bCs/>
          <w:noProof/>
          <w:lang w:val="es-DO"/>
        </w:rPr>
        <w:tab/>
        <w:t>Nivel de la satisfacción con el servicio</w:t>
      </w:r>
    </w:p>
    <w:p w14:paraId="48BF3191" w14:textId="77777777" w:rsidR="00A347F9" w:rsidRPr="00EB1F89" w:rsidRDefault="00A347F9" w:rsidP="00A347F9">
      <w:pPr>
        <w:spacing w:line="360" w:lineRule="auto"/>
        <w:jc w:val="both"/>
        <w:rPr>
          <w:rFonts w:eastAsia="Calibri"/>
          <w:noProof/>
          <w:lang w:val="es-DO"/>
        </w:rPr>
      </w:pPr>
      <w:r w:rsidRPr="00EB1F89">
        <w:rPr>
          <w:rFonts w:eastAsia="Calibri"/>
          <w:noProof/>
          <w:lang w:val="es-DO"/>
        </w:rPr>
        <w:t xml:space="preserve">La Dirección General de Servicios Penitenciarios y Correccionales, actualmente está en proceso de implementar la Carta Compromiso, por lo que, al estar en la fase inicial, aún no se han realizado encuestas de satisfacción, más bien, está en agenda para este año alinear los procesos internos y capacitar al personal, para así garantizar su plena operatividad, y entonces proceder a evaluar la satisfacción de los usuarios. Se prioriza el monitoreo interno y el análisis estadístico como pasos iniciales. Una vez completada la implementación, se llevarán a cabo encuestas y se presentarán los resultados y planes de mejora conforme a los estándares establecidos en este subcapítulo. </w:t>
      </w:r>
    </w:p>
    <w:p w14:paraId="3E44C8D8" w14:textId="77777777" w:rsidR="00A347F9" w:rsidRPr="00EB1F89" w:rsidRDefault="00A347F9" w:rsidP="00A347F9">
      <w:pPr>
        <w:spacing w:line="360" w:lineRule="auto"/>
        <w:jc w:val="both"/>
        <w:rPr>
          <w:rFonts w:eastAsia="Calibri"/>
          <w:noProof/>
          <w:lang w:val="es-DO"/>
        </w:rPr>
      </w:pPr>
    </w:p>
    <w:p w14:paraId="6D0135FA" w14:textId="77777777" w:rsidR="00A347F9" w:rsidRPr="00EB1F89" w:rsidRDefault="00A347F9" w:rsidP="00A347F9">
      <w:pPr>
        <w:spacing w:line="360" w:lineRule="auto"/>
        <w:jc w:val="center"/>
        <w:rPr>
          <w:rFonts w:eastAsia="Calibri"/>
          <w:b/>
          <w:bCs/>
          <w:noProof/>
          <w:lang w:val="es-DO"/>
        </w:rPr>
      </w:pPr>
      <w:r w:rsidRPr="00EB1F89">
        <w:rPr>
          <w:rFonts w:eastAsia="Calibri"/>
          <w:b/>
          <w:bCs/>
          <w:noProof/>
          <w:lang w:val="es-DO"/>
        </w:rPr>
        <w:t>5.2 Nivel de cumplimiento acceso a la información.</w:t>
      </w:r>
    </w:p>
    <w:p w14:paraId="7BF8D457" w14:textId="77777777" w:rsidR="00A347F9" w:rsidRPr="00EB1F89" w:rsidRDefault="00A347F9" w:rsidP="00A347F9">
      <w:pPr>
        <w:spacing w:line="360" w:lineRule="auto"/>
        <w:jc w:val="both"/>
        <w:rPr>
          <w:rFonts w:eastAsia="Calibri"/>
          <w:noProof/>
          <w:lang w:val="es-DO"/>
        </w:rPr>
      </w:pPr>
      <w:r w:rsidRPr="00EB1F89">
        <w:rPr>
          <w:rFonts w:eastAsia="Calibri"/>
          <w:noProof/>
          <w:lang w:val="es-DO"/>
        </w:rPr>
        <w:t>La Dirección General de Servicios Penitenciarios y Correccionales, como entidad dependiente de la Procuraduría General de la República, no dispone en su estructura organizacional de una Oficina de Libre Acceso a la Información Pública. Dicha oficina opera exclusivamente en la sede principal, llevando a cabo estas actividades de manera centralizada, por lo que la DGSPC no desempeña directamente estas funciones en sus instalaciones.</w:t>
      </w:r>
    </w:p>
    <w:p w14:paraId="05304EAD" w14:textId="77777777" w:rsidR="00A347F9" w:rsidRPr="00EB1F89" w:rsidRDefault="00A347F9" w:rsidP="00A347F9">
      <w:pPr>
        <w:spacing w:line="360" w:lineRule="auto"/>
        <w:jc w:val="both"/>
        <w:rPr>
          <w:rFonts w:eastAsia="Calibri"/>
          <w:noProof/>
          <w:lang w:val="es-DO"/>
        </w:rPr>
      </w:pPr>
    </w:p>
    <w:p w14:paraId="2946EF0F" w14:textId="77777777" w:rsidR="00A347F9" w:rsidRPr="00EB1F89" w:rsidRDefault="00A347F9" w:rsidP="00A347F9">
      <w:pPr>
        <w:spacing w:line="360" w:lineRule="auto"/>
        <w:jc w:val="center"/>
        <w:rPr>
          <w:rFonts w:eastAsia="Calibri"/>
          <w:b/>
          <w:bCs/>
          <w:noProof/>
          <w:lang w:val="es-DO"/>
        </w:rPr>
      </w:pPr>
      <w:r w:rsidRPr="00EB1F89">
        <w:rPr>
          <w:rFonts w:eastAsia="Calibri"/>
          <w:b/>
          <w:bCs/>
          <w:noProof/>
          <w:lang w:val="es-DO"/>
        </w:rPr>
        <w:lastRenderedPageBreak/>
        <w:t>5.3 Resultados sistema de quejas, reclamos y sugerencias.</w:t>
      </w:r>
    </w:p>
    <w:p w14:paraId="40A61BA6" w14:textId="15569EAD" w:rsidR="00A347F9" w:rsidRPr="00EB1F89" w:rsidRDefault="00A347F9" w:rsidP="00A347F9">
      <w:pPr>
        <w:spacing w:line="360" w:lineRule="auto"/>
        <w:jc w:val="both"/>
        <w:rPr>
          <w:rFonts w:eastAsia="Calibri"/>
          <w:noProof/>
          <w:lang w:val="es-DO"/>
        </w:rPr>
      </w:pPr>
      <w:r w:rsidRPr="00EB1F89">
        <w:rPr>
          <w:rFonts w:eastAsia="Calibri"/>
          <w:noProof/>
          <w:lang w:val="es-DO"/>
        </w:rPr>
        <w:t>La Dirección General de Servicios Penitenciarios y Correccionales no lleva a cabo las actividades detalladas en el subcapítulo "Resultados Sistema de Quejas, Reclamos y Sugerencias" debido a la ausencia del Sistema 3-1-1 en la dependencia. Este sistema opera exclusivamente en la sede principal de la Procuraduría General de la República. La naturaleza centralizada de dicho sistema no permite su implementación directa en las instalaciones de la DGSPC. En su lugar, la dependencia canaliza las quejas internamente, centrándose en la seguridad y disciplina penitenciaria. Aunque no participamos en el 3-1-1, implementamos planes de acción internos para la mejora continua, alineados con nuestras funciones específicas y necesidades operativas.</w:t>
      </w:r>
    </w:p>
    <w:p w14:paraId="3F7F7F8E" w14:textId="77777777" w:rsidR="00A347F9" w:rsidRPr="00EB1F89" w:rsidRDefault="00A347F9" w:rsidP="00A347F9">
      <w:pPr>
        <w:spacing w:line="360" w:lineRule="auto"/>
        <w:jc w:val="both"/>
        <w:rPr>
          <w:rFonts w:eastAsia="Calibri"/>
          <w:noProof/>
          <w:lang w:val="es-DO"/>
        </w:rPr>
      </w:pPr>
    </w:p>
    <w:p w14:paraId="194D32AB" w14:textId="77777777" w:rsidR="00A347F9" w:rsidRPr="00EB1F89" w:rsidRDefault="00A347F9" w:rsidP="00A347F9">
      <w:pPr>
        <w:spacing w:line="360" w:lineRule="auto"/>
        <w:jc w:val="center"/>
        <w:rPr>
          <w:rFonts w:eastAsia="Calibri"/>
          <w:b/>
          <w:bCs/>
          <w:noProof/>
          <w:lang w:val="es-DO"/>
        </w:rPr>
      </w:pPr>
      <w:r w:rsidRPr="00EB1F89">
        <w:rPr>
          <w:rFonts w:eastAsia="Calibri"/>
          <w:b/>
          <w:bCs/>
          <w:noProof/>
          <w:lang w:val="es-DO"/>
        </w:rPr>
        <w:t>5.4 Resultado mediciones del portal de transparencia.</w:t>
      </w:r>
    </w:p>
    <w:p w14:paraId="5626B75E" w14:textId="77777777" w:rsidR="00A347F9" w:rsidRPr="00EB1F89" w:rsidRDefault="00A347F9" w:rsidP="00A347F9">
      <w:pPr>
        <w:spacing w:line="360" w:lineRule="auto"/>
        <w:jc w:val="both"/>
        <w:rPr>
          <w:rFonts w:eastAsia="Calibri"/>
          <w:noProof/>
          <w:lang w:val="es-DO"/>
        </w:rPr>
      </w:pPr>
      <w:r w:rsidRPr="00EB1F89">
        <w:rPr>
          <w:rFonts w:eastAsia="Calibri"/>
          <w:noProof/>
          <w:lang w:val="es-DO"/>
        </w:rPr>
        <w:t>La Dirección General de Servicios Penitenciarios y Correccionales no implementa las actividades detalladas en el subcapítulo "Resultado Mediciones del Portal de Transparencia" ya que las solicitudes de la parte interesada se canalizan a través de la sede principal, lo que impide la implementación directa de mediciones del portal de transparencia en la dependencia.</w:t>
      </w:r>
    </w:p>
    <w:p w14:paraId="4928483A" w14:textId="77777777" w:rsidR="003E76B4" w:rsidRPr="00EB1F89" w:rsidRDefault="003E76B4">
      <w:pPr>
        <w:rPr>
          <w:lang w:val="es-DO"/>
        </w:rPr>
      </w:pPr>
    </w:p>
    <w:p w14:paraId="2967B888" w14:textId="77777777" w:rsidR="003E76B4" w:rsidRPr="00EB1F89" w:rsidRDefault="003E76B4" w:rsidP="003E76B4">
      <w:pPr>
        <w:spacing w:line="360" w:lineRule="auto"/>
        <w:jc w:val="both"/>
        <w:rPr>
          <w:rFonts w:eastAsia="Calibri"/>
          <w:noProof/>
          <w:lang w:val="es-DO"/>
        </w:rPr>
      </w:pPr>
      <w:r w:rsidRPr="00EB1F89">
        <w:rPr>
          <w:rFonts w:eastAsia="Calibri"/>
          <w:noProof/>
          <w:lang w:val="es-DO"/>
        </w:rPr>
        <w:t xml:space="preserve">En ese sentido, se muestra el desempeño de la Secretaría General. La Secretaría General, como órgano que brinda asistencia al Despacho de la Dirección General de Servicios Penitenciarios y Correccionales, cuya función principal consiste en llevar la gestión documental, se encarga de expedir las certificaciones correspondientes, conforme a los registros de las personas privadas de libertad, bajo el control de la DGSPC. </w:t>
      </w:r>
    </w:p>
    <w:p w14:paraId="0B1EFC9F" w14:textId="77777777" w:rsidR="003E76B4" w:rsidRPr="007B7601" w:rsidRDefault="003E76B4" w:rsidP="003E76B4">
      <w:pPr>
        <w:spacing w:line="360" w:lineRule="auto"/>
        <w:jc w:val="both"/>
        <w:rPr>
          <w:rFonts w:eastAsia="Calibri"/>
          <w:noProof/>
          <w:lang w:val="es-DO"/>
        </w:rPr>
      </w:pPr>
      <w:r w:rsidRPr="007B7601">
        <w:rPr>
          <w:rFonts w:eastAsia="Calibri"/>
          <w:noProof/>
          <w:lang w:val="es-DO"/>
        </w:rPr>
        <w:lastRenderedPageBreak/>
        <w:t>Durante el período que comprende enero- marzo 2025, se reporta un total de 23,763 solicitudes trabajadas, según el siguiente detalle:</w:t>
      </w:r>
    </w:p>
    <w:p w14:paraId="3ECE109E" w14:textId="4B371830" w:rsidR="003E76B4" w:rsidRPr="007B7601" w:rsidRDefault="00FE6209" w:rsidP="003E76B4">
      <w:pPr>
        <w:spacing w:line="360" w:lineRule="auto"/>
        <w:jc w:val="both"/>
        <w:rPr>
          <w:rFonts w:eastAsia="Calibri"/>
          <w:b/>
          <w:bCs/>
          <w:noProof/>
          <w:lang w:val="es-DO"/>
        </w:rPr>
      </w:pPr>
      <w:r w:rsidRPr="007B7601">
        <w:rPr>
          <w:rFonts w:eastAsia="Calibri"/>
          <w:b/>
          <w:bCs/>
          <w:noProof/>
          <w:lang w:val="es-DO"/>
        </w:rPr>
        <w:t xml:space="preserve">Tabla No. 15 Solicitudes trabajadas </w:t>
      </w:r>
    </w:p>
    <w:tbl>
      <w:tblPr>
        <w:tblStyle w:val="GridTable4-Accent3"/>
        <w:tblW w:w="8016" w:type="dxa"/>
        <w:tblLook w:val="04A0" w:firstRow="1" w:lastRow="0" w:firstColumn="1" w:lastColumn="0" w:noHBand="0" w:noVBand="1"/>
      </w:tblPr>
      <w:tblGrid>
        <w:gridCol w:w="4283"/>
        <w:gridCol w:w="992"/>
        <w:gridCol w:w="975"/>
        <w:gridCol w:w="880"/>
        <w:gridCol w:w="886"/>
      </w:tblGrid>
      <w:tr w:rsidR="0070409B" w:rsidRPr="007B7601" w14:paraId="38748252" w14:textId="77777777" w:rsidTr="0079592F">
        <w:trPr>
          <w:cnfStyle w:val="100000000000" w:firstRow="1" w:lastRow="0" w:firstColumn="0" w:lastColumn="0" w:oddVBand="0" w:evenVBand="0" w:oddHBand="0" w:evenHBand="0" w:firstRowFirstColumn="0" w:firstRowLastColumn="0" w:lastRowFirstColumn="0" w:lastRowLastColumn="0"/>
          <w:trHeight w:val="1300"/>
        </w:trPr>
        <w:tc>
          <w:tcPr>
            <w:cnfStyle w:val="001000000000" w:firstRow="0" w:lastRow="0" w:firstColumn="1" w:lastColumn="0" w:oddVBand="0" w:evenVBand="0" w:oddHBand="0" w:evenHBand="0" w:firstRowFirstColumn="0" w:firstRowLastColumn="0" w:lastRowFirstColumn="0" w:lastRowLastColumn="0"/>
            <w:tcW w:w="0" w:type="auto"/>
            <w:shd w:val="clear" w:color="auto" w:fill="002060"/>
            <w:hideMark/>
          </w:tcPr>
          <w:p w14:paraId="7A22CFD2" w14:textId="77777777" w:rsidR="0070409B" w:rsidRPr="007B7601" w:rsidRDefault="0070409B" w:rsidP="0070409B">
            <w:pPr>
              <w:spacing w:after="160" w:line="259" w:lineRule="auto"/>
              <w:rPr>
                <w:rFonts w:ascii="Times New Roman" w:hAnsi="Times New Roman"/>
                <w:noProof/>
                <w:spacing w:val="20"/>
                <w:lang w:val="es-DO" w:eastAsia="en-US"/>
              </w:rPr>
            </w:pPr>
            <w:r w:rsidRPr="007B7601">
              <w:rPr>
                <w:rFonts w:ascii="Times New Roman" w:hAnsi="Times New Roman"/>
                <w:noProof/>
                <w:spacing w:val="20"/>
                <w:lang w:val="es-DO" w:eastAsia="en-US"/>
              </w:rPr>
              <w:t>Tipo de solicitud</w:t>
            </w:r>
          </w:p>
        </w:tc>
        <w:tc>
          <w:tcPr>
            <w:tcW w:w="0" w:type="auto"/>
            <w:shd w:val="clear" w:color="auto" w:fill="002060"/>
            <w:hideMark/>
          </w:tcPr>
          <w:p w14:paraId="248BA8B9" w14:textId="77777777" w:rsidR="0070409B" w:rsidRPr="007B7601" w:rsidRDefault="0070409B" w:rsidP="0070409B">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lang w:val="es-DO" w:eastAsia="en-US"/>
              </w:rPr>
            </w:pPr>
            <w:r w:rsidRPr="007B7601">
              <w:rPr>
                <w:rFonts w:ascii="Times New Roman" w:hAnsi="Times New Roman"/>
                <w:noProof/>
                <w:spacing w:val="20"/>
                <w:lang w:val="es-DO" w:eastAsia="en-US"/>
              </w:rPr>
              <w:t>Ene–Mar</w:t>
            </w:r>
          </w:p>
        </w:tc>
        <w:tc>
          <w:tcPr>
            <w:tcW w:w="0" w:type="auto"/>
            <w:shd w:val="clear" w:color="auto" w:fill="002060"/>
            <w:hideMark/>
          </w:tcPr>
          <w:p w14:paraId="1CD47762" w14:textId="77777777" w:rsidR="0070409B" w:rsidRPr="007B7601" w:rsidRDefault="0070409B" w:rsidP="0070409B">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lang w:val="es-DO" w:eastAsia="en-US"/>
              </w:rPr>
            </w:pPr>
            <w:r w:rsidRPr="007B7601">
              <w:rPr>
                <w:rFonts w:ascii="Times New Roman" w:hAnsi="Times New Roman"/>
                <w:noProof/>
                <w:spacing w:val="20"/>
                <w:lang w:val="es-DO" w:eastAsia="en-US"/>
              </w:rPr>
              <w:t>Abr–Jun</w:t>
            </w:r>
          </w:p>
        </w:tc>
        <w:tc>
          <w:tcPr>
            <w:tcW w:w="0" w:type="auto"/>
            <w:shd w:val="clear" w:color="auto" w:fill="002060"/>
            <w:hideMark/>
          </w:tcPr>
          <w:p w14:paraId="1DF4AA98" w14:textId="77777777" w:rsidR="0070409B" w:rsidRPr="007B7601" w:rsidRDefault="0070409B" w:rsidP="0070409B">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lang w:val="es-DO" w:eastAsia="en-US"/>
              </w:rPr>
            </w:pPr>
            <w:r w:rsidRPr="007B7601">
              <w:rPr>
                <w:rFonts w:ascii="Times New Roman" w:hAnsi="Times New Roman"/>
                <w:noProof/>
                <w:spacing w:val="20"/>
                <w:lang w:val="es-DO" w:eastAsia="en-US"/>
              </w:rPr>
              <w:t>Jul–Nov</w:t>
            </w:r>
          </w:p>
        </w:tc>
        <w:tc>
          <w:tcPr>
            <w:tcW w:w="0" w:type="auto"/>
            <w:shd w:val="clear" w:color="auto" w:fill="002060"/>
            <w:hideMark/>
          </w:tcPr>
          <w:p w14:paraId="4E414157" w14:textId="77777777" w:rsidR="0070409B" w:rsidRPr="007B7601" w:rsidRDefault="0070409B" w:rsidP="0070409B">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noProof/>
                <w:spacing w:val="20"/>
                <w:lang w:val="es-DO" w:eastAsia="en-US"/>
              </w:rPr>
            </w:pPr>
            <w:r w:rsidRPr="007B7601">
              <w:rPr>
                <w:rFonts w:ascii="Times New Roman" w:hAnsi="Times New Roman"/>
                <w:noProof/>
                <w:spacing w:val="20"/>
                <w:lang w:val="es-DO" w:eastAsia="en-US"/>
              </w:rPr>
              <w:t>Total</w:t>
            </w:r>
          </w:p>
        </w:tc>
      </w:tr>
      <w:tr w:rsidR="00EB1F89" w:rsidRPr="00EB1F89" w14:paraId="71E1DF71" w14:textId="77777777" w:rsidTr="0079592F">
        <w:trPr>
          <w:cnfStyle w:val="000000100000" w:firstRow="0" w:lastRow="0" w:firstColumn="0" w:lastColumn="0" w:oddVBand="0" w:evenVBand="0" w:oddHBand="1" w:evenHBand="0" w:firstRowFirstColumn="0" w:firstRowLastColumn="0" w:lastRowFirstColumn="0" w:lastRowLastColumn="0"/>
          <w:trHeight w:val="1300"/>
        </w:trPr>
        <w:tc>
          <w:tcPr>
            <w:cnfStyle w:val="001000000000" w:firstRow="0" w:lastRow="0" w:firstColumn="1" w:lastColumn="0" w:oddVBand="0" w:evenVBand="0" w:oddHBand="0" w:evenHBand="0" w:firstRowFirstColumn="0" w:firstRowLastColumn="0" w:lastRowFirstColumn="0" w:lastRowLastColumn="0"/>
            <w:tcW w:w="0" w:type="auto"/>
            <w:hideMark/>
          </w:tcPr>
          <w:p w14:paraId="68B843DA" w14:textId="77777777" w:rsidR="0070409B" w:rsidRPr="00EB1F89" w:rsidRDefault="0070409B" w:rsidP="0070409B">
            <w:pPr>
              <w:spacing w:after="160" w:line="259" w:lineRule="auto"/>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Certificaciones de estatus penitenciario</w:t>
            </w:r>
          </w:p>
        </w:tc>
        <w:tc>
          <w:tcPr>
            <w:tcW w:w="0" w:type="auto"/>
            <w:hideMark/>
          </w:tcPr>
          <w:p w14:paraId="000FE7A7" w14:textId="77777777" w:rsidR="0070409B" w:rsidRPr="00EB1F89" w:rsidRDefault="0070409B" w:rsidP="0070409B">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830</w:t>
            </w:r>
          </w:p>
        </w:tc>
        <w:tc>
          <w:tcPr>
            <w:tcW w:w="0" w:type="auto"/>
            <w:hideMark/>
          </w:tcPr>
          <w:p w14:paraId="7D36A2E4" w14:textId="77777777" w:rsidR="0070409B" w:rsidRPr="00EB1F89" w:rsidRDefault="0070409B" w:rsidP="0070409B">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1,020</w:t>
            </w:r>
          </w:p>
        </w:tc>
        <w:tc>
          <w:tcPr>
            <w:tcW w:w="0" w:type="auto"/>
            <w:hideMark/>
          </w:tcPr>
          <w:p w14:paraId="341411FF" w14:textId="77777777" w:rsidR="0070409B" w:rsidRPr="00EB1F89" w:rsidRDefault="0070409B" w:rsidP="0070409B">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1,215</w:t>
            </w:r>
          </w:p>
        </w:tc>
        <w:tc>
          <w:tcPr>
            <w:tcW w:w="0" w:type="auto"/>
            <w:hideMark/>
          </w:tcPr>
          <w:p w14:paraId="01032CFF" w14:textId="77777777" w:rsidR="0070409B" w:rsidRPr="00EB1F89" w:rsidRDefault="0070409B" w:rsidP="0070409B">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3,065</w:t>
            </w:r>
          </w:p>
        </w:tc>
      </w:tr>
      <w:tr w:rsidR="00EB1F89" w:rsidRPr="00EB1F89" w14:paraId="0E753CA3" w14:textId="77777777" w:rsidTr="0079592F">
        <w:trPr>
          <w:trHeight w:val="767"/>
        </w:trPr>
        <w:tc>
          <w:tcPr>
            <w:cnfStyle w:val="001000000000" w:firstRow="0" w:lastRow="0" w:firstColumn="1" w:lastColumn="0" w:oddVBand="0" w:evenVBand="0" w:oddHBand="0" w:evenHBand="0" w:firstRowFirstColumn="0" w:firstRowLastColumn="0" w:lastRowFirstColumn="0" w:lastRowLastColumn="0"/>
            <w:tcW w:w="0" w:type="auto"/>
            <w:hideMark/>
          </w:tcPr>
          <w:p w14:paraId="0145E3B9" w14:textId="77777777" w:rsidR="0070409B" w:rsidRPr="00EB1F89" w:rsidRDefault="0070409B" w:rsidP="0070409B">
            <w:pPr>
              <w:spacing w:after="160" w:line="259" w:lineRule="auto"/>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Certificaciones de Medio Libre</w:t>
            </w:r>
          </w:p>
        </w:tc>
        <w:tc>
          <w:tcPr>
            <w:tcW w:w="0" w:type="auto"/>
            <w:hideMark/>
          </w:tcPr>
          <w:p w14:paraId="713DDDFC" w14:textId="77777777" w:rsidR="0070409B" w:rsidRPr="00EB1F89" w:rsidRDefault="0070409B" w:rsidP="0070409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10</w:t>
            </w:r>
          </w:p>
        </w:tc>
        <w:tc>
          <w:tcPr>
            <w:tcW w:w="0" w:type="auto"/>
            <w:hideMark/>
          </w:tcPr>
          <w:p w14:paraId="6D7A0C13" w14:textId="77777777" w:rsidR="0070409B" w:rsidRPr="00EB1F89" w:rsidRDefault="0070409B" w:rsidP="0070409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27</w:t>
            </w:r>
          </w:p>
        </w:tc>
        <w:tc>
          <w:tcPr>
            <w:tcW w:w="0" w:type="auto"/>
            <w:hideMark/>
          </w:tcPr>
          <w:p w14:paraId="7E2E201F" w14:textId="77777777" w:rsidR="0070409B" w:rsidRPr="00EB1F89" w:rsidRDefault="0070409B" w:rsidP="0070409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73</w:t>
            </w:r>
          </w:p>
        </w:tc>
        <w:tc>
          <w:tcPr>
            <w:tcW w:w="0" w:type="auto"/>
            <w:hideMark/>
          </w:tcPr>
          <w:p w14:paraId="4A9342C4" w14:textId="77777777" w:rsidR="0070409B" w:rsidRPr="00EB1F89" w:rsidRDefault="0070409B" w:rsidP="0070409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110</w:t>
            </w:r>
          </w:p>
        </w:tc>
      </w:tr>
      <w:tr w:rsidR="00EB1F89" w:rsidRPr="00EB1F89" w14:paraId="21D50818" w14:textId="77777777" w:rsidTr="0079592F">
        <w:trPr>
          <w:cnfStyle w:val="000000100000" w:firstRow="0" w:lastRow="0" w:firstColumn="0" w:lastColumn="0" w:oddVBand="0" w:evenVBand="0" w:oddHBand="1"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0" w:type="auto"/>
            <w:hideMark/>
          </w:tcPr>
          <w:p w14:paraId="42A3EE1D" w14:textId="77777777" w:rsidR="0070409B" w:rsidRPr="00EB1F89" w:rsidRDefault="0070409B" w:rsidP="0070409B">
            <w:pPr>
              <w:spacing w:after="160" w:line="259" w:lineRule="auto"/>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Certificaciones de conducta</w:t>
            </w:r>
          </w:p>
        </w:tc>
        <w:tc>
          <w:tcPr>
            <w:tcW w:w="0" w:type="auto"/>
            <w:hideMark/>
          </w:tcPr>
          <w:p w14:paraId="25F2B184" w14:textId="77777777" w:rsidR="0070409B" w:rsidRPr="00EB1F89" w:rsidRDefault="0070409B" w:rsidP="0070409B">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1,216</w:t>
            </w:r>
          </w:p>
        </w:tc>
        <w:tc>
          <w:tcPr>
            <w:tcW w:w="0" w:type="auto"/>
            <w:hideMark/>
          </w:tcPr>
          <w:p w14:paraId="6A90ECC4" w14:textId="77777777" w:rsidR="0070409B" w:rsidRPr="00EB1F89" w:rsidRDefault="0070409B" w:rsidP="0070409B">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911</w:t>
            </w:r>
          </w:p>
        </w:tc>
        <w:tc>
          <w:tcPr>
            <w:tcW w:w="0" w:type="auto"/>
            <w:hideMark/>
          </w:tcPr>
          <w:p w14:paraId="54D816E9" w14:textId="77777777" w:rsidR="0070409B" w:rsidRPr="00EB1F89" w:rsidRDefault="0070409B" w:rsidP="0070409B">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1,090</w:t>
            </w:r>
          </w:p>
        </w:tc>
        <w:tc>
          <w:tcPr>
            <w:tcW w:w="0" w:type="auto"/>
            <w:hideMark/>
          </w:tcPr>
          <w:p w14:paraId="00F3BE38" w14:textId="77777777" w:rsidR="0070409B" w:rsidRPr="00EB1F89" w:rsidRDefault="0070409B" w:rsidP="0070409B">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3,217</w:t>
            </w:r>
          </w:p>
        </w:tc>
      </w:tr>
      <w:tr w:rsidR="00EB1F89" w:rsidRPr="00EB1F89" w14:paraId="03E70825" w14:textId="77777777" w:rsidTr="0079592F">
        <w:trPr>
          <w:trHeight w:val="1300"/>
        </w:trPr>
        <w:tc>
          <w:tcPr>
            <w:cnfStyle w:val="001000000000" w:firstRow="0" w:lastRow="0" w:firstColumn="1" w:lastColumn="0" w:oddVBand="0" w:evenVBand="0" w:oddHBand="0" w:evenHBand="0" w:firstRowFirstColumn="0" w:firstRowLastColumn="0" w:lastRowFirstColumn="0" w:lastRowLastColumn="0"/>
            <w:tcW w:w="0" w:type="auto"/>
            <w:hideMark/>
          </w:tcPr>
          <w:p w14:paraId="04A43878" w14:textId="77777777" w:rsidR="0070409B" w:rsidRPr="00EB1F89" w:rsidRDefault="0070409B" w:rsidP="0070409B">
            <w:pPr>
              <w:spacing w:after="160" w:line="259" w:lineRule="auto"/>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Certificaciones sobre relación de traslados a otro centro</w:t>
            </w:r>
          </w:p>
        </w:tc>
        <w:tc>
          <w:tcPr>
            <w:tcW w:w="0" w:type="auto"/>
            <w:hideMark/>
          </w:tcPr>
          <w:p w14:paraId="2B1717F8" w14:textId="77777777" w:rsidR="0070409B" w:rsidRPr="00EB1F89" w:rsidRDefault="0070409B" w:rsidP="0070409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0</w:t>
            </w:r>
          </w:p>
        </w:tc>
        <w:tc>
          <w:tcPr>
            <w:tcW w:w="0" w:type="auto"/>
            <w:hideMark/>
          </w:tcPr>
          <w:p w14:paraId="2FFF420D" w14:textId="77777777" w:rsidR="0070409B" w:rsidRPr="00EB1F89" w:rsidRDefault="0070409B" w:rsidP="0070409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6</w:t>
            </w:r>
          </w:p>
        </w:tc>
        <w:tc>
          <w:tcPr>
            <w:tcW w:w="0" w:type="auto"/>
            <w:hideMark/>
          </w:tcPr>
          <w:p w14:paraId="6E95AA59" w14:textId="77777777" w:rsidR="0070409B" w:rsidRPr="00EB1F89" w:rsidRDefault="0070409B" w:rsidP="0070409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5</w:t>
            </w:r>
          </w:p>
        </w:tc>
        <w:tc>
          <w:tcPr>
            <w:tcW w:w="0" w:type="auto"/>
            <w:hideMark/>
          </w:tcPr>
          <w:p w14:paraId="7EB514AC" w14:textId="77777777" w:rsidR="0070409B" w:rsidRPr="00EB1F89" w:rsidRDefault="0070409B" w:rsidP="0070409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11</w:t>
            </w:r>
          </w:p>
        </w:tc>
      </w:tr>
      <w:tr w:rsidR="00EB1F89" w:rsidRPr="00EB1F89" w14:paraId="032C90D5" w14:textId="77777777" w:rsidTr="0079592F">
        <w:trPr>
          <w:cnfStyle w:val="000000100000" w:firstRow="0" w:lastRow="0" w:firstColumn="0" w:lastColumn="0" w:oddVBand="0" w:evenVBand="0" w:oddHBand="1" w:evenHBand="0" w:firstRowFirstColumn="0" w:firstRowLastColumn="0" w:lastRowFirstColumn="0" w:lastRowLastColumn="0"/>
          <w:trHeight w:val="1300"/>
        </w:trPr>
        <w:tc>
          <w:tcPr>
            <w:cnfStyle w:val="001000000000" w:firstRow="0" w:lastRow="0" w:firstColumn="1" w:lastColumn="0" w:oddVBand="0" w:evenVBand="0" w:oddHBand="0" w:evenHBand="0" w:firstRowFirstColumn="0" w:firstRowLastColumn="0" w:lastRowFirstColumn="0" w:lastRowLastColumn="0"/>
            <w:tcW w:w="0" w:type="auto"/>
            <w:hideMark/>
          </w:tcPr>
          <w:p w14:paraId="51301815" w14:textId="77777777" w:rsidR="0070409B" w:rsidRPr="00EB1F89" w:rsidRDefault="0070409B" w:rsidP="0070409B">
            <w:pPr>
              <w:spacing w:after="160" w:line="259" w:lineRule="auto"/>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Novedades de internos registradas</w:t>
            </w:r>
          </w:p>
        </w:tc>
        <w:tc>
          <w:tcPr>
            <w:tcW w:w="0" w:type="auto"/>
            <w:hideMark/>
          </w:tcPr>
          <w:p w14:paraId="3D18B0A6" w14:textId="77777777" w:rsidR="0070409B" w:rsidRPr="00EB1F89" w:rsidRDefault="0070409B" w:rsidP="0070409B">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11</w:t>
            </w:r>
          </w:p>
        </w:tc>
        <w:tc>
          <w:tcPr>
            <w:tcW w:w="0" w:type="auto"/>
            <w:hideMark/>
          </w:tcPr>
          <w:p w14:paraId="773DB408" w14:textId="77777777" w:rsidR="0070409B" w:rsidRPr="00EB1F89" w:rsidRDefault="0070409B" w:rsidP="0070409B">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16</w:t>
            </w:r>
          </w:p>
        </w:tc>
        <w:tc>
          <w:tcPr>
            <w:tcW w:w="0" w:type="auto"/>
            <w:hideMark/>
          </w:tcPr>
          <w:p w14:paraId="15308E0C" w14:textId="77777777" w:rsidR="0070409B" w:rsidRPr="00EB1F89" w:rsidRDefault="0070409B" w:rsidP="0070409B">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18</w:t>
            </w:r>
          </w:p>
        </w:tc>
        <w:tc>
          <w:tcPr>
            <w:tcW w:w="0" w:type="auto"/>
            <w:hideMark/>
          </w:tcPr>
          <w:p w14:paraId="02C60EA5" w14:textId="77777777" w:rsidR="0070409B" w:rsidRPr="00EB1F89" w:rsidRDefault="0070409B" w:rsidP="0070409B">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45</w:t>
            </w:r>
          </w:p>
        </w:tc>
      </w:tr>
      <w:tr w:rsidR="00EB1F89" w:rsidRPr="00EB1F89" w14:paraId="49E61320" w14:textId="77777777" w:rsidTr="0079592F">
        <w:trPr>
          <w:trHeight w:val="1834"/>
        </w:trPr>
        <w:tc>
          <w:tcPr>
            <w:cnfStyle w:val="001000000000" w:firstRow="0" w:lastRow="0" w:firstColumn="1" w:lastColumn="0" w:oddVBand="0" w:evenVBand="0" w:oddHBand="0" w:evenHBand="0" w:firstRowFirstColumn="0" w:firstRowLastColumn="0" w:lastRowFirstColumn="0" w:lastRowLastColumn="0"/>
            <w:tcW w:w="0" w:type="auto"/>
            <w:hideMark/>
          </w:tcPr>
          <w:p w14:paraId="5FBCFA65" w14:textId="77777777" w:rsidR="0070409B" w:rsidRPr="00EB1F89" w:rsidRDefault="0070409B" w:rsidP="0070409B">
            <w:pPr>
              <w:spacing w:after="160" w:line="259" w:lineRule="auto"/>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Depuraciones de personas extranjeras para certificación de no antecedentes penales</w:t>
            </w:r>
          </w:p>
        </w:tc>
        <w:tc>
          <w:tcPr>
            <w:tcW w:w="0" w:type="auto"/>
            <w:hideMark/>
          </w:tcPr>
          <w:p w14:paraId="6FDEDC4F" w14:textId="77777777" w:rsidR="0070409B" w:rsidRPr="00EB1F89" w:rsidRDefault="0070409B" w:rsidP="0070409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21,696</w:t>
            </w:r>
          </w:p>
        </w:tc>
        <w:tc>
          <w:tcPr>
            <w:tcW w:w="0" w:type="auto"/>
            <w:hideMark/>
          </w:tcPr>
          <w:p w14:paraId="53B6C346" w14:textId="77777777" w:rsidR="0070409B" w:rsidRPr="00EB1F89" w:rsidRDefault="0070409B" w:rsidP="0070409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27,910</w:t>
            </w:r>
          </w:p>
        </w:tc>
        <w:tc>
          <w:tcPr>
            <w:tcW w:w="0" w:type="auto"/>
            <w:hideMark/>
          </w:tcPr>
          <w:p w14:paraId="256E48F2" w14:textId="77777777" w:rsidR="0070409B" w:rsidRPr="00EB1F89" w:rsidRDefault="0070409B" w:rsidP="0070409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51</w:t>
            </w:r>
          </w:p>
        </w:tc>
        <w:tc>
          <w:tcPr>
            <w:tcW w:w="0" w:type="auto"/>
            <w:hideMark/>
          </w:tcPr>
          <w:p w14:paraId="12F130B4" w14:textId="77777777" w:rsidR="0070409B" w:rsidRPr="00EB1F89" w:rsidRDefault="0070409B" w:rsidP="0070409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49,657</w:t>
            </w:r>
          </w:p>
        </w:tc>
      </w:tr>
      <w:tr w:rsidR="00EB1F89" w:rsidRPr="00EB1F89" w14:paraId="418CA5D9" w14:textId="77777777" w:rsidTr="0079592F">
        <w:trPr>
          <w:cnfStyle w:val="000000100000" w:firstRow="0" w:lastRow="0" w:firstColumn="0" w:lastColumn="0" w:oddVBand="0" w:evenVBand="0" w:oddHBand="1"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0" w:type="auto"/>
            <w:hideMark/>
          </w:tcPr>
          <w:p w14:paraId="1A789323" w14:textId="77777777" w:rsidR="0070409B" w:rsidRPr="00EB1F89" w:rsidRDefault="0070409B" w:rsidP="0070409B">
            <w:pPr>
              <w:spacing w:after="160" w:line="259" w:lineRule="auto"/>
              <w:rPr>
                <w:rFonts w:ascii="Times New Roman" w:hAnsi="Times New Roman"/>
                <w:b w:val="0"/>
                <w:bCs w:val="0"/>
                <w:noProof/>
                <w:color w:val="4C4747"/>
                <w:spacing w:val="20"/>
                <w:lang w:val="es-DO" w:eastAsia="en-US"/>
              </w:rPr>
            </w:pPr>
            <w:r w:rsidRPr="00EB1F89">
              <w:rPr>
                <w:rFonts w:ascii="Times New Roman" w:hAnsi="Times New Roman"/>
                <w:b w:val="0"/>
                <w:bCs w:val="0"/>
                <w:noProof/>
                <w:color w:val="4C4747"/>
                <w:spacing w:val="20"/>
                <w:lang w:val="es-DO" w:eastAsia="en-US"/>
              </w:rPr>
              <w:t>Total por período</w:t>
            </w:r>
          </w:p>
        </w:tc>
        <w:tc>
          <w:tcPr>
            <w:tcW w:w="0" w:type="auto"/>
            <w:hideMark/>
          </w:tcPr>
          <w:p w14:paraId="1EB15765" w14:textId="77777777" w:rsidR="0070409B" w:rsidRPr="00EB1F89" w:rsidRDefault="0070409B" w:rsidP="0070409B">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23,763</w:t>
            </w:r>
          </w:p>
        </w:tc>
        <w:tc>
          <w:tcPr>
            <w:tcW w:w="0" w:type="auto"/>
            <w:hideMark/>
          </w:tcPr>
          <w:p w14:paraId="14728194" w14:textId="77777777" w:rsidR="0070409B" w:rsidRPr="00EB1F89" w:rsidRDefault="0070409B" w:rsidP="0070409B">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29,890</w:t>
            </w:r>
          </w:p>
        </w:tc>
        <w:tc>
          <w:tcPr>
            <w:tcW w:w="0" w:type="auto"/>
            <w:hideMark/>
          </w:tcPr>
          <w:p w14:paraId="07E1D3F9" w14:textId="77777777" w:rsidR="0070409B" w:rsidRPr="00EB1F89" w:rsidRDefault="0070409B" w:rsidP="0070409B">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2,452</w:t>
            </w:r>
          </w:p>
        </w:tc>
        <w:tc>
          <w:tcPr>
            <w:tcW w:w="0" w:type="auto"/>
            <w:hideMark/>
          </w:tcPr>
          <w:p w14:paraId="7D8DBCB0" w14:textId="77777777" w:rsidR="0070409B" w:rsidRPr="00EB1F89" w:rsidRDefault="0070409B" w:rsidP="0070409B">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4C4747"/>
                <w:spacing w:val="20"/>
                <w:lang w:val="es-DO" w:eastAsia="en-US"/>
              </w:rPr>
            </w:pPr>
            <w:r w:rsidRPr="00EB1F89">
              <w:rPr>
                <w:rFonts w:ascii="Times New Roman" w:hAnsi="Times New Roman"/>
                <w:noProof/>
                <w:color w:val="4C4747"/>
                <w:spacing w:val="20"/>
                <w:lang w:val="es-DO" w:eastAsia="en-US"/>
              </w:rPr>
              <w:t>56,105</w:t>
            </w:r>
          </w:p>
        </w:tc>
      </w:tr>
    </w:tbl>
    <w:p w14:paraId="48435070" w14:textId="77777777" w:rsidR="003E76B4" w:rsidRPr="00EB1F89" w:rsidRDefault="003E76B4" w:rsidP="003E76B4">
      <w:pPr>
        <w:rPr>
          <w:rFonts w:eastAsia="Calibri"/>
          <w:noProof/>
          <w:lang w:val="es-DO"/>
        </w:rPr>
      </w:pPr>
    </w:p>
    <w:p w14:paraId="73A81C66" w14:textId="71018D36" w:rsidR="00FE6209" w:rsidRPr="00EB1F89" w:rsidRDefault="00FE6209" w:rsidP="003E76B4">
      <w:pPr>
        <w:rPr>
          <w:rFonts w:eastAsia="Calibri"/>
          <w:i/>
          <w:iCs/>
          <w:noProof/>
          <w:sz w:val="18"/>
          <w:szCs w:val="18"/>
          <w:lang w:val="es-DO"/>
        </w:rPr>
      </w:pPr>
      <w:r w:rsidRPr="00EB1F89">
        <w:rPr>
          <w:rFonts w:eastAsia="Calibri"/>
          <w:i/>
          <w:iCs/>
          <w:noProof/>
          <w:sz w:val="18"/>
          <w:szCs w:val="18"/>
          <w:lang w:val="es-DO"/>
        </w:rPr>
        <w:t xml:space="preserve">Fuente: Secretaría General </w:t>
      </w:r>
    </w:p>
    <w:p w14:paraId="5971BF57" w14:textId="77777777" w:rsidR="003E76B4" w:rsidRDefault="003E76B4" w:rsidP="003E76B4">
      <w:pPr>
        <w:rPr>
          <w:rFonts w:eastAsia="Calibri"/>
          <w:noProof/>
          <w:lang w:val="es-DO"/>
        </w:rPr>
      </w:pPr>
    </w:p>
    <w:p w14:paraId="3A5F4E9F" w14:textId="77777777" w:rsidR="003E76B4" w:rsidRDefault="003E76B4" w:rsidP="003E76B4">
      <w:pPr>
        <w:rPr>
          <w:rFonts w:eastAsia="Calibri"/>
          <w:noProof/>
          <w:lang w:val="es-DO"/>
        </w:rPr>
      </w:pPr>
      <w:r>
        <w:rPr>
          <w:rFonts w:eastAsia="Calibri"/>
          <w:noProof/>
          <w:lang w:val="es-DO"/>
        </w:rPr>
        <w:br w:type="page"/>
      </w:r>
    </w:p>
    <w:p w14:paraId="06A827E3" w14:textId="02C4651E" w:rsidR="00485B71" w:rsidRPr="00EB1F89" w:rsidRDefault="00485B71" w:rsidP="00485B71">
      <w:pPr>
        <w:pStyle w:val="Heading1"/>
        <w:rPr>
          <w:rFonts w:cs="Times New Roman"/>
          <w:color w:val="4C4747"/>
          <w:lang w:val="es-DO"/>
        </w:rPr>
      </w:pPr>
      <w:bookmarkStart w:id="19" w:name="_Toc217922834"/>
      <w:r w:rsidRPr="00EB1F89">
        <w:rPr>
          <w:rFonts w:cs="Times New Roman"/>
          <w:color w:val="4C4747"/>
          <w:lang w:val="es-DO"/>
        </w:rPr>
        <w:lastRenderedPageBreak/>
        <w:t>PROYECCIONES AL PRÓXIMO AÑO</w:t>
      </w:r>
      <w:bookmarkEnd w:id="19"/>
    </w:p>
    <w:p w14:paraId="7C0ED659" w14:textId="77777777" w:rsidR="00485B71" w:rsidRPr="00EB1F89" w:rsidRDefault="00485B71" w:rsidP="00485B71">
      <w:pPr>
        <w:jc w:val="both"/>
        <w:rPr>
          <w:rFonts w:eastAsia="Calibri"/>
          <w:sz w:val="18"/>
          <w:lang w:val="es-DO"/>
        </w:rPr>
      </w:pPr>
      <w:r w:rsidRPr="00EB1F89">
        <w:rPr>
          <w:rFonts w:eastAsia="Calibri"/>
          <w:noProof/>
          <w:sz w:val="18"/>
          <w:lang w:val="es-DO" w:eastAsia="es-DO"/>
        </w:rPr>
        <mc:AlternateContent>
          <mc:Choice Requires="wps">
            <w:drawing>
              <wp:anchor distT="0" distB="0" distL="114300" distR="114300" simplePos="0" relativeHeight="251730944" behindDoc="0" locked="0" layoutInCell="1" allowOverlap="1" wp14:anchorId="1C839693" wp14:editId="6985804A">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E1D0E" id="Straight Connector 10" o:spid="_x0000_s1026" style="position:absolute;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6CCAC499" w:rsidR="00485B71" w:rsidRPr="00EB1F89" w:rsidRDefault="00485B71" w:rsidP="00485B71">
      <w:pPr>
        <w:jc w:val="center"/>
        <w:rPr>
          <w:rFonts w:eastAsia="Calibri"/>
          <w:szCs w:val="36"/>
          <w:lang w:val="es-DO"/>
        </w:rPr>
      </w:pPr>
      <w:r w:rsidRPr="00EB1F89">
        <w:rPr>
          <w:rFonts w:eastAsia="Calibri"/>
          <w:szCs w:val="36"/>
          <w:lang w:val="es-DO"/>
        </w:rPr>
        <w:t xml:space="preserve">Memoria </w:t>
      </w:r>
      <w:r w:rsidR="009547F0" w:rsidRPr="00EB1F89">
        <w:rPr>
          <w:rFonts w:eastAsia="Calibri"/>
          <w:szCs w:val="36"/>
          <w:lang w:val="es-DO"/>
        </w:rPr>
        <w:t>I</w:t>
      </w:r>
      <w:r w:rsidRPr="00EB1F89">
        <w:rPr>
          <w:rFonts w:eastAsia="Calibri"/>
          <w:szCs w:val="36"/>
          <w:lang w:val="es-DO"/>
        </w:rPr>
        <w:t xml:space="preserve">nstitucional </w:t>
      </w:r>
      <w:r w:rsidR="007471AC" w:rsidRPr="00EB1F89">
        <w:rPr>
          <w:rFonts w:eastAsia="Calibri"/>
          <w:szCs w:val="36"/>
          <w:lang w:val="es-DO"/>
        </w:rPr>
        <w:t>202</w:t>
      </w:r>
      <w:r w:rsidR="0051332F" w:rsidRPr="00EB1F89">
        <w:rPr>
          <w:rFonts w:eastAsia="Calibri"/>
          <w:szCs w:val="36"/>
          <w:lang w:val="es-DO"/>
        </w:rPr>
        <w:t>5</w:t>
      </w:r>
    </w:p>
    <w:p w14:paraId="63AA2B9D" w14:textId="77777777" w:rsidR="00485B71" w:rsidRPr="00EB1F89" w:rsidRDefault="00485B71" w:rsidP="00485B71">
      <w:pPr>
        <w:spacing w:line="360" w:lineRule="auto"/>
        <w:jc w:val="both"/>
        <w:rPr>
          <w:rFonts w:eastAsia="Calibri"/>
          <w:lang w:val="es-DO"/>
        </w:rPr>
      </w:pPr>
    </w:p>
    <w:p w14:paraId="2CEDDB48" w14:textId="11BD43FE"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Concluir el Reglamento de Aplicación de la Ley 113-21.</w:t>
      </w:r>
    </w:p>
    <w:p w14:paraId="3C0221C3" w14:textId="7DC24257"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Concluir el Reglamento de la Carrera Penitenciaria.</w:t>
      </w:r>
    </w:p>
    <w:p w14:paraId="38D6100E" w14:textId="7C443C7D"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Culminación y recepción de los Centros de Las Parras, San Juan de la Maguana, Barahona (Adolescentes), Higuey.</w:t>
      </w:r>
    </w:p>
    <w:p w14:paraId="6158BEE2" w14:textId="04E0A39A" w:rsidR="008E512F" w:rsidRPr="009F4FE3" w:rsidRDefault="008E512F" w:rsidP="009722E3">
      <w:pPr>
        <w:pStyle w:val="ListParagraph"/>
        <w:numPr>
          <w:ilvl w:val="0"/>
          <w:numId w:val="27"/>
        </w:numPr>
        <w:spacing w:line="360" w:lineRule="auto"/>
        <w:jc w:val="both"/>
        <w:rPr>
          <w:rFonts w:eastAsia="Calibri"/>
          <w:noProof/>
          <w:lang w:val="es-DO"/>
        </w:rPr>
      </w:pPr>
      <w:r w:rsidRPr="009F4FE3">
        <w:rPr>
          <w:rFonts w:eastAsia="Calibri"/>
          <w:noProof/>
          <w:lang w:val="es-DO"/>
        </w:rPr>
        <w:t xml:space="preserve">Construcción de otras </w:t>
      </w:r>
      <w:r w:rsidR="00DC1319" w:rsidRPr="009F4FE3">
        <w:rPr>
          <w:rFonts w:eastAsia="Calibri"/>
          <w:noProof/>
          <w:lang w:val="es-DO"/>
        </w:rPr>
        <w:t>31 obras penitenciarias a mediano plazo.</w:t>
      </w:r>
    </w:p>
    <w:p w14:paraId="0732B73D" w14:textId="531466CA"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Adquirir equipos tecnológicos para incrementar los niveles de seguridad (escáner, rayos X, arco y detector de metales manuales).</w:t>
      </w:r>
    </w:p>
    <w:p w14:paraId="3FAC63F2" w14:textId="060BADEE"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Adquirir material bélico y pertrechos.</w:t>
      </w:r>
    </w:p>
    <w:p w14:paraId="53830B03" w14:textId="200A473A"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Formar nuevos Agentes de Vigilancia y Tratamiento Penitenciario, para disminuir el déficit de personal.</w:t>
      </w:r>
    </w:p>
    <w:p w14:paraId="654A5298" w14:textId="3DD4515E"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Especializar agentes para las unidades especiales penitenciarias.</w:t>
      </w:r>
    </w:p>
    <w:p w14:paraId="6F4F8F9F" w14:textId="3543A243"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Crear la comunidad de inteligencia penitenciaria, con la finalidad de levantar alertas tempranas para contrarrestar el crimen organizado y delitos de alta tecnología desde los Centros de Corrección y Rehabilitación (DNI, DINTEL, DNCD, C5I, G-2 Y J-2).</w:t>
      </w:r>
    </w:p>
    <w:p w14:paraId="5A45B102" w14:textId="5A0AACD2"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Crear unidades de atención primaria en los centros de corrección y rehabilitación en coordinación con el Servicio Nacional de Salud y el Ministerio de Salud Pública y Asistencia Social.</w:t>
      </w:r>
    </w:p>
    <w:p w14:paraId="3EA48972" w14:textId="1685D0AC"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Crear planes de carrera y/o de crecimiento profesional que permita el desarrollo de los servidores de la DGSPC.</w:t>
      </w:r>
    </w:p>
    <w:p w14:paraId="4939AD96" w14:textId="333525CB"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lastRenderedPageBreak/>
        <w:t>Incrementar los niveles de auto sostenimiento del sistema penitenciario y correccional.</w:t>
      </w:r>
    </w:p>
    <w:p w14:paraId="44C51ECC" w14:textId="0164C1D9"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Continuación de la revisión, instalación y monitoreo de la seguridad electrónica en diferentes Centros penitenciarios.</w:t>
      </w:r>
    </w:p>
    <w:p w14:paraId="593B40A4" w14:textId="367E55E1"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Automatización del manejo de la correspondencia en el Departamento de Secretaría General, y relanzar el proyecto de digitalización de documentos que nos permita consultar los archivos de la institución.</w:t>
      </w:r>
    </w:p>
    <w:p w14:paraId="512BA6D3" w14:textId="25CBDDD3"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Seguir desarrollando el programa de intervención en VIH, COVID-19 y otras ITS, en coordinación con CONAVIHSIDA.</w:t>
      </w:r>
    </w:p>
    <w:p w14:paraId="12ABBEED" w14:textId="048292A1"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Implementar  nuevas tecnologías para el control de actividades ilícitas en los Centros Penitenciarios, como es el caso de la instalación de Inhibidores de señales,  escaneres, equipos de rayos x y detectores de señales.</w:t>
      </w:r>
    </w:p>
    <w:p w14:paraId="61C84E81" w14:textId="7FBF1A86"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 xml:space="preserve">Implementa un sistema de Radiocomunicaciones en todos los centros penitenciarios del país. </w:t>
      </w:r>
    </w:p>
    <w:p w14:paraId="5C78A4D8" w14:textId="04A413F2"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Proyecto de fortalecimiento de Unidades de Máxima Seguridad.</w:t>
      </w:r>
    </w:p>
    <w:p w14:paraId="1B58E796" w14:textId="2FD4E809"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Capacitación Continua: Implementar programas de capacitación continua y especializada para profesionales de la salud mental sobre las últimas técnicas y enfoques en el tratamiento de personas privadas de libertad.</w:t>
      </w:r>
    </w:p>
    <w:p w14:paraId="3CB9154C" w14:textId="50A45652"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Alianzas: Establecer alianzas estratégicas con organizaciones de la sociedad civil, universidades y otros actores relevantes para fortalecer la respuesta a las necesidades de salud mental en el sistema penitenciario.</w:t>
      </w:r>
    </w:p>
    <w:p w14:paraId="2372DA1B" w14:textId="5DF879C8"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Promover la salud mental de la población Privada de Libertad mediante programas de atención psicológica, prevención intervención en crisis y actividades orientadas a la reinserción social.</w:t>
      </w:r>
    </w:p>
    <w:p w14:paraId="0825FAF4" w14:textId="59E451E8"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lastRenderedPageBreak/>
        <w:t>Identificar Factores de riesgo y detención temprana (Suicidios, Violencia, consume de sustancia).</w:t>
      </w:r>
    </w:p>
    <w:p w14:paraId="34191E82" w14:textId="28EC6196"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Facilitar el proceso de adaptación para los privados de libertad de Nuevo ingreso.</w:t>
      </w:r>
    </w:p>
    <w:p w14:paraId="42B44016" w14:textId="08504027"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Aumentar la participación de PPL y personal penitenciario en programas de bienestar emocional.</w:t>
      </w:r>
    </w:p>
    <w:p w14:paraId="180B6430" w14:textId="1C423A6D"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Creación de 4 unidades de atencion integral a servidores penitenciarios, para propiciar su bienestar.</w:t>
      </w:r>
    </w:p>
    <w:p w14:paraId="080F30E6" w14:textId="4157B416"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Fortalecer procesos de intervención individual y grupal.</w:t>
      </w:r>
    </w:p>
    <w:p w14:paraId="49D3A884" w14:textId="04C938D9"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Identificar de manera temprana necesidades psicológicas y riesgos emocionales.</w:t>
      </w:r>
    </w:p>
    <w:p w14:paraId="57F4BC4C" w14:textId="51D34006"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Realizar un Protocolos de crisis y acompañamiento 24/7.</w:t>
      </w:r>
    </w:p>
    <w:p w14:paraId="62E8A279" w14:textId="12FF9664"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Gestionar Talleres trimestrales de primeros auxilios psicológicos.</w:t>
      </w:r>
    </w:p>
    <w:p w14:paraId="11ADE742" w14:textId="71675E5B"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Programa de estandarización de todas las herramientas que se utiliza en el departamento de salud mental.</w:t>
      </w:r>
    </w:p>
    <w:p w14:paraId="578D86A6" w14:textId="6A4C601F"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Brindar asistencias psicológicas del 90% al 100% de las Personas Privadas de Libertad.</w:t>
      </w:r>
    </w:p>
    <w:p w14:paraId="6B736691" w14:textId="7ED54BE4"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Propiciar mecanismos de cooperación para realizar líneas de acción estratégicas con enfoque al bienestar emocional de las personas Privadas de Libertad.</w:t>
      </w:r>
    </w:p>
    <w:p w14:paraId="4532C7D4" w14:textId="6C4546E2"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 xml:space="preserve">Ampliar sistema de beneficios y compensaciones, asi como acciones que promuevan el bienestar de los servidores penitenciarios, tales como programa de becas de grado y postgrado, vivienda, ayudas sociales, entre otras. </w:t>
      </w:r>
    </w:p>
    <w:p w14:paraId="4828F34C" w14:textId="3D97657C"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Crear Observatorio de Análisis y Prospectiva Institucional</w:t>
      </w:r>
    </w:p>
    <w:p w14:paraId="660A77EF" w14:textId="74914823"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Desarrollar Proyecto de Estándares y Mejora Continua Institucional</w:t>
      </w:r>
    </w:p>
    <w:p w14:paraId="3AA7F70C" w14:textId="465EA74C"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Estandarización de procesos, indicadores y mecanismos de evaluación.</w:t>
      </w:r>
    </w:p>
    <w:p w14:paraId="58BD5E6D" w14:textId="25C9D9F4"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lastRenderedPageBreak/>
        <w:t>Impulsar Alianzas Interinstitucionales Nacionales</w:t>
      </w:r>
    </w:p>
    <w:p w14:paraId="73DC57FB" w14:textId="0ADA9245"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Impulsar la Cooperación Internacional para el Desarrollo Institucional</w:t>
      </w:r>
    </w:p>
    <w:p w14:paraId="672836F6" w14:textId="11D8ADCF" w:rsidR="009722E3"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Fomentar la gestión participativa de la ciudadanía</w:t>
      </w:r>
    </w:p>
    <w:p w14:paraId="02823C79" w14:textId="7A2A7932" w:rsidR="0035429F" w:rsidRPr="009F4FE3" w:rsidRDefault="009722E3" w:rsidP="009722E3">
      <w:pPr>
        <w:pStyle w:val="ListParagraph"/>
        <w:numPr>
          <w:ilvl w:val="0"/>
          <w:numId w:val="27"/>
        </w:numPr>
        <w:spacing w:line="360" w:lineRule="auto"/>
        <w:jc w:val="both"/>
        <w:rPr>
          <w:rFonts w:eastAsia="Calibri"/>
          <w:noProof/>
          <w:lang w:val="es-DO"/>
        </w:rPr>
      </w:pPr>
      <w:r w:rsidRPr="009F4FE3">
        <w:rPr>
          <w:rFonts w:eastAsia="Calibri"/>
          <w:noProof/>
          <w:lang w:val="es-DO"/>
        </w:rPr>
        <w:t>Desarrollar Programas de Capacitación en Planificación y Gestión Pública, Análisis de Datos y Tableros de Control, Liderazgo Público y Competencias Directivas y en Normativa de la Administracion Financiera del Estado Dominicano.</w:t>
      </w:r>
    </w:p>
    <w:p w14:paraId="5DBB7ACD" w14:textId="53E54ADB" w:rsidR="009722E3" w:rsidRPr="009F4FE3" w:rsidRDefault="009722E3" w:rsidP="009722E3">
      <w:pPr>
        <w:pStyle w:val="ListParagraph"/>
        <w:numPr>
          <w:ilvl w:val="0"/>
          <w:numId w:val="27"/>
        </w:numPr>
        <w:rPr>
          <w:rFonts w:eastAsia="Calibri"/>
          <w:noProof/>
          <w:lang w:val="es-DO"/>
        </w:rPr>
      </w:pPr>
      <w:r w:rsidRPr="009F4FE3">
        <w:rPr>
          <w:rFonts w:eastAsia="Calibri"/>
          <w:noProof/>
          <w:lang w:val="es-DO"/>
        </w:rPr>
        <w:br w:type="page"/>
      </w:r>
    </w:p>
    <w:p w14:paraId="1E759CAF" w14:textId="77777777" w:rsidR="009722E3" w:rsidRPr="00EB1F89" w:rsidRDefault="009722E3" w:rsidP="009722E3">
      <w:pPr>
        <w:spacing w:line="360" w:lineRule="auto"/>
        <w:jc w:val="both"/>
        <w:rPr>
          <w:rFonts w:eastAsia="Calibri"/>
          <w:noProof/>
          <w:lang w:val="es-DO"/>
        </w:rPr>
      </w:pPr>
    </w:p>
    <w:p w14:paraId="10DE8845" w14:textId="48ACAEAF" w:rsidR="00485B71" w:rsidRPr="00EB1F89" w:rsidRDefault="009870D7" w:rsidP="00485B71">
      <w:pPr>
        <w:pStyle w:val="Heading1"/>
        <w:rPr>
          <w:rFonts w:cs="Times New Roman"/>
          <w:color w:val="4C4747"/>
          <w:lang w:val="es-DO"/>
        </w:rPr>
      </w:pPr>
      <w:bookmarkStart w:id="20" w:name="_Toc217922835"/>
      <w:r w:rsidRPr="00EB1F89">
        <w:rPr>
          <w:rFonts w:cs="Times New Roman"/>
          <w:color w:val="4C4747"/>
          <w:lang w:val="es-DO"/>
        </w:rPr>
        <w:t>ANEXOS</w:t>
      </w:r>
      <w:bookmarkEnd w:id="20"/>
      <w:r w:rsidRPr="00EB1F89">
        <w:rPr>
          <w:rFonts w:cs="Times New Roman"/>
          <w:color w:val="4C4747"/>
          <w:lang w:val="es-DO"/>
        </w:rPr>
        <w:t xml:space="preserve"> </w:t>
      </w:r>
    </w:p>
    <w:p w14:paraId="441E6667" w14:textId="77777777" w:rsidR="00485B71" w:rsidRPr="00EB1F89" w:rsidRDefault="00485B71" w:rsidP="00485B71">
      <w:pPr>
        <w:jc w:val="both"/>
        <w:rPr>
          <w:rFonts w:eastAsia="Calibri"/>
          <w:sz w:val="18"/>
          <w:lang w:val="es-DO"/>
        </w:rPr>
      </w:pPr>
      <w:r w:rsidRPr="00EB1F89">
        <w:rPr>
          <w:rFonts w:eastAsia="Calibri"/>
          <w:noProof/>
          <w:sz w:val="18"/>
          <w:lang w:val="es-DO" w:eastAsia="es-DO"/>
        </w:rPr>
        <mc:AlternateContent>
          <mc:Choice Requires="wps">
            <w:drawing>
              <wp:anchor distT="0" distB="0" distL="114300" distR="114300" simplePos="0" relativeHeight="251732992" behindDoc="0" locked="0" layoutInCell="1" allowOverlap="1" wp14:anchorId="72F28ECC" wp14:editId="41979237">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78391" id="Straight Connector 11" o:spid="_x0000_s1026" style="position:absolute;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13F4D6DB" w:rsidR="00485B71" w:rsidRPr="009F4FE3" w:rsidRDefault="00485B71" w:rsidP="00485B71">
      <w:pPr>
        <w:jc w:val="center"/>
        <w:rPr>
          <w:rFonts w:eastAsia="Calibri"/>
          <w:szCs w:val="36"/>
          <w:lang w:val="es-DO"/>
        </w:rPr>
      </w:pPr>
      <w:r w:rsidRPr="009F4FE3">
        <w:rPr>
          <w:rFonts w:eastAsia="Calibri"/>
          <w:szCs w:val="36"/>
          <w:lang w:val="es-DO"/>
        </w:rPr>
        <w:t xml:space="preserve">Memoria </w:t>
      </w:r>
      <w:r w:rsidR="009547F0" w:rsidRPr="009F4FE3">
        <w:rPr>
          <w:rFonts w:eastAsia="Calibri"/>
          <w:szCs w:val="36"/>
          <w:lang w:val="es-DO"/>
        </w:rPr>
        <w:t>I</w:t>
      </w:r>
      <w:r w:rsidRPr="009F4FE3">
        <w:rPr>
          <w:rFonts w:eastAsia="Calibri"/>
          <w:szCs w:val="36"/>
          <w:lang w:val="es-DO"/>
        </w:rPr>
        <w:t xml:space="preserve">nstitucional </w:t>
      </w:r>
      <w:r w:rsidR="007471AC" w:rsidRPr="009F4FE3">
        <w:rPr>
          <w:rFonts w:eastAsia="Calibri"/>
          <w:szCs w:val="36"/>
          <w:lang w:val="es-DO"/>
        </w:rPr>
        <w:t>202</w:t>
      </w:r>
      <w:r w:rsidR="0051332F" w:rsidRPr="009F4FE3">
        <w:rPr>
          <w:rFonts w:eastAsia="Calibri"/>
          <w:szCs w:val="36"/>
          <w:lang w:val="es-DO"/>
        </w:rPr>
        <w:t>5</w:t>
      </w:r>
    </w:p>
    <w:p w14:paraId="307318B9" w14:textId="77777777" w:rsidR="00485B71" w:rsidRPr="009F4FE3" w:rsidRDefault="00485B71" w:rsidP="00485B71">
      <w:pPr>
        <w:spacing w:line="360" w:lineRule="auto"/>
        <w:jc w:val="both"/>
        <w:rPr>
          <w:rFonts w:eastAsia="Calibri"/>
          <w:lang w:val="es-DO"/>
        </w:rPr>
      </w:pPr>
    </w:p>
    <w:p w14:paraId="465389A2" w14:textId="4B47046C" w:rsidR="000060CE" w:rsidRPr="009F4FE3" w:rsidRDefault="000060CE" w:rsidP="000060CE">
      <w:pPr>
        <w:rPr>
          <w:rFonts w:eastAsia="Calibri"/>
          <w:noProof/>
          <w:lang w:val="es-DO"/>
        </w:rPr>
      </w:pPr>
      <w:r w:rsidRPr="009F4FE3">
        <w:rPr>
          <w:rFonts w:eastAsia="Calibri"/>
          <w:noProof/>
          <w:lang w:val="es-DO"/>
        </w:rPr>
        <w:t>a.Matriz de logros relevantes</w:t>
      </w:r>
    </w:p>
    <w:p w14:paraId="12A7256D" w14:textId="7E8172BB" w:rsidR="000060CE" w:rsidRPr="009F4FE3" w:rsidRDefault="000060CE" w:rsidP="000060CE">
      <w:pPr>
        <w:rPr>
          <w:rFonts w:eastAsia="Calibri"/>
          <w:noProof/>
          <w:lang w:val="es-DO"/>
        </w:rPr>
      </w:pPr>
      <w:r w:rsidRPr="009F4FE3">
        <w:rPr>
          <w:rFonts w:eastAsia="Calibri"/>
          <w:noProof/>
          <w:lang w:val="es-DO"/>
        </w:rPr>
        <w:t>b.Matriz de Gestión Presupuestaria Anual.</w:t>
      </w:r>
    </w:p>
    <w:p w14:paraId="6E111372" w14:textId="471B656C" w:rsidR="000060CE" w:rsidRPr="009F4FE3" w:rsidRDefault="000060CE" w:rsidP="000060CE">
      <w:pPr>
        <w:rPr>
          <w:rFonts w:eastAsia="Calibri"/>
          <w:noProof/>
          <w:lang w:val="es-DO"/>
        </w:rPr>
      </w:pPr>
      <w:r w:rsidRPr="009F4FE3">
        <w:rPr>
          <w:rFonts w:eastAsia="Calibri"/>
          <w:noProof/>
          <w:lang w:val="es-DO"/>
        </w:rPr>
        <w:t>c.Matriz de principales indicadores del POA.</w:t>
      </w:r>
    </w:p>
    <w:p w14:paraId="0779003C" w14:textId="010EB2E2" w:rsidR="00654164" w:rsidRPr="009F4FE3" w:rsidRDefault="000060CE" w:rsidP="000060CE">
      <w:pPr>
        <w:rPr>
          <w:rFonts w:eastAsia="Calibri"/>
          <w:noProof/>
          <w:lang w:val="es-DO"/>
        </w:rPr>
      </w:pPr>
      <w:r w:rsidRPr="009F4FE3">
        <w:rPr>
          <w:rFonts w:eastAsia="Calibri"/>
          <w:noProof/>
          <w:lang w:val="es-DO"/>
        </w:rPr>
        <w:t>d.Resumen del Plan de Compras.</w:t>
      </w:r>
    </w:p>
    <w:p w14:paraId="056F0515" w14:textId="77777777" w:rsidR="00450C6B" w:rsidRDefault="00450C6B" w:rsidP="000060CE">
      <w:pPr>
        <w:rPr>
          <w:rFonts w:eastAsia="Calibri"/>
          <w:noProof/>
          <w:lang w:val="es-DO"/>
        </w:rPr>
      </w:pPr>
    </w:p>
    <w:p w14:paraId="41ADAAEB" w14:textId="77777777" w:rsidR="006660F2" w:rsidRDefault="006660F2" w:rsidP="000060CE">
      <w:pPr>
        <w:rPr>
          <w:rFonts w:eastAsia="Calibri"/>
          <w:noProof/>
          <w:lang w:val="es-DO"/>
        </w:rPr>
      </w:pPr>
    </w:p>
    <w:p w14:paraId="3B66765E" w14:textId="77777777" w:rsidR="006660F2" w:rsidRDefault="006660F2" w:rsidP="000060CE">
      <w:pPr>
        <w:rPr>
          <w:rFonts w:eastAsia="Calibri"/>
          <w:noProof/>
          <w:lang w:val="es-DO"/>
        </w:rPr>
      </w:pPr>
    </w:p>
    <w:p w14:paraId="463CD220" w14:textId="77777777" w:rsidR="006660F2" w:rsidRDefault="006660F2" w:rsidP="000060CE">
      <w:pPr>
        <w:rPr>
          <w:rFonts w:eastAsia="Calibri"/>
          <w:noProof/>
          <w:lang w:val="es-DO"/>
        </w:rPr>
      </w:pPr>
    </w:p>
    <w:p w14:paraId="4982DD65" w14:textId="77777777" w:rsidR="006660F2" w:rsidRDefault="006660F2" w:rsidP="000060CE">
      <w:pPr>
        <w:rPr>
          <w:rFonts w:eastAsia="Calibri"/>
          <w:noProof/>
          <w:lang w:val="es-DO"/>
        </w:rPr>
      </w:pPr>
    </w:p>
    <w:p w14:paraId="52F86B73" w14:textId="77777777" w:rsidR="006660F2" w:rsidRDefault="006660F2" w:rsidP="000060CE">
      <w:pPr>
        <w:rPr>
          <w:rFonts w:eastAsia="Calibri"/>
          <w:noProof/>
          <w:lang w:val="es-DO"/>
        </w:rPr>
      </w:pPr>
    </w:p>
    <w:p w14:paraId="4DDEFBB3" w14:textId="77777777" w:rsidR="006660F2" w:rsidRDefault="006660F2" w:rsidP="000060CE">
      <w:pPr>
        <w:rPr>
          <w:rFonts w:eastAsia="Calibri"/>
          <w:noProof/>
          <w:lang w:val="es-DO"/>
        </w:rPr>
      </w:pPr>
    </w:p>
    <w:p w14:paraId="63BB4E3E" w14:textId="77777777" w:rsidR="006660F2" w:rsidRDefault="006660F2" w:rsidP="000060CE">
      <w:pPr>
        <w:rPr>
          <w:rFonts w:eastAsia="Calibri"/>
          <w:noProof/>
          <w:lang w:val="es-DO"/>
        </w:rPr>
      </w:pPr>
    </w:p>
    <w:p w14:paraId="067438D2" w14:textId="77777777" w:rsidR="006660F2" w:rsidRDefault="006660F2" w:rsidP="000060CE">
      <w:pPr>
        <w:rPr>
          <w:rFonts w:eastAsia="Calibri"/>
          <w:noProof/>
          <w:lang w:val="es-DO"/>
        </w:rPr>
      </w:pPr>
    </w:p>
    <w:p w14:paraId="2E60D130" w14:textId="77777777" w:rsidR="006660F2" w:rsidRDefault="006660F2" w:rsidP="000060CE">
      <w:pPr>
        <w:rPr>
          <w:rFonts w:eastAsia="Calibri"/>
          <w:noProof/>
          <w:lang w:val="es-DO"/>
        </w:rPr>
      </w:pPr>
    </w:p>
    <w:p w14:paraId="3CBA5FD4" w14:textId="77777777" w:rsidR="006660F2" w:rsidRDefault="006660F2" w:rsidP="000060CE">
      <w:pPr>
        <w:rPr>
          <w:rFonts w:eastAsia="Calibri"/>
          <w:noProof/>
          <w:lang w:val="es-DO"/>
        </w:rPr>
      </w:pPr>
    </w:p>
    <w:p w14:paraId="42B31032" w14:textId="77777777" w:rsidR="006660F2" w:rsidRDefault="006660F2" w:rsidP="000060CE">
      <w:pPr>
        <w:rPr>
          <w:rFonts w:eastAsia="Calibri"/>
          <w:noProof/>
          <w:lang w:val="es-DO"/>
        </w:rPr>
      </w:pPr>
    </w:p>
    <w:p w14:paraId="75FFD604" w14:textId="77777777" w:rsidR="006660F2" w:rsidRDefault="006660F2" w:rsidP="000060CE">
      <w:pPr>
        <w:rPr>
          <w:rFonts w:eastAsia="Calibri"/>
          <w:noProof/>
          <w:lang w:val="es-DO"/>
        </w:rPr>
      </w:pPr>
    </w:p>
    <w:p w14:paraId="0EBE8D04" w14:textId="77777777" w:rsidR="006660F2" w:rsidRDefault="006660F2" w:rsidP="000060CE">
      <w:pPr>
        <w:rPr>
          <w:rFonts w:eastAsia="Calibri"/>
          <w:noProof/>
          <w:lang w:val="es-DO"/>
        </w:rPr>
        <w:sectPr w:rsidR="006660F2" w:rsidSect="00E6724A">
          <w:headerReference w:type="default" r:id="rId18"/>
          <w:footerReference w:type="default" r:id="rId19"/>
          <w:pgSz w:w="12240" w:h="15840"/>
          <w:pgMar w:top="1440" w:right="2160" w:bottom="1440" w:left="2160" w:header="720" w:footer="720" w:gutter="0"/>
          <w:cols w:space="720"/>
          <w:docGrid w:linePitch="360"/>
        </w:sectPr>
      </w:pPr>
    </w:p>
    <w:p w14:paraId="469F440C" w14:textId="7BA9F304" w:rsidR="00F602ED" w:rsidRPr="007F05EB" w:rsidRDefault="00F602ED" w:rsidP="00EE74B5">
      <w:pPr>
        <w:pStyle w:val="xxmsonormal"/>
        <w:numPr>
          <w:ilvl w:val="2"/>
          <w:numId w:val="8"/>
        </w:numPr>
        <w:rPr>
          <w:rFonts w:ascii="Times New Roman" w:hAnsi="Times New Roman" w:cs="Times New Roman"/>
          <w:b/>
          <w:bCs/>
          <w:color w:val="4C4747"/>
          <w:sz w:val="24"/>
          <w:szCs w:val="24"/>
        </w:rPr>
      </w:pPr>
      <w:r w:rsidRPr="007F05EB">
        <w:rPr>
          <w:rFonts w:ascii="Times New Roman" w:hAnsi="Times New Roman" w:cs="Times New Roman"/>
          <w:b/>
          <w:bCs/>
          <w:color w:val="4C4747"/>
          <w:sz w:val="24"/>
          <w:szCs w:val="24"/>
        </w:rPr>
        <w:lastRenderedPageBreak/>
        <w:t>Matriz de Logros Relevantes</w:t>
      </w:r>
    </w:p>
    <w:p w14:paraId="1BF7C851" w14:textId="67379F58" w:rsidR="004A25EA" w:rsidRPr="004A25EA" w:rsidRDefault="004A25EA" w:rsidP="006A08EA">
      <w:pPr>
        <w:pStyle w:val="xxmsonormal"/>
        <w:jc w:val="center"/>
        <w:rPr>
          <w:rFonts w:ascii="Times New Roman" w:hAnsi="Times New Roman" w:cs="Times New Roman"/>
          <w:color w:val="4C4747"/>
          <w:sz w:val="28"/>
          <w:szCs w:val="28"/>
        </w:rPr>
      </w:pPr>
    </w:p>
    <w:tbl>
      <w:tblPr>
        <w:tblpPr w:leftFromText="141" w:rightFromText="141" w:vertAnchor="page" w:horzAnchor="margin" w:tblpY="2551"/>
        <w:tblW w:w="13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34"/>
        <w:gridCol w:w="975"/>
        <w:gridCol w:w="929"/>
        <w:gridCol w:w="929"/>
        <w:gridCol w:w="929"/>
        <w:gridCol w:w="1000"/>
        <w:gridCol w:w="971"/>
        <w:gridCol w:w="856"/>
        <w:gridCol w:w="856"/>
        <w:gridCol w:w="886"/>
        <w:gridCol w:w="47"/>
        <w:gridCol w:w="811"/>
        <w:gridCol w:w="856"/>
        <w:gridCol w:w="856"/>
        <w:gridCol w:w="958"/>
      </w:tblGrid>
      <w:tr w:rsidR="00A67E4D" w:rsidRPr="00DF6600" w14:paraId="5C1C295C" w14:textId="77777777" w:rsidTr="00D8566D">
        <w:trPr>
          <w:trHeight w:val="616"/>
        </w:trPr>
        <w:tc>
          <w:tcPr>
            <w:tcW w:w="1234" w:type="dxa"/>
            <w:tcBorders>
              <w:bottom w:val="single" w:sz="4" w:space="0" w:color="auto"/>
            </w:tcBorders>
            <w:shd w:val="clear" w:color="auto" w:fill="002060"/>
            <w:tcMar>
              <w:top w:w="0" w:type="dxa"/>
              <w:left w:w="70" w:type="dxa"/>
              <w:bottom w:w="0" w:type="dxa"/>
              <w:right w:w="70" w:type="dxa"/>
            </w:tcMar>
            <w:vAlign w:val="center"/>
            <w:hideMark/>
          </w:tcPr>
          <w:p w14:paraId="2181488B" w14:textId="77777777" w:rsidR="00A27213" w:rsidRPr="00DF6600" w:rsidRDefault="00A27213" w:rsidP="00D8566D">
            <w:pPr>
              <w:pStyle w:val="xxmsonormal"/>
              <w:jc w:val="center"/>
              <w:rPr>
                <w:rFonts w:ascii="Times New Roman" w:hAnsi="Times New Roman" w:cs="Times New Roman"/>
                <w:color w:val="FFFFFF" w:themeColor="background1"/>
                <w:sz w:val="18"/>
                <w:szCs w:val="18"/>
              </w:rPr>
            </w:pPr>
            <w:r w:rsidRPr="00DF6600">
              <w:rPr>
                <w:rFonts w:ascii="Times New Roman" w:hAnsi="Times New Roman" w:cs="Times New Roman"/>
                <w:b/>
                <w:bCs/>
                <w:color w:val="FFFFFF" w:themeColor="background1"/>
                <w:sz w:val="18"/>
                <w:szCs w:val="18"/>
                <w:lang w:val="es-ES"/>
              </w:rPr>
              <w:t>Producto / servicio</w:t>
            </w:r>
          </w:p>
        </w:tc>
        <w:tc>
          <w:tcPr>
            <w:tcW w:w="975" w:type="dxa"/>
            <w:tcBorders>
              <w:bottom w:val="single" w:sz="4" w:space="0" w:color="auto"/>
            </w:tcBorders>
            <w:shd w:val="clear" w:color="auto" w:fill="002060"/>
            <w:tcMar>
              <w:top w:w="0" w:type="dxa"/>
              <w:left w:w="70" w:type="dxa"/>
              <w:bottom w:w="0" w:type="dxa"/>
              <w:right w:w="70" w:type="dxa"/>
            </w:tcMar>
            <w:vAlign w:val="center"/>
            <w:hideMark/>
          </w:tcPr>
          <w:p w14:paraId="77C8BB0F" w14:textId="77777777" w:rsidR="00A27213" w:rsidRPr="00DF6600" w:rsidRDefault="00A27213" w:rsidP="00D8566D">
            <w:pPr>
              <w:pStyle w:val="xxmsonormal"/>
              <w:jc w:val="center"/>
              <w:rPr>
                <w:rFonts w:ascii="Times New Roman" w:hAnsi="Times New Roman" w:cs="Times New Roman"/>
                <w:color w:val="FFFFFF" w:themeColor="background1"/>
                <w:sz w:val="18"/>
                <w:szCs w:val="18"/>
              </w:rPr>
            </w:pPr>
            <w:r w:rsidRPr="00DF6600">
              <w:rPr>
                <w:rFonts w:ascii="Times New Roman" w:hAnsi="Times New Roman" w:cs="Times New Roman"/>
                <w:b/>
                <w:bCs/>
                <w:color w:val="FFFFFF" w:themeColor="background1"/>
                <w:sz w:val="18"/>
                <w:szCs w:val="18"/>
                <w:lang w:val="es-ES"/>
              </w:rPr>
              <w:t>Enero</w:t>
            </w:r>
          </w:p>
        </w:tc>
        <w:tc>
          <w:tcPr>
            <w:tcW w:w="929" w:type="dxa"/>
            <w:tcBorders>
              <w:bottom w:val="single" w:sz="4" w:space="0" w:color="auto"/>
            </w:tcBorders>
            <w:shd w:val="clear" w:color="auto" w:fill="002060"/>
            <w:tcMar>
              <w:top w:w="0" w:type="dxa"/>
              <w:left w:w="70" w:type="dxa"/>
              <w:bottom w:w="0" w:type="dxa"/>
              <w:right w:w="70" w:type="dxa"/>
            </w:tcMar>
            <w:vAlign w:val="center"/>
            <w:hideMark/>
          </w:tcPr>
          <w:p w14:paraId="6ABD21FD" w14:textId="77777777" w:rsidR="00A27213" w:rsidRPr="00DF6600" w:rsidRDefault="00A27213" w:rsidP="00D8566D">
            <w:pPr>
              <w:pStyle w:val="xxmsonormal"/>
              <w:jc w:val="center"/>
              <w:rPr>
                <w:rFonts w:ascii="Times New Roman" w:hAnsi="Times New Roman" w:cs="Times New Roman"/>
                <w:color w:val="FFFFFF" w:themeColor="background1"/>
                <w:sz w:val="18"/>
                <w:szCs w:val="18"/>
              </w:rPr>
            </w:pPr>
            <w:r w:rsidRPr="00DF6600">
              <w:rPr>
                <w:rFonts w:ascii="Times New Roman" w:hAnsi="Times New Roman" w:cs="Times New Roman"/>
                <w:b/>
                <w:bCs/>
                <w:color w:val="FFFFFF" w:themeColor="background1"/>
                <w:sz w:val="18"/>
                <w:szCs w:val="18"/>
                <w:lang w:val="es-ES"/>
              </w:rPr>
              <w:t>Febrero</w:t>
            </w:r>
          </w:p>
        </w:tc>
        <w:tc>
          <w:tcPr>
            <w:tcW w:w="929" w:type="dxa"/>
            <w:tcBorders>
              <w:bottom w:val="single" w:sz="4" w:space="0" w:color="auto"/>
            </w:tcBorders>
            <w:shd w:val="clear" w:color="auto" w:fill="002060"/>
            <w:tcMar>
              <w:top w:w="0" w:type="dxa"/>
              <w:left w:w="70" w:type="dxa"/>
              <w:bottom w:w="0" w:type="dxa"/>
              <w:right w:w="70" w:type="dxa"/>
            </w:tcMar>
            <w:vAlign w:val="center"/>
            <w:hideMark/>
          </w:tcPr>
          <w:p w14:paraId="74CDC458" w14:textId="77777777" w:rsidR="00A27213" w:rsidRPr="00DF6600" w:rsidRDefault="00A27213" w:rsidP="00D8566D">
            <w:pPr>
              <w:pStyle w:val="xxmsonormal"/>
              <w:jc w:val="center"/>
              <w:rPr>
                <w:rFonts w:ascii="Times New Roman" w:hAnsi="Times New Roman" w:cs="Times New Roman"/>
                <w:color w:val="FFFFFF" w:themeColor="background1"/>
                <w:sz w:val="18"/>
                <w:szCs w:val="18"/>
              </w:rPr>
            </w:pPr>
            <w:r w:rsidRPr="00DF6600">
              <w:rPr>
                <w:rFonts w:ascii="Times New Roman" w:hAnsi="Times New Roman" w:cs="Times New Roman"/>
                <w:b/>
                <w:bCs/>
                <w:color w:val="FFFFFF" w:themeColor="background1"/>
                <w:sz w:val="18"/>
                <w:szCs w:val="18"/>
                <w:lang w:val="es-ES"/>
              </w:rPr>
              <w:t>Marzo</w:t>
            </w:r>
          </w:p>
        </w:tc>
        <w:tc>
          <w:tcPr>
            <w:tcW w:w="929" w:type="dxa"/>
            <w:tcBorders>
              <w:bottom w:val="single" w:sz="4" w:space="0" w:color="auto"/>
            </w:tcBorders>
            <w:shd w:val="clear" w:color="auto" w:fill="002060"/>
            <w:tcMar>
              <w:top w:w="0" w:type="dxa"/>
              <w:left w:w="70" w:type="dxa"/>
              <w:bottom w:w="0" w:type="dxa"/>
              <w:right w:w="70" w:type="dxa"/>
            </w:tcMar>
            <w:vAlign w:val="center"/>
            <w:hideMark/>
          </w:tcPr>
          <w:p w14:paraId="14F25138" w14:textId="77777777" w:rsidR="00A27213" w:rsidRPr="00DF6600" w:rsidRDefault="00A27213" w:rsidP="00D8566D">
            <w:pPr>
              <w:pStyle w:val="xxmsonormal"/>
              <w:jc w:val="center"/>
              <w:rPr>
                <w:rFonts w:ascii="Times New Roman" w:hAnsi="Times New Roman" w:cs="Times New Roman"/>
                <w:color w:val="FFFFFF" w:themeColor="background1"/>
                <w:sz w:val="18"/>
                <w:szCs w:val="18"/>
              </w:rPr>
            </w:pPr>
            <w:r w:rsidRPr="00DF6600">
              <w:rPr>
                <w:rFonts w:ascii="Times New Roman" w:hAnsi="Times New Roman" w:cs="Times New Roman"/>
                <w:b/>
                <w:bCs/>
                <w:color w:val="FFFFFF" w:themeColor="background1"/>
                <w:sz w:val="18"/>
                <w:szCs w:val="18"/>
                <w:lang w:val="es-ES"/>
              </w:rPr>
              <w:t>Abril</w:t>
            </w:r>
          </w:p>
        </w:tc>
        <w:tc>
          <w:tcPr>
            <w:tcW w:w="1000" w:type="dxa"/>
            <w:tcBorders>
              <w:bottom w:val="single" w:sz="4" w:space="0" w:color="auto"/>
            </w:tcBorders>
            <w:shd w:val="clear" w:color="auto" w:fill="002060"/>
            <w:tcMar>
              <w:top w:w="0" w:type="dxa"/>
              <w:left w:w="70" w:type="dxa"/>
              <w:bottom w:w="0" w:type="dxa"/>
              <w:right w:w="70" w:type="dxa"/>
            </w:tcMar>
            <w:vAlign w:val="center"/>
            <w:hideMark/>
          </w:tcPr>
          <w:p w14:paraId="2F227E87" w14:textId="77777777" w:rsidR="00A27213" w:rsidRPr="00DF6600" w:rsidRDefault="00A27213" w:rsidP="00D8566D">
            <w:pPr>
              <w:pStyle w:val="xxmsonormal"/>
              <w:jc w:val="center"/>
              <w:rPr>
                <w:rFonts w:ascii="Times New Roman" w:hAnsi="Times New Roman" w:cs="Times New Roman"/>
                <w:color w:val="FFFFFF" w:themeColor="background1"/>
                <w:sz w:val="18"/>
                <w:szCs w:val="18"/>
              </w:rPr>
            </w:pPr>
            <w:r w:rsidRPr="00DF6600">
              <w:rPr>
                <w:rFonts w:ascii="Times New Roman" w:hAnsi="Times New Roman" w:cs="Times New Roman"/>
                <w:b/>
                <w:bCs/>
                <w:color w:val="FFFFFF" w:themeColor="background1"/>
                <w:sz w:val="18"/>
                <w:szCs w:val="18"/>
                <w:lang w:val="es-ES"/>
              </w:rPr>
              <w:t>Mayo</w:t>
            </w:r>
          </w:p>
        </w:tc>
        <w:tc>
          <w:tcPr>
            <w:tcW w:w="971" w:type="dxa"/>
            <w:tcBorders>
              <w:bottom w:val="single" w:sz="4" w:space="0" w:color="auto"/>
            </w:tcBorders>
            <w:shd w:val="clear" w:color="auto" w:fill="002060"/>
            <w:tcMar>
              <w:top w:w="0" w:type="dxa"/>
              <w:left w:w="70" w:type="dxa"/>
              <w:bottom w:w="0" w:type="dxa"/>
              <w:right w:w="70" w:type="dxa"/>
            </w:tcMar>
            <w:vAlign w:val="center"/>
            <w:hideMark/>
          </w:tcPr>
          <w:p w14:paraId="595CC8D3" w14:textId="77777777" w:rsidR="00A27213" w:rsidRPr="00DF6600" w:rsidRDefault="00A27213" w:rsidP="00D8566D">
            <w:pPr>
              <w:pStyle w:val="xxmsonormal"/>
              <w:jc w:val="center"/>
              <w:rPr>
                <w:rFonts w:ascii="Times New Roman" w:hAnsi="Times New Roman" w:cs="Times New Roman"/>
                <w:color w:val="FFFFFF" w:themeColor="background1"/>
                <w:sz w:val="18"/>
                <w:szCs w:val="18"/>
              </w:rPr>
            </w:pPr>
            <w:r w:rsidRPr="00DF6600">
              <w:rPr>
                <w:rFonts w:ascii="Times New Roman" w:hAnsi="Times New Roman" w:cs="Times New Roman"/>
                <w:b/>
                <w:bCs/>
                <w:color w:val="FFFFFF" w:themeColor="background1"/>
                <w:sz w:val="18"/>
                <w:szCs w:val="18"/>
                <w:lang w:val="es-ES"/>
              </w:rPr>
              <w:t>Junio</w:t>
            </w:r>
          </w:p>
        </w:tc>
        <w:tc>
          <w:tcPr>
            <w:tcW w:w="856" w:type="dxa"/>
            <w:tcBorders>
              <w:bottom w:val="single" w:sz="4" w:space="0" w:color="auto"/>
            </w:tcBorders>
            <w:shd w:val="clear" w:color="auto" w:fill="002060"/>
            <w:vAlign w:val="center"/>
          </w:tcPr>
          <w:p w14:paraId="579120F1" w14:textId="77777777" w:rsidR="00A27213" w:rsidRPr="00DF6600" w:rsidRDefault="00A27213" w:rsidP="00D8566D">
            <w:pPr>
              <w:pStyle w:val="xxmsonormal"/>
              <w:jc w:val="center"/>
              <w:rPr>
                <w:rFonts w:ascii="Times New Roman" w:hAnsi="Times New Roman" w:cs="Times New Roman"/>
                <w:b/>
                <w:bCs/>
                <w:color w:val="FFFFFF" w:themeColor="background1"/>
                <w:sz w:val="18"/>
                <w:szCs w:val="18"/>
                <w:lang w:val="es-ES"/>
              </w:rPr>
            </w:pPr>
            <w:r w:rsidRPr="00DF6600">
              <w:rPr>
                <w:rFonts w:ascii="Times New Roman" w:hAnsi="Times New Roman" w:cs="Times New Roman"/>
                <w:b/>
                <w:bCs/>
                <w:color w:val="FFFFFF" w:themeColor="background1"/>
                <w:sz w:val="18"/>
                <w:szCs w:val="18"/>
                <w:lang w:val="es-ES"/>
              </w:rPr>
              <w:t>Julio</w:t>
            </w:r>
          </w:p>
        </w:tc>
        <w:tc>
          <w:tcPr>
            <w:tcW w:w="856" w:type="dxa"/>
            <w:tcBorders>
              <w:bottom w:val="single" w:sz="4" w:space="0" w:color="auto"/>
            </w:tcBorders>
            <w:shd w:val="clear" w:color="auto" w:fill="002060"/>
            <w:vAlign w:val="center"/>
          </w:tcPr>
          <w:p w14:paraId="75A992AB" w14:textId="77777777" w:rsidR="00A27213" w:rsidRPr="00DF6600" w:rsidRDefault="00A27213" w:rsidP="00D8566D">
            <w:pPr>
              <w:pStyle w:val="xxmsonormal"/>
              <w:jc w:val="center"/>
              <w:rPr>
                <w:rFonts w:ascii="Times New Roman" w:hAnsi="Times New Roman" w:cs="Times New Roman"/>
                <w:b/>
                <w:bCs/>
                <w:color w:val="FFFFFF" w:themeColor="background1"/>
                <w:sz w:val="18"/>
                <w:szCs w:val="18"/>
                <w:lang w:val="es-ES"/>
              </w:rPr>
            </w:pPr>
            <w:r w:rsidRPr="00DF6600">
              <w:rPr>
                <w:rFonts w:ascii="Times New Roman" w:hAnsi="Times New Roman" w:cs="Times New Roman"/>
                <w:b/>
                <w:bCs/>
                <w:color w:val="FFFFFF" w:themeColor="background1"/>
                <w:sz w:val="18"/>
                <w:szCs w:val="18"/>
                <w:lang w:val="es-ES"/>
              </w:rPr>
              <w:t>Agosto</w:t>
            </w:r>
          </w:p>
        </w:tc>
        <w:tc>
          <w:tcPr>
            <w:tcW w:w="933" w:type="dxa"/>
            <w:gridSpan w:val="2"/>
            <w:tcBorders>
              <w:bottom w:val="single" w:sz="4" w:space="0" w:color="auto"/>
            </w:tcBorders>
            <w:shd w:val="clear" w:color="auto" w:fill="002060"/>
            <w:vAlign w:val="center"/>
          </w:tcPr>
          <w:p w14:paraId="056C9127" w14:textId="77777777" w:rsidR="00A27213" w:rsidRPr="00DF6600" w:rsidRDefault="00A27213" w:rsidP="00D8566D">
            <w:pPr>
              <w:pStyle w:val="xxmsonormal"/>
              <w:jc w:val="center"/>
              <w:rPr>
                <w:rFonts w:ascii="Times New Roman" w:hAnsi="Times New Roman" w:cs="Times New Roman"/>
                <w:b/>
                <w:bCs/>
                <w:color w:val="FFFFFF" w:themeColor="background1"/>
                <w:sz w:val="18"/>
                <w:szCs w:val="18"/>
                <w:lang w:val="es-ES"/>
              </w:rPr>
            </w:pPr>
            <w:r w:rsidRPr="00DF6600">
              <w:rPr>
                <w:rFonts w:ascii="Times New Roman" w:hAnsi="Times New Roman" w:cs="Times New Roman"/>
                <w:b/>
                <w:bCs/>
                <w:color w:val="FFFFFF" w:themeColor="background1"/>
                <w:sz w:val="18"/>
                <w:szCs w:val="18"/>
                <w:lang w:val="es-ES"/>
              </w:rPr>
              <w:t>Septiembre</w:t>
            </w:r>
          </w:p>
        </w:tc>
        <w:tc>
          <w:tcPr>
            <w:tcW w:w="811" w:type="dxa"/>
            <w:tcBorders>
              <w:bottom w:val="single" w:sz="4" w:space="0" w:color="auto"/>
            </w:tcBorders>
            <w:shd w:val="clear" w:color="auto" w:fill="002060"/>
            <w:vAlign w:val="center"/>
          </w:tcPr>
          <w:p w14:paraId="31092F5B" w14:textId="77777777" w:rsidR="00A27213" w:rsidRPr="00DF6600" w:rsidRDefault="00A27213" w:rsidP="00D8566D">
            <w:pPr>
              <w:pStyle w:val="xxmsonormal"/>
              <w:jc w:val="center"/>
              <w:rPr>
                <w:rFonts w:ascii="Times New Roman" w:hAnsi="Times New Roman" w:cs="Times New Roman"/>
                <w:b/>
                <w:bCs/>
                <w:color w:val="FFFFFF" w:themeColor="background1"/>
                <w:sz w:val="18"/>
                <w:szCs w:val="18"/>
                <w:lang w:val="es-ES"/>
              </w:rPr>
            </w:pPr>
            <w:r w:rsidRPr="00DF6600">
              <w:rPr>
                <w:rFonts w:ascii="Times New Roman" w:hAnsi="Times New Roman" w:cs="Times New Roman"/>
                <w:b/>
                <w:bCs/>
                <w:color w:val="FFFFFF" w:themeColor="background1"/>
                <w:sz w:val="18"/>
                <w:szCs w:val="18"/>
                <w:lang w:val="es-ES"/>
              </w:rPr>
              <w:t>Octubre</w:t>
            </w:r>
          </w:p>
        </w:tc>
        <w:tc>
          <w:tcPr>
            <w:tcW w:w="856" w:type="dxa"/>
            <w:tcBorders>
              <w:bottom w:val="single" w:sz="4" w:space="0" w:color="auto"/>
            </w:tcBorders>
            <w:shd w:val="clear" w:color="auto" w:fill="002060"/>
            <w:vAlign w:val="center"/>
          </w:tcPr>
          <w:p w14:paraId="486A73A6" w14:textId="77777777" w:rsidR="00A27213" w:rsidRPr="00DF6600" w:rsidRDefault="00A27213" w:rsidP="00D8566D">
            <w:pPr>
              <w:pStyle w:val="xxmsonormal"/>
              <w:jc w:val="center"/>
              <w:rPr>
                <w:rFonts w:ascii="Times New Roman" w:hAnsi="Times New Roman" w:cs="Times New Roman"/>
                <w:b/>
                <w:bCs/>
                <w:color w:val="FFFFFF" w:themeColor="background1"/>
                <w:sz w:val="18"/>
                <w:szCs w:val="18"/>
                <w:lang w:val="es-ES"/>
              </w:rPr>
            </w:pPr>
            <w:r w:rsidRPr="00DF6600">
              <w:rPr>
                <w:rFonts w:ascii="Times New Roman" w:hAnsi="Times New Roman" w:cs="Times New Roman"/>
                <w:b/>
                <w:bCs/>
                <w:color w:val="FFFFFF" w:themeColor="background1"/>
                <w:sz w:val="18"/>
                <w:szCs w:val="18"/>
                <w:lang w:val="es-ES"/>
              </w:rPr>
              <w:t>Noviembre</w:t>
            </w:r>
          </w:p>
        </w:tc>
        <w:tc>
          <w:tcPr>
            <w:tcW w:w="856" w:type="dxa"/>
            <w:tcBorders>
              <w:bottom w:val="single" w:sz="4" w:space="0" w:color="auto"/>
            </w:tcBorders>
            <w:shd w:val="clear" w:color="auto" w:fill="002060"/>
            <w:vAlign w:val="center"/>
          </w:tcPr>
          <w:p w14:paraId="36E38CFC" w14:textId="77777777" w:rsidR="00A27213" w:rsidRPr="00DF6600" w:rsidRDefault="00A27213" w:rsidP="00D8566D">
            <w:pPr>
              <w:pStyle w:val="xxmsonormal"/>
              <w:jc w:val="center"/>
              <w:rPr>
                <w:rFonts w:ascii="Times New Roman" w:hAnsi="Times New Roman" w:cs="Times New Roman"/>
                <w:b/>
                <w:bCs/>
                <w:color w:val="FFFFFF" w:themeColor="background1"/>
                <w:sz w:val="18"/>
                <w:szCs w:val="18"/>
                <w:lang w:val="es-ES"/>
              </w:rPr>
            </w:pPr>
            <w:r w:rsidRPr="00DF6600">
              <w:rPr>
                <w:rFonts w:ascii="Times New Roman" w:hAnsi="Times New Roman" w:cs="Times New Roman"/>
                <w:b/>
                <w:bCs/>
                <w:color w:val="FFFFFF" w:themeColor="background1"/>
                <w:sz w:val="18"/>
                <w:szCs w:val="18"/>
                <w:lang w:val="es-ES"/>
              </w:rPr>
              <w:t>Diciembre</w:t>
            </w:r>
          </w:p>
        </w:tc>
        <w:tc>
          <w:tcPr>
            <w:tcW w:w="958" w:type="dxa"/>
            <w:tcBorders>
              <w:bottom w:val="single" w:sz="4" w:space="0" w:color="auto"/>
            </w:tcBorders>
            <w:shd w:val="clear" w:color="auto" w:fill="002060"/>
            <w:vAlign w:val="center"/>
          </w:tcPr>
          <w:p w14:paraId="52A465AE" w14:textId="77777777" w:rsidR="00A27213" w:rsidRPr="00DF6600" w:rsidRDefault="00A27213" w:rsidP="00D8566D">
            <w:pPr>
              <w:pStyle w:val="xxmsonormal"/>
              <w:jc w:val="center"/>
              <w:rPr>
                <w:rFonts w:ascii="Times New Roman" w:hAnsi="Times New Roman" w:cs="Times New Roman"/>
                <w:b/>
                <w:bCs/>
                <w:color w:val="FFFFFF" w:themeColor="background1"/>
                <w:sz w:val="18"/>
                <w:szCs w:val="18"/>
                <w:lang w:val="es-ES"/>
              </w:rPr>
            </w:pPr>
            <w:r w:rsidRPr="00DF6600">
              <w:rPr>
                <w:rFonts w:ascii="Times New Roman" w:hAnsi="Times New Roman" w:cs="Times New Roman"/>
                <w:b/>
                <w:bCs/>
                <w:color w:val="FFFFFF" w:themeColor="background1"/>
                <w:sz w:val="18"/>
                <w:szCs w:val="18"/>
                <w:lang w:val="es-ES"/>
              </w:rPr>
              <w:t xml:space="preserve">Total </w:t>
            </w:r>
          </w:p>
          <w:p w14:paraId="07DD9EA7" w14:textId="77777777" w:rsidR="00A27213" w:rsidRPr="00DF6600" w:rsidRDefault="00A27213" w:rsidP="00D8566D">
            <w:pPr>
              <w:pStyle w:val="xxmsonormal"/>
              <w:jc w:val="center"/>
              <w:rPr>
                <w:rFonts w:ascii="Times New Roman" w:hAnsi="Times New Roman" w:cs="Times New Roman"/>
                <w:b/>
                <w:bCs/>
                <w:color w:val="FFFFFF" w:themeColor="background1"/>
                <w:sz w:val="18"/>
                <w:szCs w:val="18"/>
                <w:lang w:val="es-ES"/>
              </w:rPr>
            </w:pPr>
            <w:r w:rsidRPr="00DF6600">
              <w:rPr>
                <w:rFonts w:ascii="Times New Roman" w:hAnsi="Times New Roman" w:cs="Times New Roman"/>
                <w:b/>
                <w:bCs/>
                <w:color w:val="FFFFFF" w:themeColor="background1"/>
                <w:sz w:val="18"/>
                <w:szCs w:val="18"/>
                <w:lang w:val="es-ES"/>
              </w:rPr>
              <w:t>año 2025</w:t>
            </w:r>
          </w:p>
        </w:tc>
      </w:tr>
      <w:tr w:rsidR="00A67E4D" w:rsidRPr="00DF6600" w14:paraId="05814A43" w14:textId="77777777" w:rsidTr="00D8566D">
        <w:trPr>
          <w:trHeight w:val="702"/>
        </w:trPr>
        <w:tc>
          <w:tcPr>
            <w:tcW w:w="12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6B8D35" w14:textId="77777777" w:rsidR="00A27213" w:rsidRPr="00DF6600" w:rsidRDefault="00A27213" w:rsidP="00D8566D">
            <w:pPr>
              <w:textAlignment w:val="baseline"/>
              <w:rPr>
                <w:b/>
                <w:bCs/>
                <w:noProof/>
                <w:sz w:val="20"/>
                <w:szCs w:val="20"/>
                <w:lang w:val="es-DO"/>
              </w:rPr>
            </w:pPr>
            <w:r w:rsidRPr="00DF6600">
              <w:rPr>
                <w:noProof/>
                <w:sz w:val="20"/>
                <w:szCs w:val="20"/>
                <w:lang w:val="es-DO"/>
              </w:rPr>
              <w:t>Producto 1</w:t>
            </w:r>
          </w:p>
          <w:p w14:paraId="1C14FB7B" w14:textId="77777777" w:rsidR="00A27213" w:rsidRPr="00DF6600" w:rsidRDefault="00A27213" w:rsidP="00D8566D">
            <w:pPr>
              <w:textAlignment w:val="baseline"/>
              <w:rPr>
                <w:b/>
                <w:bCs/>
                <w:noProof/>
                <w:sz w:val="20"/>
                <w:szCs w:val="20"/>
                <w:lang w:val="es-DO"/>
              </w:rPr>
            </w:pPr>
            <w:r w:rsidRPr="00DF6600">
              <w:rPr>
                <w:noProof/>
                <w:sz w:val="20"/>
                <w:szCs w:val="20"/>
                <w:lang w:val="es-DO"/>
              </w:rPr>
              <w:t>Alimentación PPL</w:t>
            </w:r>
          </w:p>
          <w:p w14:paraId="6C004D43" w14:textId="77777777" w:rsidR="00A27213" w:rsidRPr="00DF6600" w:rsidRDefault="00A27213" w:rsidP="00D8566D">
            <w:pPr>
              <w:textAlignment w:val="baseline"/>
              <w:rPr>
                <w:b/>
                <w:bCs/>
                <w:noProof/>
                <w:sz w:val="20"/>
                <w:szCs w:val="20"/>
                <w:lang w:val="es-DO"/>
              </w:rPr>
            </w:pPr>
          </w:p>
          <w:p w14:paraId="62A0EA4A" w14:textId="77777777" w:rsidR="00A27213" w:rsidRPr="00DF6600" w:rsidRDefault="00A27213" w:rsidP="00D8566D">
            <w:pPr>
              <w:textAlignment w:val="baseline"/>
              <w:rPr>
                <w:b/>
                <w:bCs/>
                <w:noProof/>
                <w:sz w:val="20"/>
                <w:szCs w:val="20"/>
                <w:lang w:val="es-DO"/>
              </w:rPr>
            </w:pPr>
            <w:r w:rsidRPr="00DF6600">
              <w:rPr>
                <w:noProof/>
                <w:sz w:val="20"/>
                <w:szCs w:val="20"/>
                <w:lang w:val="es-DO"/>
              </w:rPr>
              <w:t>(Raciones: desayuno, comida y cena)</w:t>
            </w:r>
          </w:p>
          <w:p w14:paraId="524908E6" w14:textId="77777777" w:rsidR="00A27213" w:rsidRPr="00DF6600" w:rsidRDefault="00A27213" w:rsidP="00D8566D">
            <w:pPr>
              <w:pStyle w:val="xxmsonormal"/>
              <w:rPr>
                <w:rFonts w:ascii="Times New Roman" w:hAnsi="Times New Roman" w:cs="Times New Roman"/>
                <w:color w:val="4C4747"/>
                <w:sz w:val="20"/>
                <w:szCs w:val="20"/>
              </w:rPr>
            </w:pP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E74E99"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r w:rsidRPr="00DF6600">
              <w:rPr>
                <w:rFonts w:ascii="Times New Roman" w:hAnsi="Times New Roman" w:cs="Times New Roman"/>
                <w:noProof/>
                <w:color w:val="4C4747"/>
                <w:spacing w:val="20"/>
                <w:sz w:val="16"/>
                <w:szCs w:val="16"/>
                <w:lang w:eastAsia="en-US"/>
              </w:rPr>
              <w:t> </w:t>
            </w:r>
          </w:p>
          <w:p w14:paraId="02BF24C5"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79F23D3B"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5D23EBF5"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461FF995"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53B6B254"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804,326</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2E41B42"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23F6652E"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3E946403"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5DCD99CF"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3392886B"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17885221"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 773,921</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3C38CFC"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600486F2"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28B9E53B"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7E9BD0D0"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3AA6A73C" w14:textId="77777777" w:rsidR="00A27213" w:rsidRPr="00DF6600" w:rsidRDefault="00A27213" w:rsidP="00D8566D">
            <w:pPr>
              <w:pStyle w:val="xxmsonormal"/>
              <w:rPr>
                <w:rFonts w:ascii="Times New Roman" w:hAnsi="Times New Roman" w:cs="Times New Roman"/>
                <w:noProof/>
                <w:color w:val="4C4747"/>
                <w:spacing w:val="20"/>
                <w:sz w:val="16"/>
                <w:szCs w:val="16"/>
                <w:lang w:eastAsia="en-US"/>
              </w:rPr>
            </w:pPr>
          </w:p>
          <w:p w14:paraId="266A8363" w14:textId="77777777" w:rsidR="00A27213" w:rsidRPr="00DF6600" w:rsidRDefault="00A27213" w:rsidP="00D8566D">
            <w:pPr>
              <w:pStyle w:val="xxmsonormal"/>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 886,772</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F3F3798"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r w:rsidRPr="00DF6600">
              <w:rPr>
                <w:rFonts w:ascii="Times New Roman" w:hAnsi="Times New Roman" w:cs="Times New Roman"/>
                <w:noProof/>
                <w:color w:val="4C4747"/>
                <w:spacing w:val="20"/>
                <w:sz w:val="16"/>
                <w:szCs w:val="16"/>
                <w:lang w:eastAsia="en-US"/>
              </w:rPr>
              <w:t> </w:t>
            </w:r>
          </w:p>
          <w:p w14:paraId="174498C4"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3DA542D0"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0800F477"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27AF36F9"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07DCBBB6"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671,311</w:t>
            </w:r>
          </w:p>
        </w:tc>
        <w:tc>
          <w:tcPr>
            <w:tcW w:w="10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A19F302"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108C6EEB"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7687E304"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561D12C1"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34654B28"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2D011D97"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856,373 </w:t>
            </w:r>
          </w:p>
        </w:tc>
        <w:tc>
          <w:tcPr>
            <w:tcW w:w="9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ED8FE74"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05A65E65"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5A7FE949"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78256FE1"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4F420D30"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3400CD6B"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615,341</w:t>
            </w:r>
          </w:p>
        </w:tc>
        <w:tc>
          <w:tcPr>
            <w:tcW w:w="856" w:type="dxa"/>
            <w:tcBorders>
              <w:top w:val="single" w:sz="4" w:space="0" w:color="auto"/>
              <w:left w:val="single" w:sz="4" w:space="0" w:color="auto"/>
              <w:bottom w:val="single" w:sz="4" w:space="0" w:color="auto"/>
              <w:right w:val="single" w:sz="4" w:space="0" w:color="auto"/>
            </w:tcBorders>
          </w:tcPr>
          <w:p w14:paraId="1DD559B1"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1CDE8A49"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206BC1BA"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60F3C0AE"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0233B153"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14267607"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553,189</w:t>
            </w:r>
          </w:p>
        </w:tc>
        <w:tc>
          <w:tcPr>
            <w:tcW w:w="856" w:type="dxa"/>
            <w:tcBorders>
              <w:top w:val="single" w:sz="4" w:space="0" w:color="auto"/>
              <w:left w:val="single" w:sz="4" w:space="0" w:color="auto"/>
              <w:bottom w:val="single" w:sz="4" w:space="0" w:color="auto"/>
              <w:right w:val="single" w:sz="4" w:space="0" w:color="auto"/>
            </w:tcBorders>
          </w:tcPr>
          <w:p w14:paraId="228A98DA"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3A16B76A"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14873DA5"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23549824"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7F5D7591"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3F74295F"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664,341</w:t>
            </w:r>
          </w:p>
        </w:tc>
        <w:tc>
          <w:tcPr>
            <w:tcW w:w="886" w:type="dxa"/>
            <w:tcBorders>
              <w:top w:val="single" w:sz="4" w:space="0" w:color="auto"/>
              <w:left w:val="single" w:sz="4" w:space="0" w:color="auto"/>
              <w:bottom w:val="single" w:sz="4" w:space="0" w:color="auto"/>
              <w:right w:val="single" w:sz="4" w:space="0" w:color="auto"/>
            </w:tcBorders>
          </w:tcPr>
          <w:p w14:paraId="6663F85A"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243B828B"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1A0BCCEA"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51C0EC3F"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71341269"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75B34B10"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634,228</w:t>
            </w:r>
          </w:p>
        </w:tc>
        <w:tc>
          <w:tcPr>
            <w:tcW w:w="858" w:type="dxa"/>
            <w:gridSpan w:val="2"/>
            <w:tcBorders>
              <w:top w:val="single" w:sz="4" w:space="0" w:color="auto"/>
              <w:left w:val="single" w:sz="4" w:space="0" w:color="auto"/>
              <w:bottom w:val="single" w:sz="4" w:space="0" w:color="auto"/>
              <w:right w:val="single" w:sz="4" w:space="0" w:color="auto"/>
            </w:tcBorders>
          </w:tcPr>
          <w:p w14:paraId="7A53AE01"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77474CAE"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055593D8"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3F1576D9"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357D3135"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1ED597F2"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660,684</w:t>
            </w:r>
          </w:p>
        </w:tc>
        <w:tc>
          <w:tcPr>
            <w:tcW w:w="856" w:type="dxa"/>
            <w:tcBorders>
              <w:top w:val="single" w:sz="4" w:space="0" w:color="auto"/>
              <w:left w:val="single" w:sz="4" w:space="0" w:color="auto"/>
              <w:bottom w:val="single" w:sz="4" w:space="0" w:color="auto"/>
              <w:right w:val="single" w:sz="4" w:space="0" w:color="auto"/>
            </w:tcBorders>
          </w:tcPr>
          <w:p w14:paraId="0332E2A7"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522DDBEF"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445B53AA"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7EA58A8E"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2FC155B5"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2701DECA"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671,936</w:t>
            </w:r>
          </w:p>
        </w:tc>
        <w:tc>
          <w:tcPr>
            <w:tcW w:w="856" w:type="dxa"/>
            <w:tcBorders>
              <w:top w:val="single" w:sz="4" w:space="0" w:color="auto"/>
              <w:left w:val="single" w:sz="4" w:space="0" w:color="auto"/>
              <w:bottom w:val="single" w:sz="4" w:space="0" w:color="auto"/>
              <w:right w:val="single" w:sz="4" w:space="0" w:color="auto"/>
            </w:tcBorders>
          </w:tcPr>
          <w:p w14:paraId="0DCCC3A7"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037A9019"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0FF6CBED"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09FA0975"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5849967C" w14:textId="77777777" w:rsidR="00A27213" w:rsidRPr="00DF6600" w:rsidRDefault="00A27213" w:rsidP="00D8566D">
            <w:pPr>
              <w:pStyle w:val="xxmsonormal"/>
              <w:jc w:val="center"/>
              <w:rPr>
                <w:rFonts w:ascii="Times New Roman" w:hAnsi="Times New Roman" w:cs="Times New Roman"/>
                <w:noProof/>
                <w:color w:val="4C4747"/>
                <w:spacing w:val="20"/>
                <w:sz w:val="16"/>
                <w:szCs w:val="16"/>
                <w:lang w:eastAsia="en-US"/>
              </w:rPr>
            </w:pPr>
          </w:p>
          <w:p w14:paraId="1A1EE9BE"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671,936</w:t>
            </w:r>
          </w:p>
        </w:tc>
        <w:tc>
          <w:tcPr>
            <w:tcW w:w="958" w:type="dxa"/>
            <w:tcBorders>
              <w:top w:val="single" w:sz="4" w:space="0" w:color="auto"/>
              <w:left w:val="single" w:sz="4" w:space="0" w:color="auto"/>
              <w:bottom w:val="single" w:sz="4" w:space="0" w:color="auto"/>
              <w:right w:val="single" w:sz="4" w:space="0" w:color="auto"/>
            </w:tcBorders>
          </w:tcPr>
          <w:p w14:paraId="2EF9D792" w14:textId="77777777" w:rsidR="00A27213" w:rsidRPr="00DF6600" w:rsidRDefault="00A27213" w:rsidP="00D8566D">
            <w:pPr>
              <w:pStyle w:val="xxmsonormal"/>
              <w:jc w:val="center"/>
              <w:rPr>
                <w:rFonts w:ascii="Times New Roman" w:hAnsi="Times New Roman" w:cs="Times New Roman"/>
                <w:b/>
                <w:bCs/>
                <w:noProof/>
                <w:color w:val="4C4747"/>
                <w:spacing w:val="20"/>
                <w:sz w:val="16"/>
                <w:szCs w:val="16"/>
                <w:lang w:eastAsia="en-US"/>
              </w:rPr>
            </w:pPr>
          </w:p>
          <w:p w14:paraId="41CFC2B2" w14:textId="77777777" w:rsidR="00A27213" w:rsidRPr="00DF6600" w:rsidRDefault="00A27213" w:rsidP="00D8566D">
            <w:pPr>
              <w:pStyle w:val="xxmsonormal"/>
              <w:jc w:val="center"/>
              <w:rPr>
                <w:rFonts w:ascii="Times New Roman" w:hAnsi="Times New Roman" w:cs="Times New Roman"/>
                <w:b/>
                <w:bCs/>
                <w:noProof/>
                <w:color w:val="4C4747"/>
                <w:spacing w:val="20"/>
                <w:sz w:val="16"/>
                <w:szCs w:val="16"/>
                <w:lang w:eastAsia="en-US"/>
              </w:rPr>
            </w:pPr>
          </w:p>
          <w:p w14:paraId="5A6D0B84" w14:textId="77777777" w:rsidR="00A27213" w:rsidRPr="00DF6600" w:rsidRDefault="00A27213" w:rsidP="00D8566D">
            <w:pPr>
              <w:pStyle w:val="xxmsonormal"/>
              <w:jc w:val="center"/>
              <w:rPr>
                <w:rFonts w:ascii="Times New Roman" w:hAnsi="Times New Roman" w:cs="Times New Roman"/>
                <w:b/>
                <w:bCs/>
                <w:noProof/>
                <w:color w:val="4C4747"/>
                <w:spacing w:val="20"/>
                <w:sz w:val="16"/>
                <w:szCs w:val="16"/>
                <w:lang w:eastAsia="en-US"/>
              </w:rPr>
            </w:pPr>
          </w:p>
          <w:p w14:paraId="245FB387" w14:textId="77777777" w:rsidR="00A27213" w:rsidRPr="00DF6600" w:rsidRDefault="00A27213" w:rsidP="00D8566D">
            <w:pPr>
              <w:pStyle w:val="xxmsonormal"/>
              <w:jc w:val="center"/>
              <w:rPr>
                <w:rFonts w:ascii="Times New Roman" w:hAnsi="Times New Roman" w:cs="Times New Roman"/>
                <w:b/>
                <w:bCs/>
                <w:noProof/>
                <w:color w:val="4C4747"/>
                <w:spacing w:val="20"/>
                <w:sz w:val="16"/>
                <w:szCs w:val="16"/>
                <w:lang w:eastAsia="en-US"/>
              </w:rPr>
            </w:pPr>
          </w:p>
          <w:p w14:paraId="0676FD17" w14:textId="77777777" w:rsidR="00A27213" w:rsidRPr="00DF6600" w:rsidRDefault="00A27213" w:rsidP="00D8566D">
            <w:pPr>
              <w:pStyle w:val="xxmsonormal"/>
              <w:jc w:val="center"/>
              <w:rPr>
                <w:rFonts w:ascii="Times New Roman" w:hAnsi="Times New Roman" w:cs="Times New Roman"/>
                <w:b/>
                <w:bCs/>
                <w:noProof/>
                <w:color w:val="4C4747"/>
                <w:spacing w:val="20"/>
                <w:sz w:val="16"/>
                <w:szCs w:val="16"/>
                <w:lang w:eastAsia="en-US"/>
              </w:rPr>
            </w:pPr>
          </w:p>
          <w:p w14:paraId="1DD813EE" w14:textId="77777777" w:rsidR="00A27213" w:rsidRPr="00DF6600" w:rsidRDefault="00A27213" w:rsidP="00D8566D">
            <w:pPr>
              <w:pStyle w:val="xxmsonormal"/>
              <w:jc w:val="center"/>
              <w:rPr>
                <w:rFonts w:ascii="Times New Roman" w:hAnsi="Times New Roman" w:cs="Times New Roman"/>
                <w:b/>
                <w:bCs/>
                <w:color w:val="4C4747"/>
                <w:sz w:val="16"/>
                <w:szCs w:val="16"/>
              </w:rPr>
            </w:pPr>
            <w:r w:rsidRPr="00DF6600">
              <w:rPr>
                <w:rFonts w:ascii="Times New Roman" w:hAnsi="Times New Roman" w:cs="Times New Roman"/>
                <w:b/>
                <w:bCs/>
                <w:noProof/>
                <w:color w:val="4C4747"/>
                <w:spacing w:val="20"/>
                <w:sz w:val="16"/>
                <w:szCs w:val="16"/>
                <w:lang w:eastAsia="en-US"/>
              </w:rPr>
              <w:t>8,044,366</w:t>
            </w:r>
          </w:p>
        </w:tc>
      </w:tr>
      <w:tr w:rsidR="00A67E4D" w:rsidRPr="00DF6600" w14:paraId="0DC1C9BC" w14:textId="77777777" w:rsidTr="00D8566D">
        <w:trPr>
          <w:trHeight w:val="702"/>
        </w:trPr>
        <w:tc>
          <w:tcPr>
            <w:tcW w:w="12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0A93AD" w14:textId="77777777" w:rsidR="00A27213" w:rsidRPr="00DF6600" w:rsidRDefault="00A27213" w:rsidP="00D8566D">
            <w:pPr>
              <w:pStyle w:val="xxmsonormal"/>
              <w:rPr>
                <w:rFonts w:ascii="Times New Roman" w:hAnsi="Times New Roman" w:cs="Times New Roman"/>
                <w:color w:val="4C4747"/>
                <w:sz w:val="20"/>
                <w:szCs w:val="20"/>
              </w:rPr>
            </w:pPr>
            <w:r w:rsidRPr="00DF6600">
              <w:rPr>
                <w:rFonts w:ascii="Times New Roman" w:eastAsia="Times New Roman" w:hAnsi="Times New Roman" w:cs="Times New Roman"/>
                <w:color w:val="4C4747"/>
                <w:sz w:val="20"/>
                <w:szCs w:val="20"/>
              </w:rPr>
              <w:t>Inversión en RD$ producto 1</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D03B8C" w14:textId="77777777" w:rsidR="00A27213" w:rsidRPr="00DF6600" w:rsidRDefault="00A27213" w:rsidP="00D8566D">
            <w:pPr>
              <w:pStyle w:val="xxmsonormal"/>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86,014,843 </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8952AF" w14:textId="77777777" w:rsidR="00A27213" w:rsidRPr="00DF6600" w:rsidRDefault="00A27213" w:rsidP="00D8566D">
            <w:pPr>
              <w:pStyle w:val="xxmsonormal"/>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83,691,058</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35E1D6" w14:textId="77777777" w:rsidR="00A27213" w:rsidRPr="00DF6600" w:rsidRDefault="00A27213" w:rsidP="00D8566D">
            <w:pPr>
              <w:pStyle w:val="xxmsonormal"/>
              <w:jc w:val="both"/>
              <w:rPr>
                <w:rFonts w:ascii="Times New Roman" w:hAnsi="Times New Roman" w:cs="Times New Roman"/>
                <w:noProof/>
                <w:color w:val="4C4747"/>
                <w:spacing w:val="20"/>
                <w:sz w:val="16"/>
                <w:szCs w:val="16"/>
                <w:lang w:eastAsia="en-US"/>
              </w:rPr>
            </w:pPr>
          </w:p>
          <w:p w14:paraId="442595B3" w14:textId="77777777" w:rsidR="00A27213" w:rsidRPr="00DF6600" w:rsidRDefault="00A27213" w:rsidP="00D8566D">
            <w:pPr>
              <w:pStyle w:val="xxmsonormal"/>
              <w:jc w:val="both"/>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99,489,268 </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ECCE63" w14:textId="77777777" w:rsidR="00A27213" w:rsidRPr="00DF6600" w:rsidRDefault="00A27213" w:rsidP="00D8566D">
            <w:pPr>
              <w:pStyle w:val="xxmsonormal"/>
              <w:jc w:val="both"/>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84,920,956</w:t>
            </w:r>
          </w:p>
        </w:tc>
        <w:tc>
          <w:tcPr>
            <w:tcW w:w="10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B6AE6A" w14:textId="77777777" w:rsidR="00A27213" w:rsidRPr="00DF6600" w:rsidRDefault="00A27213" w:rsidP="00D8566D">
            <w:pPr>
              <w:pStyle w:val="xxmsonormal"/>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106,987,780</w:t>
            </w:r>
          </w:p>
        </w:tc>
        <w:tc>
          <w:tcPr>
            <w:tcW w:w="9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4DFB7D" w14:textId="77777777" w:rsidR="00A27213" w:rsidRPr="00DF6600" w:rsidRDefault="00A27213" w:rsidP="00D8566D">
            <w:pPr>
              <w:pStyle w:val="xxmsonormal"/>
              <w:jc w:val="both"/>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77,840,687 </w:t>
            </w:r>
          </w:p>
        </w:tc>
        <w:tc>
          <w:tcPr>
            <w:tcW w:w="856" w:type="dxa"/>
            <w:tcBorders>
              <w:top w:val="single" w:sz="4" w:space="0" w:color="auto"/>
              <w:left w:val="single" w:sz="4" w:space="0" w:color="auto"/>
              <w:bottom w:val="single" w:sz="4" w:space="0" w:color="auto"/>
              <w:right w:val="single" w:sz="4" w:space="0" w:color="auto"/>
            </w:tcBorders>
            <w:vAlign w:val="center"/>
          </w:tcPr>
          <w:p w14:paraId="38B5C23A" w14:textId="77777777" w:rsidR="00A27213" w:rsidRPr="00DF6600" w:rsidRDefault="00A27213" w:rsidP="00D8566D">
            <w:pPr>
              <w:pStyle w:val="xxmsonormal"/>
              <w:jc w:val="both"/>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69,978,498</w:t>
            </w:r>
          </w:p>
        </w:tc>
        <w:tc>
          <w:tcPr>
            <w:tcW w:w="856" w:type="dxa"/>
            <w:tcBorders>
              <w:top w:val="single" w:sz="4" w:space="0" w:color="auto"/>
              <w:left w:val="single" w:sz="4" w:space="0" w:color="auto"/>
              <w:bottom w:val="single" w:sz="4" w:space="0" w:color="auto"/>
              <w:right w:val="single" w:sz="4" w:space="0" w:color="auto"/>
            </w:tcBorders>
            <w:vAlign w:val="center"/>
          </w:tcPr>
          <w:p w14:paraId="2FE9006A" w14:textId="77777777" w:rsidR="00A27213" w:rsidRPr="00DF6600" w:rsidRDefault="00A27213" w:rsidP="00D8566D">
            <w:pPr>
              <w:pStyle w:val="xxmsonormal"/>
              <w:jc w:val="both"/>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84,039,155</w:t>
            </w:r>
          </w:p>
        </w:tc>
        <w:tc>
          <w:tcPr>
            <w:tcW w:w="886" w:type="dxa"/>
            <w:tcBorders>
              <w:top w:val="single" w:sz="4" w:space="0" w:color="auto"/>
              <w:left w:val="single" w:sz="4" w:space="0" w:color="auto"/>
              <w:bottom w:val="single" w:sz="4" w:space="0" w:color="auto"/>
              <w:right w:val="single" w:sz="4" w:space="0" w:color="auto"/>
            </w:tcBorders>
            <w:vAlign w:val="center"/>
          </w:tcPr>
          <w:p w14:paraId="18C1B814" w14:textId="77777777" w:rsidR="00A27213" w:rsidRPr="00DF6600" w:rsidRDefault="00A27213" w:rsidP="00D8566D">
            <w:pPr>
              <w:pStyle w:val="xxmsonormal"/>
              <w:jc w:val="both"/>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80,229,936</w:t>
            </w:r>
          </w:p>
        </w:tc>
        <w:tc>
          <w:tcPr>
            <w:tcW w:w="858" w:type="dxa"/>
            <w:gridSpan w:val="2"/>
            <w:tcBorders>
              <w:top w:val="single" w:sz="4" w:space="0" w:color="auto"/>
              <w:left w:val="single" w:sz="4" w:space="0" w:color="auto"/>
              <w:bottom w:val="single" w:sz="4" w:space="0" w:color="auto"/>
              <w:right w:val="single" w:sz="4" w:space="0" w:color="auto"/>
            </w:tcBorders>
            <w:vAlign w:val="center"/>
          </w:tcPr>
          <w:p w14:paraId="5ABF9B60" w14:textId="77777777" w:rsidR="00A27213" w:rsidRPr="00DF6600" w:rsidRDefault="00A27213" w:rsidP="00D8566D">
            <w:pPr>
              <w:pStyle w:val="xxmsonormal"/>
              <w:jc w:val="both"/>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83,576,606</w:t>
            </w:r>
          </w:p>
        </w:tc>
        <w:tc>
          <w:tcPr>
            <w:tcW w:w="856" w:type="dxa"/>
            <w:tcBorders>
              <w:top w:val="single" w:sz="4" w:space="0" w:color="auto"/>
              <w:left w:val="single" w:sz="4" w:space="0" w:color="auto"/>
              <w:bottom w:val="single" w:sz="4" w:space="0" w:color="auto"/>
              <w:right w:val="single" w:sz="4" w:space="0" w:color="auto"/>
            </w:tcBorders>
            <w:vAlign w:val="center"/>
          </w:tcPr>
          <w:p w14:paraId="03B88FFD" w14:textId="77777777" w:rsidR="00A27213" w:rsidRPr="00DF6600" w:rsidRDefault="00A27213" w:rsidP="00D8566D">
            <w:pPr>
              <w:pStyle w:val="xxmsonormal"/>
              <w:jc w:val="both"/>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85,000,000</w:t>
            </w:r>
          </w:p>
        </w:tc>
        <w:tc>
          <w:tcPr>
            <w:tcW w:w="856" w:type="dxa"/>
            <w:tcBorders>
              <w:top w:val="single" w:sz="4" w:space="0" w:color="auto"/>
              <w:left w:val="single" w:sz="4" w:space="0" w:color="auto"/>
              <w:bottom w:val="single" w:sz="4" w:space="0" w:color="auto"/>
              <w:right w:val="single" w:sz="4" w:space="0" w:color="auto"/>
            </w:tcBorders>
            <w:vAlign w:val="center"/>
          </w:tcPr>
          <w:p w14:paraId="5A7895C8" w14:textId="77777777" w:rsidR="00A27213" w:rsidRPr="00DF6600" w:rsidRDefault="00A27213" w:rsidP="00D8566D">
            <w:pPr>
              <w:pStyle w:val="xxmsonormal"/>
              <w:jc w:val="both"/>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85,000,000</w:t>
            </w:r>
          </w:p>
        </w:tc>
        <w:tc>
          <w:tcPr>
            <w:tcW w:w="958" w:type="dxa"/>
            <w:tcBorders>
              <w:top w:val="single" w:sz="4" w:space="0" w:color="auto"/>
              <w:left w:val="single" w:sz="4" w:space="0" w:color="auto"/>
              <w:bottom w:val="single" w:sz="4" w:space="0" w:color="auto"/>
              <w:right w:val="single" w:sz="4" w:space="0" w:color="auto"/>
            </w:tcBorders>
            <w:vAlign w:val="center"/>
          </w:tcPr>
          <w:p w14:paraId="5F16EE53" w14:textId="77777777" w:rsidR="00A27213" w:rsidRPr="00DF6600" w:rsidRDefault="00A27213" w:rsidP="00D8566D">
            <w:pPr>
              <w:pStyle w:val="xxmsonormal"/>
              <w:jc w:val="both"/>
              <w:rPr>
                <w:rFonts w:ascii="Times New Roman" w:hAnsi="Times New Roman" w:cs="Times New Roman"/>
                <w:b/>
                <w:bCs/>
                <w:color w:val="4C4747"/>
                <w:sz w:val="16"/>
                <w:szCs w:val="16"/>
              </w:rPr>
            </w:pPr>
            <w:r w:rsidRPr="00DF6600">
              <w:rPr>
                <w:rFonts w:ascii="Times New Roman" w:hAnsi="Times New Roman" w:cs="Times New Roman"/>
                <w:b/>
                <w:bCs/>
                <w:noProof/>
                <w:color w:val="4C4747"/>
                <w:spacing w:val="20"/>
                <w:sz w:val="16"/>
                <w:szCs w:val="16"/>
                <w:lang w:eastAsia="en-US"/>
              </w:rPr>
              <w:t>1,026,768,792</w:t>
            </w:r>
          </w:p>
        </w:tc>
      </w:tr>
      <w:tr w:rsidR="00A67E4D" w:rsidRPr="00DF6600" w14:paraId="2027F208" w14:textId="77777777" w:rsidTr="00D8566D">
        <w:trPr>
          <w:trHeight w:val="702"/>
        </w:trPr>
        <w:tc>
          <w:tcPr>
            <w:tcW w:w="12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64F422" w14:textId="77777777" w:rsidR="00A27213" w:rsidRPr="00DF6600" w:rsidRDefault="00A27213" w:rsidP="00D8566D">
            <w:pPr>
              <w:pStyle w:val="xxmsonormal"/>
              <w:rPr>
                <w:rFonts w:ascii="Times New Roman" w:eastAsia="Times New Roman" w:hAnsi="Times New Roman" w:cs="Times New Roman"/>
                <w:color w:val="4C4747"/>
                <w:sz w:val="20"/>
                <w:szCs w:val="20"/>
              </w:rPr>
            </w:pPr>
            <w:r w:rsidRPr="00DF6600">
              <w:rPr>
                <w:rFonts w:ascii="Times New Roman" w:eastAsia="Times New Roman" w:hAnsi="Times New Roman" w:cs="Times New Roman"/>
                <w:color w:val="4C4747"/>
                <w:sz w:val="20"/>
                <w:szCs w:val="20"/>
              </w:rPr>
              <w:t xml:space="preserve">Producto 2 : </w:t>
            </w:r>
          </w:p>
          <w:p w14:paraId="61F69717" w14:textId="77777777" w:rsidR="00A27213" w:rsidRPr="00DF6600" w:rsidRDefault="00A27213" w:rsidP="00D8566D">
            <w:pPr>
              <w:pStyle w:val="xxmsonormal"/>
              <w:rPr>
                <w:rFonts w:ascii="Times New Roman" w:hAnsi="Times New Roman" w:cs="Times New Roman"/>
                <w:noProof/>
                <w:color w:val="4C4747"/>
                <w:spacing w:val="20"/>
                <w:sz w:val="20"/>
                <w:szCs w:val="20"/>
                <w:lang w:eastAsia="en-US"/>
              </w:rPr>
            </w:pPr>
            <w:r w:rsidRPr="00DF6600">
              <w:rPr>
                <w:rFonts w:ascii="Times New Roman" w:hAnsi="Times New Roman" w:cs="Times New Roman"/>
                <w:noProof/>
                <w:color w:val="4C4747"/>
                <w:spacing w:val="20"/>
                <w:sz w:val="20"/>
                <w:szCs w:val="20"/>
                <w:lang w:eastAsia="en-US"/>
              </w:rPr>
              <w:t>(Salud)</w:t>
            </w:r>
          </w:p>
          <w:p w14:paraId="4C0F25EC" w14:textId="77777777" w:rsidR="00A27213" w:rsidRPr="00DF6600" w:rsidRDefault="00A27213" w:rsidP="00D8566D">
            <w:pPr>
              <w:pStyle w:val="xxmsonormal"/>
              <w:rPr>
                <w:rFonts w:ascii="Times New Roman" w:hAnsi="Times New Roman" w:cs="Times New Roman"/>
                <w:noProof/>
                <w:color w:val="4C4747"/>
                <w:spacing w:val="20"/>
                <w:sz w:val="20"/>
                <w:szCs w:val="20"/>
                <w:lang w:eastAsia="en-US"/>
              </w:rPr>
            </w:pPr>
          </w:p>
          <w:p w14:paraId="7C2E9D08" w14:textId="77777777" w:rsidR="00A27213" w:rsidRPr="00DF6600" w:rsidRDefault="00A27213" w:rsidP="00D8566D">
            <w:pPr>
              <w:pStyle w:val="xxmsonormal"/>
              <w:rPr>
                <w:rFonts w:ascii="Times New Roman" w:eastAsia="Times New Roman" w:hAnsi="Times New Roman" w:cs="Times New Roman"/>
                <w:color w:val="4C4747"/>
                <w:sz w:val="20"/>
                <w:szCs w:val="20"/>
              </w:rPr>
            </w:pPr>
            <w:r w:rsidRPr="00DF6600">
              <w:rPr>
                <w:rFonts w:ascii="Times New Roman" w:hAnsi="Times New Roman" w:cs="Times New Roman"/>
                <w:noProof/>
                <w:color w:val="4C4747"/>
                <w:spacing w:val="20"/>
                <w:sz w:val="20"/>
                <w:szCs w:val="20"/>
                <w:lang w:eastAsia="en-US"/>
              </w:rPr>
              <w:t>(Servicios de salud en general)</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34B34FE"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eastAsia="Times New Roman" w:hAnsi="Times New Roman" w:cs="Times New Roman"/>
                <w:color w:val="4C4747"/>
                <w:sz w:val="24"/>
                <w:szCs w:val="24"/>
              </w:rPr>
              <w:t>-</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73CBC22"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100A1F40"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6F5D84E2"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eastAsia="Times New Roman" w:hAnsi="Times New Roman" w:cs="Times New Roman"/>
                <w:color w:val="4C4747"/>
                <w:sz w:val="24"/>
                <w:szCs w:val="24"/>
              </w:rPr>
              <w:t>-</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1BFB980"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633C56D0"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1CDB5862"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eastAsia="Times New Roman" w:hAnsi="Times New Roman" w:cs="Times New Roman"/>
                <w:color w:val="4C4747"/>
                <w:sz w:val="24"/>
                <w:szCs w:val="24"/>
              </w:rPr>
              <w:t>-</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5DA73E1"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489C5521"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307ABD63"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eastAsia="Times New Roman" w:hAnsi="Times New Roman" w:cs="Times New Roman"/>
                <w:color w:val="4C4747"/>
                <w:sz w:val="24"/>
                <w:szCs w:val="24"/>
              </w:rPr>
              <w:t>-</w:t>
            </w:r>
          </w:p>
        </w:tc>
        <w:tc>
          <w:tcPr>
            <w:tcW w:w="10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FC0561B"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40B42D2A"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5B3578B3"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eastAsia="Times New Roman" w:hAnsi="Times New Roman" w:cs="Times New Roman"/>
                <w:color w:val="4C4747"/>
                <w:sz w:val="24"/>
                <w:szCs w:val="24"/>
              </w:rPr>
              <w:t>-</w:t>
            </w:r>
          </w:p>
        </w:tc>
        <w:tc>
          <w:tcPr>
            <w:tcW w:w="9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D646011"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7EC63B5F"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15E0AB7E"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eastAsia="Times New Roman" w:hAnsi="Times New Roman" w:cs="Times New Roman"/>
                <w:color w:val="4C4747"/>
                <w:sz w:val="24"/>
                <w:szCs w:val="24"/>
              </w:rPr>
              <w:t>-</w:t>
            </w:r>
          </w:p>
        </w:tc>
        <w:tc>
          <w:tcPr>
            <w:tcW w:w="856" w:type="dxa"/>
            <w:tcBorders>
              <w:top w:val="single" w:sz="4" w:space="0" w:color="auto"/>
              <w:left w:val="single" w:sz="4" w:space="0" w:color="auto"/>
              <w:bottom w:val="single" w:sz="4" w:space="0" w:color="auto"/>
              <w:right w:val="single" w:sz="4" w:space="0" w:color="auto"/>
            </w:tcBorders>
          </w:tcPr>
          <w:p w14:paraId="671FBD8A"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47B73CE3"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5BA79D91"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eastAsia="Times New Roman" w:hAnsi="Times New Roman" w:cs="Times New Roman"/>
                <w:color w:val="4C4747"/>
                <w:sz w:val="24"/>
                <w:szCs w:val="24"/>
              </w:rPr>
              <w:t>-</w:t>
            </w:r>
          </w:p>
        </w:tc>
        <w:tc>
          <w:tcPr>
            <w:tcW w:w="856" w:type="dxa"/>
            <w:tcBorders>
              <w:top w:val="single" w:sz="4" w:space="0" w:color="auto"/>
              <w:left w:val="single" w:sz="4" w:space="0" w:color="auto"/>
              <w:bottom w:val="single" w:sz="4" w:space="0" w:color="auto"/>
              <w:right w:val="single" w:sz="4" w:space="0" w:color="auto"/>
            </w:tcBorders>
          </w:tcPr>
          <w:p w14:paraId="485499FE"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70A488B3"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731D3CA7"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eastAsia="Times New Roman" w:hAnsi="Times New Roman" w:cs="Times New Roman"/>
                <w:color w:val="4C4747"/>
                <w:sz w:val="24"/>
                <w:szCs w:val="24"/>
              </w:rPr>
              <w:t>-</w:t>
            </w:r>
          </w:p>
        </w:tc>
        <w:tc>
          <w:tcPr>
            <w:tcW w:w="886" w:type="dxa"/>
            <w:tcBorders>
              <w:top w:val="single" w:sz="4" w:space="0" w:color="auto"/>
              <w:left w:val="single" w:sz="4" w:space="0" w:color="auto"/>
              <w:bottom w:val="single" w:sz="4" w:space="0" w:color="auto"/>
              <w:right w:val="single" w:sz="4" w:space="0" w:color="auto"/>
            </w:tcBorders>
          </w:tcPr>
          <w:p w14:paraId="43ACB5CC"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53C738F0"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1CE02342"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eastAsia="Times New Roman" w:hAnsi="Times New Roman" w:cs="Times New Roman"/>
                <w:color w:val="4C4747"/>
                <w:sz w:val="24"/>
                <w:szCs w:val="24"/>
              </w:rPr>
              <w:t>-</w:t>
            </w:r>
          </w:p>
        </w:tc>
        <w:tc>
          <w:tcPr>
            <w:tcW w:w="858" w:type="dxa"/>
            <w:gridSpan w:val="2"/>
            <w:tcBorders>
              <w:top w:val="single" w:sz="4" w:space="0" w:color="auto"/>
              <w:left w:val="single" w:sz="4" w:space="0" w:color="auto"/>
              <w:bottom w:val="single" w:sz="4" w:space="0" w:color="auto"/>
              <w:right w:val="single" w:sz="4" w:space="0" w:color="auto"/>
            </w:tcBorders>
          </w:tcPr>
          <w:p w14:paraId="5DB56D2C"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142A14CB"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2D6C6120"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eastAsia="Times New Roman" w:hAnsi="Times New Roman" w:cs="Times New Roman"/>
                <w:color w:val="4C4747"/>
                <w:sz w:val="24"/>
                <w:szCs w:val="24"/>
              </w:rPr>
              <w:t>-</w:t>
            </w:r>
          </w:p>
        </w:tc>
        <w:tc>
          <w:tcPr>
            <w:tcW w:w="856" w:type="dxa"/>
            <w:tcBorders>
              <w:top w:val="single" w:sz="4" w:space="0" w:color="auto"/>
              <w:left w:val="single" w:sz="4" w:space="0" w:color="auto"/>
              <w:bottom w:val="single" w:sz="4" w:space="0" w:color="auto"/>
              <w:right w:val="single" w:sz="4" w:space="0" w:color="auto"/>
            </w:tcBorders>
          </w:tcPr>
          <w:p w14:paraId="31D6D700"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1A02F4B1"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7E71EE08"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eastAsia="Times New Roman" w:hAnsi="Times New Roman" w:cs="Times New Roman"/>
                <w:color w:val="4C4747"/>
                <w:sz w:val="24"/>
                <w:szCs w:val="24"/>
              </w:rPr>
              <w:t>-</w:t>
            </w:r>
          </w:p>
        </w:tc>
        <w:tc>
          <w:tcPr>
            <w:tcW w:w="856" w:type="dxa"/>
            <w:tcBorders>
              <w:top w:val="single" w:sz="4" w:space="0" w:color="auto"/>
              <w:left w:val="single" w:sz="4" w:space="0" w:color="auto"/>
              <w:bottom w:val="single" w:sz="4" w:space="0" w:color="auto"/>
              <w:right w:val="single" w:sz="4" w:space="0" w:color="auto"/>
            </w:tcBorders>
          </w:tcPr>
          <w:p w14:paraId="73C5B0E6"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02205B79" w14:textId="77777777" w:rsidR="00A27213" w:rsidRPr="00DF6600" w:rsidRDefault="00A27213" w:rsidP="00D8566D">
            <w:pPr>
              <w:pStyle w:val="xxmsonormal"/>
              <w:jc w:val="center"/>
              <w:rPr>
                <w:rFonts w:ascii="Times New Roman" w:eastAsia="Times New Roman" w:hAnsi="Times New Roman" w:cs="Times New Roman"/>
                <w:color w:val="4C4747"/>
                <w:sz w:val="24"/>
                <w:szCs w:val="24"/>
              </w:rPr>
            </w:pPr>
          </w:p>
          <w:p w14:paraId="2E61E46F"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eastAsia="Times New Roman" w:hAnsi="Times New Roman" w:cs="Times New Roman"/>
                <w:color w:val="4C4747"/>
                <w:sz w:val="24"/>
                <w:szCs w:val="24"/>
              </w:rPr>
              <w:t>-</w:t>
            </w:r>
          </w:p>
        </w:tc>
        <w:tc>
          <w:tcPr>
            <w:tcW w:w="958" w:type="dxa"/>
            <w:tcBorders>
              <w:top w:val="single" w:sz="4" w:space="0" w:color="auto"/>
              <w:left w:val="single" w:sz="4" w:space="0" w:color="auto"/>
              <w:bottom w:val="single" w:sz="4" w:space="0" w:color="auto"/>
              <w:right w:val="single" w:sz="4" w:space="0" w:color="auto"/>
            </w:tcBorders>
            <w:vAlign w:val="center"/>
          </w:tcPr>
          <w:p w14:paraId="7C8547FF" w14:textId="77777777" w:rsidR="00A27213" w:rsidRPr="00DF6600" w:rsidRDefault="00A27213" w:rsidP="00D8566D">
            <w:pPr>
              <w:pStyle w:val="xxmsonormal"/>
              <w:jc w:val="center"/>
              <w:rPr>
                <w:rFonts w:ascii="Times New Roman" w:hAnsi="Times New Roman" w:cs="Times New Roman"/>
                <w:b/>
                <w:bCs/>
                <w:color w:val="4C4747"/>
                <w:sz w:val="16"/>
                <w:szCs w:val="16"/>
              </w:rPr>
            </w:pPr>
            <w:r w:rsidRPr="00DF6600">
              <w:rPr>
                <w:rFonts w:ascii="Times New Roman" w:hAnsi="Times New Roman" w:cs="Times New Roman"/>
                <w:b/>
                <w:bCs/>
                <w:color w:val="4C4747"/>
                <w:sz w:val="16"/>
                <w:szCs w:val="16"/>
              </w:rPr>
              <w:t>N/A</w:t>
            </w:r>
          </w:p>
        </w:tc>
      </w:tr>
      <w:tr w:rsidR="00A67E4D" w:rsidRPr="00DF6600" w14:paraId="7913B216" w14:textId="77777777" w:rsidTr="00D8566D">
        <w:trPr>
          <w:trHeight w:val="702"/>
        </w:trPr>
        <w:tc>
          <w:tcPr>
            <w:tcW w:w="12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7CE211" w14:textId="77777777" w:rsidR="00A27213" w:rsidRPr="00DF6600" w:rsidRDefault="00A27213" w:rsidP="00D8566D">
            <w:pPr>
              <w:pStyle w:val="xxmsonormal"/>
              <w:rPr>
                <w:rFonts w:ascii="Times New Roman" w:hAnsi="Times New Roman" w:cs="Times New Roman"/>
                <w:color w:val="4C4747"/>
                <w:sz w:val="20"/>
                <w:szCs w:val="20"/>
              </w:rPr>
            </w:pPr>
            <w:r w:rsidRPr="00DF6600">
              <w:rPr>
                <w:rFonts w:ascii="Times New Roman" w:eastAsia="Times New Roman" w:hAnsi="Times New Roman" w:cs="Times New Roman"/>
                <w:color w:val="4C4747"/>
                <w:sz w:val="20"/>
                <w:szCs w:val="20"/>
              </w:rPr>
              <w:t>Inversión en RD$ producto 2</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F972C1" w14:textId="77777777" w:rsidR="00A27213" w:rsidRPr="00DF6600" w:rsidRDefault="00A27213" w:rsidP="00D8566D">
            <w:pPr>
              <w:pStyle w:val="xxmsonormal"/>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652,777.00</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B42205" w14:textId="77777777" w:rsidR="00A27213" w:rsidRPr="00DF6600" w:rsidRDefault="00A27213" w:rsidP="00D8566D">
            <w:pPr>
              <w:pStyle w:val="xxmsonormal"/>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562,580.00</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89CD5E" w14:textId="77777777" w:rsidR="00A27213" w:rsidRPr="00DF6600" w:rsidRDefault="00A27213" w:rsidP="00D8566D">
            <w:pPr>
              <w:pStyle w:val="xxmsonormal"/>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382,005.00</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9867CA" w14:textId="77777777" w:rsidR="00A27213" w:rsidRPr="00DF6600" w:rsidRDefault="00A27213" w:rsidP="00D8566D">
            <w:pPr>
              <w:pStyle w:val="xxmsonormal"/>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413,325.28</w:t>
            </w:r>
          </w:p>
        </w:tc>
        <w:tc>
          <w:tcPr>
            <w:tcW w:w="10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D285A7" w14:textId="77777777" w:rsidR="00A27213" w:rsidRPr="00DF6600" w:rsidRDefault="00A27213" w:rsidP="00D8566D">
            <w:pPr>
              <w:pStyle w:val="xxmsonormal"/>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165,672.00</w:t>
            </w:r>
          </w:p>
        </w:tc>
        <w:tc>
          <w:tcPr>
            <w:tcW w:w="9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5E2644" w14:textId="77777777" w:rsidR="00A27213" w:rsidRPr="00DF6600" w:rsidRDefault="00A27213" w:rsidP="00D8566D">
            <w:pPr>
              <w:pStyle w:val="xxmsonormal"/>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1,000,251.65</w:t>
            </w:r>
          </w:p>
        </w:tc>
        <w:tc>
          <w:tcPr>
            <w:tcW w:w="856" w:type="dxa"/>
            <w:tcBorders>
              <w:top w:val="single" w:sz="4" w:space="0" w:color="auto"/>
              <w:left w:val="single" w:sz="4" w:space="0" w:color="auto"/>
              <w:bottom w:val="single" w:sz="4" w:space="0" w:color="auto"/>
              <w:right w:val="single" w:sz="4" w:space="0" w:color="auto"/>
            </w:tcBorders>
            <w:vAlign w:val="center"/>
          </w:tcPr>
          <w:p w14:paraId="00EEED4D" w14:textId="77777777" w:rsidR="00A27213" w:rsidRPr="00DF6600" w:rsidRDefault="00A27213" w:rsidP="00D8566D">
            <w:pPr>
              <w:pStyle w:val="xxmsonormal"/>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276,120.00</w:t>
            </w:r>
          </w:p>
        </w:tc>
        <w:tc>
          <w:tcPr>
            <w:tcW w:w="856" w:type="dxa"/>
            <w:tcBorders>
              <w:top w:val="single" w:sz="4" w:space="0" w:color="auto"/>
              <w:left w:val="single" w:sz="4" w:space="0" w:color="auto"/>
              <w:bottom w:val="single" w:sz="4" w:space="0" w:color="auto"/>
              <w:right w:val="single" w:sz="4" w:space="0" w:color="auto"/>
            </w:tcBorders>
            <w:vAlign w:val="center"/>
          </w:tcPr>
          <w:p w14:paraId="69125A58" w14:textId="77777777" w:rsidR="00A27213" w:rsidRPr="00DF6600" w:rsidRDefault="00A27213" w:rsidP="00D8566D">
            <w:pPr>
              <w:pStyle w:val="xxmsonormal"/>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260,072.66</w:t>
            </w:r>
          </w:p>
        </w:tc>
        <w:tc>
          <w:tcPr>
            <w:tcW w:w="886" w:type="dxa"/>
            <w:tcBorders>
              <w:top w:val="single" w:sz="4" w:space="0" w:color="auto"/>
              <w:left w:val="single" w:sz="4" w:space="0" w:color="auto"/>
              <w:bottom w:val="single" w:sz="4" w:space="0" w:color="auto"/>
              <w:right w:val="single" w:sz="4" w:space="0" w:color="auto"/>
            </w:tcBorders>
            <w:vAlign w:val="center"/>
          </w:tcPr>
          <w:p w14:paraId="0020C4BB" w14:textId="77777777" w:rsidR="00A27213" w:rsidRPr="00DF6600" w:rsidRDefault="00A27213" w:rsidP="00D8566D">
            <w:pPr>
              <w:pStyle w:val="xxmsonormal"/>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1,592,170.05</w:t>
            </w:r>
          </w:p>
        </w:tc>
        <w:tc>
          <w:tcPr>
            <w:tcW w:w="858" w:type="dxa"/>
            <w:gridSpan w:val="2"/>
            <w:tcBorders>
              <w:top w:val="single" w:sz="4" w:space="0" w:color="auto"/>
              <w:left w:val="single" w:sz="4" w:space="0" w:color="auto"/>
              <w:bottom w:val="single" w:sz="4" w:space="0" w:color="auto"/>
              <w:right w:val="single" w:sz="4" w:space="0" w:color="auto"/>
            </w:tcBorders>
            <w:vAlign w:val="center"/>
          </w:tcPr>
          <w:p w14:paraId="0427E1F3" w14:textId="77777777" w:rsidR="00A27213" w:rsidRPr="00DF6600" w:rsidRDefault="00A27213" w:rsidP="00D8566D">
            <w:pPr>
              <w:pStyle w:val="xxmsonormal"/>
              <w:jc w:val="center"/>
              <w:rPr>
                <w:rFonts w:ascii="Times New Roman" w:hAnsi="Times New Roman" w:cs="Times New Roman"/>
                <w:color w:val="4C4747"/>
                <w:sz w:val="16"/>
                <w:szCs w:val="16"/>
              </w:rPr>
            </w:pPr>
            <w:r w:rsidRPr="00DF6600">
              <w:rPr>
                <w:rFonts w:ascii="Times New Roman" w:eastAsia="Times New Roman" w:hAnsi="Times New Roman" w:cs="Times New Roman"/>
                <w:color w:val="4C4747"/>
                <w:sz w:val="16"/>
                <w:szCs w:val="16"/>
              </w:rPr>
              <w:t>0</w:t>
            </w:r>
          </w:p>
        </w:tc>
        <w:tc>
          <w:tcPr>
            <w:tcW w:w="856" w:type="dxa"/>
            <w:tcBorders>
              <w:top w:val="single" w:sz="4" w:space="0" w:color="auto"/>
              <w:left w:val="single" w:sz="4" w:space="0" w:color="auto"/>
              <w:bottom w:val="single" w:sz="4" w:space="0" w:color="auto"/>
              <w:right w:val="single" w:sz="4" w:space="0" w:color="auto"/>
            </w:tcBorders>
            <w:vAlign w:val="center"/>
          </w:tcPr>
          <w:p w14:paraId="0913DA9C" w14:textId="77777777" w:rsidR="00A27213" w:rsidRPr="00DF6600" w:rsidRDefault="00A27213" w:rsidP="00D8566D">
            <w:pPr>
              <w:pStyle w:val="xxmsonormal"/>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265,500.00</w:t>
            </w:r>
          </w:p>
        </w:tc>
        <w:tc>
          <w:tcPr>
            <w:tcW w:w="856" w:type="dxa"/>
            <w:tcBorders>
              <w:top w:val="single" w:sz="4" w:space="0" w:color="auto"/>
              <w:left w:val="single" w:sz="4" w:space="0" w:color="auto"/>
              <w:bottom w:val="single" w:sz="4" w:space="0" w:color="auto"/>
              <w:right w:val="single" w:sz="4" w:space="0" w:color="auto"/>
            </w:tcBorders>
            <w:vAlign w:val="center"/>
          </w:tcPr>
          <w:p w14:paraId="59B63E6A" w14:textId="77777777" w:rsidR="00A27213" w:rsidRPr="00DF6600" w:rsidRDefault="00A27213" w:rsidP="00D8566D">
            <w:pPr>
              <w:pStyle w:val="xxmsonormal"/>
              <w:rPr>
                <w:rFonts w:ascii="Times New Roman" w:hAnsi="Times New Roman" w:cs="Times New Roman"/>
                <w:color w:val="4C4747"/>
                <w:sz w:val="16"/>
                <w:szCs w:val="16"/>
              </w:rPr>
            </w:pPr>
            <w:r w:rsidRPr="00DF6600">
              <w:rPr>
                <w:rFonts w:ascii="Times New Roman" w:hAnsi="Times New Roman" w:cs="Times New Roman"/>
                <w:noProof/>
                <w:color w:val="4C4747"/>
                <w:spacing w:val="20"/>
                <w:sz w:val="16"/>
                <w:szCs w:val="16"/>
                <w:lang w:eastAsia="en-US"/>
              </w:rPr>
              <w:t>884,398.00</w:t>
            </w:r>
          </w:p>
        </w:tc>
        <w:tc>
          <w:tcPr>
            <w:tcW w:w="958" w:type="dxa"/>
            <w:tcBorders>
              <w:top w:val="single" w:sz="4" w:space="0" w:color="auto"/>
              <w:left w:val="single" w:sz="4" w:space="0" w:color="auto"/>
              <w:bottom w:val="single" w:sz="4" w:space="0" w:color="auto"/>
              <w:right w:val="single" w:sz="4" w:space="0" w:color="auto"/>
            </w:tcBorders>
            <w:vAlign w:val="center"/>
          </w:tcPr>
          <w:p w14:paraId="3F8554D1" w14:textId="77777777" w:rsidR="00A27213" w:rsidRPr="00DF6600" w:rsidRDefault="00A27213" w:rsidP="00D8566D">
            <w:pPr>
              <w:pStyle w:val="xxmsonormal"/>
              <w:jc w:val="center"/>
              <w:rPr>
                <w:rFonts w:ascii="Times New Roman" w:hAnsi="Times New Roman" w:cs="Times New Roman"/>
                <w:b/>
                <w:bCs/>
                <w:color w:val="4C4747"/>
                <w:sz w:val="16"/>
                <w:szCs w:val="16"/>
              </w:rPr>
            </w:pPr>
            <w:r w:rsidRPr="00DF6600">
              <w:rPr>
                <w:rFonts w:ascii="Times New Roman" w:hAnsi="Times New Roman" w:cs="Times New Roman"/>
                <w:b/>
                <w:bCs/>
                <w:noProof/>
                <w:color w:val="4C4747"/>
                <w:spacing w:val="20"/>
                <w:sz w:val="16"/>
                <w:szCs w:val="16"/>
                <w:lang w:eastAsia="en-US"/>
              </w:rPr>
              <w:t>8,449,409.45</w:t>
            </w:r>
          </w:p>
        </w:tc>
      </w:tr>
    </w:tbl>
    <w:p w14:paraId="353FC4AD" w14:textId="4BAE6E59" w:rsidR="006660F2" w:rsidRDefault="006660F2" w:rsidP="006B5107">
      <w:pPr>
        <w:tabs>
          <w:tab w:val="left" w:pos="6705"/>
        </w:tabs>
        <w:spacing w:after="0" w:line="360" w:lineRule="auto"/>
        <w:rPr>
          <w:rFonts w:eastAsia="Calibri"/>
          <w:noProof/>
          <w:szCs w:val="18"/>
          <w:lang w:val="es-DO"/>
        </w:rPr>
      </w:pPr>
    </w:p>
    <w:p w14:paraId="4A2B3FF1" w14:textId="77777777" w:rsidR="00AE606C" w:rsidRDefault="00AE606C" w:rsidP="00AE606C">
      <w:pPr>
        <w:spacing w:after="0" w:line="240" w:lineRule="auto"/>
        <w:rPr>
          <w:sz w:val="18"/>
        </w:rPr>
      </w:pPr>
    </w:p>
    <w:p w14:paraId="011CDA4C" w14:textId="77777777" w:rsidR="006B5107" w:rsidRDefault="006B5107" w:rsidP="00AE606C">
      <w:pPr>
        <w:spacing w:after="0" w:line="240" w:lineRule="auto"/>
        <w:rPr>
          <w:sz w:val="18"/>
        </w:rPr>
        <w:sectPr w:rsidR="006B5107" w:rsidSect="00D8566D">
          <w:pgSz w:w="16838" w:h="11906" w:orient="landscape" w:code="9"/>
          <w:pgMar w:top="1985" w:right="2160" w:bottom="0" w:left="2160" w:header="709" w:footer="119" w:gutter="0"/>
          <w:cols w:space="708"/>
          <w:titlePg/>
          <w:docGrid w:linePitch="360"/>
        </w:sectPr>
      </w:pPr>
    </w:p>
    <w:p w14:paraId="6B9F5925" w14:textId="77777777" w:rsidR="00AE606C" w:rsidRDefault="00AE606C" w:rsidP="00AE606C">
      <w:pPr>
        <w:spacing w:after="0" w:line="240" w:lineRule="auto"/>
        <w:rPr>
          <w:sz w:val="18"/>
        </w:rPr>
      </w:pPr>
    </w:p>
    <w:p w14:paraId="54A9F7B3" w14:textId="77777777" w:rsidR="006B5107" w:rsidRDefault="006B5107" w:rsidP="006B5107">
      <w:pPr>
        <w:spacing w:after="0" w:line="240" w:lineRule="auto"/>
        <w:jc w:val="center"/>
        <w:rPr>
          <w:sz w:val="18"/>
        </w:rPr>
      </w:pPr>
    </w:p>
    <w:p w14:paraId="7E15B193" w14:textId="77777777" w:rsidR="006B5107" w:rsidRPr="00AE606C" w:rsidRDefault="006B5107" w:rsidP="00AE606C">
      <w:pPr>
        <w:spacing w:after="0" w:line="240" w:lineRule="auto"/>
        <w:rPr>
          <w:sz w:val="18"/>
        </w:rPr>
      </w:pPr>
    </w:p>
    <w:p w14:paraId="67D59395" w14:textId="0A486440" w:rsidR="001636EC" w:rsidRPr="00EE74B5" w:rsidRDefault="001636EC" w:rsidP="00EE74B5">
      <w:pPr>
        <w:pStyle w:val="ListParagraph"/>
        <w:numPr>
          <w:ilvl w:val="2"/>
          <w:numId w:val="8"/>
        </w:numPr>
        <w:spacing w:after="0" w:line="360" w:lineRule="auto"/>
        <w:rPr>
          <w:rFonts w:eastAsia="Calibri"/>
          <w:b/>
          <w:bCs/>
          <w:noProof/>
          <w:lang w:val="es-DO"/>
        </w:rPr>
      </w:pPr>
      <w:r w:rsidRPr="00EE74B5">
        <w:rPr>
          <w:rFonts w:eastAsia="Calibri"/>
          <w:b/>
          <w:bCs/>
          <w:noProof/>
          <w:lang w:val="es-DO"/>
        </w:rPr>
        <w:t>Matriz de Ejecución Presupuestaria Anual</w:t>
      </w:r>
    </w:p>
    <w:p w14:paraId="078B9725" w14:textId="77777777" w:rsidR="001636EC" w:rsidRPr="007E72F0" w:rsidRDefault="001636EC" w:rsidP="001636EC">
      <w:pPr>
        <w:spacing w:line="360" w:lineRule="auto"/>
        <w:rPr>
          <w:rFonts w:eastAsia="Calibri"/>
          <w:noProof/>
          <w:szCs w:val="18"/>
          <w:lang w:val="es-DO"/>
        </w:rPr>
      </w:pPr>
    </w:p>
    <w:p w14:paraId="19DA6C4B" w14:textId="27449260" w:rsidR="00A67E4D" w:rsidRPr="007E72F0" w:rsidRDefault="001636EC" w:rsidP="00A67E4D">
      <w:pPr>
        <w:spacing w:line="360" w:lineRule="auto"/>
        <w:rPr>
          <w:rFonts w:eastAsia="Calibri"/>
          <w:noProof/>
          <w:szCs w:val="18"/>
          <w:lang w:val="es-DO"/>
        </w:rPr>
      </w:pPr>
      <w:r w:rsidRPr="007E72F0">
        <w:rPr>
          <w:rFonts w:eastAsia="Calibri"/>
          <w:noProof/>
          <w:szCs w:val="18"/>
          <w:lang w:val="es-DO"/>
        </w:rPr>
        <w:t>Actualmente no podemos suministrar la matriz de Ejecución Presupuestaria, en virtud de que nuestra institución es una dependencia de la Procuraduría General de la República, sin autonomía administrativa y financiera</w:t>
      </w:r>
      <w:r w:rsidR="00F33541" w:rsidRPr="007E72F0">
        <w:rPr>
          <w:rFonts w:eastAsia="Calibri"/>
          <w:noProof/>
          <w:szCs w:val="18"/>
          <w:lang w:val="es-DO"/>
        </w:rPr>
        <w:t>, nuestro presupuesta se ejecuta a traves de la unidad ejecutora de nuestro organo</w:t>
      </w:r>
      <w:r w:rsidR="00A67E4D" w:rsidRPr="00A67E4D">
        <w:rPr>
          <w:rFonts w:eastAsia="Calibri"/>
          <w:noProof/>
          <w:szCs w:val="18"/>
          <w:lang w:val="es-DO"/>
        </w:rPr>
        <w:t xml:space="preserve"> </w:t>
      </w:r>
      <w:r w:rsidR="00A67E4D" w:rsidRPr="007E72F0">
        <w:rPr>
          <w:rFonts w:eastAsia="Calibri"/>
          <w:noProof/>
          <w:szCs w:val="18"/>
          <w:lang w:val="es-DO"/>
        </w:rPr>
        <w:t>superior.</w:t>
      </w:r>
    </w:p>
    <w:p w14:paraId="03114FF0" w14:textId="77777777" w:rsidR="00A67E4D" w:rsidRDefault="00A67E4D" w:rsidP="001636EC">
      <w:pPr>
        <w:spacing w:line="360" w:lineRule="auto"/>
        <w:rPr>
          <w:rFonts w:eastAsia="Calibri"/>
          <w:noProof/>
          <w:szCs w:val="18"/>
          <w:lang w:val="es-DO"/>
        </w:rPr>
      </w:pPr>
    </w:p>
    <w:p w14:paraId="78E8C979" w14:textId="77777777" w:rsidR="00132E68" w:rsidRDefault="00132E68" w:rsidP="001636EC">
      <w:pPr>
        <w:spacing w:line="360" w:lineRule="auto"/>
        <w:rPr>
          <w:rFonts w:eastAsia="Calibri"/>
          <w:noProof/>
          <w:szCs w:val="18"/>
          <w:lang w:val="es-DO"/>
        </w:rPr>
      </w:pPr>
    </w:p>
    <w:p w14:paraId="58342F39" w14:textId="77777777" w:rsidR="00132E68" w:rsidRDefault="00132E68" w:rsidP="001636EC">
      <w:pPr>
        <w:spacing w:line="360" w:lineRule="auto"/>
        <w:rPr>
          <w:rFonts w:eastAsia="Calibri"/>
          <w:noProof/>
          <w:szCs w:val="18"/>
          <w:lang w:val="es-DO"/>
        </w:rPr>
      </w:pPr>
    </w:p>
    <w:p w14:paraId="775CA82D" w14:textId="77777777" w:rsidR="00132E68" w:rsidRDefault="00132E68" w:rsidP="001636EC">
      <w:pPr>
        <w:spacing w:line="360" w:lineRule="auto"/>
        <w:rPr>
          <w:rFonts w:eastAsia="Calibri"/>
          <w:noProof/>
          <w:szCs w:val="18"/>
          <w:lang w:val="es-DO"/>
        </w:rPr>
      </w:pPr>
    </w:p>
    <w:p w14:paraId="548F6052" w14:textId="77777777" w:rsidR="00132E68" w:rsidRDefault="00132E68" w:rsidP="001636EC">
      <w:pPr>
        <w:spacing w:line="360" w:lineRule="auto"/>
        <w:rPr>
          <w:rFonts w:eastAsia="Calibri"/>
          <w:noProof/>
          <w:szCs w:val="18"/>
          <w:lang w:val="es-DO"/>
        </w:rPr>
      </w:pPr>
    </w:p>
    <w:p w14:paraId="0D722316" w14:textId="77777777" w:rsidR="00132E68" w:rsidRDefault="00132E68" w:rsidP="001636EC">
      <w:pPr>
        <w:spacing w:line="360" w:lineRule="auto"/>
        <w:rPr>
          <w:rFonts w:eastAsia="Calibri"/>
          <w:noProof/>
          <w:szCs w:val="18"/>
          <w:lang w:val="es-DO"/>
        </w:rPr>
      </w:pPr>
    </w:p>
    <w:p w14:paraId="3EE3CF46" w14:textId="77777777" w:rsidR="00132E68" w:rsidRDefault="00132E68" w:rsidP="001636EC">
      <w:pPr>
        <w:spacing w:line="360" w:lineRule="auto"/>
        <w:rPr>
          <w:rFonts w:eastAsia="Calibri"/>
          <w:noProof/>
          <w:szCs w:val="18"/>
          <w:lang w:val="es-DO"/>
        </w:rPr>
      </w:pPr>
    </w:p>
    <w:p w14:paraId="6D03B587" w14:textId="77777777" w:rsidR="00132E68" w:rsidRDefault="00132E68" w:rsidP="001636EC">
      <w:pPr>
        <w:spacing w:line="360" w:lineRule="auto"/>
        <w:rPr>
          <w:rFonts w:eastAsia="Calibri"/>
          <w:noProof/>
          <w:szCs w:val="18"/>
          <w:lang w:val="es-DO"/>
        </w:rPr>
      </w:pPr>
    </w:p>
    <w:p w14:paraId="40D73847" w14:textId="77777777" w:rsidR="00132E68" w:rsidRDefault="00132E68" w:rsidP="001636EC">
      <w:pPr>
        <w:spacing w:line="360" w:lineRule="auto"/>
        <w:rPr>
          <w:rFonts w:eastAsia="Calibri"/>
          <w:noProof/>
          <w:szCs w:val="18"/>
          <w:lang w:val="es-DO"/>
        </w:rPr>
      </w:pPr>
    </w:p>
    <w:p w14:paraId="032CE96F" w14:textId="77777777" w:rsidR="00132E68" w:rsidRDefault="00132E68" w:rsidP="001636EC">
      <w:pPr>
        <w:spacing w:line="360" w:lineRule="auto"/>
        <w:rPr>
          <w:rFonts w:eastAsia="Calibri"/>
          <w:noProof/>
          <w:szCs w:val="18"/>
          <w:lang w:val="es-DO"/>
        </w:rPr>
      </w:pPr>
    </w:p>
    <w:p w14:paraId="4DE16ED3" w14:textId="77777777" w:rsidR="00132E68" w:rsidRDefault="00132E68" w:rsidP="001636EC">
      <w:pPr>
        <w:spacing w:line="360" w:lineRule="auto"/>
        <w:rPr>
          <w:rFonts w:eastAsia="Calibri"/>
          <w:noProof/>
          <w:szCs w:val="18"/>
          <w:lang w:val="es-DO"/>
        </w:rPr>
      </w:pPr>
    </w:p>
    <w:p w14:paraId="3D4F06C9" w14:textId="77777777" w:rsidR="00132E68" w:rsidRDefault="00132E68" w:rsidP="001636EC">
      <w:pPr>
        <w:spacing w:line="360" w:lineRule="auto"/>
        <w:rPr>
          <w:rFonts w:eastAsia="Calibri"/>
          <w:noProof/>
          <w:szCs w:val="18"/>
          <w:lang w:val="es-DO"/>
        </w:rPr>
      </w:pPr>
    </w:p>
    <w:p w14:paraId="5038CA67" w14:textId="77777777" w:rsidR="00132E68" w:rsidRDefault="00132E68" w:rsidP="001636EC">
      <w:pPr>
        <w:spacing w:line="360" w:lineRule="auto"/>
        <w:rPr>
          <w:rFonts w:eastAsia="Calibri"/>
          <w:noProof/>
          <w:szCs w:val="18"/>
          <w:lang w:val="es-DO"/>
        </w:rPr>
      </w:pPr>
    </w:p>
    <w:p w14:paraId="5F6382A6" w14:textId="77777777" w:rsidR="00132E68" w:rsidRDefault="00132E68" w:rsidP="001636EC">
      <w:pPr>
        <w:spacing w:line="360" w:lineRule="auto"/>
        <w:rPr>
          <w:rFonts w:eastAsia="Calibri"/>
          <w:noProof/>
          <w:szCs w:val="18"/>
          <w:lang w:val="es-DO"/>
        </w:rPr>
      </w:pPr>
    </w:p>
    <w:p w14:paraId="6E2FE213" w14:textId="77777777" w:rsidR="00132E68" w:rsidRDefault="00132E68" w:rsidP="001636EC">
      <w:pPr>
        <w:spacing w:line="360" w:lineRule="auto"/>
        <w:rPr>
          <w:rFonts w:eastAsia="Calibri"/>
          <w:noProof/>
          <w:szCs w:val="18"/>
          <w:lang w:val="es-DO"/>
        </w:rPr>
      </w:pPr>
    </w:p>
    <w:p w14:paraId="7B4A3CD2" w14:textId="77777777" w:rsidR="00132E68" w:rsidRDefault="00132E68" w:rsidP="001636EC">
      <w:pPr>
        <w:spacing w:line="360" w:lineRule="auto"/>
        <w:rPr>
          <w:rFonts w:eastAsia="Calibri"/>
          <w:noProof/>
          <w:szCs w:val="18"/>
          <w:lang w:val="es-DO"/>
        </w:rPr>
        <w:sectPr w:rsidR="00132E68" w:rsidSect="00A67E4D">
          <w:pgSz w:w="11906" w:h="16838" w:code="9"/>
          <w:pgMar w:top="816" w:right="2160" w:bottom="851" w:left="2160" w:header="709" w:footer="119" w:gutter="0"/>
          <w:cols w:space="708"/>
          <w:titlePg/>
          <w:docGrid w:linePitch="360"/>
        </w:sectPr>
      </w:pPr>
    </w:p>
    <w:p w14:paraId="6F34C4D7" w14:textId="77777777" w:rsidR="00132E68" w:rsidRDefault="00132E68" w:rsidP="00132E68">
      <w:pPr>
        <w:pStyle w:val="xxmsonormal"/>
        <w:numPr>
          <w:ilvl w:val="2"/>
          <w:numId w:val="8"/>
        </w:numPr>
        <w:jc w:val="center"/>
        <w:rPr>
          <w:rFonts w:ascii="Times New Roman" w:hAnsi="Times New Roman" w:cs="Times New Roman"/>
          <w:b/>
          <w:bCs/>
          <w:color w:val="4C4747"/>
          <w:sz w:val="24"/>
          <w:szCs w:val="24"/>
        </w:rPr>
      </w:pPr>
      <w:r w:rsidRPr="003C4A3C">
        <w:rPr>
          <w:rFonts w:ascii="Times New Roman" w:hAnsi="Times New Roman" w:cs="Times New Roman"/>
          <w:b/>
          <w:bCs/>
          <w:color w:val="4C4747"/>
          <w:sz w:val="24"/>
          <w:szCs w:val="24"/>
        </w:rPr>
        <w:lastRenderedPageBreak/>
        <w:t>Matriz de Principales Indicadores del Plan Operativo Anual (POA)</w:t>
      </w:r>
      <w:r>
        <w:rPr>
          <w:rFonts w:ascii="Times New Roman" w:hAnsi="Times New Roman" w:cs="Times New Roman"/>
          <w:b/>
          <w:bCs/>
          <w:color w:val="4C4747"/>
          <w:sz w:val="24"/>
          <w:szCs w:val="24"/>
        </w:rPr>
        <w:t xml:space="preserve"> </w:t>
      </w:r>
      <w:r w:rsidRPr="003C4A3C">
        <w:rPr>
          <w:rFonts w:ascii="Times New Roman" w:hAnsi="Times New Roman" w:cs="Times New Roman"/>
          <w:b/>
          <w:bCs/>
          <w:color w:val="4C4747"/>
          <w:sz w:val="24"/>
          <w:szCs w:val="24"/>
        </w:rPr>
        <w:t>2025</w:t>
      </w:r>
    </w:p>
    <w:p w14:paraId="5C67AF66" w14:textId="77777777" w:rsidR="00132E68" w:rsidRDefault="00132E68" w:rsidP="00132E68">
      <w:pPr>
        <w:pStyle w:val="xxmsonormal"/>
        <w:jc w:val="center"/>
        <w:rPr>
          <w:rFonts w:ascii="Times New Roman" w:hAnsi="Times New Roman" w:cs="Times New Roman"/>
          <w:b/>
          <w:bCs/>
          <w:color w:val="4C4747"/>
          <w:sz w:val="24"/>
          <w:szCs w:val="24"/>
        </w:rPr>
      </w:pPr>
    </w:p>
    <w:p w14:paraId="4C6DBF98" w14:textId="77777777" w:rsidR="00132E68" w:rsidRDefault="00132E68" w:rsidP="00132E68">
      <w:pPr>
        <w:pStyle w:val="xxmsonormal"/>
        <w:jc w:val="center"/>
        <w:rPr>
          <w:rFonts w:ascii="Times New Roman" w:hAnsi="Times New Roman" w:cs="Times New Roman"/>
          <w:b/>
          <w:bCs/>
          <w:color w:val="4C4747"/>
          <w:sz w:val="24"/>
          <w:szCs w:val="24"/>
        </w:rPr>
      </w:pPr>
    </w:p>
    <w:tbl>
      <w:tblPr>
        <w:tblpPr w:leftFromText="142" w:rightFromText="142" w:vertAnchor="text" w:horzAnchor="margin" w:tblpXSpec="center" w:tblpY="659"/>
        <w:tblW w:w="0" w:type="dxa"/>
        <w:tblLayout w:type="fixed"/>
        <w:tblCellMar>
          <w:left w:w="0" w:type="dxa"/>
          <w:right w:w="0" w:type="dxa"/>
        </w:tblCellMar>
        <w:tblLook w:val="04A0" w:firstRow="1" w:lastRow="0" w:firstColumn="1" w:lastColumn="0" w:noHBand="0" w:noVBand="1"/>
      </w:tblPr>
      <w:tblGrid>
        <w:gridCol w:w="557"/>
        <w:gridCol w:w="2127"/>
        <w:gridCol w:w="1842"/>
        <w:gridCol w:w="2127"/>
        <w:gridCol w:w="1275"/>
        <w:gridCol w:w="1276"/>
        <w:gridCol w:w="1276"/>
        <w:gridCol w:w="1134"/>
        <w:gridCol w:w="1276"/>
      </w:tblGrid>
      <w:tr w:rsidR="00132E68" w:rsidRPr="00336384" w14:paraId="248069D2" w14:textId="77777777" w:rsidTr="00132E68">
        <w:trPr>
          <w:trHeight w:val="737"/>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58B3B4D5" w14:textId="77777777" w:rsidR="00132E68" w:rsidRDefault="00132E68" w:rsidP="00075FDE">
            <w:pPr>
              <w:pStyle w:val="xxmsonormal"/>
              <w:jc w:val="center"/>
              <w:rPr>
                <w:rFonts w:ascii="Times New Roman" w:hAnsi="Times New Roman" w:cs="Times New Roman"/>
                <w:b/>
                <w:bCs/>
                <w:color w:val="FFFFFF" w:themeColor="background1"/>
                <w:sz w:val="18"/>
                <w:szCs w:val="18"/>
                <w:lang w:val="es-ES"/>
              </w:rPr>
            </w:pPr>
          </w:p>
          <w:p w14:paraId="012D25ED" w14:textId="77777777" w:rsidR="00132E68" w:rsidRPr="00336384" w:rsidRDefault="00132E68" w:rsidP="00075FDE">
            <w:pPr>
              <w:pStyle w:val="xxmsonormal"/>
              <w:jc w:val="center"/>
              <w:rPr>
                <w:rFonts w:ascii="Times New Roman" w:hAnsi="Times New Roman" w:cs="Times New Roman"/>
                <w:color w:val="FFFFFF" w:themeColor="background1"/>
                <w:sz w:val="18"/>
                <w:szCs w:val="18"/>
              </w:rPr>
            </w:pP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C14A0B5" w14:textId="77777777" w:rsidR="00132E68" w:rsidRPr="00336384" w:rsidRDefault="00132E68" w:rsidP="00075FDE">
            <w:pPr>
              <w:pStyle w:val="xxmsonormal"/>
              <w:jc w:val="center"/>
              <w:rPr>
                <w:rFonts w:ascii="Times New Roman" w:hAnsi="Times New Roman" w:cs="Times New Roman"/>
                <w:color w:val="FFFFFF" w:themeColor="background1"/>
                <w:sz w:val="18"/>
                <w:szCs w:val="18"/>
              </w:rPr>
            </w:pPr>
            <w:r w:rsidRPr="00336384">
              <w:rPr>
                <w:rFonts w:ascii="Times New Roman" w:hAnsi="Times New Roman" w:cs="Times New Roman"/>
                <w:b/>
                <w:bCs/>
                <w:color w:val="FFFFFF" w:themeColor="background1"/>
                <w:sz w:val="18"/>
                <w:szCs w:val="18"/>
                <w:lang w:val="es-ES"/>
              </w:rPr>
              <w:t>Área</w:t>
            </w:r>
          </w:p>
        </w:tc>
        <w:tc>
          <w:tcPr>
            <w:tcW w:w="1842"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E660EA7" w14:textId="77777777" w:rsidR="00132E68" w:rsidRPr="00336384" w:rsidRDefault="00132E68" w:rsidP="00075FDE">
            <w:pPr>
              <w:pStyle w:val="xxmsonormal"/>
              <w:jc w:val="center"/>
              <w:rPr>
                <w:rFonts w:ascii="Times New Roman" w:hAnsi="Times New Roman" w:cs="Times New Roman"/>
                <w:color w:val="FFFFFF" w:themeColor="background1"/>
                <w:sz w:val="18"/>
                <w:szCs w:val="18"/>
              </w:rPr>
            </w:pPr>
            <w:r w:rsidRPr="00336384">
              <w:rPr>
                <w:rFonts w:ascii="Times New Roman" w:hAnsi="Times New Roman" w:cs="Times New Roman"/>
                <w:b/>
                <w:bCs/>
                <w:color w:val="FFFFFF" w:themeColor="background1"/>
                <w:sz w:val="18"/>
                <w:szCs w:val="18"/>
                <w:lang w:val="es-ES"/>
              </w:rPr>
              <w:t>Producto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C4D0C3D" w14:textId="77777777" w:rsidR="00132E68" w:rsidRPr="00336384" w:rsidRDefault="00132E68" w:rsidP="00075FDE">
            <w:pPr>
              <w:pStyle w:val="xxmsonormal"/>
              <w:jc w:val="center"/>
              <w:rPr>
                <w:rFonts w:ascii="Times New Roman" w:hAnsi="Times New Roman" w:cs="Times New Roman"/>
                <w:b/>
                <w:bCs/>
                <w:color w:val="FFFFFF" w:themeColor="background1"/>
                <w:sz w:val="18"/>
                <w:szCs w:val="18"/>
                <w:lang w:val="es-ES"/>
              </w:rPr>
            </w:pPr>
            <w:r w:rsidRPr="00336384">
              <w:rPr>
                <w:rFonts w:ascii="Times New Roman" w:hAnsi="Times New Roman" w:cs="Times New Roman"/>
                <w:b/>
                <w:bCs/>
                <w:color w:val="FFFFFF" w:themeColor="background1"/>
                <w:sz w:val="18"/>
                <w:szCs w:val="18"/>
                <w:lang w:val="es-ES"/>
              </w:rPr>
              <w:t xml:space="preserve">Nombre del </w:t>
            </w:r>
          </w:p>
          <w:p w14:paraId="22DB4579" w14:textId="77777777" w:rsidR="00132E68" w:rsidRPr="00336384" w:rsidRDefault="00132E68" w:rsidP="00075FDE">
            <w:pPr>
              <w:pStyle w:val="xxmsonormal"/>
              <w:jc w:val="center"/>
              <w:rPr>
                <w:rFonts w:ascii="Times New Roman" w:hAnsi="Times New Roman" w:cs="Times New Roman"/>
                <w:color w:val="FFFFFF" w:themeColor="background1"/>
                <w:sz w:val="18"/>
                <w:szCs w:val="18"/>
              </w:rPr>
            </w:pPr>
            <w:r w:rsidRPr="00336384">
              <w:rPr>
                <w:rFonts w:ascii="Times New Roman" w:hAnsi="Times New Roman" w:cs="Times New Roman"/>
                <w:b/>
                <w:bCs/>
                <w:color w:val="FFFFFF" w:themeColor="background1"/>
                <w:sz w:val="18"/>
                <w:szCs w:val="18"/>
                <w:lang w:val="es-ES"/>
              </w:rPr>
              <w:t>Indicador</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104E71B" w14:textId="77777777" w:rsidR="00132E68" w:rsidRPr="00336384" w:rsidRDefault="00132E68" w:rsidP="00075FDE">
            <w:pPr>
              <w:pStyle w:val="xxmsonormal"/>
              <w:jc w:val="center"/>
              <w:rPr>
                <w:rFonts w:ascii="Times New Roman" w:hAnsi="Times New Roman" w:cs="Times New Roman"/>
                <w:color w:val="FFFFFF" w:themeColor="background1"/>
                <w:sz w:val="18"/>
                <w:szCs w:val="18"/>
              </w:rPr>
            </w:pPr>
            <w:r w:rsidRPr="00336384">
              <w:rPr>
                <w:rFonts w:ascii="Times New Roman" w:hAnsi="Times New Roman" w:cs="Times New Roman"/>
                <w:b/>
                <w:bCs/>
                <w:color w:val="FFFFFF" w:themeColor="background1"/>
                <w:sz w:val="18"/>
                <w:szCs w:val="18"/>
                <w:lang w:val="es-ES"/>
              </w:rPr>
              <w:t>Frecuencia</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422E0D5" w14:textId="77777777" w:rsidR="00132E68" w:rsidRPr="00336384" w:rsidRDefault="00132E68" w:rsidP="00075FDE">
            <w:pPr>
              <w:pStyle w:val="xxmsonormal"/>
              <w:jc w:val="center"/>
              <w:rPr>
                <w:rFonts w:ascii="Times New Roman" w:hAnsi="Times New Roman" w:cs="Times New Roman"/>
                <w:b/>
                <w:bCs/>
                <w:color w:val="FFFFFF" w:themeColor="background1"/>
                <w:sz w:val="18"/>
                <w:szCs w:val="18"/>
                <w:lang w:val="es-ES"/>
              </w:rPr>
            </w:pPr>
            <w:r w:rsidRPr="00336384">
              <w:rPr>
                <w:rFonts w:ascii="Times New Roman" w:hAnsi="Times New Roman" w:cs="Times New Roman"/>
                <w:b/>
                <w:bCs/>
                <w:color w:val="FFFFFF" w:themeColor="background1"/>
                <w:sz w:val="18"/>
                <w:szCs w:val="18"/>
                <w:lang w:val="es-ES"/>
              </w:rPr>
              <w:t xml:space="preserve">Línea </w:t>
            </w:r>
          </w:p>
          <w:p w14:paraId="0918260C" w14:textId="77777777" w:rsidR="00132E68" w:rsidRPr="00336384" w:rsidRDefault="00132E68" w:rsidP="00075FDE">
            <w:pPr>
              <w:pStyle w:val="xxmsonormal"/>
              <w:jc w:val="center"/>
              <w:rPr>
                <w:rFonts w:ascii="Times New Roman" w:hAnsi="Times New Roman" w:cs="Times New Roman"/>
                <w:color w:val="FFFFFF" w:themeColor="background1"/>
                <w:sz w:val="18"/>
                <w:szCs w:val="18"/>
              </w:rPr>
            </w:pPr>
            <w:r w:rsidRPr="00336384">
              <w:rPr>
                <w:rFonts w:ascii="Times New Roman" w:hAnsi="Times New Roman" w:cs="Times New Roman"/>
                <w:b/>
                <w:bCs/>
                <w:color w:val="FFFFFF" w:themeColor="background1"/>
                <w:sz w:val="18"/>
                <w:szCs w:val="18"/>
                <w:lang w:val="es-ES"/>
              </w:rPr>
              <w:t>Base</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E784597" w14:textId="77777777" w:rsidR="00132E68" w:rsidRPr="00336384" w:rsidRDefault="00132E68" w:rsidP="00075FDE">
            <w:pPr>
              <w:pStyle w:val="xxmsonormal"/>
              <w:jc w:val="center"/>
              <w:rPr>
                <w:rFonts w:ascii="Times New Roman" w:hAnsi="Times New Roman" w:cs="Times New Roman"/>
                <w:color w:val="FFFFFF" w:themeColor="background1"/>
                <w:sz w:val="18"/>
                <w:szCs w:val="18"/>
              </w:rPr>
            </w:pPr>
            <w:r w:rsidRPr="00336384">
              <w:rPr>
                <w:rFonts w:ascii="Times New Roman" w:hAnsi="Times New Roman" w:cs="Times New Roman"/>
                <w:b/>
                <w:bCs/>
                <w:color w:val="FFFFFF" w:themeColor="background1"/>
                <w:sz w:val="18"/>
                <w:szCs w:val="18"/>
                <w:lang w:val="es-ES"/>
              </w:rPr>
              <w:t>Meta</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6712AAA3" w14:textId="77777777" w:rsidR="00132E68" w:rsidRPr="00336384" w:rsidRDefault="00132E68" w:rsidP="00075FDE">
            <w:pPr>
              <w:pStyle w:val="xxmsonormal"/>
              <w:jc w:val="center"/>
              <w:rPr>
                <w:rFonts w:ascii="Times New Roman" w:hAnsi="Times New Roman" w:cs="Times New Roman"/>
                <w:b/>
                <w:bCs/>
                <w:color w:val="FFFFFF" w:themeColor="background1"/>
                <w:sz w:val="18"/>
                <w:szCs w:val="18"/>
                <w:lang w:val="es-ES"/>
              </w:rPr>
            </w:pPr>
            <w:r w:rsidRPr="00336384">
              <w:rPr>
                <w:rFonts w:ascii="Times New Roman" w:hAnsi="Times New Roman" w:cs="Times New Roman"/>
                <w:b/>
                <w:bCs/>
                <w:color w:val="FFFFFF" w:themeColor="background1"/>
                <w:sz w:val="18"/>
                <w:szCs w:val="18"/>
                <w:lang w:val="es-ES"/>
              </w:rPr>
              <w:t>Resultado</w:t>
            </w:r>
          </w:p>
        </w:tc>
        <w:tc>
          <w:tcPr>
            <w:tcW w:w="1276" w:type="dxa"/>
            <w:tcBorders>
              <w:top w:val="single" w:sz="8" w:space="0" w:color="auto"/>
              <w:left w:val="nil"/>
              <w:bottom w:val="single" w:sz="4" w:space="0" w:color="auto"/>
              <w:right w:val="single" w:sz="8" w:space="0" w:color="auto"/>
            </w:tcBorders>
            <w:shd w:val="clear" w:color="auto" w:fill="002060"/>
            <w:vAlign w:val="center"/>
          </w:tcPr>
          <w:p w14:paraId="522927EC" w14:textId="77777777" w:rsidR="00132E68" w:rsidRPr="00336384" w:rsidRDefault="00132E68" w:rsidP="00075FDE">
            <w:pPr>
              <w:pStyle w:val="xxmsonormal"/>
              <w:jc w:val="center"/>
              <w:rPr>
                <w:rFonts w:ascii="Times New Roman" w:hAnsi="Times New Roman" w:cs="Times New Roman"/>
                <w:b/>
                <w:bCs/>
                <w:color w:val="FFFFFF" w:themeColor="background1"/>
                <w:sz w:val="18"/>
                <w:szCs w:val="18"/>
                <w:lang w:val="es-ES"/>
              </w:rPr>
            </w:pPr>
            <w:r w:rsidRPr="00336384">
              <w:rPr>
                <w:rFonts w:ascii="Times New Roman" w:hAnsi="Times New Roman" w:cs="Times New Roman"/>
                <w:b/>
                <w:bCs/>
                <w:color w:val="FFFFFF" w:themeColor="background1"/>
                <w:sz w:val="18"/>
                <w:szCs w:val="18"/>
                <w:lang w:val="es-ES"/>
              </w:rPr>
              <w:t xml:space="preserve">Porcentaje </w:t>
            </w:r>
          </w:p>
          <w:p w14:paraId="0FED7A7B" w14:textId="77777777" w:rsidR="00132E68" w:rsidRPr="00336384" w:rsidRDefault="00132E68" w:rsidP="00075FDE">
            <w:pPr>
              <w:pStyle w:val="xxmsonormal"/>
              <w:jc w:val="center"/>
              <w:rPr>
                <w:rFonts w:ascii="Times New Roman" w:hAnsi="Times New Roman" w:cs="Times New Roman"/>
                <w:b/>
                <w:bCs/>
                <w:color w:val="FFFFFF" w:themeColor="background1"/>
                <w:sz w:val="18"/>
                <w:szCs w:val="18"/>
                <w:lang w:val="es-ES"/>
              </w:rPr>
            </w:pPr>
            <w:r w:rsidRPr="00336384">
              <w:rPr>
                <w:rFonts w:ascii="Times New Roman" w:hAnsi="Times New Roman" w:cs="Times New Roman"/>
                <w:b/>
                <w:bCs/>
                <w:color w:val="FFFFFF" w:themeColor="background1"/>
                <w:sz w:val="18"/>
                <w:szCs w:val="18"/>
                <w:lang w:val="es-ES"/>
              </w:rPr>
              <w:t>de Avance</w:t>
            </w:r>
          </w:p>
        </w:tc>
      </w:tr>
      <w:tr w:rsidR="00132E68" w:rsidRPr="00336384" w14:paraId="333CEB33"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686C69"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1</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13F127"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Subdireccion de Asistencia y Tratamiento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174C7E"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Perfiles de usuarios con su evaluación y calificación</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DE6A1E"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Incremento del % de los PPLs de nuevo ingreso han sido evaluados y calificados mediante la aplicación de pruebas diagnósticas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99F3C4" w14:textId="77777777" w:rsidR="00132E68" w:rsidRPr="00336384" w:rsidRDefault="00132E68" w:rsidP="00075FDE">
            <w:pPr>
              <w:jc w:val="center"/>
              <w:rPr>
                <w:rFonts w:eastAsia="Calibri"/>
                <w:noProof/>
                <w:sz w:val="20"/>
                <w:szCs w:val="20"/>
                <w:lang w:val="es-DO"/>
              </w:rPr>
            </w:pPr>
          </w:p>
          <w:p w14:paraId="4A296B36"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02DB9F"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Un 40 % de la población privada de libertad se le ha aplicado sus evaluaciones diagnósticas para determinar su nivel académico</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B036E8"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Incrementar la aplicación de evaluaciones diagnósticas a un 80 % para determinar el nivel academico de la población privada de libertad de nuevo ingreso</w:t>
            </w:r>
          </w:p>
        </w:tc>
        <w:tc>
          <w:tcPr>
            <w:tcW w:w="1134" w:type="dxa"/>
            <w:tcBorders>
              <w:top w:val="single" w:sz="4" w:space="0" w:color="auto"/>
              <w:left w:val="single" w:sz="4" w:space="0" w:color="auto"/>
              <w:bottom w:val="single" w:sz="4" w:space="0" w:color="auto"/>
              <w:right w:val="single" w:sz="4" w:space="0" w:color="auto"/>
            </w:tcBorders>
            <w:vAlign w:val="center"/>
          </w:tcPr>
          <w:p w14:paraId="2D373B73"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80%</w:t>
            </w:r>
          </w:p>
        </w:tc>
        <w:tc>
          <w:tcPr>
            <w:tcW w:w="1276" w:type="dxa"/>
            <w:tcBorders>
              <w:top w:val="single" w:sz="4" w:space="0" w:color="auto"/>
              <w:left w:val="single" w:sz="4" w:space="0" w:color="auto"/>
              <w:bottom w:val="single" w:sz="4" w:space="0" w:color="auto"/>
              <w:right w:val="single" w:sz="4" w:space="0" w:color="auto"/>
            </w:tcBorders>
            <w:vAlign w:val="center"/>
          </w:tcPr>
          <w:p w14:paraId="3AF06419"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100%</w:t>
            </w:r>
          </w:p>
        </w:tc>
      </w:tr>
      <w:tr w:rsidR="00132E68" w:rsidRPr="00336384" w14:paraId="31A89C15"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17CE61"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2</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554AB1"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Subdireccion de Asistencia y Tratamiento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1F078B"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Perfiles de usuarios con su evaluación y calificación</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7155E3"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Incremento del % de los PPL de nuevo ingreso  recibiran seguimiento,  evaluacion, calificacion e identificacion de su perfi</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F8AFB7"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79FFE8"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 xml:space="preserve">Un 40% de los PPL de nuevo ingreso agotan  el proceso de observación, evaluación, calificación y registro por </w:t>
            </w:r>
            <w:r w:rsidRPr="00336384">
              <w:rPr>
                <w:rFonts w:ascii="Times New Roman" w:eastAsia="Calibri" w:hAnsi="Times New Roman" w:cs="Times New Roman"/>
                <w:noProof/>
                <w:color w:val="4C4747"/>
                <w:sz w:val="20"/>
                <w:szCs w:val="20"/>
              </w:rPr>
              <w:lastRenderedPageBreak/>
              <w:t xml:space="preserve">perfiles de </w:t>
            </w:r>
            <w:r w:rsidRPr="00336384">
              <w:rPr>
                <w:rFonts w:ascii="Times New Roman" w:eastAsia="Calibri" w:hAnsi="Times New Roman" w:cs="Times New Roman"/>
                <w:noProof/>
                <w:color w:val="4C4747"/>
                <w:sz w:val="20"/>
                <w:szCs w:val="20"/>
              </w:rPr>
              <w:br/>
              <w:t>los usuarios</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5B4E03"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lastRenderedPageBreak/>
              <w:t>El 80 % de los PPL agotaran  el proceso de obervacion en los Centros Penitenciarios</w:t>
            </w:r>
          </w:p>
        </w:tc>
        <w:tc>
          <w:tcPr>
            <w:tcW w:w="1134" w:type="dxa"/>
            <w:tcBorders>
              <w:top w:val="single" w:sz="4" w:space="0" w:color="auto"/>
              <w:left w:val="single" w:sz="4" w:space="0" w:color="auto"/>
              <w:bottom w:val="single" w:sz="4" w:space="0" w:color="auto"/>
              <w:right w:val="single" w:sz="4" w:space="0" w:color="auto"/>
            </w:tcBorders>
            <w:vAlign w:val="center"/>
          </w:tcPr>
          <w:p w14:paraId="48CC7DB0"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69%</w:t>
            </w:r>
          </w:p>
        </w:tc>
        <w:tc>
          <w:tcPr>
            <w:tcW w:w="1276" w:type="dxa"/>
            <w:tcBorders>
              <w:top w:val="single" w:sz="4" w:space="0" w:color="auto"/>
              <w:left w:val="single" w:sz="4" w:space="0" w:color="auto"/>
              <w:bottom w:val="single" w:sz="4" w:space="0" w:color="auto"/>
              <w:right w:val="single" w:sz="4" w:space="0" w:color="auto"/>
            </w:tcBorders>
            <w:vAlign w:val="center"/>
          </w:tcPr>
          <w:p w14:paraId="67FEB668"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86%</w:t>
            </w:r>
          </w:p>
        </w:tc>
      </w:tr>
      <w:tr w:rsidR="00132E68" w:rsidRPr="00336384" w14:paraId="0651683E"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78A57A"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3</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B70F69D"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Subdireccion de Asistencia y Tratamiento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B1AED7"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Programas de tratamiento penitenciario</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8D44B8"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Disminucion del % de los conflictos agresivos de los PPLs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924625"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99EA96"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El 33,07% de los PPL reciben programas de modificacion de conducta indiviaduales y grupales</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C93A9B"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El 80% de los PPL reciben programas de modificacion de conducta indiviaduales y grupales</w:t>
            </w:r>
          </w:p>
        </w:tc>
        <w:tc>
          <w:tcPr>
            <w:tcW w:w="1134" w:type="dxa"/>
            <w:tcBorders>
              <w:top w:val="single" w:sz="4" w:space="0" w:color="auto"/>
              <w:left w:val="single" w:sz="4" w:space="0" w:color="auto"/>
              <w:bottom w:val="single" w:sz="4" w:space="0" w:color="auto"/>
              <w:right w:val="single" w:sz="4" w:space="0" w:color="auto"/>
            </w:tcBorders>
            <w:vAlign w:val="center"/>
          </w:tcPr>
          <w:p w14:paraId="3BDA3C67"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60%</w:t>
            </w:r>
          </w:p>
        </w:tc>
        <w:tc>
          <w:tcPr>
            <w:tcW w:w="1276" w:type="dxa"/>
            <w:tcBorders>
              <w:top w:val="single" w:sz="4" w:space="0" w:color="auto"/>
              <w:left w:val="single" w:sz="4" w:space="0" w:color="auto"/>
              <w:bottom w:val="single" w:sz="4" w:space="0" w:color="auto"/>
              <w:right w:val="single" w:sz="4" w:space="0" w:color="auto"/>
            </w:tcBorders>
            <w:vAlign w:val="center"/>
          </w:tcPr>
          <w:p w14:paraId="3E4C0B11"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79%</w:t>
            </w:r>
          </w:p>
        </w:tc>
      </w:tr>
      <w:tr w:rsidR="00132E68" w:rsidRPr="00336384" w14:paraId="22E878BE"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18B690"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4</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B209A50"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Subdireccion de Asistencia y Tratamiento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CCCD67"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Jornadas motivacionales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F08FD5"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Incremento del % de los PPLs que son impactados por los programas de educación formal, capacitaciones técnico-profesionales, educacion superior, circulos o clubes de lectura, orientados a las olimpiadas nacionales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CAA6AF"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696C47"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 xml:space="preserve">47.44%, de la poblacion total de los privada de libertad son impactados por los programas de educación formal, capacitaciones técnico-profesionales, educacion superior, circulos o clubes de lectura, orientados a las </w:t>
            </w:r>
            <w:r w:rsidRPr="00336384">
              <w:rPr>
                <w:rFonts w:ascii="Times New Roman" w:eastAsia="Calibri" w:hAnsi="Times New Roman" w:cs="Times New Roman"/>
                <w:noProof/>
                <w:color w:val="4C4747"/>
                <w:sz w:val="20"/>
                <w:szCs w:val="20"/>
              </w:rPr>
              <w:lastRenderedPageBreak/>
              <w:t>olimpiadas nacionales</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6BBE6E"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lastRenderedPageBreak/>
              <w:t xml:space="preserve">76%, de la poblacion total de los privada de libertad son impactados por los programas de educación formal, capacitaciones técnico-profesionales, educacion superior, circulos o clubes de lectura, orientados a las </w:t>
            </w:r>
            <w:r w:rsidRPr="00336384">
              <w:rPr>
                <w:rFonts w:ascii="Times New Roman" w:eastAsia="Calibri" w:hAnsi="Times New Roman" w:cs="Times New Roman"/>
                <w:noProof/>
                <w:color w:val="4C4747"/>
                <w:sz w:val="20"/>
                <w:szCs w:val="20"/>
              </w:rPr>
              <w:lastRenderedPageBreak/>
              <w:t>olimpiadas nacionales</w:t>
            </w:r>
          </w:p>
        </w:tc>
        <w:tc>
          <w:tcPr>
            <w:tcW w:w="1134" w:type="dxa"/>
            <w:tcBorders>
              <w:top w:val="single" w:sz="4" w:space="0" w:color="auto"/>
              <w:left w:val="single" w:sz="4" w:space="0" w:color="auto"/>
              <w:bottom w:val="single" w:sz="4" w:space="0" w:color="auto"/>
              <w:right w:val="single" w:sz="4" w:space="0" w:color="auto"/>
            </w:tcBorders>
            <w:vAlign w:val="center"/>
          </w:tcPr>
          <w:p w14:paraId="4675453F"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lastRenderedPageBreak/>
              <w:t>70.5</w:t>
            </w:r>
          </w:p>
        </w:tc>
        <w:tc>
          <w:tcPr>
            <w:tcW w:w="1276" w:type="dxa"/>
            <w:tcBorders>
              <w:top w:val="single" w:sz="4" w:space="0" w:color="auto"/>
              <w:left w:val="single" w:sz="4" w:space="0" w:color="auto"/>
              <w:bottom w:val="single" w:sz="4" w:space="0" w:color="auto"/>
              <w:right w:val="single" w:sz="4" w:space="0" w:color="auto"/>
            </w:tcBorders>
            <w:vAlign w:val="center"/>
          </w:tcPr>
          <w:p w14:paraId="1BEE6013"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83%</w:t>
            </w:r>
          </w:p>
        </w:tc>
      </w:tr>
      <w:tr w:rsidR="00132E68" w:rsidRPr="00336384" w14:paraId="41882FA3"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6CE192"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5</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B1681FF"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Subdireccion de Asistencia y Tratamiento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85D2F4"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Jornadas ocupacionales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FAA0C6"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Aumenta el % de PPL del Sistema que participan en jornadas ocupacionales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F6A65E"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594734"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El 30 % de los PPLS estan participando en jornadas ocupacionales</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0D74AE"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Incrementar a un 45 %  los privados de libertad que  participan en jornadas ocupacionales</w:t>
            </w:r>
          </w:p>
        </w:tc>
        <w:tc>
          <w:tcPr>
            <w:tcW w:w="1134" w:type="dxa"/>
            <w:tcBorders>
              <w:top w:val="single" w:sz="4" w:space="0" w:color="auto"/>
              <w:left w:val="single" w:sz="4" w:space="0" w:color="auto"/>
              <w:bottom w:val="single" w:sz="4" w:space="0" w:color="auto"/>
              <w:right w:val="single" w:sz="4" w:space="0" w:color="auto"/>
            </w:tcBorders>
            <w:vAlign w:val="center"/>
          </w:tcPr>
          <w:p w14:paraId="1E41E213"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45%</w:t>
            </w:r>
          </w:p>
        </w:tc>
        <w:tc>
          <w:tcPr>
            <w:tcW w:w="1276" w:type="dxa"/>
            <w:tcBorders>
              <w:top w:val="single" w:sz="4" w:space="0" w:color="auto"/>
              <w:left w:val="single" w:sz="4" w:space="0" w:color="auto"/>
              <w:bottom w:val="single" w:sz="4" w:space="0" w:color="auto"/>
              <w:right w:val="single" w:sz="4" w:space="0" w:color="auto"/>
            </w:tcBorders>
            <w:vAlign w:val="center"/>
          </w:tcPr>
          <w:p w14:paraId="608AA27B"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100%</w:t>
            </w:r>
          </w:p>
        </w:tc>
      </w:tr>
      <w:tr w:rsidR="00132E68" w:rsidRPr="00336384" w14:paraId="234DA418"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9849B9"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6</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D50F8F4"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Subdireccion de Asistencia y Tratamiento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6B6BB3"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Jornadas Motivacionales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0FA1AC"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Aumentar el % cantidad de PPL del Sistema que participan en jornadas motivacionales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BA0FD5"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FE621B"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El 25% de los PPLS estan participando en las jornadas motivacionales</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0665E0"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que el 35% de los PPLS participe en las jornadas motivacionales</w:t>
            </w:r>
          </w:p>
        </w:tc>
        <w:tc>
          <w:tcPr>
            <w:tcW w:w="1134" w:type="dxa"/>
            <w:tcBorders>
              <w:top w:val="single" w:sz="4" w:space="0" w:color="auto"/>
              <w:left w:val="single" w:sz="4" w:space="0" w:color="auto"/>
              <w:bottom w:val="single" w:sz="4" w:space="0" w:color="auto"/>
              <w:right w:val="single" w:sz="4" w:space="0" w:color="auto"/>
            </w:tcBorders>
            <w:vAlign w:val="center"/>
          </w:tcPr>
          <w:p w14:paraId="6A7F0176"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35%</w:t>
            </w:r>
          </w:p>
        </w:tc>
        <w:tc>
          <w:tcPr>
            <w:tcW w:w="1276" w:type="dxa"/>
            <w:tcBorders>
              <w:top w:val="single" w:sz="4" w:space="0" w:color="auto"/>
              <w:left w:val="single" w:sz="4" w:space="0" w:color="auto"/>
              <w:bottom w:val="single" w:sz="4" w:space="0" w:color="auto"/>
              <w:right w:val="single" w:sz="4" w:space="0" w:color="auto"/>
            </w:tcBorders>
            <w:vAlign w:val="center"/>
          </w:tcPr>
          <w:p w14:paraId="256809D3"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eastAsia="Calibri" w:hAnsi="Times New Roman" w:cs="Times New Roman"/>
                <w:noProof/>
                <w:color w:val="4C4747"/>
                <w:sz w:val="20"/>
                <w:szCs w:val="20"/>
              </w:rPr>
              <w:t>100%</w:t>
            </w:r>
          </w:p>
        </w:tc>
      </w:tr>
      <w:tr w:rsidR="00132E68" w:rsidRPr="00336384" w14:paraId="7521A017"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9CE849"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7</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8821DE"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Subdireccion de Asistencia y Tratamiento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882A7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Programas de tratamiento penitenciario</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1D2423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Aumento de la cantidad de las personas privadas de libertad que poseen cédula de identidad y electoral</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43254C"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FAD556"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22,189 PPLS, poseen cedula de identidad y electora(60)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D72055"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23,000 PPLS, posean cedula de identidad y electoral (85)</w:t>
            </w:r>
          </w:p>
        </w:tc>
        <w:tc>
          <w:tcPr>
            <w:tcW w:w="1134" w:type="dxa"/>
            <w:tcBorders>
              <w:top w:val="single" w:sz="4" w:space="0" w:color="auto"/>
              <w:left w:val="single" w:sz="4" w:space="0" w:color="auto"/>
              <w:bottom w:val="single" w:sz="4" w:space="0" w:color="auto"/>
              <w:right w:val="single" w:sz="4" w:space="0" w:color="auto"/>
            </w:tcBorders>
            <w:vAlign w:val="center"/>
          </w:tcPr>
          <w:p w14:paraId="3100196C"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6BDC151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w:t>
            </w:r>
          </w:p>
        </w:tc>
      </w:tr>
      <w:tr w:rsidR="00132E68" w:rsidRPr="00336384" w14:paraId="7E13C5C5"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078E10"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8</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AE1D176"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Subdireccion de Asistencia y Tratamiento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2D4096"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Jornadas ocupacionales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136E1F"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Mayor integración de los PPLs en las actividades artísticas y culturales.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74548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Semestral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DAD060"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El 5.5 % de los privados de libertad participan en las actividades artisticas y culturales</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78C1D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  % de los privados de libertad participan en las actividades artisticas y culturales</w:t>
            </w:r>
          </w:p>
        </w:tc>
        <w:tc>
          <w:tcPr>
            <w:tcW w:w="1134" w:type="dxa"/>
            <w:tcBorders>
              <w:top w:val="single" w:sz="4" w:space="0" w:color="auto"/>
              <w:left w:val="single" w:sz="4" w:space="0" w:color="auto"/>
              <w:bottom w:val="single" w:sz="4" w:space="0" w:color="auto"/>
              <w:right w:val="single" w:sz="4" w:space="0" w:color="auto"/>
            </w:tcBorders>
            <w:vAlign w:val="center"/>
          </w:tcPr>
          <w:p w14:paraId="60B18CE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7%</w:t>
            </w:r>
          </w:p>
        </w:tc>
        <w:tc>
          <w:tcPr>
            <w:tcW w:w="1276" w:type="dxa"/>
            <w:tcBorders>
              <w:top w:val="single" w:sz="4" w:space="0" w:color="auto"/>
              <w:left w:val="single" w:sz="4" w:space="0" w:color="auto"/>
              <w:bottom w:val="single" w:sz="4" w:space="0" w:color="auto"/>
              <w:right w:val="single" w:sz="4" w:space="0" w:color="auto"/>
            </w:tcBorders>
            <w:vAlign w:val="center"/>
          </w:tcPr>
          <w:p w14:paraId="1677696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70%</w:t>
            </w:r>
          </w:p>
        </w:tc>
      </w:tr>
      <w:tr w:rsidR="00132E68" w:rsidRPr="00336384" w14:paraId="7CDA4F94"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971498"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lastRenderedPageBreak/>
              <w:t>9</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9FDF923"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Subdireccion de Asistencia y Tratamiento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4B9F75"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Jornadas ocupacionales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31535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Mayor integracion de los PPLs en las actividades y disciplinas deportivas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57634F"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Semestral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89AFB5"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br/>
              <w:t>El 35.02%  de los privados de libertad participan en las actividades y disciplinas deportivas en los centros penitenciarios del pais</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267CB5"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Incremental a 50.00% de los privados de libertad participan en las actividades y disciplinas deportivas en los centros penitenciarios del pais</w:t>
            </w:r>
          </w:p>
        </w:tc>
        <w:tc>
          <w:tcPr>
            <w:tcW w:w="1134" w:type="dxa"/>
            <w:tcBorders>
              <w:top w:val="single" w:sz="4" w:space="0" w:color="auto"/>
              <w:left w:val="single" w:sz="4" w:space="0" w:color="auto"/>
              <w:bottom w:val="single" w:sz="4" w:space="0" w:color="auto"/>
              <w:right w:val="single" w:sz="4" w:space="0" w:color="auto"/>
            </w:tcBorders>
            <w:vAlign w:val="center"/>
          </w:tcPr>
          <w:p w14:paraId="118B1050"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37%</w:t>
            </w:r>
          </w:p>
        </w:tc>
        <w:tc>
          <w:tcPr>
            <w:tcW w:w="1276" w:type="dxa"/>
            <w:tcBorders>
              <w:top w:val="single" w:sz="4" w:space="0" w:color="auto"/>
              <w:left w:val="single" w:sz="4" w:space="0" w:color="auto"/>
              <w:bottom w:val="single" w:sz="4" w:space="0" w:color="auto"/>
              <w:right w:val="single" w:sz="4" w:space="0" w:color="auto"/>
            </w:tcBorders>
            <w:vAlign w:val="center"/>
          </w:tcPr>
          <w:p w14:paraId="1EFD7766"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74%</w:t>
            </w:r>
          </w:p>
        </w:tc>
      </w:tr>
      <w:tr w:rsidR="00132E68" w:rsidRPr="00336384" w14:paraId="2559AA64"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2BE490"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10</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EC55A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Subdireccion de Asistencia y Tratamiento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9E023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Atención Sanitaria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C7D41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Aumento en el porcentaje de internos que reciben atención primaria en salud</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1F7315"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8EBD7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90%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07CAC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5FFB5636"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80%</w:t>
            </w:r>
          </w:p>
        </w:tc>
        <w:tc>
          <w:tcPr>
            <w:tcW w:w="1276" w:type="dxa"/>
            <w:tcBorders>
              <w:top w:val="single" w:sz="4" w:space="0" w:color="auto"/>
              <w:left w:val="single" w:sz="4" w:space="0" w:color="auto"/>
              <w:bottom w:val="single" w:sz="4" w:space="0" w:color="auto"/>
              <w:right w:val="single" w:sz="4" w:space="0" w:color="auto"/>
            </w:tcBorders>
            <w:vAlign w:val="center"/>
          </w:tcPr>
          <w:p w14:paraId="4827439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80%</w:t>
            </w:r>
          </w:p>
        </w:tc>
      </w:tr>
      <w:tr w:rsidR="00132E68" w:rsidRPr="00336384" w14:paraId="5B032DAF"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EA7552"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11</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A3D76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Subdireccion de Asistencia y Tratamiento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8C6E8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Atención Sanitaria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79FE19"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Aumento en el porcentaje de internos referidos atención especializada</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15EDFC"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579B6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95%</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F1F43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5931EEF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90%</w:t>
            </w:r>
          </w:p>
        </w:tc>
        <w:tc>
          <w:tcPr>
            <w:tcW w:w="1276" w:type="dxa"/>
            <w:tcBorders>
              <w:top w:val="single" w:sz="4" w:space="0" w:color="auto"/>
              <w:left w:val="single" w:sz="4" w:space="0" w:color="auto"/>
              <w:bottom w:val="single" w:sz="4" w:space="0" w:color="auto"/>
              <w:right w:val="single" w:sz="4" w:space="0" w:color="auto"/>
            </w:tcBorders>
            <w:vAlign w:val="center"/>
          </w:tcPr>
          <w:p w14:paraId="6BA95A89"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90%</w:t>
            </w:r>
          </w:p>
        </w:tc>
      </w:tr>
      <w:tr w:rsidR="00132E68" w:rsidRPr="00336384" w14:paraId="32CC346F"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FC6C6A"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12</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D7F02E"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Subdireccion de Asistencia y Tratamiento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25EE19"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Atención Sanitaria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2C29AC"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Aumento  en el porcentaje de espacios higienizados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47773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B62B2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A1BE9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6219C819"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85%</w:t>
            </w:r>
          </w:p>
        </w:tc>
        <w:tc>
          <w:tcPr>
            <w:tcW w:w="1276" w:type="dxa"/>
            <w:tcBorders>
              <w:top w:val="single" w:sz="4" w:space="0" w:color="auto"/>
              <w:left w:val="single" w:sz="4" w:space="0" w:color="auto"/>
              <w:bottom w:val="single" w:sz="4" w:space="0" w:color="auto"/>
              <w:right w:val="single" w:sz="4" w:space="0" w:color="auto"/>
            </w:tcBorders>
            <w:vAlign w:val="center"/>
          </w:tcPr>
          <w:p w14:paraId="121E631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85%</w:t>
            </w:r>
          </w:p>
        </w:tc>
      </w:tr>
      <w:tr w:rsidR="00132E68" w:rsidRPr="00336384" w14:paraId="0F5FD223"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046050"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13</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EFBCAC"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Subdireccion de Asistencia y Tratamiento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25E3A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Atención Sanitaria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9A8CD3"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Aumentar el porcentaje de disminución de la vulnerabilidad</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1965B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6059B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50%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5E0CA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641860B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50%</w:t>
            </w:r>
          </w:p>
        </w:tc>
        <w:tc>
          <w:tcPr>
            <w:tcW w:w="1276" w:type="dxa"/>
            <w:tcBorders>
              <w:top w:val="single" w:sz="4" w:space="0" w:color="auto"/>
              <w:left w:val="single" w:sz="4" w:space="0" w:color="auto"/>
              <w:bottom w:val="single" w:sz="4" w:space="0" w:color="auto"/>
              <w:right w:val="single" w:sz="4" w:space="0" w:color="auto"/>
            </w:tcBorders>
            <w:vAlign w:val="center"/>
          </w:tcPr>
          <w:p w14:paraId="16427A70"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50%</w:t>
            </w:r>
          </w:p>
        </w:tc>
      </w:tr>
      <w:tr w:rsidR="00132E68" w:rsidRPr="00336384" w14:paraId="28322564"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0D4C13"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14</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2C5A0F"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Subdireccion de Asistencia y Tratamiento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7AD2C"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Atención Sanitaria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0B1B8B"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Porcentaje de residuos sólidos reciclados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2C83EE"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CE1289"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50%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A9D9C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3D147020"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50%</w:t>
            </w:r>
          </w:p>
        </w:tc>
        <w:tc>
          <w:tcPr>
            <w:tcW w:w="1276" w:type="dxa"/>
            <w:tcBorders>
              <w:top w:val="single" w:sz="4" w:space="0" w:color="auto"/>
              <w:left w:val="single" w:sz="4" w:space="0" w:color="auto"/>
              <w:bottom w:val="single" w:sz="4" w:space="0" w:color="auto"/>
              <w:right w:val="single" w:sz="4" w:space="0" w:color="auto"/>
            </w:tcBorders>
            <w:vAlign w:val="center"/>
          </w:tcPr>
          <w:p w14:paraId="541E4461"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50%</w:t>
            </w:r>
          </w:p>
        </w:tc>
      </w:tr>
      <w:tr w:rsidR="00132E68" w:rsidRPr="00336384" w14:paraId="24462637"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D1333D"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lastRenderedPageBreak/>
              <w:t>15</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A770B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Subdireccion de Asistencia y Tratamiento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9B25B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Atención Sanitaria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02E181"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Aumentar el porcentaje de residuos sólidos eliminado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91EDA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56E6B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85%</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DD425C"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18479B6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60%</w:t>
            </w:r>
          </w:p>
        </w:tc>
        <w:tc>
          <w:tcPr>
            <w:tcW w:w="1276" w:type="dxa"/>
            <w:tcBorders>
              <w:top w:val="single" w:sz="4" w:space="0" w:color="auto"/>
              <w:left w:val="single" w:sz="4" w:space="0" w:color="auto"/>
              <w:bottom w:val="single" w:sz="4" w:space="0" w:color="auto"/>
              <w:right w:val="single" w:sz="4" w:space="0" w:color="auto"/>
            </w:tcBorders>
            <w:vAlign w:val="center"/>
          </w:tcPr>
          <w:p w14:paraId="0E210840"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60%</w:t>
            </w:r>
          </w:p>
        </w:tc>
      </w:tr>
      <w:tr w:rsidR="00132E68" w:rsidRPr="00336384" w14:paraId="681E3781"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34D0D7"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16</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3C9F2C"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Subdireccion de Asistencia y Tratamiento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B3375F"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Atención Sanitaria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600FE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Aumentar el porcentaje de desechos residuales eliminados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4FDDD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FDC29E"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85%</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1FEEA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3D1372E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65%</w:t>
            </w:r>
          </w:p>
        </w:tc>
        <w:tc>
          <w:tcPr>
            <w:tcW w:w="1276" w:type="dxa"/>
            <w:tcBorders>
              <w:top w:val="single" w:sz="4" w:space="0" w:color="auto"/>
              <w:left w:val="single" w:sz="4" w:space="0" w:color="auto"/>
              <w:bottom w:val="single" w:sz="4" w:space="0" w:color="auto"/>
              <w:right w:val="single" w:sz="4" w:space="0" w:color="auto"/>
            </w:tcBorders>
            <w:vAlign w:val="center"/>
          </w:tcPr>
          <w:p w14:paraId="2E2BF9E3"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65%</w:t>
            </w:r>
          </w:p>
        </w:tc>
      </w:tr>
      <w:tr w:rsidR="00132E68" w:rsidRPr="00336384" w14:paraId="430C828D"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4438FC"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17</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4B15AE"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Subdireccion de Asistencia y Tratamiento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8B90E6"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Atención Sanitaria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42957C"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 de acciones formativas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6D65EE"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EC1190"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90%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6A7A56"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18E3F17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65%</w:t>
            </w:r>
          </w:p>
        </w:tc>
        <w:tc>
          <w:tcPr>
            <w:tcW w:w="1276" w:type="dxa"/>
            <w:tcBorders>
              <w:top w:val="single" w:sz="4" w:space="0" w:color="auto"/>
              <w:left w:val="single" w:sz="4" w:space="0" w:color="auto"/>
              <w:bottom w:val="single" w:sz="4" w:space="0" w:color="auto"/>
              <w:right w:val="single" w:sz="4" w:space="0" w:color="auto"/>
            </w:tcBorders>
            <w:vAlign w:val="center"/>
          </w:tcPr>
          <w:p w14:paraId="7BB3FD6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65%</w:t>
            </w:r>
          </w:p>
        </w:tc>
      </w:tr>
      <w:tr w:rsidR="00132E68" w:rsidRPr="00336384" w14:paraId="1B4EEE76"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F92F11"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18</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F8F82D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Subdireccion de Asistencia y Tratamiento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9AEF30"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Atención Sanitaria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D6B4B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Aumentar el % de personas capacitadas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DEC33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F4EC4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90%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1A2A75"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1DDB6DDF"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30%</w:t>
            </w:r>
          </w:p>
        </w:tc>
        <w:tc>
          <w:tcPr>
            <w:tcW w:w="1276" w:type="dxa"/>
            <w:tcBorders>
              <w:top w:val="single" w:sz="4" w:space="0" w:color="auto"/>
              <w:left w:val="single" w:sz="4" w:space="0" w:color="auto"/>
              <w:bottom w:val="single" w:sz="4" w:space="0" w:color="auto"/>
              <w:right w:val="single" w:sz="4" w:space="0" w:color="auto"/>
            </w:tcBorders>
            <w:vAlign w:val="center"/>
          </w:tcPr>
          <w:p w14:paraId="0612D3AB"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30%</w:t>
            </w:r>
          </w:p>
        </w:tc>
      </w:tr>
      <w:tr w:rsidR="00132E68" w:rsidRPr="00336384" w14:paraId="21B1F81B"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1EE635"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19</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7241B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Subdireccion de Asistencia y Tratamiento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4FE7BE"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Atención Sanitaria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7A2AD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Aumentar la atención  de pacientes con esta condición</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C9F9CF"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81382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90%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54856B"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798F2266"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30%</w:t>
            </w:r>
          </w:p>
        </w:tc>
        <w:tc>
          <w:tcPr>
            <w:tcW w:w="1276" w:type="dxa"/>
            <w:tcBorders>
              <w:top w:val="single" w:sz="4" w:space="0" w:color="auto"/>
              <w:left w:val="single" w:sz="4" w:space="0" w:color="auto"/>
              <w:bottom w:val="single" w:sz="4" w:space="0" w:color="auto"/>
              <w:right w:val="single" w:sz="4" w:space="0" w:color="auto"/>
            </w:tcBorders>
            <w:vAlign w:val="center"/>
          </w:tcPr>
          <w:p w14:paraId="03279CAB"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30%</w:t>
            </w:r>
          </w:p>
        </w:tc>
      </w:tr>
      <w:tr w:rsidR="00132E68" w:rsidRPr="00336384" w14:paraId="34150248"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87EF30"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20</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EFEAF0"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Subdirecion de vigilancia y seguridad correcional</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14E59C"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Actualización de agentes VTP a subdirectores VTP</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B96523"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Instituto Superior Especializado de Estudios Penitenciarios y Correccionales (ISEEPENC)</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69FD4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Semestral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258519"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Capacitación parcial y no estandarizada</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6FEBCB"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 de agentes de 4 niveles jerárquicos capacitados</w:t>
            </w:r>
          </w:p>
        </w:tc>
        <w:tc>
          <w:tcPr>
            <w:tcW w:w="1134" w:type="dxa"/>
            <w:tcBorders>
              <w:top w:val="single" w:sz="4" w:space="0" w:color="auto"/>
              <w:left w:val="single" w:sz="4" w:space="0" w:color="auto"/>
              <w:bottom w:val="single" w:sz="4" w:space="0" w:color="auto"/>
              <w:right w:val="single" w:sz="4" w:space="0" w:color="auto"/>
            </w:tcBorders>
            <w:vAlign w:val="center"/>
          </w:tcPr>
          <w:p w14:paraId="35B5B12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40%</w:t>
            </w:r>
          </w:p>
        </w:tc>
        <w:tc>
          <w:tcPr>
            <w:tcW w:w="1276" w:type="dxa"/>
            <w:tcBorders>
              <w:top w:val="single" w:sz="4" w:space="0" w:color="auto"/>
              <w:left w:val="single" w:sz="4" w:space="0" w:color="auto"/>
              <w:bottom w:val="single" w:sz="4" w:space="0" w:color="auto"/>
              <w:right w:val="single" w:sz="4" w:space="0" w:color="auto"/>
            </w:tcBorders>
            <w:vAlign w:val="center"/>
          </w:tcPr>
          <w:p w14:paraId="165ACA71"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40%</w:t>
            </w:r>
          </w:p>
        </w:tc>
      </w:tr>
      <w:tr w:rsidR="00132E68" w:rsidRPr="00336384" w14:paraId="0E182002"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054499"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21</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255D26"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Subdirecion de vigilancia y seguridad correcional</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73642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Modernización del Sistema de Control de Ingreso y Depuración de (MOSCID</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D614D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Tiempo promedio de depuración por visitante</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EA72D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4584A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Proceso manual (&gt;30 min)</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FF5BAE"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Reducción del 60% del tiempo actual</w:t>
            </w:r>
          </w:p>
        </w:tc>
        <w:tc>
          <w:tcPr>
            <w:tcW w:w="1134" w:type="dxa"/>
            <w:tcBorders>
              <w:top w:val="single" w:sz="4" w:space="0" w:color="auto"/>
              <w:left w:val="single" w:sz="4" w:space="0" w:color="auto"/>
              <w:bottom w:val="single" w:sz="4" w:space="0" w:color="auto"/>
              <w:right w:val="single" w:sz="4" w:space="0" w:color="auto"/>
            </w:tcBorders>
            <w:vAlign w:val="center"/>
          </w:tcPr>
          <w:p w14:paraId="7F6CE79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14:paraId="0FFD93B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w:t>
            </w:r>
          </w:p>
        </w:tc>
      </w:tr>
      <w:tr w:rsidR="00132E68" w:rsidRPr="00336384" w14:paraId="4BB05DC2"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90A85E"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22</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980E7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Subdirecion de vigilancia y seguridad correcional</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6FCFC9"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Programa Nacional de Mantenimiento Preventivo de Armas y Equipos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8322B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 de Armas funcionales vs. total</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D7B85F"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C8F1F3"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Mantenimiento correctivo reactivo</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F6BE2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95% de equipos mantenidos en condiciones óptimas</w:t>
            </w:r>
          </w:p>
        </w:tc>
        <w:tc>
          <w:tcPr>
            <w:tcW w:w="1134" w:type="dxa"/>
            <w:tcBorders>
              <w:top w:val="single" w:sz="4" w:space="0" w:color="auto"/>
              <w:left w:val="single" w:sz="4" w:space="0" w:color="auto"/>
              <w:bottom w:val="single" w:sz="4" w:space="0" w:color="auto"/>
              <w:right w:val="single" w:sz="4" w:space="0" w:color="auto"/>
            </w:tcBorders>
            <w:vAlign w:val="center"/>
          </w:tcPr>
          <w:p w14:paraId="50E9FE4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60%</w:t>
            </w:r>
          </w:p>
        </w:tc>
        <w:tc>
          <w:tcPr>
            <w:tcW w:w="1276" w:type="dxa"/>
            <w:tcBorders>
              <w:top w:val="single" w:sz="4" w:space="0" w:color="auto"/>
              <w:left w:val="single" w:sz="4" w:space="0" w:color="auto"/>
              <w:bottom w:val="single" w:sz="4" w:space="0" w:color="auto"/>
              <w:right w:val="single" w:sz="4" w:space="0" w:color="auto"/>
            </w:tcBorders>
            <w:vAlign w:val="center"/>
          </w:tcPr>
          <w:p w14:paraId="3BCD3D2B"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63%</w:t>
            </w:r>
          </w:p>
        </w:tc>
      </w:tr>
      <w:tr w:rsidR="00132E68" w:rsidRPr="00336384" w14:paraId="0AC5DFF3"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09ABB9"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lastRenderedPageBreak/>
              <w:t>23</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60DC6A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Subdirecion de vigilancia y seguridad correcional</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8AC47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Unidad Móvil de Intervención Rápida (UMIR)</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9FF43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Tiempo promedio de respuesta ante incidentes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693D9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6CD90B"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Respuesta superior a 20 min</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CF5955"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Respuesta inicial &lt; 10 minutos en casos críticos</w:t>
            </w:r>
          </w:p>
        </w:tc>
        <w:tc>
          <w:tcPr>
            <w:tcW w:w="1134" w:type="dxa"/>
            <w:tcBorders>
              <w:top w:val="single" w:sz="4" w:space="0" w:color="auto"/>
              <w:left w:val="single" w:sz="4" w:space="0" w:color="auto"/>
              <w:bottom w:val="single" w:sz="4" w:space="0" w:color="auto"/>
              <w:right w:val="single" w:sz="4" w:space="0" w:color="auto"/>
            </w:tcBorders>
            <w:vAlign w:val="center"/>
          </w:tcPr>
          <w:p w14:paraId="49A2DFA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086AF85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0%</w:t>
            </w:r>
          </w:p>
        </w:tc>
      </w:tr>
      <w:tr w:rsidR="00132E68" w:rsidRPr="00336384" w14:paraId="5338E0B5"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2D258C"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24</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06558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Subdirecion de vigilancia y seguridad correcional</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0B3A6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Operativo de requisa 2 a 4 veces al mes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CCB45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Dirección General de Servicios Penitenciarios y Correccionales, DGSPC</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2F8AE1"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EFBDC5"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Operativos esporádicos</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4FF4D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Mantener los Centros libres de Objetos y Sustancias ilícitas</w:t>
            </w:r>
          </w:p>
        </w:tc>
        <w:tc>
          <w:tcPr>
            <w:tcW w:w="1134" w:type="dxa"/>
            <w:tcBorders>
              <w:top w:val="single" w:sz="4" w:space="0" w:color="auto"/>
              <w:left w:val="single" w:sz="4" w:space="0" w:color="auto"/>
              <w:bottom w:val="single" w:sz="4" w:space="0" w:color="auto"/>
              <w:right w:val="single" w:sz="4" w:space="0" w:color="auto"/>
            </w:tcBorders>
            <w:vAlign w:val="center"/>
          </w:tcPr>
          <w:p w14:paraId="7A71113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70%</w:t>
            </w:r>
          </w:p>
        </w:tc>
        <w:tc>
          <w:tcPr>
            <w:tcW w:w="1276" w:type="dxa"/>
            <w:tcBorders>
              <w:top w:val="single" w:sz="4" w:space="0" w:color="auto"/>
              <w:left w:val="single" w:sz="4" w:space="0" w:color="auto"/>
              <w:bottom w:val="single" w:sz="4" w:space="0" w:color="auto"/>
              <w:right w:val="single" w:sz="4" w:space="0" w:color="auto"/>
            </w:tcBorders>
            <w:vAlign w:val="center"/>
          </w:tcPr>
          <w:p w14:paraId="5EADF911"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70%</w:t>
            </w:r>
          </w:p>
        </w:tc>
      </w:tr>
      <w:tr w:rsidR="00132E68" w:rsidRPr="00336384" w14:paraId="02319419"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11704C"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25</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00DE6B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Subdirecion de vigilancia y seguridad correcional</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58721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Monitoreo y seguimiento</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1DA90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Mayor aplicación de los lineamientos en los protocolos de seguridad en los centros de reinserción y Corrección.</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E9849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90B761"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Aplicación no homogénea</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D7B6E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El 90% de los protocolos de seguridad se cumplan.</w:t>
            </w:r>
          </w:p>
        </w:tc>
        <w:tc>
          <w:tcPr>
            <w:tcW w:w="1134" w:type="dxa"/>
            <w:tcBorders>
              <w:top w:val="single" w:sz="4" w:space="0" w:color="auto"/>
              <w:left w:val="single" w:sz="4" w:space="0" w:color="auto"/>
              <w:bottom w:val="single" w:sz="4" w:space="0" w:color="auto"/>
              <w:right w:val="single" w:sz="4" w:space="0" w:color="auto"/>
            </w:tcBorders>
            <w:vAlign w:val="center"/>
          </w:tcPr>
          <w:p w14:paraId="19901A9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90%</w:t>
            </w:r>
          </w:p>
        </w:tc>
        <w:tc>
          <w:tcPr>
            <w:tcW w:w="1276" w:type="dxa"/>
            <w:tcBorders>
              <w:top w:val="single" w:sz="4" w:space="0" w:color="auto"/>
              <w:left w:val="single" w:sz="4" w:space="0" w:color="auto"/>
              <w:bottom w:val="single" w:sz="4" w:space="0" w:color="auto"/>
              <w:right w:val="single" w:sz="4" w:space="0" w:color="auto"/>
            </w:tcBorders>
            <w:vAlign w:val="center"/>
          </w:tcPr>
          <w:p w14:paraId="48586543"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w:t>
            </w:r>
          </w:p>
        </w:tc>
      </w:tr>
      <w:tr w:rsidR="00132E68" w:rsidRPr="00336384" w14:paraId="35A7D9AE"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0B294C"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26</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3C148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Subdirecion de vigilancia y seguridad correcional</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EBD683"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Creación y Actualización de protocolos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9108C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Protocolo de seguridad terminado, aprobado y verificado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0B769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D07E33"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Protocolos desactualizados</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866F7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100 % de protocolo elaborado</w:t>
            </w:r>
          </w:p>
        </w:tc>
        <w:tc>
          <w:tcPr>
            <w:tcW w:w="1134" w:type="dxa"/>
            <w:tcBorders>
              <w:top w:val="single" w:sz="4" w:space="0" w:color="auto"/>
              <w:left w:val="single" w:sz="4" w:space="0" w:color="auto"/>
              <w:bottom w:val="single" w:sz="4" w:space="0" w:color="auto"/>
              <w:right w:val="single" w:sz="4" w:space="0" w:color="auto"/>
            </w:tcBorders>
            <w:vAlign w:val="center"/>
          </w:tcPr>
          <w:p w14:paraId="296E719C"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0D0937A1"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15%</w:t>
            </w:r>
          </w:p>
        </w:tc>
      </w:tr>
      <w:tr w:rsidR="00132E68" w:rsidRPr="00336384" w14:paraId="120EE0D7"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56B8EA"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27</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1008E2C"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Subdirecion de vigilancia y seguridad correcional</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5B0B6B"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Adquisición de equipos, pertrechos y armamento para el fortalecimiento de la seguridad institucional</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D1F51E"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Fortalecimiento del control institucional y operativo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B5537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4F043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Déficit de dotación</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60CC73" w14:textId="108D0860"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Dotar 100% a las áreas operativas de armamento, municiones y pertrechos necesarios para garantizar la seguridad</w:t>
            </w:r>
            <w:r>
              <w:rPr>
                <w:rFonts w:ascii="Times New Roman" w:eastAsia="Calibri" w:hAnsi="Times New Roman" w:cs="Times New Roman"/>
                <w:noProof/>
                <w:color w:val="4C4747"/>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4290534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14:paraId="35D6F201"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w:t>
            </w:r>
          </w:p>
        </w:tc>
      </w:tr>
      <w:tr w:rsidR="00132E68" w:rsidRPr="00336384" w14:paraId="7EF3008C"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D44EBA"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28</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EDD1F5E"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Subdirecion de vigilancia y seguridad correcional</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094545"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 xml:space="preserve">Personal incorporado conforme a </w:t>
            </w:r>
            <w:r w:rsidRPr="00336384">
              <w:rPr>
                <w:rFonts w:ascii="Times New Roman" w:eastAsia="Calibri" w:hAnsi="Times New Roman" w:cs="Times New Roman"/>
                <w:noProof/>
                <w:color w:val="4C4747"/>
                <w:sz w:val="20"/>
                <w:szCs w:val="20"/>
              </w:rPr>
              <w:lastRenderedPageBreak/>
              <w:t>necesidades Operativas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B3461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lastRenderedPageBreak/>
              <w:t>Ingreso de agentes VTP</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952BB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BABDE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Déficit de personal operativo</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14507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1,600 agentes incorporados (100%)</w:t>
            </w:r>
          </w:p>
        </w:tc>
        <w:tc>
          <w:tcPr>
            <w:tcW w:w="1134" w:type="dxa"/>
            <w:tcBorders>
              <w:top w:val="single" w:sz="4" w:space="0" w:color="auto"/>
              <w:left w:val="single" w:sz="4" w:space="0" w:color="auto"/>
              <w:bottom w:val="single" w:sz="4" w:space="0" w:color="auto"/>
              <w:right w:val="single" w:sz="4" w:space="0" w:color="auto"/>
            </w:tcBorders>
            <w:vAlign w:val="center"/>
          </w:tcPr>
          <w:p w14:paraId="386091C5"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3%</w:t>
            </w:r>
          </w:p>
        </w:tc>
        <w:tc>
          <w:tcPr>
            <w:tcW w:w="1276" w:type="dxa"/>
            <w:tcBorders>
              <w:top w:val="single" w:sz="4" w:space="0" w:color="auto"/>
              <w:left w:val="single" w:sz="4" w:space="0" w:color="auto"/>
              <w:bottom w:val="single" w:sz="4" w:space="0" w:color="auto"/>
              <w:right w:val="single" w:sz="4" w:space="0" w:color="auto"/>
            </w:tcBorders>
            <w:vAlign w:val="center"/>
          </w:tcPr>
          <w:p w14:paraId="6BC4FB8B"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3%</w:t>
            </w:r>
          </w:p>
        </w:tc>
      </w:tr>
      <w:tr w:rsidR="00132E68" w:rsidRPr="00336384" w14:paraId="7823C8C8"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690135"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29</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601BF5" w14:textId="77777777" w:rsidR="00132E68" w:rsidRPr="00336384" w:rsidRDefault="00132E68" w:rsidP="00075FDE">
            <w:pPr>
              <w:pStyle w:val="xxmsonormal"/>
              <w:rPr>
                <w:rFonts w:ascii="Times New Roman" w:eastAsia="Calibri" w:hAnsi="Times New Roman" w:cs="Times New Roman"/>
                <w:noProof/>
                <w:color w:val="4C4747"/>
                <w:sz w:val="20"/>
                <w:szCs w:val="20"/>
              </w:rPr>
            </w:pPr>
          </w:p>
          <w:p w14:paraId="001D475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Departamento de Planificacion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46BD6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Estructura Orgánica y Manual de Organización y Funciones elaborado</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DE033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Número de acciones desarrolladas para la elaboración de  Estructura Orgánica y Manual de Organización y Funciones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2E76E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Semestral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9443A0"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F3247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14:paraId="27CA02A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14:paraId="0BD4A753"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w:t>
            </w:r>
          </w:p>
        </w:tc>
      </w:tr>
      <w:tr w:rsidR="00132E68" w:rsidRPr="00336384" w14:paraId="684B05AC"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DA9240"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30</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F2962D0"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Departamento de Planificacion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C09CEF"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Encuestas de satisfacción de los servicios ofrecidos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51285B"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Cantidad de encuestas aplicadas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86195B"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Semestral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8790E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2</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CF97E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14:paraId="5A0387E1"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14:paraId="5480B275"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w:t>
            </w:r>
          </w:p>
        </w:tc>
      </w:tr>
      <w:tr w:rsidR="00132E68" w:rsidRPr="00336384" w14:paraId="7B88F161"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258927"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31</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80B65B3"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Departamento de Planificacion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495746"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Iniciativas o programas de apoyo a la calidad establecidas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A5EAB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Cantidad de iniciativas o programas ejecutados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29BFCE"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Semestral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AFEF1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2</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743A7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14:paraId="51F3E3C3"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14:paraId="14758556"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50%</w:t>
            </w:r>
          </w:p>
        </w:tc>
      </w:tr>
      <w:tr w:rsidR="00132E68" w:rsidRPr="00336384" w14:paraId="37632084"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A11ED5"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32</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28B04F"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Departamento de Planificacion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00CC3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Informes de seguimiento POA 2026 elaborados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A7748E"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Cantidad de iniciativas o programas ejecutados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2F614C"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Semestral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B48829"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4</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D867EF"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tcPr>
          <w:p w14:paraId="4C1809E6"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14:paraId="5140A0BC"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w:t>
            </w:r>
          </w:p>
        </w:tc>
      </w:tr>
      <w:tr w:rsidR="00132E68" w:rsidRPr="00336384" w14:paraId="0629F465"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E34815"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33</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A514F8E"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Departamento de Planificacion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65D339"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Benchmarking/Benchlearning realizados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652D56" w14:textId="77777777" w:rsidR="00132E68" w:rsidRPr="00336384" w:rsidRDefault="00132E68" w:rsidP="00075FDE">
            <w:pPr>
              <w:pStyle w:val="xxmsonormal"/>
              <w:jc w:val="center"/>
              <w:rPr>
                <w:rFonts w:ascii="Times New Roman" w:eastAsia="Calibri" w:hAnsi="Times New Roman" w:cs="Times New Roman"/>
                <w:noProof/>
                <w:color w:val="4C4747"/>
                <w:sz w:val="20"/>
                <w:szCs w:val="20"/>
                <w:lang w:val="en-US"/>
              </w:rPr>
            </w:pPr>
            <w:r w:rsidRPr="00336384">
              <w:rPr>
                <w:rFonts w:ascii="Times New Roman" w:eastAsia="Calibri" w:hAnsi="Times New Roman" w:cs="Times New Roman"/>
                <w:noProof/>
                <w:color w:val="4C4747"/>
                <w:sz w:val="20"/>
                <w:szCs w:val="20"/>
                <w:lang w:val="en-US"/>
              </w:rPr>
              <w:t>Cantidad de benchmarking/ benchlearning, realizados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89315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Semestral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37463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2</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8DF491"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14:paraId="5EEC1BD1"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14:paraId="22F40329"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200%</w:t>
            </w:r>
          </w:p>
        </w:tc>
      </w:tr>
      <w:tr w:rsidR="00132E68" w:rsidRPr="00336384" w14:paraId="78FAB15D"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917886"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34</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1C95823"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Departamento de Planificacion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471E0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"Plan Operativo Anual 2026 elaborado</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58520E"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 Cantidad de Plan Operativo Anual</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50B68F"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Semestral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784CC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25B340"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505A72FE"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14:paraId="38FA64D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w:t>
            </w:r>
          </w:p>
        </w:tc>
      </w:tr>
      <w:tr w:rsidR="00132E68" w:rsidRPr="00336384" w14:paraId="62372B33"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733E43"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35</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286563"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Departamento de Planificacion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C640A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Anteproyecto de presupuesto 2026 elaborado</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AB67FE"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Cantidad Anteproyecto de presupuesto 2027</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C13199"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Semestral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98888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B9B97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0A0D0D0F"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14:paraId="31BAB179"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w:t>
            </w:r>
          </w:p>
        </w:tc>
      </w:tr>
      <w:tr w:rsidR="00132E68" w:rsidRPr="00336384" w14:paraId="5DDC2C1C"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811EDD"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lastRenderedPageBreak/>
              <w:t>36</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89EE3B"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Departamento de Planificacion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8547A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PACC 2026 elaborado</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1A423B"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Cantidad PACC presupuesto 2027</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6BC1C0"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Semestral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F4C761"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91ABE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497CAAB0"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14:paraId="4EACFFBF"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w:t>
            </w:r>
          </w:p>
        </w:tc>
      </w:tr>
      <w:tr w:rsidR="00132E68" w:rsidRPr="00336384" w14:paraId="486FECFF" w14:textId="77777777" w:rsidTr="00132E6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951353"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37</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C13393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Departamento de Planificacion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8783B8" w14:textId="77777777" w:rsidR="00132E68" w:rsidRPr="00336384" w:rsidRDefault="00132E68" w:rsidP="00075FDE">
            <w:pPr>
              <w:jc w:val="center"/>
              <w:rPr>
                <w:rFonts w:eastAsia="Calibri"/>
                <w:noProof/>
                <w:sz w:val="20"/>
                <w:szCs w:val="20"/>
              </w:rPr>
            </w:pPr>
            <w:r w:rsidRPr="00336384">
              <w:rPr>
                <w:rFonts w:eastAsia="Calibri"/>
                <w:noProof/>
                <w:sz w:val="20"/>
                <w:szCs w:val="20"/>
              </w:rPr>
              <w:t>Proyecto AECID</w:t>
            </w:r>
          </w:p>
          <w:p w14:paraId="61D50A46"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F816DE"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No. Informes ejecución</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920AA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Cuatrimestral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AF97D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4</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61C20B"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tcPr>
          <w:p w14:paraId="315DE1C9"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14:paraId="79ABA1E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w:t>
            </w:r>
          </w:p>
        </w:tc>
      </w:tr>
      <w:tr w:rsidR="00132E68" w:rsidRPr="00336384" w14:paraId="377C065B" w14:textId="77777777" w:rsidTr="00132E68">
        <w:trPr>
          <w:trHeight w:val="1694"/>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E3BBB2"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38</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A452F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p>
          <w:p w14:paraId="720F832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p>
          <w:p w14:paraId="58275C90" w14:textId="77777777" w:rsidR="00132E68" w:rsidRPr="00336384" w:rsidRDefault="00132E68" w:rsidP="00075FDE">
            <w:pPr>
              <w:pStyle w:val="xxmsonormal"/>
              <w:rPr>
                <w:rFonts w:ascii="Times New Roman" w:eastAsia="Calibri" w:hAnsi="Times New Roman" w:cs="Times New Roman"/>
                <w:noProof/>
                <w:color w:val="4C4747"/>
                <w:sz w:val="20"/>
                <w:szCs w:val="20"/>
              </w:rPr>
            </w:pPr>
          </w:p>
          <w:p w14:paraId="7916E1A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Departamento de Recursos Humanos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DB4EE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1-Personal con conocimiento especializado</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6EFDB6"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Número de personas que ha participado en acciones de capacitación especializada.</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080A7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85EE1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0BBC3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1,200</w:t>
            </w:r>
          </w:p>
        </w:tc>
        <w:tc>
          <w:tcPr>
            <w:tcW w:w="1134" w:type="dxa"/>
            <w:tcBorders>
              <w:top w:val="single" w:sz="4" w:space="0" w:color="auto"/>
              <w:left w:val="single" w:sz="4" w:space="0" w:color="auto"/>
              <w:bottom w:val="single" w:sz="4" w:space="0" w:color="auto"/>
              <w:right w:val="single" w:sz="4" w:space="0" w:color="auto"/>
            </w:tcBorders>
            <w:vAlign w:val="center"/>
          </w:tcPr>
          <w:p w14:paraId="1F3FD42F"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492</w:t>
            </w:r>
          </w:p>
        </w:tc>
        <w:tc>
          <w:tcPr>
            <w:tcW w:w="1276" w:type="dxa"/>
            <w:tcBorders>
              <w:top w:val="single" w:sz="4" w:space="0" w:color="auto"/>
              <w:left w:val="single" w:sz="4" w:space="0" w:color="auto"/>
              <w:bottom w:val="single" w:sz="4" w:space="0" w:color="auto"/>
              <w:right w:val="single" w:sz="4" w:space="0" w:color="auto"/>
            </w:tcBorders>
            <w:vAlign w:val="center"/>
          </w:tcPr>
          <w:p w14:paraId="6EBBD8E0"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41%</w:t>
            </w:r>
          </w:p>
        </w:tc>
      </w:tr>
      <w:tr w:rsidR="00132E68" w:rsidRPr="00336384" w14:paraId="4B453606" w14:textId="77777777" w:rsidTr="00132E68">
        <w:trPr>
          <w:trHeight w:val="1111"/>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0CAA00"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39</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CE28CC6"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p>
          <w:p w14:paraId="1A3F92C6"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Departamento de Recursos Humanos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EE7FB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2-Personal formado de manera continua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A725E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Número de personas que ha participado en acciones de formación continua.</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665AF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BBE70F"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1,118</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9BE891"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1,600</w:t>
            </w:r>
          </w:p>
        </w:tc>
        <w:tc>
          <w:tcPr>
            <w:tcW w:w="1134" w:type="dxa"/>
            <w:tcBorders>
              <w:top w:val="single" w:sz="4" w:space="0" w:color="auto"/>
              <w:left w:val="single" w:sz="4" w:space="0" w:color="auto"/>
              <w:bottom w:val="single" w:sz="4" w:space="0" w:color="auto"/>
              <w:right w:val="single" w:sz="4" w:space="0" w:color="auto"/>
            </w:tcBorders>
            <w:vAlign w:val="center"/>
          </w:tcPr>
          <w:p w14:paraId="3A35CC6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687</w:t>
            </w:r>
          </w:p>
        </w:tc>
        <w:tc>
          <w:tcPr>
            <w:tcW w:w="1276" w:type="dxa"/>
            <w:tcBorders>
              <w:top w:val="single" w:sz="4" w:space="0" w:color="auto"/>
              <w:left w:val="single" w:sz="4" w:space="0" w:color="auto"/>
              <w:bottom w:val="single" w:sz="4" w:space="0" w:color="auto"/>
              <w:right w:val="single" w:sz="4" w:space="0" w:color="auto"/>
            </w:tcBorders>
            <w:vAlign w:val="center"/>
          </w:tcPr>
          <w:p w14:paraId="3CEF816E"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43%</w:t>
            </w:r>
          </w:p>
        </w:tc>
      </w:tr>
      <w:tr w:rsidR="00132E68" w:rsidRPr="00336384" w14:paraId="0D862E79" w14:textId="77777777" w:rsidTr="00132E68">
        <w:trPr>
          <w:trHeight w:val="1283"/>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364E96"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40</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719220"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p>
          <w:p w14:paraId="66FFDA5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Departamento de Recursos Humanos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67700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3- Acciones de cuidado mental</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40A5A4"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Número de personas que ha participado en acciones de bienestar laboral y cuidado mental.</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1F3EC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B90581"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1,000 colaboradores impactados con las actividades de integración.</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15073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1,500</w:t>
            </w:r>
          </w:p>
        </w:tc>
        <w:tc>
          <w:tcPr>
            <w:tcW w:w="1134" w:type="dxa"/>
            <w:tcBorders>
              <w:top w:val="single" w:sz="4" w:space="0" w:color="auto"/>
              <w:left w:val="single" w:sz="4" w:space="0" w:color="auto"/>
              <w:bottom w:val="single" w:sz="4" w:space="0" w:color="auto"/>
              <w:right w:val="single" w:sz="4" w:space="0" w:color="auto"/>
            </w:tcBorders>
            <w:vAlign w:val="center"/>
          </w:tcPr>
          <w:p w14:paraId="75C1E120"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814</w:t>
            </w:r>
          </w:p>
        </w:tc>
        <w:tc>
          <w:tcPr>
            <w:tcW w:w="1276" w:type="dxa"/>
            <w:tcBorders>
              <w:top w:val="single" w:sz="4" w:space="0" w:color="auto"/>
              <w:left w:val="single" w:sz="4" w:space="0" w:color="auto"/>
              <w:bottom w:val="single" w:sz="4" w:space="0" w:color="auto"/>
              <w:right w:val="single" w:sz="4" w:space="0" w:color="auto"/>
            </w:tcBorders>
            <w:vAlign w:val="center"/>
          </w:tcPr>
          <w:p w14:paraId="29E69245"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54%</w:t>
            </w:r>
          </w:p>
        </w:tc>
      </w:tr>
      <w:tr w:rsidR="00132E68" w:rsidRPr="00336384" w14:paraId="14F8FCEC" w14:textId="77777777" w:rsidTr="00132E68">
        <w:trPr>
          <w:trHeight w:val="1283"/>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B17D6B"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41</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7256B2F"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p>
          <w:p w14:paraId="418DA08C"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Departamento de Recursos Humanos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54F6B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4-Sistema de evaluación del desempeño.</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89E535"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 xml:space="preserve">El % del personal es evaluado conforme a un sistema de evaluación del desempeño que valore metas y competencias a un </w:t>
            </w:r>
            <w:r w:rsidRPr="00336384">
              <w:rPr>
                <w:rFonts w:ascii="Times New Roman" w:eastAsia="Calibri" w:hAnsi="Times New Roman" w:cs="Times New Roman"/>
                <w:noProof/>
                <w:color w:val="4C4747"/>
                <w:sz w:val="20"/>
                <w:szCs w:val="20"/>
              </w:rPr>
              <w:lastRenderedPageBreak/>
              <w:t>sistema de evaluación del desempeño que</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2AFF8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lastRenderedPageBreak/>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9A3071"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2000</w:t>
            </w:r>
            <w:r w:rsidRPr="00336384">
              <w:rPr>
                <w:rFonts w:ascii="Times New Roman" w:eastAsia="Calibri" w:hAnsi="Times New Roman" w:cs="Times New Roman"/>
                <w:noProof/>
                <w:color w:val="4C4747"/>
                <w:sz w:val="20"/>
                <w:szCs w:val="20"/>
              </w:rPr>
              <w:br/>
              <w:t>Colaboradores evaluados</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413AB1"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3,425</w:t>
            </w:r>
          </w:p>
        </w:tc>
        <w:tc>
          <w:tcPr>
            <w:tcW w:w="1134" w:type="dxa"/>
            <w:tcBorders>
              <w:top w:val="single" w:sz="4" w:space="0" w:color="auto"/>
              <w:left w:val="single" w:sz="4" w:space="0" w:color="auto"/>
              <w:bottom w:val="single" w:sz="4" w:space="0" w:color="auto"/>
              <w:right w:val="single" w:sz="4" w:space="0" w:color="auto"/>
            </w:tcBorders>
            <w:vAlign w:val="center"/>
          </w:tcPr>
          <w:p w14:paraId="17755166"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2,421</w:t>
            </w:r>
          </w:p>
        </w:tc>
        <w:tc>
          <w:tcPr>
            <w:tcW w:w="1276" w:type="dxa"/>
            <w:tcBorders>
              <w:top w:val="single" w:sz="4" w:space="0" w:color="auto"/>
              <w:left w:val="single" w:sz="4" w:space="0" w:color="auto"/>
              <w:bottom w:val="single" w:sz="4" w:space="0" w:color="auto"/>
              <w:right w:val="single" w:sz="4" w:space="0" w:color="auto"/>
            </w:tcBorders>
            <w:vAlign w:val="center"/>
          </w:tcPr>
          <w:p w14:paraId="0AC07945"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71%</w:t>
            </w:r>
          </w:p>
        </w:tc>
      </w:tr>
      <w:tr w:rsidR="00132E68" w:rsidRPr="00336384" w14:paraId="16F5F26B" w14:textId="77777777" w:rsidTr="00132E68">
        <w:trPr>
          <w:trHeight w:val="1283"/>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0BADB2"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42</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1355D6"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p>
          <w:p w14:paraId="76D0DA3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Departamento de Inteligencia y Asuntos Internos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506A5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Sistema de monitoreo de la integridad.</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0C56E9"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Actualmente se recomiendan las medidas disciplinarias en los casos que ameriten</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6EF12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271E9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CD7F7E"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80%</w:t>
            </w:r>
          </w:p>
        </w:tc>
        <w:tc>
          <w:tcPr>
            <w:tcW w:w="1134" w:type="dxa"/>
            <w:tcBorders>
              <w:top w:val="single" w:sz="4" w:space="0" w:color="auto"/>
              <w:left w:val="single" w:sz="4" w:space="0" w:color="auto"/>
              <w:bottom w:val="single" w:sz="4" w:space="0" w:color="auto"/>
              <w:right w:val="single" w:sz="4" w:space="0" w:color="auto"/>
            </w:tcBorders>
            <w:vAlign w:val="center"/>
          </w:tcPr>
          <w:p w14:paraId="41A0C92F"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70%</w:t>
            </w:r>
          </w:p>
        </w:tc>
        <w:tc>
          <w:tcPr>
            <w:tcW w:w="1276" w:type="dxa"/>
            <w:tcBorders>
              <w:top w:val="single" w:sz="4" w:space="0" w:color="auto"/>
              <w:left w:val="single" w:sz="4" w:space="0" w:color="auto"/>
              <w:bottom w:val="single" w:sz="4" w:space="0" w:color="auto"/>
              <w:right w:val="single" w:sz="4" w:space="0" w:color="auto"/>
            </w:tcBorders>
            <w:vAlign w:val="center"/>
          </w:tcPr>
          <w:p w14:paraId="5052E3B2"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87.50%</w:t>
            </w:r>
          </w:p>
        </w:tc>
      </w:tr>
      <w:tr w:rsidR="00132E68" w:rsidRPr="00336384" w14:paraId="44F7DCFD" w14:textId="77777777" w:rsidTr="00132E68">
        <w:trPr>
          <w:trHeight w:val="1283"/>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61A2AC"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43</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0AA9C5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p>
          <w:p w14:paraId="0C3C9930"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Departamento de Inteligencia y Asuntos Internos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CD894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Perfiles de usuarios.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181D2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Tenemos acceso a los perfiles de internos a través del sistema COSMOS.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23D330"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N/A</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69A6B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30%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2E7361"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90%</w:t>
            </w:r>
          </w:p>
        </w:tc>
        <w:tc>
          <w:tcPr>
            <w:tcW w:w="1134" w:type="dxa"/>
            <w:tcBorders>
              <w:top w:val="single" w:sz="4" w:space="0" w:color="auto"/>
              <w:left w:val="single" w:sz="4" w:space="0" w:color="auto"/>
              <w:bottom w:val="single" w:sz="4" w:space="0" w:color="auto"/>
              <w:right w:val="single" w:sz="4" w:space="0" w:color="auto"/>
            </w:tcBorders>
            <w:vAlign w:val="center"/>
          </w:tcPr>
          <w:p w14:paraId="710D3E75"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30%</w:t>
            </w:r>
          </w:p>
        </w:tc>
        <w:tc>
          <w:tcPr>
            <w:tcW w:w="1276" w:type="dxa"/>
            <w:tcBorders>
              <w:top w:val="single" w:sz="4" w:space="0" w:color="auto"/>
              <w:left w:val="single" w:sz="4" w:space="0" w:color="auto"/>
              <w:bottom w:val="single" w:sz="4" w:space="0" w:color="auto"/>
              <w:right w:val="single" w:sz="4" w:space="0" w:color="auto"/>
            </w:tcBorders>
            <w:vAlign w:val="center"/>
          </w:tcPr>
          <w:p w14:paraId="2421EFC3"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33.30%</w:t>
            </w:r>
          </w:p>
        </w:tc>
      </w:tr>
      <w:tr w:rsidR="00132E68" w:rsidRPr="00336384" w14:paraId="69F31C7E" w14:textId="77777777" w:rsidTr="00132E68">
        <w:trPr>
          <w:trHeight w:val="1283"/>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E5A4E2"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44</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BF35D2C"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p>
          <w:p w14:paraId="524A508D"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Departamento de Inteligencia y Asuntos Internos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011CD3"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Registros digitalizados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BB77D6"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Tenemos acceso a los perfiles de internos a través del sistema COSMOS y Perfiles de usuarios a través del SIC.</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F1148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N/A</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AD32F8"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30%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892937"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90%</w:t>
            </w:r>
          </w:p>
        </w:tc>
        <w:tc>
          <w:tcPr>
            <w:tcW w:w="1134" w:type="dxa"/>
            <w:tcBorders>
              <w:top w:val="single" w:sz="4" w:space="0" w:color="auto"/>
              <w:left w:val="single" w:sz="4" w:space="0" w:color="auto"/>
              <w:bottom w:val="single" w:sz="4" w:space="0" w:color="auto"/>
              <w:right w:val="single" w:sz="4" w:space="0" w:color="auto"/>
            </w:tcBorders>
            <w:vAlign w:val="center"/>
          </w:tcPr>
          <w:p w14:paraId="25FEE3A5"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70%</w:t>
            </w:r>
          </w:p>
        </w:tc>
        <w:tc>
          <w:tcPr>
            <w:tcW w:w="1276" w:type="dxa"/>
            <w:tcBorders>
              <w:top w:val="single" w:sz="4" w:space="0" w:color="auto"/>
              <w:left w:val="single" w:sz="4" w:space="0" w:color="auto"/>
              <w:bottom w:val="single" w:sz="4" w:space="0" w:color="auto"/>
              <w:right w:val="single" w:sz="4" w:space="0" w:color="auto"/>
            </w:tcBorders>
            <w:vAlign w:val="center"/>
          </w:tcPr>
          <w:p w14:paraId="3E70016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77.77%</w:t>
            </w:r>
          </w:p>
        </w:tc>
      </w:tr>
      <w:tr w:rsidR="00132E68" w:rsidRPr="00336384" w14:paraId="763A1FB1" w14:textId="77777777" w:rsidTr="00132E68">
        <w:trPr>
          <w:trHeight w:val="1283"/>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98F793" w14:textId="77777777" w:rsidR="00132E68" w:rsidRPr="00336384" w:rsidRDefault="00132E68" w:rsidP="00075FDE">
            <w:pPr>
              <w:pStyle w:val="xxmsonormal"/>
              <w:jc w:val="center"/>
              <w:rPr>
                <w:rFonts w:ascii="Times New Roman" w:hAnsi="Times New Roman" w:cs="Times New Roman"/>
                <w:color w:val="4C4747"/>
                <w:sz w:val="24"/>
                <w:szCs w:val="24"/>
              </w:rPr>
            </w:pPr>
            <w:r w:rsidRPr="00336384">
              <w:rPr>
                <w:rFonts w:ascii="Times New Roman" w:hAnsi="Times New Roman" w:cs="Times New Roman"/>
                <w:color w:val="4C4747"/>
                <w:sz w:val="24"/>
                <w:szCs w:val="24"/>
              </w:rPr>
              <w:t>45</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5E8829"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p>
          <w:p w14:paraId="6E9A6ADA"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Departamento de Inteligencia y Asuntos Internos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0224DB"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Acuerdos interinstitucionales firmados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4CC28C"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Actualmente mantenemos contacto con el departamento de prófugos de la P.N., y con el Dicat, pero no disponemos de acuerdos firmados, aunque la comunicación es más fluida.</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D0384B"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N/A</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0C815E"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20%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CBD11C"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80%</w:t>
            </w:r>
          </w:p>
        </w:tc>
        <w:tc>
          <w:tcPr>
            <w:tcW w:w="1134" w:type="dxa"/>
            <w:tcBorders>
              <w:top w:val="single" w:sz="4" w:space="0" w:color="auto"/>
              <w:left w:val="single" w:sz="4" w:space="0" w:color="auto"/>
              <w:bottom w:val="single" w:sz="4" w:space="0" w:color="auto"/>
              <w:right w:val="single" w:sz="4" w:space="0" w:color="auto"/>
            </w:tcBorders>
            <w:vAlign w:val="center"/>
          </w:tcPr>
          <w:p w14:paraId="1421F079"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60%</w:t>
            </w:r>
          </w:p>
        </w:tc>
        <w:tc>
          <w:tcPr>
            <w:tcW w:w="1276" w:type="dxa"/>
            <w:tcBorders>
              <w:top w:val="single" w:sz="4" w:space="0" w:color="auto"/>
              <w:left w:val="single" w:sz="4" w:space="0" w:color="auto"/>
              <w:bottom w:val="single" w:sz="4" w:space="0" w:color="auto"/>
              <w:right w:val="single" w:sz="4" w:space="0" w:color="auto"/>
            </w:tcBorders>
            <w:vAlign w:val="center"/>
          </w:tcPr>
          <w:p w14:paraId="75130880" w14:textId="77777777" w:rsidR="00132E68" w:rsidRPr="00336384" w:rsidRDefault="00132E68" w:rsidP="00075FDE">
            <w:pPr>
              <w:pStyle w:val="xxmsonormal"/>
              <w:jc w:val="center"/>
              <w:rPr>
                <w:rFonts w:ascii="Times New Roman" w:eastAsia="Calibri" w:hAnsi="Times New Roman" w:cs="Times New Roman"/>
                <w:noProof/>
                <w:color w:val="4C4747"/>
                <w:sz w:val="20"/>
                <w:szCs w:val="20"/>
              </w:rPr>
            </w:pPr>
            <w:r w:rsidRPr="00336384">
              <w:rPr>
                <w:rFonts w:ascii="Times New Roman" w:eastAsia="Calibri" w:hAnsi="Times New Roman" w:cs="Times New Roman"/>
                <w:noProof/>
                <w:color w:val="4C4747"/>
                <w:sz w:val="20"/>
                <w:szCs w:val="20"/>
              </w:rPr>
              <w:t>75%</w:t>
            </w:r>
          </w:p>
        </w:tc>
      </w:tr>
    </w:tbl>
    <w:p w14:paraId="4CA107C3" w14:textId="77777777" w:rsidR="00132E68" w:rsidRPr="003C4A3C" w:rsidRDefault="00132E68" w:rsidP="00132E68">
      <w:pPr>
        <w:pStyle w:val="xxmsonormal"/>
        <w:jc w:val="center"/>
        <w:rPr>
          <w:rFonts w:ascii="Times New Roman" w:hAnsi="Times New Roman" w:cs="Times New Roman"/>
          <w:b/>
          <w:bCs/>
          <w:color w:val="4C4747"/>
          <w:sz w:val="24"/>
          <w:szCs w:val="24"/>
        </w:rPr>
      </w:pPr>
    </w:p>
    <w:p w14:paraId="685C1CFA" w14:textId="77777777" w:rsidR="003C4A3C" w:rsidRDefault="003C4A3C" w:rsidP="001636EC">
      <w:pPr>
        <w:spacing w:line="360" w:lineRule="auto"/>
        <w:rPr>
          <w:rFonts w:eastAsia="Calibri"/>
          <w:noProof/>
          <w:szCs w:val="18"/>
          <w:lang w:val="es-DO"/>
        </w:rPr>
      </w:pPr>
    </w:p>
    <w:p w14:paraId="7F74D4F7" w14:textId="77777777" w:rsidR="00132E68" w:rsidRDefault="003C4A3C" w:rsidP="00132E68">
      <w:pPr>
        <w:rPr>
          <w:rFonts w:eastAsia="Calibri"/>
          <w:noProof/>
          <w:szCs w:val="18"/>
          <w:lang w:val="es-DO"/>
        </w:rPr>
        <w:sectPr w:rsidR="00132E68" w:rsidSect="00132E68">
          <w:pgSz w:w="16838" w:h="11906" w:orient="landscape" w:code="9"/>
          <w:pgMar w:top="2160" w:right="816" w:bottom="2160" w:left="851" w:header="709" w:footer="119" w:gutter="0"/>
          <w:cols w:space="708"/>
          <w:titlePg/>
          <w:docGrid w:linePitch="360"/>
        </w:sectPr>
      </w:pPr>
      <w:r>
        <w:rPr>
          <w:rFonts w:eastAsia="Calibri"/>
          <w:noProof/>
          <w:szCs w:val="18"/>
          <w:lang w:val="es-DO"/>
        </w:rPr>
        <w:br w:type="page"/>
      </w:r>
    </w:p>
    <w:p w14:paraId="304A3C8E" w14:textId="77777777" w:rsidR="003C4A3C" w:rsidRDefault="003C4A3C" w:rsidP="00132E68">
      <w:pPr>
        <w:rPr>
          <w:rFonts w:eastAsia="Calibri"/>
          <w:noProof/>
          <w:szCs w:val="18"/>
          <w:lang w:val="es-DO"/>
        </w:rPr>
      </w:pPr>
    </w:p>
    <w:p w14:paraId="305009F9" w14:textId="77777777" w:rsidR="00132E68" w:rsidRDefault="00132E68" w:rsidP="00132E68">
      <w:pPr>
        <w:rPr>
          <w:rFonts w:eastAsia="Calibri"/>
          <w:noProof/>
          <w:szCs w:val="18"/>
          <w:lang w:val="es-DO"/>
        </w:rPr>
      </w:pPr>
    </w:p>
    <w:p w14:paraId="58DCBDF4" w14:textId="71E91F99" w:rsidR="00881614" w:rsidRPr="00132E68" w:rsidRDefault="001636EC" w:rsidP="00132E68">
      <w:pPr>
        <w:pStyle w:val="xxmsonormal"/>
        <w:numPr>
          <w:ilvl w:val="2"/>
          <w:numId w:val="8"/>
        </w:numPr>
        <w:rPr>
          <w:rFonts w:eastAsia="Calibri"/>
          <w:b/>
          <w:bCs/>
          <w:noProof/>
          <w:color w:val="4C4747"/>
          <w:sz w:val="20"/>
          <w:szCs w:val="20"/>
        </w:rPr>
      </w:pPr>
      <w:r w:rsidRPr="00132E68">
        <w:rPr>
          <w:rFonts w:ascii="Times New Roman" w:hAnsi="Times New Roman" w:cs="Times New Roman"/>
          <w:b/>
          <w:bCs/>
          <w:color w:val="4C4747"/>
          <w:sz w:val="24"/>
          <w:szCs w:val="24"/>
        </w:rPr>
        <w:t>Resumen del Plan de Compras.</w:t>
      </w:r>
    </w:p>
    <w:p w14:paraId="44FDAB1A" w14:textId="77777777" w:rsidR="00132E68" w:rsidRDefault="00132E68" w:rsidP="001636EC">
      <w:pPr>
        <w:tabs>
          <w:tab w:val="center" w:pos="3977"/>
        </w:tabs>
        <w:spacing w:line="360" w:lineRule="auto"/>
        <w:jc w:val="both"/>
        <w:rPr>
          <w:rFonts w:eastAsia="Calibri"/>
          <w:noProof/>
          <w:sz w:val="20"/>
          <w:szCs w:val="20"/>
          <w:lang w:val="es-DO"/>
        </w:rPr>
      </w:pPr>
    </w:p>
    <w:p w14:paraId="277019DA" w14:textId="493658E8" w:rsidR="00881614" w:rsidRPr="007E72F0" w:rsidRDefault="00881614" w:rsidP="001636EC">
      <w:pPr>
        <w:tabs>
          <w:tab w:val="center" w:pos="3977"/>
        </w:tabs>
        <w:spacing w:line="360" w:lineRule="auto"/>
        <w:jc w:val="both"/>
        <w:rPr>
          <w:rFonts w:eastAsia="Calibri"/>
          <w:noProof/>
          <w:sz w:val="20"/>
          <w:szCs w:val="20"/>
          <w:lang w:val="es-DO"/>
        </w:rPr>
      </w:pPr>
      <w:r w:rsidRPr="007E72F0">
        <w:rPr>
          <w:rFonts w:eastAsia="Calibri"/>
          <w:noProof/>
          <w:sz w:val="20"/>
          <w:szCs w:val="20"/>
          <w:lang w:val="es-DO"/>
        </w:rPr>
        <w:t>Como dependencia del Ministerio P</w:t>
      </w:r>
      <w:r w:rsidR="001636EC" w:rsidRPr="007E72F0">
        <w:rPr>
          <w:rFonts w:eastAsia="Calibri"/>
          <w:noProof/>
          <w:sz w:val="20"/>
          <w:szCs w:val="20"/>
          <w:lang w:val="es-DO"/>
        </w:rPr>
        <w:t>ú</w:t>
      </w:r>
      <w:r w:rsidRPr="007E72F0">
        <w:rPr>
          <w:rFonts w:eastAsia="Calibri"/>
          <w:noProof/>
          <w:sz w:val="20"/>
          <w:szCs w:val="20"/>
          <w:lang w:val="es-DO"/>
        </w:rPr>
        <w:t>blico, no contamos con el acceso al “Sistema Electr</w:t>
      </w:r>
      <w:r w:rsidR="00E93936" w:rsidRPr="007E72F0">
        <w:rPr>
          <w:rFonts w:eastAsia="Calibri"/>
          <w:noProof/>
          <w:sz w:val="20"/>
          <w:szCs w:val="20"/>
          <w:lang w:val="es-DO"/>
        </w:rPr>
        <w:t>ó</w:t>
      </w:r>
      <w:r w:rsidRPr="007E72F0">
        <w:rPr>
          <w:rFonts w:eastAsia="Calibri"/>
          <w:noProof/>
          <w:sz w:val="20"/>
          <w:szCs w:val="20"/>
          <w:lang w:val="es-DO"/>
        </w:rPr>
        <w:t>nico de Contrataciones P</w:t>
      </w:r>
      <w:r w:rsidR="001636EC" w:rsidRPr="007E72F0">
        <w:rPr>
          <w:rFonts w:eastAsia="Calibri"/>
          <w:noProof/>
          <w:sz w:val="20"/>
          <w:szCs w:val="20"/>
          <w:lang w:val="es-DO"/>
        </w:rPr>
        <w:t>ú</w:t>
      </w:r>
      <w:r w:rsidRPr="007E72F0">
        <w:rPr>
          <w:rFonts w:eastAsia="Calibri"/>
          <w:noProof/>
          <w:sz w:val="20"/>
          <w:szCs w:val="20"/>
          <w:lang w:val="es-DO"/>
        </w:rPr>
        <w:t>blicas”, portal transaccional en donde se obtiene el resumen del Plan Anual de Compras y contrataciones (PACC).</w:t>
      </w:r>
      <w:r w:rsidR="001636EC" w:rsidRPr="007E72F0">
        <w:rPr>
          <w:rFonts w:eastAsia="Calibri"/>
          <w:noProof/>
          <w:sz w:val="20"/>
          <w:szCs w:val="20"/>
          <w:lang w:val="es-DO"/>
        </w:rPr>
        <w:t xml:space="preserve"> </w:t>
      </w:r>
    </w:p>
    <w:bookmarkEnd w:id="1"/>
    <w:bookmarkEnd w:id="4"/>
    <w:p w14:paraId="2A09FA9C" w14:textId="77777777" w:rsidR="000060CE" w:rsidRPr="000060CE" w:rsidRDefault="000060CE" w:rsidP="000060CE">
      <w:pPr>
        <w:rPr>
          <w:lang w:val="es-DO"/>
        </w:rPr>
      </w:pPr>
    </w:p>
    <w:sectPr w:rsidR="000060CE" w:rsidRPr="000060CE" w:rsidSect="00132E68">
      <w:pgSz w:w="11906" w:h="16838" w:code="9"/>
      <w:pgMar w:top="816" w:right="2160" w:bottom="851"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02B6C" w14:textId="77777777" w:rsidR="00E33674" w:rsidRDefault="00E33674" w:rsidP="00E84651">
      <w:pPr>
        <w:spacing w:after="0" w:line="240" w:lineRule="auto"/>
      </w:pPr>
      <w:r>
        <w:separator/>
      </w:r>
    </w:p>
  </w:endnote>
  <w:endnote w:type="continuationSeparator" w:id="0">
    <w:p w14:paraId="142E1B5B" w14:textId="77777777" w:rsidR="00E33674" w:rsidRDefault="00E33674"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otham">
    <w:altName w:val="Calibri"/>
    <w:charset w:val="00"/>
    <w:family w:val="auto"/>
    <w:pitch w:val="variable"/>
    <w:sig w:usb0="800000A7"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62B63" w14:textId="4CA40DC1" w:rsidR="000E67AB" w:rsidRDefault="000E67AB" w:rsidP="0076343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D7943" w14:textId="540A20B4" w:rsidR="000E67AB" w:rsidRDefault="000E67AB" w:rsidP="000E67AB">
    <w:pPr>
      <w:pStyle w:val="Footer"/>
      <w:jc w:val="center"/>
    </w:pPr>
    <w:r>
      <w:rPr>
        <w:noProof/>
      </w:rPr>
      <w:drawing>
        <wp:inline distT="0" distB="0" distL="0" distR="0" wp14:anchorId="239587EA" wp14:editId="4D398717">
          <wp:extent cx="2157769" cy="295421"/>
          <wp:effectExtent l="0" t="0" r="0" b="9525"/>
          <wp:docPr id="196368499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684994" name="Picture 1963684994"/>
                  <pic:cNvPicPr/>
                </pic:nvPicPr>
                <pic:blipFill>
                  <a:blip r:embed="rId1">
                    <a:extLst>
                      <a:ext uri="{28A0092B-C50C-407E-A947-70E740481C1C}">
                        <a14:useLocalDpi xmlns:a14="http://schemas.microsoft.com/office/drawing/2010/main" val="0"/>
                      </a:ext>
                    </a:extLst>
                  </a:blip>
                  <a:stretch>
                    <a:fillRect/>
                  </a:stretch>
                </pic:blipFill>
                <pic:spPr>
                  <a:xfrm>
                    <a:off x="0" y="0"/>
                    <a:ext cx="2157769" cy="295421"/>
                  </a:xfrm>
                  <a:prstGeom prst="rect">
                    <a:avLst/>
                  </a:prstGeom>
                </pic:spPr>
              </pic:pic>
            </a:graphicData>
          </a:graphic>
        </wp:inline>
      </w:drawing>
    </w:r>
  </w:p>
  <w:p w14:paraId="2F714716" w14:textId="18C5DFB1" w:rsidR="000E67AB" w:rsidRDefault="000E67AB" w:rsidP="008C524C">
    <w:pPr>
      <w:pStyle w:val="Footer"/>
      <w:tabs>
        <w:tab w:val="left" w:pos="5738"/>
      </w:tabs>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3BE8" w14:textId="6B6BA8DF" w:rsidR="000207B3" w:rsidRDefault="000207B3" w:rsidP="0076343A">
    <w:pPr>
      <w:pStyle w:val="Footer"/>
      <w:jc w:val="center"/>
    </w:pPr>
    <w:r>
      <w:rPr>
        <w:noProof/>
      </w:rPr>
      <w:drawing>
        <wp:inline distT="0" distB="0" distL="0" distR="0" wp14:anchorId="48BB6500" wp14:editId="581E85BE">
          <wp:extent cx="2133426" cy="292088"/>
          <wp:effectExtent l="0" t="0" r="635" b="0"/>
          <wp:docPr id="39656162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316396" name="Picture 909316396"/>
                  <pic:cNvPicPr/>
                </pic:nvPicPr>
                <pic:blipFill>
                  <a:blip r:embed="rId1">
                    <a:extLst>
                      <a:ext uri="{28A0092B-C50C-407E-A947-70E740481C1C}">
                        <a14:useLocalDpi xmlns:a14="http://schemas.microsoft.com/office/drawing/2010/main" val="0"/>
                      </a:ext>
                    </a:extLst>
                  </a:blip>
                  <a:stretch>
                    <a:fillRect/>
                  </a:stretch>
                </pic:blipFill>
                <pic:spPr>
                  <a:xfrm>
                    <a:off x="0" y="0"/>
                    <a:ext cx="2174855" cy="297760"/>
                  </a:xfrm>
                  <a:prstGeom prst="rect">
                    <a:avLst/>
                  </a:prstGeom>
                </pic:spPr>
              </pic:pic>
            </a:graphicData>
          </a:graphic>
        </wp:inline>
      </w:drawing>
    </w:r>
  </w:p>
  <w:p w14:paraId="7EC43893" w14:textId="77777777" w:rsidR="000207B3" w:rsidRDefault="000207B3" w:rsidP="0076343A">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9107" w14:textId="77777777" w:rsidR="00214BBC" w:rsidRDefault="00214BBC" w:rsidP="000E67AB">
    <w:pPr>
      <w:pStyle w:val="Footer"/>
      <w:jc w:val="center"/>
    </w:pPr>
    <w:r>
      <w:rPr>
        <w:noProof/>
      </w:rPr>
      <w:drawing>
        <wp:inline distT="0" distB="0" distL="0" distR="0" wp14:anchorId="3694A812" wp14:editId="00009D99">
          <wp:extent cx="2157769" cy="295421"/>
          <wp:effectExtent l="0" t="0" r="0" b="9525"/>
          <wp:docPr id="205921297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684994" name="Picture 1963684994"/>
                  <pic:cNvPicPr/>
                </pic:nvPicPr>
                <pic:blipFill>
                  <a:blip r:embed="rId1">
                    <a:extLst>
                      <a:ext uri="{28A0092B-C50C-407E-A947-70E740481C1C}">
                        <a14:useLocalDpi xmlns:a14="http://schemas.microsoft.com/office/drawing/2010/main" val="0"/>
                      </a:ext>
                    </a:extLst>
                  </a:blip>
                  <a:stretch>
                    <a:fillRect/>
                  </a:stretch>
                </pic:blipFill>
                <pic:spPr>
                  <a:xfrm>
                    <a:off x="0" y="0"/>
                    <a:ext cx="2157769" cy="295421"/>
                  </a:xfrm>
                  <a:prstGeom prst="rect">
                    <a:avLst/>
                  </a:prstGeom>
                </pic:spPr>
              </pic:pic>
            </a:graphicData>
          </a:graphic>
        </wp:inline>
      </w:drawing>
    </w:r>
  </w:p>
  <w:p w14:paraId="56DEA60A" w14:textId="77777777" w:rsidR="00214BBC" w:rsidRDefault="00214BBC" w:rsidP="008C524C">
    <w:pPr>
      <w:pStyle w:val="Footer"/>
      <w:tabs>
        <w:tab w:val="left" w:pos="5738"/>
      </w:tabs>
      <w:jc w:val="center"/>
    </w:pP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Footer"/>
          <w:jc w:val="center"/>
        </w:pPr>
        <w:r>
          <w:rPr>
            <w:noProof/>
            <w:lang w:val="es-DO" w:eastAsia="es-DO"/>
          </w:rPr>
          <w:drawing>
            <wp:anchor distT="0" distB="0" distL="114300" distR="114300" simplePos="0" relativeHeight="251658240" behindDoc="0" locked="0" layoutInCell="1" allowOverlap="1" wp14:anchorId="54F82055" wp14:editId="67BEA470">
              <wp:simplePos x="0" y="0"/>
              <wp:positionH relativeFrom="margin">
                <wp:align>center</wp:align>
              </wp:positionH>
              <wp:positionV relativeFrom="paragraph">
                <wp:posOffset>-121920</wp:posOffset>
              </wp:positionV>
              <wp:extent cx="2995930" cy="408305"/>
              <wp:effectExtent l="0" t="0" r="0" b="0"/>
              <wp:wrapSquare wrapText="bothSides"/>
              <wp:docPr id="974383521" name="Picture 97438352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Footer"/>
          <w:jc w:val="center"/>
          <w:rPr>
            <w:color w:val="7F7F7F" w:themeColor="text1" w:themeTint="80"/>
          </w:rPr>
        </w:pPr>
      </w:p>
      <w:p w14:paraId="2B095E5E" w14:textId="64AB0201" w:rsidR="006E3F08" w:rsidRDefault="006E3F08"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380EEE">
          <w:rPr>
            <w:noProof/>
            <w:color w:val="7F7F7F" w:themeColor="text1" w:themeTint="80"/>
          </w:rPr>
          <w:t>11</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CBF75" w14:textId="77777777" w:rsidR="00E33674" w:rsidRDefault="00E33674" w:rsidP="00E84651">
      <w:pPr>
        <w:spacing w:after="0" w:line="240" w:lineRule="auto"/>
      </w:pPr>
      <w:r>
        <w:separator/>
      </w:r>
    </w:p>
  </w:footnote>
  <w:footnote w:type="continuationSeparator" w:id="0">
    <w:p w14:paraId="66E29AF9" w14:textId="77777777" w:rsidR="00E33674" w:rsidRDefault="00E33674"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3169"/>
    <w:multiLevelType w:val="multilevel"/>
    <w:tmpl w:val="FFD2AE3C"/>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color w:val="80808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FB2098"/>
    <w:multiLevelType w:val="multilevel"/>
    <w:tmpl w:val="7C80DBB4"/>
    <w:lvl w:ilvl="0">
      <w:start w:val="1"/>
      <w:numFmt w:val="decimal"/>
      <w:lvlText w:val="%1."/>
      <w:lvlJc w:val="left"/>
      <w:pPr>
        <w:ind w:left="435" w:hanging="360"/>
      </w:pPr>
      <w:rPr>
        <w:rFonts w:hint="default"/>
      </w:rPr>
    </w:lvl>
    <w:lvl w:ilvl="1">
      <w:start w:val="2"/>
      <w:numFmt w:val="decimal"/>
      <w:isLgl/>
      <w:lvlText w:val="%1.%2"/>
      <w:lvlJc w:val="left"/>
      <w:pPr>
        <w:ind w:left="435" w:hanging="36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795" w:hanging="72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155" w:hanging="108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515" w:hanging="1440"/>
      </w:pPr>
      <w:rPr>
        <w:rFonts w:hint="default"/>
      </w:rPr>
    </w:lvl>
    <w:lvl w:ilvl="8">
      <w:start w:val="1"/>
      <w:numFmt w:val="decimal"/>
      <w:isLgl/>
      <w:lvlText w:val="%1.%2.%3.%4.%5.%6.%7.%8.%9"/>
      <w:lvlJc w:val="left"/>
      <w:pPr>
        <w:ind w:left="1875" w:hanging="1800"/>
      </w:pPr>
      <w:rPr>
        <w:rFonts w:hint="default"/>
      </w:rPr>
    </w:lvl>
  </w:abstractNum>
  <w:abstractNum w:abstractNumId="2" w15:restartNumberingAfterBreak="0">
    <w:nsid w:val="13FD0620"/>
    <w:multiLevelType w:val="hybridMultilevel"/>
    <w:tmpl w:val="4CEEB3D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4DA2FF0"/>
    <w:multiLevelType w:val="hybridMultilevel"/>
    <w:tmpl w:val="8FAE837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666094B"/>
    <w:multiLevelType w:val="hybridMultilevel"/>
    <w:tmpl w:val="867EFD2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83152A6"/>
    <w:multiLevelType w:val="hybridMultilevel"/>
    <w:tmpl w:val="FC469EE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C0C3D9F"/>
    <w:multiLevelType w:val="hybridMultilevel"/>
    <w:tmpl w:val="2E0610B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1CEB2189"/>
    <w:multiLevelType w:val="hybridMultilevel"/>
    <w:tmpl w:val="8E70E0FC"/>
    <w:lvl w:ilvl="0" w:tplc="B7CEDE92">
      <w:start w:val="1"/>
      <w:numFmt w:val="decimal"/>
      <w:lvlText w:val="%1."/>
      <w:lvlJc w:val="left"/>
      <w:pPr>
        <w:ind w:left="1080" w:hanging="720"/>
      </w:pPr>
      <w:rPr>
        <w:rFonts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22817085"/>
    <w:multiLevelType w:val="multilevel"/>
    <w:tmpl w:val="2BA002AC"/>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A43708"/>
    <w:multiLevelType w:val="hybridMultilevel"/>
    <w:tmpl w:val="EDDCA4E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9CD5F02"/>
    <w:multiLevelType w:val="hybridMultilevel"/>
    <w:tmpl w:val="6BFE76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D321608"/>
    <w:multiLevelType w:val="hybridMultilevel"/>
    <w:tmpl w:val="EC8A163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3F346EE3"/>
    <w:multiLevelType w:val="hybridMultilevel"/>
    <w:tmpl w:val="98A8E4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405A10B4"/>
    <w:multiLevelType w:val="hybridMultilevel"/>
    <w:tmpl w:val="08F2A9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4C255A2B"/>
    <w:multiLevelType w:val="multilevel"/>
    <w:tmpl w:val="2BA002AC"/>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B863EE"/>
    <w:multiLevelType w:val="hybridMultilevel"/>
    <w:tmpl w:val="DAC658E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50C67E1E"/>
    <w:multiLevelType w:val="multilevel"/>
    <w:tmpl w:val="FFD2AE3C"/>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37B6588"/>
    <w:multiLevelType w:val="hybridMultilevel"/>
    <w:tmpl w:val="3EDE2D68"/>
    <w:lvl w:ilvl="0" w:tplc="B7E2D2B0">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56E841A0"/>
    <w:multiLevelType w:val="hybridMultilevel"/>
    <w:tmpl w:val="ADD8A6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5A1364F7"/>
    <w:multiLevelType w:val="hybridMultilevel"/>
    <w:tmpl w:val="D92E77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5D6363FB"/>
    <w:multiLevelType w:val="hybridMultilevel"/>
    <w:tmpl w:val="375C4DD4"/>
    <w:lvl w:ilvl="0" w:tplc="1C0A0017">
      <w:start w:val="1"/>
      <w:numFmt w:val="lowerLetter"/>
      <w:lvlText w:val="%1)"/>
      <w:lvlJc w:val="left"/>
      <w:pPr>
        <w:ind w:left="720" w:hanging="360"/>
      </w:pPr>
      <w:rPr>
        <w:rFonts w:hint="default"/>
      </w:rPr>
    </w:lvl>
    <w:lvl w:ilvl="1" w:tplc="CECE4A38">
      <w:numFmt w:val="bullet"/>
      <w:lvlText w:val="•"/>
      <w:lvlJc w:val="left"/>
      <w:pPr>
        <w:ind w:left="1800" w:hanging="720"/>
      </w:pPr>
      <w:rPr>
        <w:rFonts w:ascii="Times New Roman" w:eastAsia="Calibri" w:hAnsi="Times New Roman" w:cs="Times New Roman" w:hint="default"/>
      </w:rPr>
    </w:lvl>
    <w:lvl w:ilvl="2" w:tplc="80B0557A">
      <w:start w:val="1"/>
      <w:numFmt w:val="lowerLetter"/>
      <w:lvlText w:val="%3."/>
      <w:lvlJc w:val="left"/>
      <w:pPr>
        <w:ind w:left="2340" w:hanging="360"/>
      </w:pPr>
      <w:rPr>
        <w:rFonts w:hint="default"/>
      </w:r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5DC7715C"/>
    <w:multiLevelType w:val="hybridMultilevel"/>
    <w:tmpl w:val="3C224DE2"/>
    <w:lvl w:ilvl="0" w:tplc="6C78CE0C">
      <w:start w:val="1"/>
      <w:numFmt w:val="decimal"/>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5F377DF5"/>
    <w:multiLevelType w:val="hybridMultilevel"/>
    <w:tmpl w:val="3A787DC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F510446"/>
    <w:multiLevelType w:val="hybridMultilevel"/>
    <w:tmpl w:val="45202D88"/>
    <w:lvl w:ilvl="0" w:tplc="80B0557A">
      <w:start w:val="1"/>
      <w:numFmt w:val="lowerLetter"/>
      <w:lvlText w:val="%1."/>
      <w:lvlJc w:val="left"/>
      <w:pPr>
        <w:ind w:left="234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60597E21"/>
    <w:multiLevelType w:val="multilevel"/>
    <w:tmpl w:val="FFD2AE3C"/>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0D93BEB"/>
    <w:multiLevelType w:val="hybridMultilevel"/>
    <w:tmpl w:val="CCB828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61B94764"/>
    <w:multiLevelType w:val="hybridMultilevel"/>
    <w:tmpl w:val="9A10FB70"/>
    <w:lvl w:ilvl="0" w:tplc="1C0A0001">
      <w:start w:val="1"/>
      <w:numFmt w:val="bullet"/>
      <w:lvlText w:val=""/>
      <w:lvlJc w:val="left"/>
      <w:pPr>
        <w:ind w:left="501" w:hanging="360"/>
      </w:pPr>
      <w:rPr>
        <w:rFonts w:ascii="Symbol" w:hAnsi="Symbol" w:hint="default"/>
        <w:b w:val="0"/>
        <w:w w:val="100"/>
        <w:lang w:val="es-ES" w:eastAsia="en-US" w:bidi="ar-SA"/>
      </w:rPr>
    </w:lvl>
    <w:lvl w:ilvl="1" w:tplc="0C0A0003" w:tentative="1">
      <w:start w:val="1"/>
      <w:numFmt w:val="bullet"/>
      <w:lvlText w:val="o"/>
      <w:lvlJc w:val="left"/>
      <w:pPr>
        <w:ind w:left="2586" w:hanging="360"/>
      </w:pPr>
      <w:rPr>
        <w:rFonts w:ascii="Courier New" w:hAnsi="Courier New" w:cs="Courier New" w:hint="default"/>
      </w:rPr>
    </w:lvl>
    <w:lvl w:ilvl="2" w:tplc="0C0A0005" w:tentative="1">
      <w:start w:val="1"/>
      <w:numFmt w:val="bullet"/>
      <w:lvlText w:val=""/>
      <w:lvlJc w:val="left"/>
      <w:pPr>
        <w:ind w:left="3306" w:hanging="360"/>
      </w:pPr>
      <w:rPr>
        <w:rFonts w:ascii="Wingdings" w:hAnsi="Wingdings" w:hint="default"/>
      </w:rPr>
    </w:lvl>
    <w:lvl w:ilvl="3" w:tplc="0C0A0001" w:tentative="1">
      <w:start w:val="1"/>
      <w:numFmt w:val="bullet"/>
      <w:lvlText w:val=""/>
      <w:lvlJc w:val="left"/>
      <w:pPr>
        <w:ind w:left="4026" w:hanging="360"/>
      </w:pPr>
      <w:rPr>
        <w:rFonts w:ascii="Symbol" w:hAnsi="Symbol" w:hint="default"/>
      </w:rPr>
    </w:lvl>
    <w:lvl w:ilvl="4" w:tplc="0C0A0003" w:tentative="1">
      <w:start w:val="1"/>
      <w:numFmt w:val="bullet"/>
      <w:lvlText w:val="o"/>
      <w:lvlJc w:val="left"/>
      <w:pPr>
        <w:ind w:left="4746" w:hanging="360"/>
      </w:pPr>
      <w:rPr>
        <w:rFonts w:ascii="Courier New" w:hAnsi="Courier New" w:cs="Courier New" w:hint="default"/>
      </w:rPr>
    </w:lvl>
    <w:lvl w:ilvl="5" w:tplc="0C0A0005" w:tentative="1">
      <w:start w:val="1"/>
      <w:numFmt w:val="bullet"/>
      <w:lvlText w:val=""/>
      <w:lvlJc w:val="left"/>
      <w:pPr>
        <w:ind w:left="5466" w:hanging="360"/>
      </w:pPr>
      <w:rPr>
        <w:rFonts w:ascii="Wingdings" w:hAnsi="Wingdings" w:hint="default"/>
      </w:rPr>
    </w:lvl>
    <w:lvl w:ilvl="6" w:tplc="0C0A0001" w:tentative="1">
      <w:start w:val="1"/>
      <w:numFmt w:val="bullet"/>
      <w:lvlText w:val=""/>
      <w:lvlJc w:val="left"/>
      <w:pPr>
        <w:ind w:left="6186" w:hanging="360"/>
      </w:pPr>
      <w:rPr>
        <w:rFonts w:ascii="Symbol" w:hAnsi="Symbol" w:hint="default"/>
      </w:rPr>
    </w:lvl>
    <w:lvl w:ilvl="7" w:tplc="0C0A0003" w:tentative="1">
      <w:start w:val="1"/>
      <w:numFmt w:val="bullet"/>
      <w:lvlText w:val="o"/>
      <w:lvlJc w:val="left"/>
      <w:pPr>
        <w:ind w:left="6906" w:hanging="360"/>
      </w:pPr>
      <w:rPr>
        <w:rFonts w:ascii="Courier New" w:hAnsi="Courier New" w:cs="Courier New" w:hint="default"/>
      </w:rPr>
    </w:lvl>
    <w:lvl w:ilvl="8" w:tplc="0C0A0005" w:tentative="1">
      <w:start w:val="1"/>
      <w:numFmt w:val="bullet"/>
      <w:lvlText w:val=""/>
      <w:lvlJc w:val="left"/>
      <w:pPr>
        <w:ind w:left="7626" w:hanging="360"/>
      </w:pPr>
      <w:rPr>
        <w:rFonts w:ascii="Wingdings" w:hAnsi="Wingdings" w:hint="default"/>
      </w:rPr>
    </w:lvl>
  </w:abstractNum>
  <w:abstractNum w:abstractNumId="27" w15:restartNumberingAfterBreak="0">
    <w:nsid w:val="646D06A6"/>
    <w:multiLevelType w:val="hybridMultilevel"/>
    <w:tmpl w:val="6FCA1E6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67A86446"/>
    <w:multiLevelType w:val="multilevel"/>
    <w:tmpl w:val="2BA002AC"/>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A102BF"/>
    <w:multiLevelType w:val="hybridMultilevel"/>
    <w:tmpl w:val="F2CC1FF6"/>
    <w:lvl w:ilvl="0" w:tplc="80B0557A">
      <w:start w:val="1"/>
      <w:numFmt w:val="lowerLetter"/>
      <w:lvlText w:val="%1."/>
      <w:lvlJc w:val="left"/>
      <w:pPr>
        <w:ind w:left="234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6E841396"/>
    <w:multiLevelType w:val="hybridMultilevel"/>
    <w:tmpl w:val="1220C8F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73F42A63"/>
    <w:multiLevelType w:val="hybridMultilevel"/>
    <w:tmpl w:val="B74085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754815D3"/>
    <w:multiLevelType w:val="hybridMultilevel"/>
    <w:tmpl w:val="FFD402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764F16A6"/>
    <w:multiLevelType w:val="hybridMultilevel"/>
    <w:tmpl w:val="50E85BA2"/>
    <w:lvl w:ilvl="0" w:tplc="B7CEDE92">
      <w:start w:val="1"/>
      <w:numFmt w:val="decimal"/>
      <w:lvlText w:val="%1."/>
      <w:lvlJc w:val="left"/>
      <w:pPr>
        <w:ind w:left="1080" w:hanging="720"/>
      </w:pPr>
      <w:rPr>
        <w:rFonts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7B456AED"/>
    <w:multiLevelType w:val="multilevel"/>
    <w:tmpl w:val="FFD2AE3C"/>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74796961">
    <w:abstractNumId w:val="32"/>
  </w:num>
  <w:num w:numId="2" w16cid:durableId="1029793104">
    <w:abstractNumId w:val="17"/>
  </w:num>
  <w:num w:numId="3" w16cid:durableId="1500316465">
    <w:abstractNumId w:val="26"/>
  </w:num>
  <w:num w:numId="4" w16cid:durableId="479617288">
    <w:abstractNumId w:val="24"/>
  </w:num>
  <w:num w:numId="5" w16cid:durableId="2111311502">
    <w:abstractNumId w:val="11"/>
  </w:num>
  <w:num w:numId="6" w16cid:durableId="816650765">
    <w:abstractNumId w:val="0"/>
  </w:num>
  <w:num w:numId="7" w16cid:durableId="1451782635">
    <w:abstractNumId w:val="1"/>
  </w:num>
  <w:num w:numId="8" w16cid:durableId="448864550">
    <w:abstractNumId w:val="20"/>
  </w:num>
  <w:num w:numId="9" w16cid:durableId="182667779">
    <w:abstractNumId w:val="12"/>
  </w:num>
  <w:num w:numId="10" w16cid:durableId="1657683892">
    <w:abstractNumId w:val="16"/>
  </w:num>
  <w:num w:numId="11" w16cid:durableId="432097419">
    <w:abstractNumId w:val="34"/>
  </w:num>
  <w:num w:numId="12" w16cid:durableId="1881817550">
    <w:abstractNumId w:val="22"/>
  </w:num>
  <w:num w:numId="13" w16cid:durableId="515115556">
    <w:abstractNumId w:val="10"/>
  </w:num>
  <w:num w:numId="14" w16cid:durableId="1771509151">
    <w:abstractNumId w:val="4"/>
  </w:num>
  <w:num w:numId="15" w16cid:durableId="1007252380">
    <w:abstractNumId w:val="33"/>
  </w:num>
  <w:num w:numId="16" w16cid:durableId="838692298">
    <w:abstractNumId w:val="19"/>
  </w:num>
  <w:num w:numId="17" w16cid:durableId="780607793">
    <w:abstractNumId w:val="9"/>
  </w:num>
  <w:num w:numId="18" w16cid:durableId="541407429">
    <w:abstractNumId w:val="7"/>
  </w:num>
  <w:num w:numId="19" w16cid:durableId="1760637073">
    <w:abstractNumId w:val="21"/>
  </w:num>
  <w:num w:numId="20" w16cid:durableId="1026980663">
    <w:abstractNumId w:val="30"/>
  </w:num>
  <w:num w:numId="21" w16cid:durableId="234508190">
    <w:abstractNumId w:val="3"/>
  </w:num>
  <w:num w:numId="22" w16cid:durableId="1589343045">
    <w:abstractNumId w:val="13"/>
  </w:num>
  <w:num w:numId="23" w16cid:durableId="1858692072">
    <w:abstractNumId w:val="2"/>
  </w:num>
  <w:num w:numId="24" w16cid:durableId="647780099">
    <w:abstractNumId w:val="25"/>
  </w:num>
  <w:num w:numId="25" w16cid:durableId="1551378038">
    <w:abstractNumId w:val="31"/>
  </w:num>
  <w:num w:numId="26" w16cid:durableId="434138745">
    <w:abstractNumId w:val="5"/>
  </w:num>
  <w:num w:numId="27" w16cid:durableId="1866289773">
    <w:abstractNumId w:val="15"/>
  </w:num>
  <w:num w:numId="28" w16cid:durableId="760376941">
    <w:abstractNumId w:val="14"/>
  </w:num>
  <w:num w:numId="29" w16cid:durableId="446124510">
    <w:abstractNumId w:val="28"/>
  </w:num>
  <w:num w:numId="30" w16cid:durableId="604965748">
    <w:abstractNumId w:val="6"/>
  </w:num>
  <w:num w:numId="31" w16cid:durableId="2135630394">
    <w:abstractNumId w:val="18"/>
  </w:num>
  <w:num w:numId="32" w16cid:durableId="1621570205">
    <w:abstractNumId w:val="8"/>
  </w:num>
  <w:num w:numId="33" w16cid:durableId="267585559">
    <w:abstractNumId w:val="27"/>
  </w:num>
  <w:num w:numId="34" w16cid:durableId="678392478">
    <w:abstractNumId w:val="23"/>
  </w:num>
  <w:num w:numId="35" w16cid:durableId="194487616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60CE"/>
    <w:rsid w:val="000207B3"/>
    <w:rsid w:val="0002463A"/>
    <w:rsid w:val="00032423"/>
    <w:rsid w:val="00055BEA"/>
    <w:rsid w:val="0006072E"/>
    <w:rsid w:val="0007427A"/>
    <w:rsid w:val="0007795A"/>
    <w:rsid w:val="000920BA"/>
    <w:rsid w:val="000960E2"/>
    <w:rsid w:val="000B3776"/>
    <w:rsid w:val="000E67AB"/>
    <w:rsid w:val="000F38E8"/>
    <w:rsid w:val="000F70D2"/>
    <w:rsid w:val="00114F2A"/>
    <w:rsid w:val="00123CB8"/>
    <w:rsid w:val="001240D0"/>
    <w:rsid w:val="00125D46"/>
    <w:rsid w:val="001323AA"/>
    <w:rsid w:val="00132E68"/>
    <w:rsid w:val="00161126"/>
    <w:rsid w:val="001636EC"/>
    <w:rsid w:val="001A570B"/>
    <w:rsid w:val="001C2C4D"/>
    <w:rsid w:val="001C34F3"/>
    <w:rsid w:val="001C75A9"/>
    <w:rsid w:val="001D608D"/>
    <w:rsid w:val="001D716E"/>
    <w:rsid w:val="001D7C40"/>
    <w:rsid w:val="001E07B9"/>
    <w:rsid w:val="00200B6E"/>
    <w:rsid w:val="00202785"/>
    <w:rsid w:val="0021106F"/>
    <w:rsid w:val="0021331F"/>
    <w:rsid w:val="00214BBC"/>
    <w:rsid w:val="00232AB3"/>
    <w:rsid w:val="00243FED"/>
    <w:rsid w:val="0025779C"/>
    <w:rsid w:val="002824BE"/>
    <w:rsid w:val="0029530D"/>
    <w:rsid w:val="002A448D"/>
    <w:rsid w:val="002B4451"/>
    <w:rsid w:val="002C3057"/>
    <w:rsid w:val="002E02D9"/>
    <w:rsid w:val="002E2CFC"/>
    <w:rsid w:val="003058D4"/>
    <w:rsid w:val="00317A58"/>
    <w:rsid w:val="003302B8"/>
    <w:rsid w:val="00330BBF"/>
    <w:rsid w:val="00336384"/>
    <w:rsid w:val="0034224F"/>
    <w:rsid w:val="00352524"/>
    <w:rsid w:val="0035429F"/>
    <w:rsid w:val="00355FE2"/>
    <w:rsid w:val="00360207"/>
    <w:rsid w:val="00361AFD"/>
    <w:rsid w:val="00380EEE"/>
    <w:rsid w:val="00390F48"/>
    <w:rsid w:val="003A02C0"/>
    <w:rsid w:val="003B15A3"/>
    <w:rsid w:val="003B68FD"/>
    <w:rsid w:val="003C4A3C"/>
    <w:rsid w:val="003D5799"/>
    <w:rsid w:val="003D6E9C"/>
    <w:rsid w:val="003E26E4"/>
    <w:rsid w:val="003E76B4"/>
    <w:rsid w:val="003E7C79"/>
    <w:rsid w:val="003E7EAF"/>
    <w:rsid w:val="004229D7"/>
    <w:rsid w:val="00425CF6"/>
    <w:rsid w:val="004379A6"/>
    <w:rsid w:val="00443BFC"/>
    <w:rsid w:val="0044525B"/>
    <w:rsid w:val="00450C6B"/>
    <w:rsid w:val="00460CDF"/>
    <w:rsid w:val="00463A18"/>
    <w:rsid w:val="004671B7"/>
    <w:rsid w:val="00485B71"/>
    <w:rsid w:val="004A0E73"/>
    <w:rsid w:val="004A25EA"/>
    <w:rsid w:val="004A2F72"/>
    <w:rsid w:val="004A515E"/>
    <w:rsid w:val="004A7B81"/>
    <w:rsid w:val="004B385B"/>
    <w:rsid w:val="004B6E3C"/>
    <w:rsid w:val="004B7FB2"/>
    <w:rsid w:val="004C72C0"/>
    <w:rsid w:val="004E1C84"/>
    <w:rsid w:val="004F2DD5"/>
    <w:rsid w:val="0051332F"/>
    <w:rsid w:val="0051708E"/>
    <w:rsid w:val="005211A8"/>
    <w:rsid w:val="0052322D"/>
    <w:rsid w:val="005265A5"/>
    <w:rsid w:val="005273D1"/>
    <w:rsid w:val="00531813"/>
    <w:rsid w:val="0053288D"/>
    <w:rsid w:val="005421D6"/>
    <w:rsid w:val="00544419"/>
    <w:rsid w:val="00544441"/>
    <w:rsid w:val="005447E2"/>
    <w:rsid w:val="00545797"/>
    <w:rsid w:val="00572D53"/>
    <w:rsid w:val="005805BA"/>
    <w:rsid w:val="0058331C"/>
    <w:rsid w:val="005834A5"/>
    <w:rsid w:val="005A44A8"/>
    <w:rsid w:val="005B07BE"/>
    <w:rsid w:val="005B1AED"/>
    <w:rsid w:val="005B51BE"/>
    <w:rsid w:val="005C548C"/>
    <w:rsid w:val="005E3CA9"/>
    <w:rsid w:val="005F0E65"/>
    <w:rsid w:val="005F72E4"/>
    <w:rsid w:val="0061095C"/>
    <w:rsid w:val="006160B6"/>
    <w:rsid w:val="0062220C"/>
    <w:rsid w:val="00622EFC"/>
    <w:rsid w:val="00631F6E"/>
    <w:rsid w:val="00643E5C"/>
    <w:rsid w:val="00644BF9"/>
    <w:rsid w:val="00644D5E"/>
    <w:rsid w:val="00654164"/>
    <w:rsid w:val="00654EFA"/>
    <w:rsid w:val="006660F2"/>
    <w:rsid w:val="006833A7"/>
    <w:rsid w:val="006835A3"/>
    <w:rsid w:val="0069614A"/>
    <w:rsid w:val="006A08EA"/>
    <w:rsid w:val="006B5107"/>
    <w:rsid w:val="006E3F08"/>
    <w:rsid w:val="006E4496"/>
    <w:rsid w:val="006E6201"/>
    <w:rsid w:val="006F33EE"/>
    <w:rsid w:val="006F73DB"/>
    <w:rsid w:val="0070409B"/>
    <w:rsid w:val="00724C99"/>
    <w:rsid w:val="007471AC"/>
    <w:rsid w:val="007606A7"/>
    <w:rsid w:val="00761C7D"/>
    <w:rsid w:val="0076343A"/>
    <w:rsid w:val="007701CD"/>
    <w:rsid w:val="00771A80"/>
    <w:rsid w:val="00781D01"/>
    <w:rsid w:val="00786C60"/>
    <w:rsid w:val="0079592F"/>
    <w:rsid w:val="00795A16"/>
    <w:rsid w:val="00796C22"/>
    <w:rsid w:val="007A267B"/>
    <w:rsid w:val="007A7105"/>
    <w:rsid w:val="007B1660"/>
    <w:rsid w:val="007B6AC8"/>
    <w:rsid w:val="007B7601"/>
    <w:rsid w:val="007C6071"/>
    <w:rsid w:val="007C6A3E"/>
    <w:rsid w:val="007E27C8"/>
    <w:rsid w:val="007E3200"/>
    <w:rsid w:val="007E72F0"/>
    <w:rsid w:val="007F05EB"/>
    <w:rsid w:val="007F25B1"/>
    <w:rsid w:val="007F466D"/>
    <w:rsid w:val="00807F04"/>
    <w:rsid w:val="00816AB9"/>
    <w:rsid w:val="00834E83"/>
    <w:rsid w:val="0084314C"/>
    <w:rsid w:val="00860389"/>
    <w:rsid w:val="00872BF8"/>
    <w:rsid w:val="0087772C"/>
    <w:rsid w:val="00881614"/>
    <w:rsid w:val="00881874"/>
    <w:rsid w:val="00881F85"/>
    <w:rsid w:val="00883976"/>
    <w:rsid w:val="0089273D"/>
    <w:rsid w:val="00892EB5"/>
    <w:rsid w:val="00895975"/>
    <w:rsid w:val="008A40F5"/>
    <w:rsid w:val="008C0D1F"/>
    <w:rsid w:val="008C22C6"/>
    <w:rsid w:val="008C524C"/>
    <w:rsid w:val="008D7F4E"/>
    <w:rsid w:val="008E512F"/>
    <w:rsid w:val="008F0C00"/>
    <w:rsid w:val="008F4C02"/>
    <w:rsid w:val="009000C6"/>
    <w:rsid w:val="00900114"/>
    <w:rsid w:val="00906904"/>
    <w:rsid w:val="00913A2C"/>
    <w:rsid w:val="00917704"/>
    <w:rsid w:val="00917E31"/>
    <w:rsid w:val="00920A80"/>
    <w:rsid w:val="00927A5D"/>
    <w:rsid w:val="009440B8"/>
    <w:rsid w:val="009545FC"/>
    <w:rsid w:val="009547F0"/>
    <w:rsid w:val="009558E4"/>
    <w:rsid w:val="00965ADE"/>
    <w:rsid w:val="00967739"/>
    <w:rsid w:val="009722E3"/>
    <w:rsid w:val="0097291D"/>
    <w:rsid w:val="00983DED"/>
    <w:rsid w:val="009870D7"/>
    <w:rsid w:val="009904DB"/>
    <w:rsid w:val="00995128"/>
    <w:rsid w:val="009A466A"/>
    <w:rsid w:val="009B239B"/>
    <w:rsid w:val="009C62A6"/>
    <w:rsid w:val="009C655C"/>
    <w:rsid w:val="009F3D54"/>
    <w:rsid w:val="009F4FE3"/>
    <w:rsid w:val="009F6B2B"/>
    <w:rsid w:val="00A04B5B"/>
    <w:rsid w:val="00A101FD"/>
    <w:rsid w:val="00A16BB8"/>
    <w:rsid w:val="00A20E5A"/>
    <w:rsid w:val="00A27213"/>
    <w:rsid w:val="00A347F9"/>
    <w:rsid w:val="00A44089"/>
    <w:rsid w:val="00A60BB7"/>
    <w:rsid w:val="00A630BC"/>
    <w:rsid w:val="00A63A00"/>
    <w:rsid w:val="00A67E4D"/>
    <w:rsid w:val="00AA1330"/>
    <w:rsid w:val="00AA1DC9"/>
    <w:rsid w:val="00AA7BBB"/>
    <w:rsid w:val="00AB21AD"/>
    <w:rsid w:val="00AB493B"/>
    <w:rsid w:val="00AB4C5A"/>
    <w:rsid w:val="00AD4716"/>
    <w:rsid w:val="00AD6032"/>
    <w:rsid w:val="00AE3F6D"/>
    <w:rsid w:val="00AE606C"/>
    <w:rsid w:val="00AF46BE"/>
    <w:rsid w:val="00AF75C9"/>
    <w:rsid w:val="00B03003"/>
    <w:rsid w:val="00B16EF5"/>
    <w:rsid w:val="00B20D5F"/>
    <w:rsid w:val="00B36016"/>
    <w:rsid w:val="00B45B38"/>
    <w:rsid w:val="00B51919"/>
    <w:rsid w:val="00B56CA4"/>
    <w:rsid w:val="00B7760D"/>
    <w:rsid w:val="00B87447"/>
    <w:rsid w:val="00B93221"/>
    <w:rsid w:val="00BA2267"/>
    <w:rsid w:val="00BA56DF"/>
    <w:rsid w:val="00BB7662"/>
    <w:rsid w:val="00BE2AB6"/>
    <w:rsid w:val="00BE3668"/>
    <w:rsid w:val="00C02322"/>
    <w:rsid w:val="00C04D70"/>
    <w:rsid w:val="00C10543"/>
    <w:rsid w:val="00C1286C"/>
    <w:rsid w:val="00C244EC"/>
    <w:rsid w:val="00C358EC"/>
    <w:rsid w:val="00C37700"/>
    <w:rsid w:val="00C37E3C"/>
    <w:rsid w:val="00C64CEF"/>
    <w:rsid w:val="00C92BF6"/>
    <w:rsid w:val="00CA2048"/>
    <w:rsid w:val="00CD0F92"/>
    <w:rsid w:val="00CD73A3"/>
    <w:rsid w:val="00CF3BA3"/>
    <w:rsid w:val="00D068A9"/>
    <w:rsid w:val="00D06979"/>
    <w:rsid w:val="00D072BC"/>
    <w:rsid w:val="00D2018B"/>
    <w:rsid w:val="00D20B8B"/>
    <w:rsid w:val="00D223FD"/>
    <w:rsid w:val="00D22567"/>
    <w:rsid w:val="00D23481"/>
    <w:rsid w:val="00D30043"/>
    <w:rsid w:val="00D35FAC"/>
    <w:rsid w:val="00D532A5"/>
    <w:rsid w:val="00D72826"/>
    <w:rsid w:val="00D75115"/>
    <w:rsid w:val="00D8566D"/>
    <w:rsid w:val="00D861F9"/>
    <w:rsid w:val="00DA0BD4"/>
    <w:rsid w:val="00DA3488"/>
    <w:rsid w:val="00DA4004"/>
    <w:rsid w:val="00DB12AA"/>
    <w:rsid w:val="00DB7967"/>
    <w:rsid w:val="00DC1319"/>
    <w:rsid w:val="00DC476D"/>
    <w:rsid w:val="00DD5ECE"/>
    <w:rsid w:val="00DD7385"/>
    <w:rsid w:val="00DF0B54"/>
    <w:rsid w:val="00DF6600"/>
    <w:rsid w:val="00E01BB9"/>
    <w:rsid w:val="00E12DDE"/>
    <w:rsid w:val="00E14734"/>
    <w:rsid w:val="00E33674"/>
    <w:rsid w:val="00E64937"/>
    <w:rsid w:val="00E6724A"/>
    <w:rsid w:val="00E739F8"/>
    <w:rsid w:val="00E77EDE"/>
    <w:rsid w:val="00E80BF2"/>
    <w:rsid w:val="00E84651"/>
    <w:rsid w:val="00E93936"/>
    <w:rsid w:val="00EA6D43"/>
    <w:rsid w:val="00EB1F89"/>
    <w:rsid w:val="00EC10AB"/>
    <w:rsid w:val="00EC5D86"/>
    <w:rsid w:val="00EC7E7F"/>
    <w:rsid w:val="00EE74B5"/>
    <w:rsid w:val="00EF6FC3"/>
    <w:rsid w:val="00F011F7"/>
    <w:rsid w:val="00F177DE"/>
    <w:rsid w:val="00F21DBA"/>
    <w:rsid w:val="00F23DCD"/>
    <w:rsid w:val="00F3312D"/>
    <w:rsid w:val="00F33541"/>
    <w:rsid w:val="00F36012"/>
    <w:rsid w:val="00F50777"/>
    <w:rsid w:val="00F530BB"/>
    <w:rsid w:val="00F56299"/>
    <w:rsid w:val="00F602ED"/>
    <w:rsid w:val="00F728B1"/>
    <w:rsid w:val="00F74112"/>
    <w:rsid w:val="00F94808"/>
    <w:rsid w:val="00FA32FD"/>
    <w:rsid w:val="00FB3E5B"/>
    <w:rsid w:val="00FB7EE3"/>
    <w:rsid w:val="00FD1C8C"/>
    <w:rsid w:val="00FE6209"/>
    <w:rsid w:val="00FE78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4C4747"/>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BA2267"/>
    <w:pPr>
      <w:spacing w:after="100"/>
    </w:p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semiHidden/>
    <w:rsid w:val="00A630BC"/>
    <w:rPr>
      <w:rFonts w:eastAsiaTheme="majorEastAsia" w:cstheme="majorBidi"/>
      <w:color w:val="595959" w:themeColor="text1" w:themeTint="A6"/>
      <w:szCs w:val="26"/>
    </w:rPr>
  </w:style>
  <w:style w:type="paragraph" w:styleId="ListParagraph">
    <w:name w:val="List Paragraph"/>
    <w:basedOn w:val="Normal"/>
    <w:link w:val="ListParagraphChar"/>
    <w:uiPriority w:val="34"/>
    <w:qFormat/>
    <w:rsid w:val="002A448D"/>
    <w:pPr>
      <w:ind w:left="720"/>
      <w:contextualSpacing/>
    </w:pPr>
  </w:style>
  <w:style w:type="character" w:customStyle="1" w:styleId="ListParagraphChar">
    <w:name w:val="List Paragraph Char"/>
    <w:basedOn w:val="DefaultParagraphFont"/>
    <w:link w:val="ListParagraph"/>
    <w:uiPriority w:val="34"/>
    <w:rsid w:val="0051708E"/>
  </w:style>
  <w:style w:type="table" w:styleId="GridTable4-Accent3">
    <w:name w:val="Grid Table 4 Accent 3"/>
    <w:basedOn w:val="TableNormal"/>
    <w:uiPriority w:val="49"/>
    <w:rsid w:val="00807F04"/>
    <w:pPr>
      <w:spacing w:after="0" w:line="240" w:lineRule="auto"/>
    </w:pPr>
    <w:rPr>
      <w:rFonts w:ascii="Calibri" w:eastAsia="Calibri" w:hAnsi="Calibri"/>
      <w:color w:val="auto"/>
      <w:spacing w:val="0"/>
      <w:sz w:val="20"/>
      <w:szCs w:val="20"/>
      <w:lang w:val="es-ES" w:eastAsia="es-E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1">
    <w:name w:val="Grid Table 4 Accent 1"/>
    <w:basedOn w:val="TableNormal"/>
    <w:uiPriority w:val="49"/>
    <w:rsid w:val="00771A8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
    <w:name w:val="List Table 4"/>
    <w:basedOn w:val="TableNormal"/>
    <w:uiPriority w:val="49"/>
    <w:rsid w:val="007701C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ubtitle">
    <w:name w:val="Subtitle"/>
    <w:basedOn w:val="Normal"/>
    <w:next w:val="Normal"/>
    <w:link w:val="SubtitleChar"/>
    <w:uiPriority w:val="11"/>
    <w:qFormat/>
    <w:rsid w:val="00892EB5"/>
    <w:pPr>
      <w:numPr>
        <w:ilvl w:val="1"/>
      </w:numPr>
      <w:spacing w:after="0" w:line="240" w:lineRule="auto"/>
      <w:jc w:val="center"/>
    </w:pPr>
    <w:rPr>
      <w:rFonts w:ascii="Gotham" w:eastAsia="Times New Roman" w:hAnsi="Gotham"/>
      <w:color w:val="2F5496"/>
      <w:spacing w:val="15"/>
      <w:sz w:val="16"/>
      <w:szCs w:val="22"/>
      <w:lang w:val="es-DO"/>
    </w:rPr>
  </w:style>
  <w:style w:type="character" w:customStyle="1" w:styleId="SubtitleChar">
    <w:name w:val="Subtitle Char"/>
    <w:basedOn w:val="DefaultParagraphFont"/>
    <w:link w:val="Subtitle"/>
    <w:uiPriority w:val="11"/>
    <w:rsid w:val="00892EB5"/>
    <w:rPr>
      <w:rFonts w:ascii="Gotham" w:eastAsia="Times New Roman" w:hAnsi="Gotham"/>
      <w:color w:val="2F5496"/>
      <w:spacing w:val="15"/>
      <w:sz w:val="16"/>
      <w:szCs w:val="22"/>
      <w:lang w:val="es-DO"/>
    </w:rPr>
  </w:style>
  <w:style w:type="table" w:styleId="ListTable4-Accent3">
    <w:name w:val="List Table 4 Accent 3"/>
    <w:basedOn w:val="TableNormal"/>
    <w:uiPriority w:val="49"/>
    <w:rsid w:val="00A347F9"/>
    <w:pPr>
      <w:spacing w:after="0" w:line="240" w:lineRule="auto"/>
    </w:pPr>
    <w:rPr>
      <w:rFonts w:ascii="Calibri" w:eastAsia="Calibri" w:hAnsi="Calibri"/>
      <w:color w:val="auto"/>
      <w:spacing w:val="0"/>
      <w:sz w:val="20"/>
      <w:szCs w:val="20"/>
      <w:lang w:val="es-ES" w:eastAsia="es-E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
    <w:name w:val="Grid Table 6 Colorful"/>
    <w:basedOn w:val="TableNormal"/>
    <w:uiPriority w:val="51"/>
    <w:rsid w:val="00881614"/>
    <w:pPr>
      <w:spacing w:after="0" w:line="240" w:lineRule="auto"/>
    </w:pPr>
    <w:rPr>
      <w:rFonts w:ascii="Calibri" w:eastAsia="Calibri" w:hAnsi="Calibri"/>
      <w:color w:val="000000" w:themeColor="text1"/>
      <w:spacing w:val="0"/>
      <w:sz w:val="20"/>
      <w:szCs w:val="20"/>
      <w:lang w:val="es-ES" w:eastAsia="es-E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rsid w:val="00881614"/>
    <w:pPr>
      <w:spacing w:after="0" w:line="240" w:lineRule="auto"/>
    </w:pPr>
    <w:rPr>
      <w:rFonts w:ascii="Calibri" w:eastAsia="Calibri" w:hAnsi="Calibri"/>
      <w:color w:val="auto"/>
      <w:spacing w:val="0"/>
      <w:sz w:val="20"/>
      <w:szCs w:val="20"/>
      <w:lang w:val="es-ES" w:eastAsia="es-E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OC2">
    <w:name w:val="toc 2"/>
    <w:basedOn w:val="Normal"/>
    <w:next w:val="Normal"/>
    <w:autoRedefine/>
    <w:uiPriority w:val="39"/>
    <w:unhideWhenUsed/>
    <w:rsid w:val="00AA7BBB"/>
    <w:pPr>
      <w:spacing w:after="100"/>
      <w:ind w:left="240"/>
    </w:pPr>
  </w:style>
  <w:style w:type="table" w:styleId="TableGrid">
    <w:name w:val="Table Grid"/>
    <w:basedOn w:val="TableNormal"/>
    <w:uiPriority w:val="39"/>
    <w:rsid w:val="004A7B81"/>
    <w:pPr>
      <w:spacing w:after="0" w:line="240" w:lineRule="auto"/>
    </w:pPr>
    <w:rPr>
      <w:rFonts w:asciiTheme="minorHAnsi" w:hAnsiTheme="minorHAnsi" w:cstheme="minorBidi"/>
      <w:color w:val="auto"/>
      <w:spacing w:val="0"/>
      <w:sz w:val="22"/>
      <w:szCs w:val="2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7F25B1"/>
    <w:pPr>
      <w:spacing w:after="0" w:line="240" w:lineRule="auto"/>
    </w:pPr>
    <w:rPr>
      <w:rFonts w:ascii="Calibri" w:hAnsi="Calibri" w:cs="Calibri"/>
      <w:color w:val="auto"/>
      <w:spacing w:val="0"/>
      <w:sz w:val="22"/>
      <w:szCs w:val="22"/>
      <w:lang w:val="es-DO" w:eastAsia="es-DO"/>
    </w:rPr>
  </w:style>
  <w:style w:type="paragraph" w:customStyle="1" w:styleId="Default">
    <w:name w:val="Default"/>
    <w:rsid w:val="00761C7D"/>
    <w:pPr>
      <w:autoSpaceDE w:val="0"/>
      <w:autoSpaceDN w:val="0"/>
      <w:adjustRightInd w:val="0"/>
      <w:spacing w:after="0" w:line="240" w:lineRule="auto"/>
    </w:pPr>
    <w:rPr>
      <w:rFonts w:ascii="Verdana" w:hAnsi="Verdana" w:cs="Verdana"/>
      <w:color w:val="000000"/>
      <w:spacing w:val="0"/>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_rels/footer5.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61DDA-7C2C-4995-BC3A-1173B36D9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106</Pages>
  <Words>19628</Words>
  <Characters>115418</Characters>
  <Application>Microsoft Office Word</Application>
  <DocSecurity>0</DocSecurity>
  <Lines>4439</Lines>
  <Paragraphs>1985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Caliope Malena Coronado</cp:lastModifiedBy>
  <cp:revision>15</cp:revision>
  <cp:lastPrinted>2025-12-30T15:36:00Z</cp:lastPrinted>
  <dcterms:created xsi:type="dcterms:W3CDTF">2026-01-14T17:05:00Z</dcterms:created>
  <dcterms:modified xsi:type="dcterms:W3CDTF">2026-01-16T16:05:00Z</dcterms:modified>
</cp:coreProperties>
</file>