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8C" w:rsidRPr="009E342F" w:rsidRDefault="009E342F" w:rsidP="005F7C8C">
      <w:pPr>
        <w:tabs>
          <w:tab w:val="left" w:pos="2430"/>
        </w:tabs>
        <w:spacing w:line="480" w:lineRule="auto"/>
        <w:jc w:val="center"/>
        <w:rPr>
          <w:rFonts w:ascii="Times New Roman" w:hAnsi="Times New Roman" w:cs="Times New Roman"/>
          <w:b/>
          <w:sz w:val="40"/>
          <w:szCs w:val="40"/>
        </w:rPr>
      </w:pPr>
      <w:r w:rsidRPr="009E342F">
        <w:rPr>
          <w:rFonts w:ascii="Times New Roman" w:hAnsi="Times New Roman" w:cs="Times New Roman"/>
          <w:b/>
          <w:noProof/>
          <w:sz w:val="40"/>
          <w:szCs w:val="40"/>
          <w:lang w:val="es-ES" w:eastAsia="es-ES"/>
        </w:rPr>
        <w:t>Unidad de Electrificacion Rural y Sub-urbana</w:t>
      </w:r>
    </w:p>
    <w:p w:rsidR="005F7C8C" w:rsidRDefault="0032157D" w:rsidP="005F7C8C">
      <w:pPr>
        <w:tabs>
          <w:tab w:val="left" w:pos="2430"/>
        </w:tabs>
        <w:spacing w:line="480" w:lineRule="auto"/>
        <w:jc w:val="center"/>
        <w:rPr>
          <w:rFonts w:ascii="Times New Roman" w:hAnsi="Times New Roman" w:cs="Times New Roman"/>
          <w:b/>
          <w:sz w:val="32"/>
          <w:szCs w:val="32"/>
        </w:rPr>
      </w:pPr>
      <w:r>
        <w:rPr>
          <w:noProof/>
          <w:lang w:val="es-ES" w:eastAsia="es-ES"/>
        </w:rPr>
        <w:drawing>
          <wp:inline distT="0" distB="0" distL="0" distR="0" wp14:anchorId="64AF6ED8" wp14:editId="5A441F42">
            <wp:extent cx="2214995" cy="1500966"/>
            <wp:effectExtent l="0" t="0" r="0" b="4445"/>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8" cstate="print"/>
                    <a:srcRect/>
                    <a:stretch>
                      <a:fillRect/>
                    </a:stretch>
                  </pic:blipFill>
                  <pic:spPr bwMode="auto">
                    <a:xfrm>
                      <a:off x="0" y="0"/>
                      <a:ext cx="2214995" cy="1500966"/>
                    </a:xfrm>
                    <a:prstGeom prst="rect">
                      <a:avLst/>
                    </a:prstGeom>
                    <a:noFill/>
                    <a:ln w="9525">
                      <a:noFill/>
                      <a:miter lim="800000"/>
                      <a:headEnd/>
                      <a:tailEnd/>
                    </a:ln>
                  </pic:spPr>
                </pic:pic>
              </a:graphicData>
            </a:graphic>
          </wp:inline>
        </w:drawing>
      </w:r>
    </w:p>
    <w:p w:rsidR="005F7C8C" w:rsidRDefault="005F7C8C" w:rsidP="005F7C8C">
      <w:pPr>
        <w:tabs>
          <w:tab w:val="left" w:pos="2430"/>
        </w:tabs>
        <w:spacing w:line="480" w:lineRule="auto"/>
        <w:jc w:val="center"/>
        <w:rPr>
          <w:rFonts w:ascii="Times New Roman" w:hAnsi="Times New Roman" w:cs="Times New Roman"/>
          <w:b/>
          <w:sz w:val="32"/>
          <w:szCs w:val="32"/>
        </w:rPr>
      </w:pPr>
    </w:p>
    <w:p w:rsidR="005F7C8C" w:rsidRDefault="005F7C8C" w:rsidP="005F7C8C">
      <w:pPr>
        <w:tabs>
          <w:tab w:val="left" w:pos="2430"/>
        </w:tabs>
        <w:spacing w:line="480" w:lineRule="auto"/>
        <w:jc w:val="center"/>
        <w:rPr>
          <w:rFonts w:ascii="Times New Roman" w:hAnsi="Times New Roman" w:cs="Times New Roman"/>
          <w:b/>
          <w:sz w:val="32"/>
          <w:szCs w:val="32"/>
        </w:rPr>
      </w:pPr>
      <w:r>
        <w:rPr>
          <w:rFonts w:ascii="Times New Roman" w:hAnsi="Times New Roman" w:cs="Times New Roman"/>
          <w:b/>
          <w:sz w:val="32"/>
          <w:szCs w:val="32"/>
        </w:rPr>
        <w:t>Memoria de Rendición de Cuentas</w:t>
      </w:r>
    </w:p>
    <w:p w:rsidR="005F7C8C" w:rsidRDefault="009E342F" w:rsidP="005F7C8C">
      <w:pPr>
        <w:tabs>
          <w:tab w:val="left" w:pos="2430"/>
        </w:tabs>
        <w:spacing w:line="480" w:lineRule="auto"/>
        <w:jc w:val="center"/>
        <w:rPr>
          <w:rFonts w:ascii="Times New Roman" w:hAnsi="Times New Roman" w:cs="Times New Roman"/>
          <w:b/>
          <w:sz w:val="32"/>
          <w:szCs w:val="32"/>
        </w:rPr>
      </w:pPr>
      <w:r>
        <w:rPr>
          <w:rFonts w:ascii="Times New Roman" w:hAnsi="Times New Roman" w:cs="Times New Roman"/>
          <w:b/>
          <w:sz w:val="32"/>
          <w:szCs w:val="32"/>
        </w:rPr>
        <w:t>Noviembre 2017</w:t>
      </w: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9E342F" w:rsidRDefault="009E342F"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978D1" w:rsidRDefault="0032157D" w:rsidP="00246A2F">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I</w:t>
      </w:r>
      <w:r w:rsidR="00246A2F">
        <w:rPr>
          <w:rFonts w:ascii="Times New Roman" w:hAnsi="Times New Roman" w:cs="Times New Roman"/>
          <w:b/>
          <w:sz w:val="32"/>
          <w:szCs w:val="32"/>
        </w:rPr>
        <w:t xml:space="preserve">. </w:t>
      </w:r>
      <w:r w:rsidR="005978D1" w:rsidRPr="009864DD">
        <w:rPr>
          <w:rFonts w:ascii="Times New Roman" w:hAnsi="Times New Roman" w:cs="Times New Roman"/>
          <w:b/>
          <w:sz w:val="32"/>
          <w:szCs w:val="32"/>
        </w:rPr>
        <w:t>Índice de Contenido</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II. Resumen Ejecutivo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III. Información Institucional (Misión, Visión, Funcionarios, Base Legal, etc.)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IV. Resultados de la Gestión del Año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a) Metas Institucionales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b) Indicadores de Gestión </w:t>
      </w:r>
    </w:p>
    <w:p w:rsidR="00246A2F" w:rsidRDefault="00246A2F" w:rsidP="00246A2F">
      <w:pPr>
        <w:pStyle w:val="NormalWeb"/>
        <w:spacing w:before="0" w:beforeAutospacing="0" w:after="0" w:afterAutospacing="0"/>
        <w:ind w:left="533"/>
      </w:pPr>
      <w:r>
        <w:rPr>
          <w:rFonts w:ascii="Cambria" w:eastAsia="+mn-ea" w:hAnsi="Cambria" w:cs="+mn-cs"/>
          <w:b/>
          <w:bCs/>
          <w:color w:val="000000"/>
          <w:kern w:val="24"/>
          <w:sz w:val="28"/>
          <w:szCs w:val="28"/>
          <w:lang w:val="es-DO"/>
        </w:rPr>
        <w:t xml:space="preserve">1. Perspectiva Estratégica </w:t>
      </w:r>
    </w:p>
    <w:p w:rsidR="00246A2F" w:rsidRDefault="00246A2F" w:rsidP="00246A2F">
      <w:pPr>
        <w:pStyle w:val="NormalWeb"/>
        <w:spacing w:before="0" w:beforeAutospacing="0" w:after="0" w:afterAutospacing="0"/>
        <w:ind w:left="950" w:hanging="202"/>
      </w:pPr>
      <w:r>
        <w:rPr>
          <w:rFonts w:ascii="Cambria" w:eastAsia="+mn-ea" w:hAnsi="Cambria" w:cs="+mn-cs"/>
          <w:color w:val="000000"/>
          <w:kern w:val="24"/>
          <w:sz w:val="28"/>
          <w:szCs w:val="28"/>
          <w:lang w:val="es-DO"/>
        </w:rPr>
        <w:t xml:space="preserve">i. Metas Presidenciales </w:t>
      </w:r>
    </w:p>
    <w:p w:rsidR="00246A2F" w:rsidRDefault="00246A2F" w:rsidP="00246A2F">
      <w:pPr>
        <w:pStyle w:val="NormalWeb"/>
        <w:spacing w:before="0" w:beforeAutospacing="0" w:after="0" w:afterAutospacing="0"/>
        <w:ind w:left="950" w:hanging="202"/>
      </w:pPr>
      <w:r>
        <w:rPr>
          <w:rFonts w:ascii="Cambria" w:eastAsia="+mn-ea" w:hAnsi="Cambria" w:cs="+mn-cs"/>
          <w:color w:val="000000"/>
          <w:kern w:val="24"/>
          <w:sz w:val="28"/>
          <w:szCs w:val="28"/>
          <w:lang w:val="es-DO"/>
        </w:rPr>
        <w:t xml:space="preserve">ii. Índice Uso TIC e Implementación Gobierno Electrónico </w:t>
      </w:r>
    </w:p>
    <w:p w:rsidR="00246A2F" w:rsidRDefault="00246A2F" w:rsidP="00246A2F">
      <w:pPr>
        <w:pStyle w:val="NormalWeb"/>
        <w:spacing w:before="0" w:beforeAutospacing="0" w:after="0" w:afterAutospacing="0"/>
        <w:ind w:left="950" w:hanging="202"/>
      </w:pPr>
      <w:r>
        <w:rPr>
          <w:rFonts w:ascii="Cambria" w:eastAsia="+mn-ea" w:hAnsi="Cambria" w:cs="+mn-cs"/>
          <w:color w:val="000000"/>
          <w:kern w:val="24"/>
          <w:sz w:val="28"/>
          <w:szCs w:val="28"/>
          <w:lang w:val="es-DO"/>
        </w:rPr>
        <w:t xml:space="preserve">iii. Sistema de Monitoreo de la Administración Pública (SISMAP) </w:t>
      </w:r>
    </w:p>
    <w:p w:rsidR="00246A2F" w:rsidRDefault="00246A2F" w:rsidP="00246A2F">
      <w:pPr>
        <w:pStyle w:val="NormalWeb"/>
        <w:spacing w:before="0" w:beforeAutospacing="0" w:after="0" w:afterAutospacing="0"/>
        <w:ind w:left="533"/>
      </w:pPr>
      <w:r>
        <w:rPr>
          <w:rFonts w:ascii="Cambria" w:eastAsia="+mn-ea" w:hAnsi="Cambria" w:cs="+mn-cs"/>
          <w:b/>
          <w:bCs/>
          <w:color w:val="000000"/>
          <w:kern w:val="24"/>
          <w:sz w:val="28"/>
          <w:szCs w:val="28"/>
          <w:lang w:val="es-DO"/>
        </w:rPr>
        <w:t xml:space="preserve">2. Perspectiva Operativa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 Índice de Transparencia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ii. Normas de Control Interno (NCI)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iii. Plan Anual de Compras y Contrataciones (PACC)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iv. Comisiones de Veedurías Ciudadanas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v. Auditorías y Declaraciones Juradas </w:t>
      </w:r>
    </w:p>
    <w:p w:rsidR="00246A2F" w:rsidRDefault="00246A2F" w:rsidP="00246A2F">
      <w:pPr>
        <w:pStyle w:val="NormalWeb"/>
        <w:spacing w:before="0" w:beforeAutospacing="0" w:after="0" w:afterAutospacing="0"/>
        <w:ind w:left="533"/>
      </w:pPr>
      <w:r>
        <w:rPr>
          <w:rFonts w:ascii="Cambria" w:eastAsia="+mn-ea" w:hAnsi="Cambria" w:cs="+mn-cs"/>
          <w:b/>
          <w:bCs/>
          <w:color w:val="000000"/>
          <w:kern w:val="24"/>
          <w:sz w:val="28"/>
          <w:szCs w:val="28"/>
          <w:lang w:val="es-DO"/>
        </w:rPr>
        <w:t xml:space="preserve">3. Perspectiva de los Usuarios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 Sistema de Atención Ciudadana 3-1-1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c) Otras acciones desarrolladas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 Gestión Interna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a) Desempeño Financiero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b) Contrataciones y Adquisiciones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VI. Reconocimientos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VII. Proyecciones al Próximo Año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VIII. Anexos </w:t>
      </w:r>
    </w:p>
    <w:p w:rsidR="00246A2F" w:rsidRDefault="00246A2F" w:rsidP="005978D1">
      <w:pPr>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9864DD" w:rsidRPr="00246A2F" w:rsidRDefault="005978D1" w:rsidP="00246A2F">
      <w:pPr>
        <w:pStyle w:val="Prrafodelista"/>
        <w:numPr>
          <w:ilvl w:val="0"/>
          <w:numId w:val="27"/>
        </w:numPr>
        <w:tabs>
          <w:tab w:val="left" w:pos="2430"/>
        </w:tabs>
        <w:spacing w:line="480" w:lineRule="auto"/>
        <w:rPr>
          <w:rFonts w:ascii="Times New Roman" w:hAnsi="Times New Roman" w:cs="Times New Roman"/>
          <w:b/>
          <w:sz w:val="32"/>
          <w:szCs w:val="32"/>
        </w:rPr>
      </w:pPr>
      <w:r w:rsidRPr="00246A2F">
        <w:rPr>
          <w:rFonts w:ascii="Times New Roman" w:hAnsi="Times New Roman" w:cs="Times New Roman"/>
          <w:b/>
          <w:sz w:val="32"/>
          <w:szCs w:val="32"/>
        </w:rPr>
        <w:lastRenderedPageBreak/>
        <w:t>R</w:t>
      </w:r>
      <w:r w:rsidR="009864DD" w:rsidRPr="00246A2F">
        <w:rPr>
          <w:rFonts w:ascii="Times New Roman" w:hAnsi="Times New Roman" w:cs="Times New Roman"/>
          <w:b/>
          <w:sz w:val="32"/>
          <w:szCs w:val="32"/>
        </w:rPr>
        <w:t>esumen Ejecutivo</w:t>
      </w:r>
      <w:r w:rsidR="004A2910" w:rsidRPr="00246A2F">
        <w:rPr>
          <w:rFonts w:ascii="Times New Roman" w:hAnsi="Times New Roman" w:cs="Times New Roman"/>
          <w:b/>
          <w:sz w:val="32"/>
          <w:szCs w:val="32"/>
        </w:rPr>
        <w:tab/>
      </w:r>
    </w:p>
    <w:p w:rsidR="004A2910" w:rsidRDefault="009864DD" w:rsidP="009864DD">
      <w:pPr>
        <w:spacing w:after="0" w:line="480" w:lineRule="auto"/>
        <w:jc w:val="both"/>
        <w:rPr>
          <w:rFonts w:ascii="Times New Roman" w:hAnsi="Times New Roman" w:cs="Times New Roman"/>
          <w:sz w:val="24"/>
          <w:szCs w:val="24"/>
        </w:rPr>
      </w:pPr>
      <w:r w:rsidRPr="009864DD">
        <w:rPr>
          <w:rFonts w:ascii="Times New Roman" w:hAnsi="Times New Roman" w:cs="Times New Roman"/>
          <w:sz w:val="24"/>
          <w:szCs w:val="24"/>
        </w:rPr>
        <w:t xml:space="preserve">La Unidad de Electrificación Rural y Sub-Urbana (UERS), </w:t>
      </w:r>
      <w:r w:rsidR="004A2910">
        <w:rPr>
          <w:rFonts w:ascii="Times New Roman" w:hAnsi="Times New Roman" w:cs="Times New Roman"/>
          <w:sz w:val="24"/>
          <w:szCs w:val="24"/>
        </w:rPr>
        <w:t xml:space="preserve">miembro de las empresas que componen el holding de la </w:t>
      </w:r>
      <w:r w:rsidRPr="009864DD">
        <w:rPr>
          <w:rFonts w:ascii="Times New Roman" w:hAnsi="Times New Roman" w:cs="Times New Roman"/>
          <w:sz w:val="24"/>
          <w:szCs w:val="24"/>
        </w:rPr>
        <w:t>Corporación Dominicana de Empresas Eléctrica Estatales</w:t>
      </w:r>
      <w:r w:rsidR="004A2910">
        <w:rPr>
          <w:rFonts w:ascii="Times New Roman" w:hAnsi="Times New Roman" w:cs="Times New Roman"/>
          <w:sz w:val="24"/>
          <w:szCs w:val="24"/>
        </w:rPr>
        <w:t xml:space="preserve"> (CDEEE)</w:t>
      </w:r>
      <w:r w:rsidRPr="009864DD">
        <w:rPr>
          <w:rFonts w:ascii="Times New Roman" w:hAnsi="Times New Roman" w:cs="Times New Roman"/>
          <w:sz w:val="24"/>
          <w:szCs w:val="24"/>
        </w:rPr>
        <w:t>, es la entidad pública mediante la cual el gobierno dominicano</w:t>
      </w:r>
      <w:r w:rsidRPr="009864DD">
        <w:rPr>
          <w:rFonts w:ascii="Times New Roman" w:hAnsi="Times New Roman" w:cs="Times New Roman"/>
          <w:color w:val="FF0000"/>
          <w:sz w:val="24"/>
          <w:szCs w:val="24"/>
        </w:rPr>
        <w:t xml:space="preserve"> </w:t>
      </w:r>
      <w:r w:rsidRPr="009864DD">
        <w:rPr>
          <w:rFonts w:ascii="Times New Roman" w:hAnsi="Times New Roman" w:cs="Times New Roman"/>
          <w:sz w:val="24"/>
          <w:szCs w:val="24"/>
        </w:rPr>
        <w:t xml:space="preserve">lleva soluciones eléctricas a las </w:t>
      </w:r>
      <w:r w:rsidR="004A2910">
        <w:rPr>
          <w:rFonts w:ascii="Times New Roman" w:hAnsi="Times New Roman" w:cs="Times New Roman"/>
          <w:sz w:val="24"/>
          <w:szCs w:val="24"/>
        </w:rPr>
        <w:t xml:space="preserve">comunidades </w:t>
      </w:r>
      <w:r w:rsidRPr="009864DD">
        <w:rPr>
          <w:rFonts w:ascii="Times New Roman" w:hAnsi="Times New Roman" w:cs="Times New Roman"/>
          <w:sz w:val="24"/>
          <w:szCs w:val="24"/>
        </w:rPr>
        <w:t>rurales y suburbanas de República Dominicana, por medio de energía convencional y  energía alternativa, a cuantos carecen de ese importante servicio. Esta labor se realiza a  través de cinco gerencias regionales que son: Distrito Nacional, Norte, Sur, Este y Nordeste.  Con el objetivo de eliminar la marginalidad  del acceso a la tecnología y contribuir a impulsar el crecimiento y el desarrollo del país, se le brinda apoyo a la generación de nuevas microempresas para el progreso económico de los beneficiados y un marcado desarrollo en las actividades sociales de las comunidades,</w:t>
      </w:r>
      <w:r w:rsidR="004A2910">
        <w:rPr>
          <w:rFonts w:ascii="Times New Roman" w:hAnsi="Times New Roman" w:cs="Times New Roman"/>
          <w:sz w:val="24"/>
          <w:szCs w:val="24"/>
        </w:rPr>
        <w:t xml:space="preserve"> reducción del analfabetismo y la insalubridad,</w:t>
      </w:r>
      <w:r w:rsidRPr="009864DD">
        <w:rPr>
          <w:rFonts w:ascii="Times New Roman" w:hAnsi="Times New Roman" w:cs="Times New Roman"/>
          <w:sz w:val="24"/>
          <w:szCs w:val="24"/>
        </w:rPr>
        <w:t xml:space="preserve"> atendien</w:t>
      </w:r>
      <w:r w:rsidR="004A2910">
        <w:rPr>
          <w:rFonts w:ascii="Times New Roman" w:hAnsi="Times New Roman" w:cs="Times New Roman"/>
          <w:sz w:val="24"/>
          <w:szCs w:val="24"/>
        </w:rPr>
        <w:t>do de inmediato</w:t>
      </w:r>
      <w:r w:rsidRPr="009864DD">
        <w:rPr>
          <w:rFonts w:ascii="Times New Roman" w:hAnsi="Times New Roman" w:cs="Times New Roman"/>
          <w:sz w:val="24"/>
          <w:szCs w:val="24"/>
        </w:rPr>
        <w:t xml:space="preserve"> las prioridades </w:t>
      </w:r>
      <w:r w:rsidR="00534E16">
        <w:rPr>
          <w:rFonts w:ascii="Times New Roman" w:hAnsi="Times New Roman" w:cs="Times New Roman"/>
          <w:sz w:val="24"/>
          <w:szCs w:val="24"/>
        </w:rPr>
        <w:t xml:space="preserve">dispuestas por </w:t>
      </w:r>
      <w:r w:rsidRPr="009864DD">
        <w:rPr>
          <w:rFonts w:ascii="Times New Roman" w:hAnsi="Times New Roman" w:cs="Times New Roman"/>
          <w:sz w:val="24"/>
          <w:szCs w:val="24"/>
        </w:rPr>
        <w:t xml:space="preserve">la presidencia. </w:t>
      </w:r>
    </w:p>
    <w:p w:rsidR="004A2910" w:rsidRDefault="004A2910" w:rsidP="009864DD">
      <w:pPr>
        <w:spacing w:after="0" w:line="480" w:lineRule="auto"/>
        <w:jc w:val="both"/>
        <w:rPr>
          <w:rFonts w:ascii="Times New Roman" w:hAnsi="Times New Roman" w:cs="Times New Roman"/>
          <w:sz w:val="24"/>
          <w:szCs w:val="24"/>
        </w:rPr>
      </w:pPr>
    </w:p>
    <w:p w:rsidR="00534E16" w:rsidRDefault="00534E16" w:rsidP="009864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Pr="00534E16">
        <w:rPr>
          <w:rFonts w:ascii="Times New Roman" w:hAnsi="Times New Roman" w:cs="Times New Roman"/>
          <w:sz w:val="24"/>
          <w:szCs w:val="24"/>
        </w:rPr>
        <w:t>on dichas medidas se procura crear las condiciones para el desarrollo económico de las zonas rurales y sub-urbanas, promoviendo el aumento de la eficiencia y de la productividad agrícola</w:t>
      </w:r>
      <w:r>
        <w:rPr>
          <w:rFonts w:ascii="Times New Roman" w:hAnsi="Times New Roman" w:cs="Times New Roman"/>
          <w:sz w:val="24"/>
          <w:szCs w:val="24"/>
        </w:rPr>
        <w:t xml:space="preserve">, así como de la </w:t>
      </w:r>
      <w:r w:rsidRPr="00534E16">
        <w:rPr>
          <w:rFonts w:ascii="Times New Roman" w:hAnsi="Times New Roman" w:cs="Times New Roman"/>
          <w:sz w:val="24"/>
          <w:szCs w:val="24"/>
        </w:rPr>
        <w:t>inversión privada, lo cual conducirá a la creación de fuentes de empleos en esas comunidades.</w:t>
      </w:r>
    </w:p>
    <w:p w:rsidR="00534E16" w:rsidRDefault="00534E16" w:rsidP="009864DD">
      <w:pPr>
        <w:spacing w:after="0" w:line="480" w:lineRule="auto"/>
        <w:jc w:val="both"/>
        <w:rPr>
          <w:rFonts w:ascii="Times New Roman" w:hAnsi="Times New Roman" w:cs="Times New Roman"/>
          <w:sz w:val="24"/>
          <w:szCs w:val="24"/>
        </w:rPr>
      </w:pPr>
    </w:p>
    <w:p w:rsidR="00D71F20" w:rsidRDefault="009864DD" w:rsidP="009864DD">
      <w:pPr>
        <w:spacing w:after="0" w:line="480" w:lineRule="auto"/>
        <w:jc w:val="both"/>
        <w:rPr>
          <w:rFonts w:ascii="Times New Roman" w:hAnsi="Times New Roman" w:cs="Times New Roman"/>
          <w:sz w:val="24"/>
          <w:szCs w:val="24"/>
        </w:rPr>
      </w:pPr>
      <w:r w:rsidRPr="009864DD">
        <w:rPr>
          <w:rFonts w:ascii="Times New Roman" w:hAnsi="Times New Roman" w:cs="Times New Roman"/>
          <w:sz w:val="24"/>
          <w:szCs w:val="24"/>
        </w:rPr>
        <w:t>Se ha continuado el apoyo al Plan de Alfabetización, puesto en marcha por  la Presidencia de la República Dominicana “</w:t>
      </w:r>
      <w:proofErr w:type="spellStart"/>
      <w:r w:rsidR="004A2910">
        <w:rPr>
          <w:rFonts w:ascii="Times New Roman" w:hAnsi="Times New Roman" w:cs="Times New Roman"/>
          <w:b/>
          <w:bCs/>
          <w:sz w:val="24"/>
          <w:szCs w:val="24"/>
        </w:rPr>
        <w:t>Quisqueya</w:t>
      </w:r>
      <w:proofErr w:type="spellEnd"/>
      <w:r w:rsidR="004A2910">
        <w:rPr>
          <w:rFonts w:ascii="Times New Roman" w:hAnsi="Times New Roman" w:cs="Times New Roman"/>
          <w:b/>
          <w:bCs/>
          <w:sz w:val="24"/>
          <w:szCs w:val="24"/>
        </w:rPr>
        <w:t xml:space="preserve">  Aprende C</w:t>
      </w:r>
      <w:r w:rsidRPr="009864DD">
        <w:rPr>
          <w:rFonts w:ascii="Times New Roman" w:hAnsi="Times New Roman" w:cs="Times New Roman"/>
          <w:b/>
          <w:bCs/>
          <w:sz w:val="24"/>
          <w:szCs w:val="24"/>
        </w:rPr>
        <w:t>ontigo”</w:t>
      </w:r>
      <w:r w:rsidRPr="009864DD">
        <w:rPr>
          <w:rFonts w:ascii="Times New Roman" w:hAnsi="Times New Roman" w:cs="Times New Roman"/>
          <w:sz w:val="24"/>
          <w:szCs w:val="24"/>
        </w:rPr>
        <w:t xml:space="preserve"> implementado en </w:t>
      </w:r>
      <w:r w:rsidR="00E2759C" w:rsidRPr="00627206">
        <w:rPr>
          <w:rFonts w:ascii="Times New Roman" w:hAnsi="Times New Roman" w:cs="Times New Roman"/>
          <w:sz w:val="24"/>
          <w:szCs w:val="24"/>
        </w:rPr>
        <w:t>32</w:t>
      </w:r>
      <w:r w:rsidRPr="00627206">
        <w:rPr>
          <w:rFonts w:ascii="Times New Roman" w:hAnsi="Times New Roman" w:cs="Times New Roman"/>
          <w:b/>
          <w:color w:val="FF0000"/>
          <w:sz w:val="24"/>
          <w:szCs w:val="24"/>
        </w:rPr>
        <w:t xml:space="preserve"> </w:t>
      </w:r>
      <w:r w:rsidRPr="00627206">
        <w:rPr>
          <w:rFonts w:ascii="Times New Roman" w:hAnsi="Times New Roman" w:cs="Times New Roman"/>
          <w:sz w:val="24"/>
          <w:szCs w:val="24"/>
        </w:rPr>
        <w:t>Comunidades</w:t>
      </w:r>
      <w:r w:rsidRPr="009864DD">
        <w:rPr>
          <w:rFonts w:ascii="Times New Roman" w:hAnsi="Times New Roman" w:cs="Times New Roman"/>
          <w:sz w:val="24"/>
          <w:szCs w:val="24"/>
        </w:rPr>
        <w:t xml:space="preserve"> Rurales beneficiadas con </w:t>
      </w:r>
      <w:r w:rsidR="00CD245F">
        <w:rPr>
          <w:rFonts w:ascii="Times New Roman" w:hAnsi="Times New Roman" w:cs="Times New Roman"/>
          <w:sz w:val="24"/>
          <w:szCs w:val="24"/>
        </w:rPr>
        <w:t xml:space="preserve">obras de energía a nivel nacional, </w:t>
      </w:r>
      <w:r w:rsidRPr="009864DD">
        <w:rPr>
          <w:rFonts w:ascii="Times New Roman" w:hAnsi="Times New Roman" w:cs="Times New Roman"/>
          <w:sz w:val="24"/>
          <w:szCs w:val="24"/>
        </w:rPr>
        <w:t>en las cuales se realizaron</w:t>
      </w:r>
      <w:r w:rsidR="00C862DE">
        <w:rPr>
          <w:rFonts w:ascii="Times New Roman" w:hAnsi="Times New Roman" w:cs="Times New Roman"/>
          <w:sz w:val="24"/>
          <w:szCs w:val="24"/>
        </w:rPr>
        <w:t xml:space="preserve"> 18 coordinaciones para </w:t>
      </w:r>
      <w:r w:rsidRPr="009864DD">
        <w:rPr>
          <w:rFonts w:ascii="Times New Roman" w:hAnsi="Times New Roman" w:cs="Times New Roman"/>
          <w:sz w:val="24"/>
          <w:szCs w:val="24"/>
        </w:rPr>
        <w:t>las siguientes actividade</w:t>
      </w:r>
      <w:r w:rsidRPr="00627206">
        <w:rPr>
          <w:rFonts w:ascii="Times New Roman" w:hAnsi="Times New Roman" w:cs="Times New Roman"/>
          <w:sz w:val="24"/>
          <w:szCs w:val="24"/>
        </w:rPr>
        <w:t xml:space="preserve">s: </w:t>
      </w:r>
      <w:r w:rsidR="00D71F20" w:rsidRPr="00627206">
        <w:rPr>
          <w:rFonts w:ascii="Times New Roman" w:hAnsi="Times New Roman" w:cs="Times New Roman"/>
          <w:sz w:val="24"/>
          <w:szCs w:val="24"/>
        </w:rPr>
        <w:t>1</w:t>
      </w:r>
      <w:r w:rsidR="00E2759C" w:rsidRPr="00627206">
        <w:rPr>
          <w:rFonts w:ascii="Times New Roman" w:hAnsi="Times New Roman" w:cs="Times New Roman"/>
          <w:sz w:val="24"/>
          <w:szCs w:val="24"/>
        </w:rPr>
        <w:t>0</w:t>
      </w:r>
      <w:r w:rsidR="00D71F20">
        <w:rPr>
          <w:rFonts w:ascii="Times New Roman" w:hAnsi="Times New Roman" w:cs="Times New Roman"/>
          <w:sz w:val="24"/>
          <w:szCs w:val="24"/>
        </w:rPr>
        <w:t xml:space="preserve"> Mesas de Apoyo montadas, </w:t>
      </w:r>
      <w:r w:rsidR="00E2759C" w:rsidRPr="00627206">
        <w:rPr>
          <w:rFonts w:ascii="Times New Roman" w:hAnsi="Times New Roman" w:cs="Times New Roman"/>
          <w:sz w:val="24"/>
          <w:szCs w:val="24"/>
        </w:rPr>
        <w:lastRenderedPageBreak/>
        <w:t>2,476</w:t>
      </w:r>
      <w:r w:rsidR="00D71F20">
        <w:rPr>
          <w:rFonts w:ascii="Times New Roman" w:hAnsi="Times New Roman" w:cs="Times New Roman"/>
          <w:sz w:val="24"/>
          <w:szCs w:val="24"/>
        </w:rPr>
        <w:t xml:space="preserve"> insumos escolares entregados, </w:t>
      </w:r>
      <w:r w:rsidR="00E2759C" w:rsidRPr="00627206">
        <w:rPr>
          <w:rFonts w:ascii="Times New Roman" w:hAnsi="Times New Roman" w:cs="Times New Roman"/>
          <w:sz w:val="24"/>
          <w:szCs w:val="24"/>
        </w:rPr>
        <w:t>597</w:t>
      </w:r>
      <w:r w:rsidR="00E2759C">
        <w:rPr>
          <w:rFonts w:ascii="Times New Roman" w:hAnsi="Times New Roman" w:cs="Times New Roman"/>
          <w:sz w:val="24"/>
          <w:szCs w:val="24"/>
        </w:rPr>
        <w:t xml:space="preserve"> </w:t>
      </w:r>
      <w:r w:rsidR="00D71F20">
        <w:rPr>
          <w:rFonts w:ascii="Times New Roman" w:hAnsi="Times New Roman" w:cs="Times New Roman"/>
          <w:sz w:val="24"/>
          <w:szCs w:val="24"/>
        </w:rPr>
        <w:t xml:space="preserve">alfabetizados </w:t>
      </w:r>
      <w:r w:rsidR="00627206">
        <w:rPr>
          <w:rFonts w:ascii="Times New Roman" w:hAnsi="Times New Roman" w:cs="Times New Roman"/>
          <w:sz w:val="24"/>
          <w:szCs w:val="24"/>
        </w:rPr>
        <w:t>a</w:t>
      </w:r>
      <w:r w:rsidR="00D71F20">
        <w:rPr>
          <w:rFonts w:ascii="Times New Roman" w:hAnsi="Times New Roman" w:cs="Times New Roman"/>
          <w:sz w:val="24"/>
          <w:szCs w:val="24"/>
        </w:rPr>
        <w:t>poyados</w:t>
      </w:r>
      <w:r w:rsidR="00D71F20" w:rsidRPr="00627206">
        <w:rPr>
          <w:rFonts w:ascii="Times New Roman" w:hAnsi="Times New Roman" w:cs="Times New Roman"/>
          <w:sz w:val="24"/>
          <w:szCs w:val="24"/>
        </w:rPr>
        <w:t xml:space="preserve">, </w:t>
      </w:r>
      <w:r w:rsidR="00E2759C" w:rsidRPr="00627206">
        <w:rPr>
          <w:rFonts w:ascii="Times New Roman" w:hAnsi="Times New Roman" w:cs="Times New Roman"/>
          <w:sz w:val="24"/>
          <w:szCs w:val="24"/>
        </w:rPr>
        <w:t>63</w:t>
      </w:r>
      <w:r w:rsidR="00D71F20">
        <w:rPr>
          <w:rFonts w:ascii="Times New Roman" w:hAnsi="Times New Roman" w:cs="Times New Roman"/>
          <w:sz w:val="24"/>
          <w:szCs w:val="24"/>
        </w:rPr>
        <w:t xml:space="preserve"> Núcleos creados y un total de </w:t>
      </w:r>
      <w:r w:rsidR="00E2759C" w:rsidRPr="00627206">
        <w:rPr>
          <w:rFonts w:ascii="Times New Roman" w:hAnsi="Times New Roman" w:cs="Times New Roman"/>
          <w:sz w:val="24"/>
          <w:szCs w:val="24"/>
        </w:rPr>
        <w:t>396</w:t>
      </w:r>
      <w:r w:rsidR="00D71F20">
        <w:rPr>
          <w:rFonts w:ascii="Times New Roman" w:hAnsi="Times New Roman" w:cs="Times New Roman"/>
          <w:sz w:val="24"/>
          <w:szCs w:val="24"/>
        </w:rPr>
        <w:t xml:space="preserve"> participantes debidamente alfabetizados.</w:t>
      </w:r>
    </w:p>
    <w:p w:rsidR="00534E16" w:rsidRDefault="00534E16" w:rsidP="009864DD">
      <w:pPr>
        <w:tabs>
          <w:tab w:val="left" w:pos="1755"/>
        </w:tabs>
        <w:spacing w:after="0" w:line="480" w:lineRule="auto"/>
        <w:jc w:val="both"/>
        <w:rPr>
          <w:rFonts w:ascii="Times New Roman" w:hAnsi="Times New Roman" w:cs="Times New Roman"/>
          <w:sz w:val="24"/>
          <w:szCs w:val="24"/>
        </w:rPr>
      </w:pPr>
    </w:p>
    <w:p w:rsidR="009864DD" w:rsidRPr="009864DD" w:rsidRDefault="009864DD" w:rsidP="00A43B1D">
      <w:pPr>
        <w:tabs>
          <w:tab w:val="left" w:pos="1755"/>
        </w:tabs>
        <w:spacing w:after="0" w:line="480" w:lineRule="auto"/>
        <w:jc w:val="both"/>
        <w:rPr>
          <w:rFonts w:ascii="Times New Roman" w:hAnsi="Times New Roman" w:cs="Times New Roman"/>
          <w:color w:val="FF0000"/>
          <w:sz w:val="24"/>
          <w:szCs w:val="24"/>
        </w:rPr>
      </w:pPr>
      <w:r w:rsidRPr="000606DF">
        <w:rPr>
          <w:rFonts w:ascii="Times New Roman" w:hAnsi="Times New Roman" w:cs="Times New Roman"/>
          <w:sz w:val="24"/>
          <w:szCs w:val="24"/>
        </w:rPr>
        <w:t xml:space="preserve">Como parte de los </w:t>
      </w:r>
      <w:r w:rsidRPr="000606DF">
        <w:rPr>
          <w:rFonts w:ascii="Times New Roman" w:hAnsi="Times New Roman" w:cs="Times New Roman"/>
          <w:b/>
          <w:sz w:val="24"/>
          <w:szCs w:val="24"/>
        </w:rPr>
        <w:t>Servicios Comunitarios</w:t>
      </w:r>
      <w:r w:rsidRPr="000606DF">
        <w:rPr>
          <w:rFonts w:ascii="Times New Roman" w:hAnsi="Times New Roman" w:cs="Times New Roman"/>
          <w:sz w:val="24"/>
          <w:szCs w:val="24"/>
        </w:rPr>
        <w:t xml:space="preserve">, se coordinaron y efectuaron  </w:t>
      </w:r>
      <w:r w:rsidR="00A43B1D" w:rsidRPr="000606DF">
        <w:rPr>
          <w:rFonts w:ascii="Times New Roman" w:hAnsi="Times New Roman" w:cs="Times New Roman"/>
          <w:sz w:val="24"/>
          <w:szCs w:val="24"/>
        </w:rPr>
        <w:t>varias a</w:t>
      </w:r>
      <w:r w:rsidRPr="000606DF">
        <w:rPr>
          <w:rFonts w:ascii="Times New Roman" w:hAnsi="Times New Roman" w:cs="Times New Roman"/>
          <w:sz w:val="24"/>
          <w:szCs w:val="24"/>
        </w:rPr>
        <w:t xml:space="preserve">ctividades con la participación de comunitarios y </w:t>
      </w:r>
      <w:r w:rsidR="00A43B1D" w:rsidRPr="000606DF">
        <w:rPr>
          <w:rFonts w:ascii="Times New Roman" w:hAnsi="Times New Roman" w:cs="Times New Roman"/>
          <w:sz w:val="24"/>
          <w:szCs w:val="24"/>
        </w:rPr>
        <w:t xml:space="preserve">personal de la Institución. Dentro de las mismas se conformaron </w:t>
      </w:r>
      <w:r w:rsidR="00C862DE">
        <w:rPr>
          <w:rFonts w:ascii="Times New Roman" w:hAnsi="Times New Roman" w:cs="Times New Roman"/>
          <w:sz w:val="24"/>
          <w:szCs w:val="24"/>
        </w:rPr>
        <w:t xml:space="preserve">13 </w:t>
      </w:r>
      <w:r w:rsidR="00A43B1D" w:rsidRPr="000606DF">
        <w:rPr>
          <w:rFonts w:ascii="Times New Roman" w:hAnsi="Times New Roman" w:cs="Times New Roman"/>
          <w:sz w:val="24"/>
          <w:szCs w:val="24"/>
        </w:rPr>
        <w:t>Comités</w:t>
      </w:r>
      <w:r w:rsidRPr="000606DF">
        <w:rPr>
          <w:rFonts w:ascii="Times New Roman" w:hAnsi="Times New Roman" w:cs="Times New Roman"/>
          <w:sz w:val="24"/>
          <w:szCs w:val="24"/>
        </w:rPr>
        <w:t xml:space="preserve"> de Vigilancia; </w:t>
      </w:r>
      <w:r w:rsidR="00AF2D4D" w:rsidRPr="000606DF">
        <w:rPr>
          <w:rFonts w:ascii="Times New Roman" w:hAnsi="Times New Roman" w:cs="Times New Roman"/>
          <w:sz w:val="24"/>
          <w:szCs w:val="24"/>
        </w:rPr>
        <w:t xml:space="preserve">se realizaron </w:t>
      </w:r>
      <w:r w:rsidR="00C862DE">
        <w:rPr>
          <w:rFonts w:ascii="Times New Roman" w:hAnsi="Times New Roman" w:cs="Times New Roman"/>
          <w:sz w:val="24"/>
          <w:szCs w:val="24"/>
        </w:rPr>
        <w:t>18 Asambleas comunitarias, 62</w:t>
      </w:r>
      <w:r w:rsidR="00B476E6" w:rsidRPr="000606DF">
        <w:rPr>
          <w:rFonts w:ascii="Times New Roman" w:hAnsi="Times New Roman" w:cs="Times New Roman"/>
          <w:sz w:val="24"/>
          <w:szCs w:val="24"/>
        </w:rPr>
        <w:t xml:space="preserve"> </w:t>
      </w:r>
      <w:r w:rsidR="000606DF" w:rsidRPr="000606DF">
        <w:rPr>
          <w:rFonts w:ascii="Times New Roman" w:hAnsi="Times New Roman" w:cs="Times New Roman"/>
          <w:sz w:val="24"/>
          <w:szCs w:val="24"/>
        </w:rPr>
        <w:t>levantamientos c</w:t>
      </w:r>
      <w:r w:rsidRPr="000606DF">
        <w:rPr>
          <w:rFonts w:ascii="Times New Roman" w:hAnsi="Times New Roman" w:cs="Times New Roman"/>
          <w:sz w:val="24"/>
          <w:szCs w:val="24"/>
        </w:rPr>
        <w:t>omunitarios</w:t>
      </w:r>
      <w:r w:rsidR="000606DF" w:rsidRPr="000606DF">
        <w:rPr>
          <w:rFonts w:ascii="Times New Roman" w:hAnsi="Times New Roman" w:cs="Times New Roman"/>
          <w:sz w:val="24"/>
          <w:szCs w:val="24"/>
        </w:rPr>
        <w:t xml:space="preserve"> o censos socioeconómicos</w:t>
      </w:r>
      <w:r w:rsidRPr="000606DF">
        <w:rPr>
          <w:rFonts w:ascii="Times New Roman" w:hAnsi="Times New Roman" w:cs="Times New Roman"/>
          <w:sz w:val="24"/>
          <w:szCs w:val="24"/>
        </w:rPr>
        <w:t xml:space="preserve">, </w:t>
      </w:r>
      <w:r w:rsidR="000606DF" w:rsidRPr="000606DF">
        <w:rPr>
          <w:rFonts w:ascii="Times New Roman" w:hAnsi="Times New Roman" w:cs="Times New Roman"/>
          <w:sz w:val="24"/>
          <w:szCs w:val="24"/>
        </w:rPr>
        <w:t>así como 28 charlas de empoderamiento e introducción al sistema de cooperativismo</w:t>
      </w:r>
      <w:r w:rsidRPr="000606DF">
        <w:rPr>
          <w:rFonts w:ascii="Times New Roman" w:hAnsi="Times New Roman" w:cs="Times New Roman"/>
          <w:sz w:val="24"/>
          <w:szCs w:val="24"/>
        </w:rPr>
        <w:t>.</w:t>
      </w:r>
    </w:p>
    <w:p w:rsidR="00246A2F" w:rsidRDefault="00246A2F" w:rsidP="000606DF">
      <w:pPr>
        <w:tabs>
          <w:tab w:val="left" w:pos="1755"/>
        </w:tabs>
        <w:spacing w:after="0" w:line="480" w:lineRule="auto"/>
        <w:jc w:val="both"/>
        <w:rPr>
          <w:rFonts w:ascii="Times New Roman" w:hAnsi="Times New Roman" w:cs="Times New Roman"/>
          <w:b/>
          <w:sz w:val="28"/>
          <w:szCs w:val="28"/>
        </w:rPr>
      </w:pPr>
    </w:p>
    <w:p w:rsidR="008942EB" w:rsidRPr="008942EB" w:rsidRDefault="00AF5D8A" w:rsidP="000606DF">
      <w:pPr>
        <w:spacing w:after="0" w:line="480" w:lineRule="auto"/>
        <w:jc w:val="both"/>
        <w:rPr>
          <w:rFonts w:ascii="Times New Roman" w:eastAsia="Times New Roman" w:hAnsi="Times New Roman" w:cs="Times New Roman"/>
          <w:sz w:val="24"/>
          <w:szCs w:val="24"/>
          <w:lang w:val="es-ES" w:eastAsia="es-ES"/>
        </w:rPr>
      </w:pPr>
      <w:r w:rsidRPr="008942EB">
        <w:rPr>
          <w:rFonts w:ascii="Times New Roman" w:hAnsi="Times New Roman" w:cs="Times New Roman"/>
          <w:sz w:val="24"/>
          <w:szCs w:val="24"/>
        </w:rPr>
        <w:t xml:space="preserve">Hemos coordinado </w:t>
      </w:r>
      <w:r w:rsidRPr="000606DF">
        <w:rPr>
          <w:rFonts w:ascii="Times New Roman" w:hAnsi="Times New Roman" w:cs="Times New Roman"/>
          <w:b/>
          <w:sz w:val="24"/>
          <w:szCs w:val="24"/>
        </w:rPr>
        <w:t>programas medioambientales</w:t>
      </w:r>
      <w:r w:rsidRPr="008942EB">
        <w:rPr>
          <w:rFonts w:ascii="Times New Roman" w:hAnsi="Times New Roman" w:cs="Times New Roman"/>
          <w:sz w:val="24"/>
          <w:szCs w:val="24"/>
        </w:rPr>
        <w:t xml:space="preserve">, con capacitaciones para concientizar sobre el Manejo Responsable de la Energía, Sostenibilidad y Cuidado del Medio Ambiente. Las mismas, han sido impartidas a los habitantes de 19 comunidades rurales. También </w:t>
      </w:r>
      <w:r w:rsidR="008942EB" w:rsidRPr="008942EB">
        <w:rPr>
          <w:rFonts w:ascii="Times New Roman" w:hAnsi="Times New Roman" w:cs="Times New Roman"/>
          <w:sz w:val="24"/>
          <w:szCs w:val="24"/>
        </w:rPr>
        <w:t>se realizaron 4 l</w:t>
      </w:r>
      <w:r w:rsidRPr="008942EB">
        <w:rPr>
          <w:rFonts w:ascii="Times New Roman" w:hAnsi="Times New Roman" w:cs="Times New Roman"/>
          <w:sz w:val="24"/>
          <w:szCs w:val="24"/>
        </w:rPr>
        <w:t>evantamiento</w:t>
      </w:r>
      <w:r w:rsidR="008942EB" w:rsidRPr="008942EB">
        <w:rPr>
          <w:rFonts w:ascii="Times New Roman" w:hAnsi="Times New Roman" w:cs="Times New Roman"/>
          <w:sz w:val="24"/>
          <w:szCs w:val="24"/>
        </w:rPr>
        <w:t>s</w:t>
      </w:r>
      <w:r w:rsidRPr="008942EB">
        <w:rPr>
          <w:rFonts w:ascii="Times New Roman" w:hAnsi="Times New Roman" w:cs="Times New Roman"/>
          <w:sz w:val="24"/>
          <w:szCs w:val="24"/>
        </w:rPr>
        <w:t xml:space="preserve"> y evaluación de terrenos junto a al Ministerio de Medio Ambiente, para la obtención de licencia de construcción de las micro hid</w:t>
      </w:r>
      <w:r w:rsidR="008942EB" w:rsidRPr="008942EB">
        <w:rPr>
          <w:rFonts w:ascii="Times New Roman" w:hAnsi="Times New Roman" w:cs="Times New Roman"/>
          <w:sz w:val="24"/>
          <w:szCs w:val="24"/>
        </w:rPr>
        <w:t xml:space="preserve">roeléctricas. </w:t>
      </w:r>
      <w:r w:rsidR="008942EB">
        <w:rPr>
          <w:rFonts w:ascii="Times New Roman" w:hAnsi="Times New Roman" w:cs="Times New Roman"/>
          <w:sz w:val="24"/>
          <w:szCs w:val="24"/>
        </w:rPr>
        <w:t xml:space="preserve"> Se efectuaron 4 s</w:t>
      </w:r>
      <w:r w:rsidR="008942EB" w:rsidRPr="008942EB">
        <w:rPr>
          <w:rFonts w:ascii="Times New Roman" w:eastAsia="Times New Roman" w:hAnsi="Times New Roman" w:cs="Times New Roman"/>
          <w:sz w:val="24"/>
          <w:szCs w:val="24"/>
          <w:lang w:val="es-ES" w:eastAsia="es-ES"/>
        </w:rPr>
        <w:t>solicit</w:t>
      </w:r>
      <w:r w:rsidR="008942EB">
        <w:rPr>
          <w:rFonts w:ascii="Times New Roman" w:eastAsia="Times New Roman" w:hAnsi="Times New Roman" w:cs="Times New Roman"/>
          <w:sz w:val="24"/>
          <w:szCs w:val="24"/>
          <w:lang w:val="es-ES" w:eastAsia="es-ES"/>
        </w:rPr>
        <w:t>udes de permiso de poda y corte, con</w:t>
      </w:r>
      <w:r w:rsidR="008942EB" w:rsidRPr="008942EB">
        <w:rPr>
          <w:rFonts w:ascii="Times New Roman" w:eastAsia="Times New Roman" w:hAnsi="Times New Roman" w:cs="Times New Roman"/>
          <w:sz w:val="24"/>
          <w:szCs w:val="24"/>
          <w:lang w:val="es-ES" w:eastAsia="es-ES"/>
        </w:rPr>
        <w:t xml:space="preserve"> el compromiso de una vez finalizado el proyecto, realizar con </w:t>
      </w:r>
      <w:r w:rsidR="00E7463F">
        <w:rPr>
          <w:rFonts w:ascii="Times New Roman" w:eastAsia="Times New Roman" w:hAnsi="Times New Roman" w:cs="Times New Roman"/>
          <w:sz w:val="24"/>
          <w:szCs w:val="24"/>
          <w:lang w:val="es-ES" w:eastAsia="es-ES"/>
        </w:rPr>
        <w:t xml:space="preserve">las </w:t>
      </w:r>
      <w:proofErr w:type="gramStart"/>
      <w:r w:rsidR="00E7463F">
        <w:rPr>
          <w:rFonts w:ascii="Times New Roman" w:eastAsia="Times New Roman" w:hAnsi="Times New Roman" w:cs="Times New Roman"/>
          <w:sz w:val="24"/>
          <w:szCs w:val="24"/>
          <w:lang w:val="es-ES" w:eastAsia="es-ES"/>
        </w:rPr>
        <w:t>comunitario</w:t>
      </w:r>
      <w:r w:rsidR="00E7463F" w:rsidRPr="008942EB">
        <w:rPr>
          <w:rFonts w:ascii="Times New Roman" w:eastAsia="Times New Roman" w:hAnsi="Times New Roman" w:cs="Times New Roman"/>
          <w:sz w:val="24"/>
          <w:szCs w:val="24"/>
          <w:lang w:val="es-ES" w:eastAsia="es-ES"/>
        </w:rPr>
        <w:t>s</w:t>
      </w:r>
      <w:proofErr w:type="gramEnd"/>
      <w:r w:rsidR="008942EB" w:rsidRPr="008942EB">
        <w:rPr>
          <w:rFonts w:ascii="Times New Roman" w:eastAsia="Times New Roman" w:hAnsi="Times New Roman" w:cs="Times New Roman"/>
          <w:sz w:val="24"/>
          <w:szCs w:val="24"/>
          <w:lang w:val="es-ES" w:eastAsia="es-ES"/>
        </w:rPr>
        <w:t xml:space="preserve"> jornadas de reforestación según las especies de la zona. </w:t>
      </w:r>
      <w:r w:rsidR="00E7463F">
        <w:rPr>
          <w:rFonts w:ascii="Times New Roman" w:eastAsia="Times New Roman" w:hAnsi="Times New Roman" w:cs="Times New Roman"/>
          <w:sz w:val="24"/>
          <w:szCs w:val="24"/>
          <w:lang w:val="es-ES" w:eastAsia="es-ES"/>
        </w:rPr>
        <w:t>Se realizaron 10 jornadas de reforestación, sembrándose unas 38,500 plantas endémicas.</w:t>
      </w:r>
      <w:r w:rsidR="00AF2D4D">
        <w:rPr>
          <w:rFonts w:ascii="Times New Roman" w:eastAsia="Times New Roman" w:hAnsi="Times New Roman" w:cs="Times New Roman"/>
          <w:sz w:val="24"/>
          <w:szCs w:val="24"/>
          <w:lang w:val="es-ES" w:eastAsia="es-ES"/>
        </w:rPr>
        <w:t xml:space="preserve"> Se efectuaron 3 jornadas de limpieza de playa, cañadas y ríos.</w:t>
      </w:r>
    </w:p>
    <w:p w:rsidR="00AF5D8A" w:rsidRPr="00AF5D8A" w:rsidRDefault="00AF5D8A" w:rsidP="00AF5D8A">
      <w:pPr>
        <w:tabs>
          <w:tab w:val="left" w:pos="1755"/>
        </w:tabs>
        <w:spacing w:after="0" w:line="480" w:lineRule="auto"/>
        <w:jc w:val="both"/>
        <w:rPr>
          <w:rFonts w:ascii="Times New Roman" w:hAnsi="Times New Roman" w:cs="Times New Roman"/>
          <w:sz w:val="24"/>
          <w:szCs w:val="24"/>
        </w:rPr>
      </w:pPr>
    </w:p>
    <w:p w:rsidR="007839B0" w:rsidRPr="007839B0" w:rsidRDefault="007839B0" w:rsidP="007839B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través de la Dirección de Ingeniería y Planificación e Proyectos se realizaron 175 levantamientos de solicitudes de obras de energía, se diseñaron y actualizaron 299 proyectos, se elaboraron 245 dibujos, se actualizaron 27 obras de la cartera de proyectos, se efectuaron 17 levantamientos topográficos, se hicieron 3 fiscalizaciones y se prepararon 27 as built.</w:t>
      </w:r>
    </w:p>
    <w:p w:rsidR="0071785E" w:rsidRPr="0071785E" w:rsidRDefault="0071785E" w:rsidP="0071785E">
      <w:pPr>
        <w:spacing w:after="0" w:line="480" w:lineRule="auto"/>
        <w:jc w:val="both"/>
        <w:rPr>
          <w:rFonts w:ascii="Times New Roman" w:eastAsia="Times New Roman" w:hAnsi="Times New Roman" w:cs="Times New Roman"/>
          <w:bCs/>
          <w:sz w:val="24"/>
          <w:szCs w:val="24"/>
          <w:lang w:eastAsia="es-ES"/>
        </w:rPr>
      </w:pPr>
      <w:r w:rsidRPr="0071785E">
        <w:rPr>
          <w:rFonts w:ascii="Times New Roman" w:eastAsia="Times New Roman" w:hAnsi="Times New Roman" w:cs="Times New Roman"/>
          <w:bCs/>
          <w:sz w:val="24"/>
          <w:szCs w:val="24"/>
          <w:lang w:eastAsia="es-ES"/>
        </w:rPr>
        <w:lastRenderedPageBreak/>
        <w:t xml:space="preserve">También se levantaron 41 proyectos para estudios de pre factibilidad </w:t>
      </w:r>
      <w:r w:rsidRPr="0071785E">
        <w:rPr>
          <w:rFonts w:ascii="Times New Roman" w:eastAsia="Times New Roman" w:hAnsi="Times New Roman" w:cs="Times New Roman"/>
          <w:bCs/>
          <w:sz w:val="24"/>
          <w:szCs w:val="24"/>
          <w:lang w:eastAsia="es-ES"/>
        </w:rPr>
        <w:t xml:space="preserve"> de Proyectos Conve</w:t>
      </w:r>
      <w:r w:rsidRPr="0071785E">
        <w:rPr>
          <w:rFonts w:ascii="Times New Roman" w:eastAsia="Times New Roman" w:hAnsi="Times New Roman" w:cs="Times New Roman"/>
          <w:bCs/>
          <w:sz w:val="24"/>
          <w:szCs w:val="24"/>
          <w:lang w:eastAsia="es-ES"/>
        </w:rPr>
        <w:t>ncionales y Energía Alternativa, 6</w:t>
      </w:r>
      <w:r w:rsidRPr="0071785E">
        <w:rPr>
          <w:rFonts w:ascii="Times New Roman" w:eastAsia="Times New Roman" w:hAnsi="Times New Roman" w:cs="Times New Roman"/>
          <w:bCs/>
          <w:sz w:val="24"/>
          <w:szCs w:val="24"/>
          <w:lang w:eastAsia="es-ES"/>
        </w:rPr>
        <w:t xml:space="preserve"> en la zona Norte, 8 en la zona Sur, 4 en la zona Este, 21 en la zona Nordeste y 2 en el D.N.</w:t>
      </w:r>
    </w:p>
    <w:p w:rsidR="00C862DE" w:rsidRDefault="00C862DE" w:rsidP="001D4A14">
      <w:pPr>
        <w:tabs>
          <w:tab w:val="left" w:pos="1755"/>
        </w:tabs>
        <w:spacing w:after="0" w:line="480" w:lineRule="auto"/>
        <w:rPr>
          <w:rFonts w:ascii="Times New Roman" w:hAnsi="Times New Roman" w:cs="Times New Roman"/>
          <w:b/>
          <w:sz w:val="28"/>
          <w:szCs w:val="28"/>
        </w:rPr>
      </w:pPr>
    </w:p>
    <w:p w:rsidR="00534E16" w:rsidRPr="00373122" w:rsidRDefault="00534E16" w:rsidP="001D4A14">
      <w:pPr>
        <w:tabs>
          <w:tab w:val="left" w:pos="1755"/>
        </w:tabs>
        <w:spacing w:after="0" w:line="480" w:lineRule="auto"/>
        <w:rPr>
          <w:rFonts w:ascii="Times New Roman" w:hAnsi="Times New Roman" w:cs="Times New Roman"/>
          <w:b/>
          <w:sz w:val="28"/>
          <w:szCs w:val="28"/>
        </w:rPr>
      </w:pPr>
      <w:r w:rsidRPr="00373122">
        <w:rPr>
          <w:rFonts w:ascii="Times New Roman" w:hAnsi="Times New Roman" w:cs="Times New Roman"/>
          <w:b/>
          <w:sz w:val="28"/>
          <w:szCs w:val="28"/>
        </w:rPr>
        <w:t xml:space="preserve">Ejecución de la Electrificación Rural  </w:t>
      </w:r>
    </w:p>
    <w:p w:rsidR="009864DD" w:rsidRPr="00534E16" w:rsidRDefault="00534E16" w:rsidP="00534E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Obras con </w:t>
      </w:r>
      <w:r w:rsidR="009864DD" w:rsidRPr="00534E16">
        <w:rPr>
          <w:rFonts w:ascii="Times New Roman" w:hAnsi="Times New Roman" w:cs="Times New Roman"/>
          <w:b/>
          <w:sz w:val="24"/>
          <w:szCs w:val="24"/>
        </w:rPr>
        <w:t>Energía Alternativa</w:t>
      </w:r>
    </w:p>
    <w:p w:rsidR="001D4A14" w:rsidRDefault="001D4A14" w:rsidP="001D4A14">
      <w:pPr>
        <w:spacing w:after="0" w:line="480" w:lineRule="auto"/>
        <w:ind w:firstLine="708"/>
        <w:jc w:val="both"/>
        <w:rPr>
          <w:rFonts w:ascii="Times New Roman" w:hAnsi="Times New Roman" w:cs="Times New Roman"/>
          <w:sz w:val="24"/>
          <w:szCs w:val="24"/>
        </w:rPr>
      </w:pPr>
    </w:p>
    <w:p w:rsidR="009864DD" w:rsidRDefault="00534E16" w:rsidP="001D4A14">
      <w:pPr>
        <w:spacing w:after="0" w:line="480" w:lineRule="auto"/>
        <w:jc w:val="both"/>
        <w:rPr>
          <w:rFonts w:ascii="Times New Roman" w:hAnsi="Times New Roman" w:cs="Times New Roman"/>
          <w:color w:val="FF0000"/>
          <w:sz w:val="24"/>
          <w:szCs w:val="24"/>
        </w:rPr>
      </w:pPr>
      <w:r w:rsidRPr="000606DF">
        <w:rPr>
          <w:rFonts w:ascii="Times New Roman" w:hAnsi="Times New Roman" w:cs="Times New Roman"/>
          <w:b/>
          <w:sz w:val="24"/>
          <w:szCs w:val="24"/>
        </w:rPr>
        <w:t xml:space="preserve">Las obras </w:t>
      </w:r>
      <w:r w:rsidR="00640F1D" w:rsidRPr="000606DF">
        <w:rPr>
          <w:rFonts w:ascii="Times New Roman" w:hAnsi="Times New Roman" w:cs="Times New Roman"/>
          <w:b/>
          <w:sz w:val="24"/>
          <w:szCs w:val="24"/>
        </w:rPr>
        <w:t xml:space="preserve">ejecutadas de mayor relevancia mediante el uso de </w:t>
      </w:r>
      <w:r w:rsidR="009864DD" w:rsidRPr="000606DF">
        <w:rPr>
          <w:rFonts w:ascii="Times New Roman" w:hAnsi="Times New Roman" w:cs="Times New Roman"/>
          <w:b/>
          <w:sz w:val="24"/>
          <w:szCs w:val="24"/>
        </w:rPr>
        <w:t xml:space="preserve">Energía Alternativa durante </w:t>
      </w:r>
      <w:r w:rsidRPr="000606DF">
        <w:rPr>
          <w:rFonts w:ascii="Times New Roman" w:hAnsi="Times New Roman" w:cs="Times New Roman"/>
          <w:b/>
          <w:sz w:val="24"/>
          <w:szCs w:val="24"/>
        </w:rPr>
        <w:t xml:space="preserve">el </w:t>
      </w:r>
      <w:r w:rsidR="009864DD" w:rsidRPr="000606DF">
        <w:rPr>
          <w:rFonts w:ascii="Times New Roman" w:hAnsi="Times New Roman" w:cs="Times New Roman"/>
          <w:b/>
          <w:sz w:val="24"/>
          <w:szCs w:val="24"/>
        </w:rPr>
        <w:t>año 2</w:t>
      </w:r>
      <w:r w:rsidRPr="000606DF">
        <w:rPr>
          <w:rFonts w:ascii="Times New Roman" w:hAnsi="Times New Roman" w:cs="Times New Roman"/>
          <w:b/>
          <w:sz w:val="24"/>
          <w:szCs w:val="24"/>
        </w:rPr>
        <w:t>01</w:t>
      </w:r>
      <w:r w:rsidR="009E342F" w:rsidRPr="000606DF">
        <w:rPr>
          <w:rFonts w:ascii="Times New Roman" w:hAnsi="Times New Roman" w:cs="Times New Roman"/>
          <w:b/>
          <w:sz w:val="24"/>
          <w:szCs w:val="24"/>
        </w:rPr>
        <w:t>7</w:t>
      </w:r>
      <w:r w:rsidR="009864DD" w:rsidRPr="009864DD">
        <w:rPr>
          <w:rFonts w:ascii="Times New Roman" w:hAnsi="Times New Roman" w:cs="Times New Roman"/>
          <w:sz w:val="24"/>
          <w:szCs w:val="24"/>
        </w:rPr>
        <w:t xml:space="preserve">, </w:t>
      </w:r>
      <w:r w:rsidR="00640F1D">
        <w:rPr>
          <w:rFonts w:ascii="Times New Roman" w:hAnsi="Times New Roman" w:cs="Times New Roman"/>
          <w:sz w:val="24"/>
          <w:szCs w:val="24"/>
        </w:rPr>
        <w:t>se basaron en la construcción de</w:t>
      </w:r>
      <w:r w:rsidR="009864DD" w:rsidRPr="009864DD">
        <w:rPr>
          <w:rFonts w:ascii="Times New Roman" w:hAnsi="Times New Roman" w:cs="Times New Roman"/>
          <w:sz w:val="24"/>
          <w:szCs w:val="24"/>
        </w:rPr>
        <w:t xml:space="preserve"> Micro-centrales Hidroeléctricas y </w:t>
      </w:r>
      <w:r w:rsidR="00304008">
        <w:rPr>
          <w:rFonts w:ascii="Times New Roman" w:hAnsi="Times New Roman" w:cs="Times New Roman"/>
          <w:sz w:val="24"/>
          <w:szCs w:val="24"/>
        </w:rPr>
        <w:t xml:space="preserve">la </w:t>
      </w:r>
      <w:r w:rsidR="00611D09">
        <w:rPr>
          <w:rFonts w:ascii="Times New Roman" w:hAnsi="Times New Roman" w:cs="Times New Roman"/>
          <w:sz w:val="24"/>
          <w:szCs w:val="24"/>
        </w:rPr>
        <w:t>instalación</w:t>
      </w:r>
      <w:r w:rsidR="00640F1D">
        <w:rPr>
          <w:rFonts w:ascii="Times New Roman" w:hAnsi="Times New Roman" w:cs="Times New Roman"/>
          <w:sz w:val="24"/>
          <w:szCs w:val="24"/>
        </w:rPr>
        <w:t xml:space="preserve"> de </w:t>
      </w:r>
      <w:r w:rsidR="00640F1D" w:rsidRPr="00C44E5F">
        <w:rPr>
          <w:rFonts w:ascii="Times New Roman" w:hAnsi="Times New Roman" w:cs="Times New Roman"/>
          <w:sz w:val="24"/>
          <w:szCs w:val="24"/>
        </w:rPr>
        <w:t>sistemas fotovoltaico</w:t>
      </w:r>
      <w:r w:rsidR="00304008" w:rsidRPr="00C44E5F">
        <w:rPr>
          <w:rFonts w:ascii="Times New Roman" w:hAnsi="Times New Roman" w:cs="Times New Roman"/>
          <w:sz w:val="24"/>
          <w:szCs w:val="24"/>
        </w:rPr>
        <w:t>s</w:t>
      </w:r>
      <w:r w:rsidR="00640F1D">
        <w:rPr>
          <w:rFonts w:ascii="Times New Roman" w:hAnsi="Times New Roman" w:cs="Times New Roman"/>
          <w:sz w:val="24"/>
          <w:szCs w:val="24"/>
        </w:rPr>
        <w:t xml:space="preserve"> con el uso de paneles solares, </w:t>
      </w:r>
      <w:r w:rsidR="009864DD" w:rsidRPr="009864DD">
        <w:rPr>
          <w:rFonts w:ascii="Times New Roman" w:hAnsi="Times New Roman" w:cs="Times New Roman"/>
          <w:sz w:val="24"/>
          <w:szCs w:val="24"/>
        </w:rPr>
        <w:t>aportando al sistema eléctrico</w:t>
      </w:r>
      <w:r w:rsidR="00640F1D">
        <w:rPr>
          <w:rFonts w:ascii="Times New Roman" w:hAnsi="Times New Roman" w:cs="Times New Roman"/>
          <w:sz w:val="24"/>
          <w:szCs w:val="24"/>
        </w:rPr>
        <w:t xml:space="preserve"> dominicano </w:t>
      </w:r>
      <w:r w:rsidR="009864DD" w:rsidRPr="009864DD">
        <w:rPr>
          <w:rFonts w:ascii="Times New Roman" w:hAnsi="Times New Roman" w:cs="Times New Roman"/>
          <w:sz w:val="24"/>
          <w:szCs w:val="24"/>
        </w:rPr>
        <w:t>energía limpia</w:t>
      </w:r>
      <w:r w:rsidR="00640F1D">
        <w:rPr>
          <w:rFonts w:ascii="Times New Roman" w:hAnsi="Times New Roman" w:cs="Times New Roman"/>
          <w:sz w:val="24"/>
          <w:szCs w:val="24"/>
        </w:rPr>
        <w:t xml:space="preserve"> y sostenible</w:t>
      </w:r>
      <w:r w:rsidR="009864DD" w:rsidRPr="009864DD">
        <w:rPr>
          <w:rFonts w:ascii="Times New Roman" w:hAnsi="Times New Roman" w:cs="Times New Roman"/>
          <w:sz w:val="24"/>
          <w:szCs w:val="24"/>
        </w:rPr>
        <w:t xml:space="preserve">.  </w:t>
      </w:r>
      <w:r w:rsidR="009864DD" w:rsidRPr="005978D1">
        <w:rPr>
          <w:rFonts w:ascii="Times New Roman" w:hAnsi="Times New Roman" w:cs="Times New Roman"/>
          <w:color w:val="000000" w:themeColor="text1"/>
          <w:sz w:val="24"/>
          <w:szCs w:val="24"/>
        </w:rPr>
        <w:t>En tal sentido, se instalaron redes MT, BT y tuberías para</w:t>
      </w:r>
      <w:r w:rsidR="009864DD" w:rsidRPr="00640F1D">
        <w:rPr>
          <w:rFonts w:ascii="Times New Roman" w:hAnsi="Times New Roman" w:cs="Times New Roman"/>
          <w:color w:val="FF0000"/>
          <w:sz w:val="24"/>
          <w:szCs w:val="24"/>
        </w:rPr>
        <w:t xml:space="preserve"> </w:t>
      </w:r>
      <w:r w:rsidR="00345DAE" w:rsidRPr="00345DAE">
        <w:rPr>
          <w:rFonts w:ascii="Times New Roman" w:hAnsi="Times New Roman" w:cs="Times New Roman"/>
          <w:color w:val="000000" w:themeColor="text1"/>
          <w:sz w:val="24"/>
          <w:szCs w:val="24"/>
        </w:rPr>
        <w:t>seis (6)</w:t>
      </w:r>
      <w:r w:rsidR="009864DD" w:rsidRPr="00345DAE">
        <w:rPr>
          <w:rFonts w:ascii="Times New Roman" w:hAnsi="Times New Roman" w:cs="Times New Roman"/>
          <w:color w:val="000000" w:themeColor="text1"/>
          <w:sz w:val="24"/>
          <w:szCs w:val="24"/>
        </w:rPr>
        <w:t>,</w:t>
      </w:r>
      <w:r w:rsidR="009864DD" w:rsidRPr="00345DAE">
        <w:rPr>
          <w:rFonts w:ascii="Times New Roman" w:hAnsi="Times New Roman" w:cs="Times New Roman"/>
          <w:b/>
          <w:color w:val="000000" w:themeColor="text1"/>
          <w:sz w:val="24"/>
          <w:szCs w:val="24"/>
        </w:rPr>
        <w:t xml:space="preserve"> </w:t>
      </w:r>
      <w:r w:rsidR="009E342F" w:rsidRPr="00345DAE">
        <w:rPr>
          <w:rFonts w:ascii="Times New Roman" w:hAnsi="Times New Roman" w:cs="Times New Roman"/>
          <w:b/>
          <w:color w:val="000000" w:themeColor="text1"/>
          <w:sz w:val="24"/>
          <w:szCs w:val="24"/>
        </w:rPr>
        <w:t xml:space="preserve"> </w:t>
      </w:r>
      <w:r w:rsidR="009864DD" w:rsidRPr="00611D09">
        <w:rPr>
          <w:rFonts w:ascii="Times New Roman" w:hAnsi="Times New Roman" w:cs="Times New Roman"/>
          <w:color w:val="000000" w:themeColor="text1"/>
          <w:sz w:val="24"/>
          <w:szCs w:val="24"/>
        </w:rPr>
        <w:t xml:space="preserve">Micro-centrales Hidroeléctricas,  con una inversión de </w:t>
      </w:r>
      <w:r w:rsidR="009864DD" w:rsidRPr="00345DAE">
        <w:rPr>
          <w:rFonts w:ascii="Times New Roman" w:hAnsi="Times New Roman" w:cs="Times New Roman"/>
          <w:color w:val="000000" w:themeColor="text1"/>
          <w:sz w:val="24"/>
          <w:szCs w:val="24"/>
        </w:rPr>
        <w:t>RD$</w:t>
      </w:r>
      <w:r w:rsidR="00345DAE" w:rsidRPr="00345DAE">
        <w:rPr>
          <w:rFonts w:ascii="Times New Roman" w:hAnsi="Times New Roman" w:cs="Times New Roman"/>
          <w:color w:val="000000" w:themeColor="text1"/>
          <w:sz w:val="24"/>
          <w:szCs w:val="24"/>
        </w:rPr>
        <w:t>99, 364,409.04</w:t>
      </w:r>
      <w:r w:rsidR="009864DD" w:rsidRPr="00345DAE">
        <w:rPr>
          <w:rFonts w:ascii="Times New Roman" w:hAnsi="Times New Roman" w:cs="Times New Roman"/>
          <w:color w:val="000000" w:themeColor="text1"/>
          <w:sz w:val="24"/>
          <w:szCs w:val="24"/>
        </w:rPr>
        <w:t xml:space="preserve"> para beneficiar a </w:t>
      </w:r>
      <w:r w:rsidR="00614ABB" w:rsidRPr="00345DAE">
        <w:rPr>
          <w:rFonts w:ascii="Times New Roman" w:hAnsi="Times New Roman" w:cs="Times New Roman"/>
          <w:color w:val="000000" w:themeColor="text1"/>
          <w:sz w:val="24"/>
          <w:szCs w:val="24"/>
        </w:rPr>
        <w:t>2,575</w:t>
      </w:r>
      <w:r w:rsidR="00310AE0" w:rsidRPr="00345DAE">
        <w:rPr>
          <w:rFonts w:ascii="Times New Roman" w:hAnsi="Times New Roman" w:cs="Times New Roman"/>
          <w:color w:val="000000" w:themeColor="text1"/>
          <w:sz w:val="24"/>
          <w:szCs w:val="24"/>
        </w:rPr>
        <w:t xml:space="preserve"> personas</w:t>
      </w:r>
      <w:r w:rsidR="009864DD" w:rsidRPr="00345DAE">
        <w:rPr>
          <w:rFonts w:ascii="Times New Roman" w:hAnsi="Times New Roman" w:cs="Times New Roman"/>
          <w:color w:val="000000" w:themeColor="text1"/>
          <w:sz w:val="24"/>
          <w:szCs w:val="24"/>
        </w:rPr>
        <w:t xml:space="preserve">, aportando al sistema </w:t>
      </w:r>
      <w:r w:rsidR="00614ABB" w:rsidRPr="00345DAE">
        <w:rPr>
          <w:rFonts w:ascii="Times New Roman" w:hAnsi="Times New Roman" w:cs="Times New Roman"/>
          <w:color w:val="000000" w:themeColor="text1"/>
          <w:sz w:val="24"/>
          <w:szCs w:val="24"/>
        </w:rPr>
        <w:t>132</w:t>
      </w:r>
      <w:r w:rsidR="009864DD" w:rsidRPr="00345DAE">
        <w:rPr>
          <w:rFonts w:ascii="Times New Roman" w:hAnsi="Times New Roman" w:cs="Times New Roman"/>
          <w:color w:val="000000" w:themeColor="text1"/>
          <w:sz w:val="24"/>
          <w:szCs w:val="24"/>
        </w:rPr>
        <w:t xml:space="preserve"> </w:t>
      </w:r>
      <w:proofErr w:type="spellStart"/>
      <w:r w:rsidR="009864DD" w:rsidRPr="00345DAE">
        <w:rPr>
          <w:rFonts w:ascii="Times New Roman" w:hAnsi="Times New Roman" w:cs="Times New Roman"/>
          <w:color w:val="000000" w:themeColor="text1"/>
          <w:sz w:val="24"/>
          <w:szCs w:val="24"/>
        </w:rPr>
        <w:t>kw</w:t>
      </w:r>
      <w:proofErr w:type="spellEnd"/>
      <w:r w:rsidR="009864DD" w:rsidRPr="00345DAE">
        <w:rPr>
          <w:rFonts w:ascii="Times New Roman" w:hAnsi="Times New Roman" w:cs="Times New Roman"/>
          <w:color w:val="000000" w:themeColor="text1"/>
          <w:sz w:val="24"/>
          <w:szCs w:val="24"/>
        </w:rPr>
        <w:t xml:space="preserve">. </w:t>
      </w:r>
      <w:r w:rsidR="00614ABB" w:rsidRPr="00345DAE">
        <w:rPr>
          <w:rFonts w:ascii="Times New Roman" w:hAnsi="Times New Roman" w:cs="Times New Roman"/>
          <w:color w:val="000000" w:themeColor="text1"/>
          <w:sz w:val="24"/>
          <w:szCs w:val="24"/>
        </w:rPr>
        <w:t xml:space="preserve"> En la provincia de Puerto Pl</w:t>
      </w:r>
      <w:r w:rsidR="00345DAE" w:rsidRPr="00345DAE">
        <w:rPr>
          <w:rFonts w:ascii="Times New Roman" w:hAnsi="Times New Roman" w:cs="Times New Roman"/>
          <w:color w:val="000000" w:themeColor="text1"/>
          <w:sz w:val="24"/>
          <w:szCs w:val="24"/>
        </w:rPr>
        <w:t xml:space="preserve">ata fueron construidas dos (2) </w:t>
      </w:r>
      <w:proofErr w:type="spellStart"/>
      <w:r w:rsidR="00345DAE" w:rsidRPr="00345DAE">
        <w:rPr>
          <w:rFonts w:ascii="Times New Roman" w:hAnsi="Times New Roman" w:cs="Times New Roman"/>
          <w:color w:val="000000" w:themeColor="text1"/>
          <w:sz w:val="24"/>
          <w:szCs w:val="24"/>
        </w:rPr>
        <w:t>M</w:t>
      </w:r>
      <w:r w:rsidR="00614ABB" w:rsidRPr="00345DAE">
        <w:rPr>
          <w:rFonts w:ascii="Times New Roman" w:hAnsi="Times New Roman" w:cs="Times New Roman"/>
          <w:color w:val="000000" w:themeColor="text1"/>
          <w:sz w:val="24"/>
          <w:szCs w:val="24"/>
        </w:rPr>
        <w:t>icrohidroelectricas</w:t>
      </w:r>
      <w:proofErr w:type="spellEnd"/>
      <w:r w:rsidR="00614ABB" w:rsidRPr="00345DAE">
        <w:rPr>
          <w:rFonts w:ascii="Times New Roman" w:hAnsi="Times New Roman" w:cs="Times New Roman"/>
          <w:color w:val="000000" w:themeColor="text1"/>
          <w:sz w:val="24"/>
          <w:szCs w:val="24"/>
        </w:rPr>
        <w:t xml:space="preserve"> La Vereda, Y Pescado Bobo, beneficiando a 495 personas y aportando 29.6 </w:t>
      </w:r>
      <w:proofErr w:type="spellStart"/>
      <w:r w:rsidR="00614ABB" w:rsidRPr="00345DAE">
        <w:rPr>
          <w:rFonts w:ascii="Times New Roman" w:hAnsi="Times New Roman" w:cs="Times New Roman"/>
          <w:color w:val="000000" w:themeColor="text1"/>
          <w:sz w:val="24"/>
          <w:szCs w:val="24"/>
        </w:rPr>
        <w:t>Kw</w:t>
      </w:r>
      <w:proofErr w:type="spellEnd"/>
      <w:r w:rsidR="00614ABB" w:rsidRPr="00345DAE">
        <w:rPr>
          <w:rFonts w:ascii="Times New Roman" w:hAnsi="Times New Roman" w:cs="Times New Roman"/>
          <w:color w:val="000000" w:themeColor="text1"/>
          <w:sz w:val="24"/>
          <w:szCs w:val="24"/>
        </w:rPr>
        <w:t xml:space="preserve">. En la provincia </w:t>
      </w:r>
      <w:proofErr w:type="spellStart"/>
      <w:r w:rsidR="00614ABB" w:rsidRPr="00345DAE">
        <w:rPr>
          <w:rFonts w:ascii="Times New Roman" w:hAnsi="Times New Roman" w:cs="Times New Roman"/>
          <w:color w:val="000000" w:themeColor="text1"/>
          <w:sz w:val="24"/>
          <w:szCs w:val="24"/>
        </w:rPr>
        <w:t>Monseño</w:t>
      </w:r>
      <w:proofErr w:type="spellEnd"/>
      <w:r w:rsidR="00614ABB" w:rsidRPr="00345DAE">
        <w:rPr>
          <w:rFonts w:ascii="Times New Roman" w:hAnsi="Times New Roman" w:cs="Times New Roman"/>
          <w:color w:val="000000" w:themeColor="text1"/>
          <w:sz w:val="24"/>
          <w:szCs w:val="24"/>
        </w:rPr>
        <w:t xml:space="preserve"> </w:t>
      </w:r>
      <w:proofErr w:type="spellStart"/>
      <w:r w:rsidR="00614ABB" w:rsidRPr="00345DAE">
        <w:rPr>
          <w:rFonts w:ascii="Times New Roman" w:hAnsi="Times New Roman" w:cs="Times New Roman"/>
          <w:color w:val="000000" w:themeColor="text1"/>
          <w:sz w:val="24"/>
          <w:szCs w:val="24"/>
        </w:rPr>
        <w:t>Nouel</w:t>
      </w:r>
      <w:proofErr w:type="spellEnd"/>
      <w:r w:rsidR="00614ABB" w:rsidRPr="00345DAE">
        <w:rPr>
          <w:rFonts w:ascii="Times New Roman" w:hAnsi="Times New Roman" w:cs="Times New Roman"/>
          <w:color w:val="000000" w:themeColor="text1"/>
          <w:sz w:val="24"/>
          <w:szCs w:val="24"/>
        </w:rPr>
        <w:t xml:space="preserve"> se construyó La </w:t>
      </w:r>
      <w:proofErr w:type="spellStart"/>
      <w:r w:rsidR="00614ABB" w:rsidRPr="00345DAE">
        <w:rPr>
          <w:rFonts w:ascii="Times New Roman" w:hAnsi="Times New Roman" w:cs="Times New Roman"/>
          <w:color w:val="000000" w:themeColor="text1"/>
          <w:sz w:val="24"/>
          <w:szCs w:val="24"/>
        </w:rPr>
        <w:t>Microhidrolectrica</w:t>
      </w:r>
      <w:proofErr w:type="spellEnd"/>
      <w:r w:rsidR="00614ABB" w:rsidRPr="00345DAE">
        <w:rPr>
          <w:rFonts w:ascii="Times New Roman" w:hAnsi="Times New Roman" w:cs="Times New Roman"/>
          <w:color w:val="000000" w:themeColor="text1"/>
          <w:sz w:val="24"/>
          <w:szCs w:val="24"/>
        </w:rPr>
        <w:t xml:space="preserve"> El Chorro, beneficiando a 155 personas, aportando 30kw. En la </w:t>
      </w:r>
      <w:r w:rsidR="00345DAE" w:rsidRPr="00345DAE">
        <w:rPr>
          <w:rFonts w:ascii="Times New Roman" w:hAnsi="Times New Roman" w:cs="Times New Roman"/>
          <w:color w:val="000000" w:themeColor="text1"/>
          <w:sz w:val="24"/>
          <w:szCs w:val="24"/>
        </w:rPr>
        <w:t>provincia</w:t>
      </w:r>
      <w:r w:rsidR="00614ABB" w:rsidRPr="00345DAE">
        <w:rPr>
          <w:rFonts w:ascii="Times New Roman" w:hAnsi="Times New Roman" w:cs="Times New Roman"/>
          <w:color w:val="000000" w:themeColor="text1"/>
          <w:sz w:val="24"/>
          <w:szCs w:val="24"/>
        </w:rPr>
        <w:t xml:space="preserve"> San Jose de </w:t>
      </w:r>
      <w:proofErr w:type="spellStart"/>
      <w:r w:rsidR="00614ABB" w:rsidRPr="00345DAE">
        <w:rPr>
          <w:rFonts w:ascii="Times New Roman" w:hAnsi="Times New Roman" w:cs="Times New Roman"/>
          <w:color w:val="000000" w:themeColor="text1"/>
          <w:sz w:val="24"/>
          <w:szCs w:val="24"/>
        </w:rPr>
        <w:t>Ocoa</w:t>
      </w:r>
      <w:proofErr w:type="spellEnd"/>
      <w:r w:rsidR="00614ABB" w:rsidRPr="00345DAE">
        <w:rPr>
          <w:rFonts w:ascii="Times New Roman" w:hAnsi="Times New Roman" w:cs="Times New Roman"/>
          <w:color w:val="000000" w:themeColor="text1"/>
          <w:sz w:val="24"/>
          <w:szCs w:val="24"/>
        </w:rPr>
        <w:t xml:space="preserve"> se construyó la </w:t>
      </w:r>
      <w:proofErr w:type="spellStart"/>
      <w:r w:rsidR="00614ABB" w:rsidRPr="00345DAE">
        <w:rPr>
          <w:rFonts w:ascii="Times New Roman" w:hAnsi="Times New Roman" w:cs="Times New Roman"/>
          <w:color w:val="000000" w:themeColor="text1"/>
          <w:sz w:val="24"/>
          <w:szCs w:val="24"/>
        </w:rPr>
        <w:t>Microhidroelectrica</w:t>
      </w:r>
      <w:proofErr w:type="spellEnd"/>
      <w:r w:rsidR="00614ABB" w:rsidRPr="00345DAE">
        <w:rPr>
          <w:rFonts w:ascii="Times New Roman" w:hAnsi="Times New Roman" w:cs="Times New Roman"/>
          <w:color w:val="000000" w:themeColor="text1"/>
          <w:sz w:val="24"/>
          <w:szCs w:val="24"/>
        </w:rPr>
        <w:t xml:space="preserve"> Las Cayas, beneficiando 350 personas, aportando 15kw. </w:t>
      </w:r>
      <w:r w:rsidR="00345DAE" w:rsidRPr="00345DAE">
        <w:rPr>
          <w:rFonts w:ascii="Times New Roman" w:hAnsi="Times New Roman" w:cs="Times New Roman"/>
          <w:color w:val="000000" w:themeColor="text1"/>
          <w:sz w:val="24"/>
          <w:szCs w:val="24"/>
        </w:rPr>
        <w:t xml:space="preserve">En la provincia Santiago Rodriguez, se construyó la </w:t>
      </w:r>
      <w:proofErr w:type="spellStart"/>
      <w:r w:rsidR="00345DAE" w:rsidRPr="00345DAE">
        <w:rPr>
          <w:rFonts w:ascii="Times New Roman" w:hAnsi="Times New Roman" w:cs="Times New Roman"/>
          <w:color w:val="000000" w:themeColor="text1"/>
          <w:sz w:val="24"/>
          <w:szCs w:val="24"/>
        </w:rPr>
        <w:t>Microhidroelctrica</w:t>
      </w:r>
      <w:proofErr w:type="spellEnd"/>
      <w:r w:rsidR="00345DAE" w:rsidRPr="00345DAE">
        <w:rPr>
          <w:rFonts w:ascii="Times New Roman" w:hAnsi="Times New Roman" w:cs="Times New Roman"/>
          <w:color w:val="000000" w:themeColor="text1"/>
          <w:sz w:val="24"/>
          <w:szCs w:val="24"/>
        </w:rPr>
        <w:t xml:space="preserve"> el Naranjito, beneficiando a 500 personas, aportando 24KW. </w:t>
      </w:r>
      <w:r w:rsidR="00614ABB" w:rsidRPr="00345DAE">
        <w:rPr>
          <w:rFonts w:ascii="Times New Roman" w:hAnsi="Times New Roman" w:cs="Times New Roman"/>
          <w:color w:val="000000" w:themeColor="text1"/>
          <w:sz w:val="24"/>
          <w:szCs w:val="24"/>
        </w:rPr>
        <w:t xml:space="preserve">En la Provincia de </w:t>
      </w:r>
      <w:r w:rsidR="00345DAE" w:rsidRPr="00345DAE">
        <w:rPr>
          <w:rFonts w:ascii="Times New Roman" w:hAnsi="Times New Roman" w:cs="Times New Roman"/>
          <w:color w:val="000000" w:themeColor="text1"/>
          <w:sz w:val="24"/>
          <w:szCs w:val="24"/>
        </w:rPr>
        <w:t>Pedernales</w:t>
      </w:r>
      <w:r w:rsidR="00614ABB" w:rsidRPr="00345DAE">
        <w:rPr>
          <w:rFonts w:ascii="Times New Roman" w:hAnsi="Times New Roman" w:cs="Times New Roman"/>
          <w:color w:val="000000" w:themeColor="text1"/>
          <w:sz w:val="24"/>
          <w:szCs w:val="24"/>
        </w:rPr>
        <w:t xml:space="preserve"> se </w:t>
      </w:r>
      <w:r w:rsidR="00E47F6C" w:rsidRPr="00345DAE">
        <w:rPr>
          <w:rFonts w:ascii="Times New Roman" w:hAnsi="Times New Roman" w:cs="Times New Roman"/>
          <w:color w:val="000000" w:themeColor="text1"/>
          <w:sz w:val="24"/>
          <w:szCs w:val="24"/>
        </w:rPr>
        <w:t>construyó</w:t>
      </w:r>
      <w:r w:rsidR="00614ABB" w:rsidRPr="00345DAE">
        <w:rPr>
          <w:rFonts w:ascii="Times New Roman" w:hAnsi="Times New Roman" w:cs="Times New Roman"/>
          <w:color w:val="000000" w:themeColor="text1"/>
          <w:sz w:val="24"/>
          <w:szCs w:val="24"/>
        </w:rPr>
        <w:t xml:space="preserve"> la </w:t>
      </w:r>
      <w:proofErr w:type="spellStart"/>
      <w:r w:rsidR="00614ABB" w:rsidRPr="00345DAE">
        <w:rPr>
          <w:rFonts w:ascii="Times New Roman" w:hAnsi="Times New Roman" w:cs="Times New Roman"/>
          <w:color w:val="000000" w:themeColor="text1"/>
          <w:sz w:val="24"/>
          <w:szCs w:val="24"/>
        </w:rPr>
        <w:t>Microhidroelectrica</w:t>
      </w:r>
      <w:proofErr w:type="spellEnd"/>
      <w:r w:rsidR="00614ABB" w:rsidRPr="00345DAE">
        <w:rPr>
          <w:rFonts w:ascii="Times New Roman" w:hAnsi="Times New Roman" w:cs="Times New Roman"/>
          <w:color w:val="000000" w:themeColor="text1"/>
          <w:sz w:val="24"/>
          <w:szCs w:val="24"/>
        </w:rPr>
        <w:t xml:space="preserve"> Mencía, beneficiando a 1575 persona, aportando 62 </w:t>
      </w:r>
      <w:proofErr w:type="spellStart"/>
      <w:r w:rsidR="00614ABB" w:rsidRPr="00345DAE">
        <w:rPr>
          <w:rFonts w:ascii="Times New Roman" w:hAnsi="Times New Roman" w:cs="Times New Roman"/>
          <w:color w:val="000000" w:themeColor="text1"/>
          <w:sz w:val="24"/>
          <w:szCs w:val="24"/>
        </w:rPr>
        <w:t>kw</w:t>
      </w:r>
      <w:proofErr w:type="spellEnd"/>
      <w:r w:rsidR="00614ABB" w:rsidRPr="00345DAE">
        <w:rPr>
          <w:rFonts w:ascii="Times New Roman" w:hAnsi="Times New Roman" w:cs="Times New Roman"/>
          <w:color w:val="000000" w:themeColor="text1"/>
          <w:sz w:val="24"/>
          <w:szCs w:val="24"/>
        </w:rPr>
        <w:t xml:space="preserve">. Esta última representa el cumplimiento de una de las promesas que </w:t>
      </w:r>
      <w:r w:rsidR="00345DAE" w:rsidRPr="00345DAE">
        <w:rPr>
          <w:rFonts w:ascii="Times New Roman" w:hAnsi="Times New Roman" w:cs="Times New Roman"/>
          <w:color w:val="000000" w:themeColor="text1"/>
          <w:sz w:val="24"/>
          <w:szCs w:val="24"/>
        </w:rPr>
        <w:t>surgieron</w:t>
      </w:r>
      <w:r w:rsidR="00614ABB" w:rsidRPr="00345DAE">
        <w:rPr>
          <w:rFonts w:ascii="Times New Roman" w:hAnsi="Times New Roman" w:cs="Times New Roman"/>
          <w:color w:val="000000" w:themeColor="text1"/>
          <w:sz w:val="24"/>
          <w:szCs w:val="24"/>
        </w:rPr>
        <w:t xml:space="preserve"> de las Visi</w:t>
      </w:r>
      <w:r w:rsidR="00345DAE" w:rsidRPr="00345DAE">
        <w:rPr>
          <w:rFonts w:ascii="Times New Roman" w:hAnsi="Times New Roman" w:cs="Times New Roman"/>
          <w:color w:val="000000" w:themeColor="text1"/>
          <w:sz w:val="24"/>
          <w:szCs w:val="24"/>
        </w:rPr>
        <w:t>tas Sorpresa de la Presidencia.</w:t>
      </w:r>
    </w:p>
    <w:p w:rsidR="005978D1" w:rsidRDefault="005978D1" w:rsidP="009864DD">
      <w:pPr>
        <w:spacing w:after="0" w:line="480" w:lineRule="auto"/>
        <w:jc w:val="both"/>
        <w:rPr>
          <w:rFonts w:ascii="Times New Roman" w:hAnsi="Times New Roman" w:cs="Times New Roman"/>
          <w:color w:val="000000" w:themeColor="text1"/>
          <w:sz w:val="24"/>
          <w:szCs w:val="24"/>
        </w:rPr>
      </w:pPr>
    </w:p>
    <w:p w:rsidR="009864DD" w:rsidRPr="003E7469" w:rsidRDefault="003C378D" w:rsidP="009864DD">
      <w:pPr>
        <w:spacing w:after="0" w:line="480" w:lineRule="auto"/>
        <w:jc w:val="both"/>
        <w:rPr>
          <w:rFonts w:ascii="Times New Roman" w:hAnsi="Times New Roman" w:cs="Times New Roman"/>
          <w:color w:val="000000" w:themeColor="text1"/>
          <w:sz w:val="24"/>
          <w:szCs w:val="24"/>
        </w:rPr>
      </w:pPr>
      <w:r w:rsidRPr="000606DF">
        <w:rPr>
          <w:rFonts w:ascii="Times New Roman" w:hAnsi="Times New Roman" w:cs="Times New Roman"/>
          <w:b/>
          <w:sz w:val="24"/>
          <w:szCs w:val="24"/>
        </w:rPr>
        <w:lastRenderedPageBreak/>
        <w:t>Se realizaron en este año 201</w:t>
      </w:r>
      <w:r w:rsidR="008867DB" w:rsidRPr="000606DF">
        <w:rPr>
          <w:rFonts w:ascii="Times New Roman" w:hAnsi="Times New Roman" w:cs="Times New Roman"/>
          <w:b/>
          <w:sz w:val="24"/>
          <w:szCs w:val="24"/>
        </w:rPr>
        <w:t>7</w:t>
      </w:r>
      <w:r w:rsidR="009864DD" w:rsidRPr="000606DF">
        <w:rPr>
          <w:rFonts w:ascii="Times New Roman" w:hAnsi="Times New Roman" w:cs="Times New Roman"/>
          <w:b/>
          <w:sz w:val="24"/>
          <w:szCs w:val="24"/>
        </w:rPr>
        <w:t>, Proyectos Fotovoltaicos</w:t>
      </w:r>
      <w:r w:rsidR="009864DD" w:rsidRPr="009864DD">
        <w:rPr>
          <w:rFonts w:ascii="Times New Roman" w:hAnsi="Times New Roman" w:cs="Times New Roman"/>
          <w:sz w:val="24"/>
          <w:szCs w:val="24"/>
        </w:rPr>
        <w:t xml:space="preserve"> en varias comunidades de las diferentes provincias del país;   Instalando </w:t>
      </w:r>
      <w:r w:rsidR="00A43BBD">
        <w:rPr>
          <w:rFonts w:ascii="Times New Roman" w:hAnsi="Times New Roman" w:cs="Times New Roman"/>
          <w:sz w:val="24"/>
          <w:szCs w:val="24"/>
        </w:rPr>
        <w:t>3</w:t>
      </w:r>
      <w:r w:rsidR="008867DB" w:rsidRPr="00C44E5F">
        <w:rPr>
          <w:rFonts w:ascii="Times New Roman" w:hAnsi="Times New Roman" w:cs="Times New Roman"/>
          <w:sz w:val="24"/>
          <w:szCs w:val="24"/>
        </w:rPr>
        <w:t>23</w:t>
      </w:r>
      <w:r w:rsidR="009864DD" w:rsidRPr="009864DD">
        <w:rPr>
          <w:rFonts w:ascii="Times New Roman" w:hAnsi="Times New Roman" w:cs="Times New Roman"/>
          <w:sz w:val="24"/>
          <w:szCs w:val="24"/>
        </w:rPr>
        <w:t xml:space="preserve"> paneles solares</w:t>
      </w:r>
      <w:r w:rsidR="00A43BBD">
        <w:rPr>
          <w:rFonts w:ascii="Times New Roman" w:hAnsi="Times New Roman" w:cs="Times New Roman"/>
          <w:sz w:val="24"/>
          <w:szCs w:val="24"/>
        </w:rPr>
        <w:t xml:space="preserve"> y 176 </w:t>
      </w:r>
      <w:r w:rsidR="00834401">
        <w:rPr>
          <w:rFonts w:ascii="Times New Roman" w:hAnsi="Times New Roman" w:cs="Times New Roman"/>
          <w:sz w:val="24"/>
          <w:szCs w:val="24"/>
        </w:rPr>
        <w:t>baterías</w:t>
      </w:r>
      <w:r w:rsidR="009864DD" w:rsidRPr="009864DD">
        <w:rPr>
          <w:rFonts w:ascii="Times New Roman" w:hAnsi="Times New Roman" w:cs="Times New Roman"/>
          <w:sz w:val="24"/>
          <w:szCs w:val="24"/>
        </w:rPr>
        <w:t xml:space="preserve"> en </w:t>
      </w:r>
      <w:r w:rsidR="008613D7">
        <w:rPr>
          <w:rFonts w:ascii="Times New Roman" w:hAnsi="Times New Roman" w:cs="Times New Roman"/>
          <w:sz w:val="24"/>
          <w:szCs w:val="24"/>
        </w:rPr>
        <w:t xml:space="preserve">escuelas, destacamento de la Policía Nacional y el </w:t>
      </w:r>
      <w:r w:rsidR="006B1C02">
        <w:rPr>
          <w:rFonts w:ascii="Times New Roman" w:hAnsi="Times New Roman" w:cs="Times New Roman"/>
          <w:sz w:val="24"/>
          <w:szCs w:val="24"/>
        </w:rPr>
        <w:t>Ejército</w:t>
      </w:r>
      <w:r w:rsidR="008613D7">
        <w:rPr>
          <w:rFonts w:ascii="Times New Roman" w:hAnsi="Times New Roman" w:cs="Times New Roman"/>
          <w:sz w:val="24"/>
          <w:szCs w:val="24"/>
        </w:rPr>
        <w:t xml:space="preserve"> Nacional, así como en Iglesias y Asociaciones de Agricultores. Estas obras beneficiaron a </w:t>
      </w:r>
      <w:r w:rsidR="008613D7" w:rsidRPr="00C44E5F">
        <w:rPr>
          <w:rFonts w:ascii="Times New Roman" w:hAnsi="Times New Roman" w:cs="Times New Roman"/>
          <w:sz w:val="24"/>
          <w:szCs w:val="24"/>
        </w:rPr>
        <w:t>unas</w:t>
      </w:r>
      <w:r w:rsidR="00E957BD">
        <w:rPr>
          <w:rFonts w:ascii="Times New Roman" w:hAnsi="Times New Roman" w:cs="Times New Roman"/>
          <w:sz w:val="24"/>
          <w:szCs w:val="24"/>
        </w:rPr>
        <w:t xml:space="preserve"> 1,770 </w:t>
      </w:r>
      <w:r w:rsidR="00C44E5F" w:rsidRPr="00C44E5F">
        <w:rPr>
          <w:rFonts w:ascii="Times New Roman" w:hAnsi="Times New Roman" w:cs="Times New Roman"/>
          <w:sz w:val="24"/>
          <w:szCs w:val="24"/>
        </w:rPr>
        <w:t>personas</w:t>
      </w:r>
      <w:r w:rsidR="008613D7">
        <w:rPr>
          <w:rFonts w:ascii="Times New Roman" w:hAnsi="Times New Roman" w:cs="Times New Roman"/>
          <w:sz w:val="24"/>
          <w:szCs w:val="24"/>
        </w:rPr>
        <w:t xml:space="preserve"> de forma directa y </w:t>
      </w:r>
      <w:r w:rsidR="003E7469">
        <w:rPr>
          <w:rFonts w:ascii="Times New Roman" w:hAnsi="Times New Roman" w:cs="Times New Roman"/>
          <w:sz w:val="24"/>
          <w:szCs w:val="24"/>
        </w:rPr>
        <w:t xml:space="preserve">a otros </w:t>
      </w:r>
      <w:r w:rsidR="008613D7">
        <w:rPr>
          <w:rFonts w:ascii="Times New Roman" w:hAnsi="Times New Roman" w:cs="Times New Roman"/>
          <w:sz w:val="24"/>
          <w:szCs w:val="24"/>
        </w:rPr>
        <w:t>miles de ciudadanos/as</w:t>
      </w:r>
      <w:r w:rsidR="003E7469">
        <w:rPr>
          <w:rFonts w:ascii="Times New Roman" w:hAnsi="Times New Roman" w:cs="Times New Roman"/>
          <w:sz w:val="24"/>
          <w:szCs w:val="24"/>
        </w:rPr>
        <w:t xml:space="preserve">, por medio de la colaboración </w:t>
      </w:r>
      <w:r w:rsidR="008613D7">
        <w:rPr>
          <w:rFonts w:ascii="Times New Roman" w:hAnsi="Times New Roman" w:cs="Times New Roman"/>
          <w:sz w:val="24"/>
          <w:szCs w:val="24"/>
        </w:rPr>
        <w:t xml:space="preserve">con la seguridad ciudadana </w:t>
      </w:r>
      <w:r w:rsidR="009864DD" w:rsidRPr="009864DD">
        <w:rPr>
          <w:rFonts w:ascii="Times New Roman" w:hAnsi="Times New Roman" w:cs="Times New Roman"/>
          <w:sz w:val="24"/>
          <w:szCs w:val="24"/>
        </w:rPr>
        <w:t xml:space="preserve">y a </w:t>
      </w:r>
      <w:r w:rsidR="008613D7">
        <w:rPr>
          <w:rFonts w:ascii="Times New Roman" w:hAnsi="Times New Roman" w:cs="Times New Roman"/>
          <w:sz w:val="24"/>
          <w:szCs w:val="24"/>
        </w:rPr>
        <w:t>la eficiencia de los</w:t>
      </w:r>
      <w:r w:rsidR="009864DD" w:rsidRPr="009864DD">
        <w:rPr>
          <w:rFonts w:ascii="Times New Roman" w:hAnsi="Times New Roman" w:cs="Times New Roman"/>
          <w:sz w:val="24"/>
          <w:szCs w:val="24"/>
        </w:rPr>
        <w:t xml:space="preserve"> servicios </w:t>
      </w:r>
      <w:r w:rsidR="008613D7">
        <w:rPr>
          <w:rFonts w:ascii="Times New Roman" w:hAnsi="Times New Roman" w:cs="Times New Roman"/>
          <w:sz w:val="24"/>
          <w:szCs w:val="24"/>
        </w:rPr>
        <w:t xml:space="preserve">en </w:t>
      </w:r>
      <w:r w:rsidR="00C44E5F">
        <w:rPr>
          <w:rFonts w:ascii="Times New Roman" w:hAnsi="Times New Roman" w:cs="Times New Roman"/>
          <w:sz w:val="24"/>
          <w:szCs w:val="24"/>
        </w:rPr>
        <w:t>los Organismos de S</w:t>
      </w:r>
      <w:r w:rsidR="009864DD" w:rsidRPr="009864DD">
        <w:rPr>
          <w:rFonts w:ascii="Times New Roman" w:hAnsi="Times New Roman" w:cs="Times New Roman"/>
          <w:sz w:val="24"/>
          <w:szCs w:val="24"/>
        </w:rPr>
        <w:t xml:space="preserve">eguridad del Estado. Estos proyectos Fotovoltaicos se realizaron con una  inversión de </w:t>
      </w:r>
      <w:r w:rsidR="009864DD" w:rsidRPr="00C44E5F">
        <w:rPr>
          <w:rFonts w:ascii="Times New Roman" w:hAnsi="Times New Roman" w:cs="Times New Roman"/>
          <w:color w:val="000000" w:themeColor="text1"/>
          <w:sz w:val="24"/>
          <w:szCs w:val="24"/>
        </w:rPr>
        <w:t>RD$</w:t>
      </w:r>
      <w:r w:rsidR="00E957BD">
        <w:rPr>
          <w:rFonts w:ascii="Times New Roman" w:hAnsi="Times New Roman" w:cs="Times New Roman"/>
          <w:color w:val="000000" w:themeColor="text1"/>
          <w:sz w:val="24"/>
          <w:szCs w:val="24"/>
        </w:rPr>
        <w:t>11</w:t>
      </w:r>
      <w:proofErr w:type="gramStart"/>
      <w:r w:rsidR="00E957BD">
        <w:rPr>
          <w:rFonts w:ascii="Times New Roman" w:hAnsi="Times New Roman" w:cs="Times New Roman"/>
          <w:color w:val="000000" w:themeColor="text1"/>
          <w:sz w:val="24"/>
          <w:szCs w:val="24"/>
        </w:rPr>
        <w:t>,305,595.00</w:t>
      </w:r>
      <w:proofErr w:type="gramEnd"/>
      <w:r w:rsidR="009864DD" w:rsidRPr="009864DD">
        <w:rPr>
          <w:rFonts w:ascii="Times New Roman" w:hAnsi="Times New Roman" w:cs="Times New Roman"/>
          <w:sz w:val="24"/>
          <w:szCs w:val="24"/>
        </w:rPr>
        <w:t xml:space="preserve"> aportando una capacidad </w:t>
      </w:r>
      <w:r w:rsidR="009864DD" w:rsidRPr="00C44E5F">
        <w:rPr>
          <w:rFonts w:ascii="Times New Roman" w:hAnsi="Times New Roman" w:cs="Times New Roman"/>
          <w:sz w:val="24"/>
          <w:szCs w:val="24"/>
        </w:rPr>
        <w:t xml:space="preserve">de </w:t>
      </w:r>
      <w:r w:rsidR="00E957BD">
        <w:rPr>
          <w:rFonts w:ascii="Times New Roman" w:hAnsi="Times New Roman" w:cs="Times New Roman"/>
          <w:sz w:val="24"/>
          <w:szCs w:val="24"/>
        </w:rPr>
        <w:t xml:space="preserve">84.5 </w:t>
      </w:r>
      <w:proofErr w:type="spellStart"/>
      <w:r w:rsidR="003E7469" w:rsidRPr="00C44E5F">
        <w:rPr>
          <w:rFonts w:ascii="Times New Roman" w:hAnsi="Times New Roman" w:cs="Times New Roman"/>
          <w:color w:val="000000" w:themeColor="text1"/>
          <w:sz w:val="24"/>
          <w:szCs w:val="24"/>
        </w:rPr>
        <w:t>k</w:t>
      </w:r>
      <w:r w:rsidR="009864DD" w:rsidRPr="00C44E5F">
        <w:rPr>
          <w:rFonts w:ascii="Times New Roman" w:hAnsi="Times New Roman" w:cs="Times New Roman"/>
          <w:color w:val="000000" w:themeColor="text1"/>
          <w:sz w:val="24"/>
          <w:szCs w:val="24"/>
        </w:rPr>
        <w:t>w</w:t>
      </w:r>
      <w:proofErr w:type="spellEnd"/>
      <w:r w:rsidR="009864DD" w:rsidRPr="00C44E5F">
        <w:rPr>
          <w:rFonts w:ascii="Times New Roman" w:hAnsi="Times New Roman" w:cs="Times New Roman"/>
          <w:color w:val="000000" w:themeColor="text1"/>
          <w:sz w:val="24"/>
          <w:szCs w:val="24"/>
        </w:rPr>
        <w:t>.</w:t>
      </w:r>
    </w:p>
    <w:p w:rsidR="00B95072" w:rsidRDefault="00B95072" w:rsidP="003C378D">
      <w:pPr>
        <w:spacing w:after="0" w:line="480" w:lineRule="auto"/>
        <w:jc w:val="both"/>
        <w:rPr>
          <w:rFonts w:ascii="Times New Roman" w:hAnsi="Times New Roman" w:cs="Times New Roman"/>
          <w:b/>
          <w:sz w:val="24"/>
          <w:szCs w:val="24"/>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sectPr w:rsidR="001124C5" w:rsidSect="001124C5">
          <w:footerReference w:type="default" r:id="rId9"/>
          <w:pgSz w:w="12240" w:h="15840"/>
          <w:pgMar w:top="1418" w:right="1701" w:bottom="1418" w:left="1701" w:header="709" w:footer="709" w:gutter="0"/>
          <w:cols w:space="708"/>
          <w:docGrid w:linePitch="360"/>
        </w:sectPr>
      </w:pPr>
    </w:p>
    <w:p w:rsidR="009864DD" w:rsidRPr="00C23F79" w:rsidRDefault="00B476E6" w:rsidP="00B476E6">
      <w:pPr>
        <w:spacing w:after="0" w:line="480" w:lineRule="auto"/>
        <w:jc w:val="both"/>
        <w:rPr>
          <w:rFonts w:ascii="Times New Roman" w:hAnsi="Times New Roman" w:cs="Times New Roman"/>
          <w:b/>
          <w:sz w:val="28"/>
          <w:szCs w:val="28"/>
        </w:rPr>
      </w:pPr>
      <w:r w:rsidRPr="00C23F79">
        <w:rPr>
          <w:rFonts w:ascii="Times New Roman" w:hAnsi="Times New Roman" w:cs="Times New Roman"/>
          <w:b/>
          <w:sz w:val="28"/>
          <w:szCs w:val="28"/>
        </w:rPr>
        <w:lastRenderedPageBreak/>
        <w:t>Obras con Energía Convencional</w:t>
      </w:r>
      <w:r w:rsidR="007C3EFD" w:rsidRPr="00C23F79">
        <w:rPr>
          <w:rFonts w:ascii="Times New Roman" w:hAnsi="Times New Roman" w:cs="Times New Roman"/>
          <w:b/>
          <w:sz w:val="28"/>
          <w:szCs w:val="28"/>
        </w:rPr>
        <w:t>-Soluciones Puntuales</w:t>
      </w:r>
    </w:p>
    <w:p w:rsidR="00B15888" w:rsidRPr="00D50076" w:rsidRDefault="00D50076" w:rsidP="00373122">
      <w:pPr>
        <w:spacing w:after="0" w:line="480" w:lineRule="auto"/>
        <w:jc w:val="both"/>
        <w:rPr>
          <w:rFonts w:ascii="Times New Roman" w:eastAsia="Times New Roman" w:hAnsi="Times New Roman" w:cs="Times New Roman"/>
          <w:bCs/>
          <w:sz w:val="24"/>
          <w:szCs w:val="24"/>
          <w:lang w:val="es-ES" w:eastAsia="es-ES"/>
        </w:rPr>
      </w:pPr>
      <w:r w:rsidRPr="00D50076">
        <w:rPr>
          <w:rFonts w:ascii="Times New Roman" w:hAnsi="Times New Roman"/>
          <w:sz w:val="24"/>
          <w:szCs w:val="24"/>
        </w:rPr>
        <w:t xml:space="preserve">La Unidad de Electrificación Rural y Sub-urbana ha realizado 1,057 operativos de mejoras o soluciones puntuales a nivel nacional, en beneficio de las comunidades rurales. La inversión asciende a RD$ </w:t>
      </w:r>
      <w:r w:rsidRPr="00D50076">
        <w:rPr>
          <w:rFonts w:ascii="Times New Roman" w:eastAsia="Times New Roman" w:hAnsi="Times New Roman" w:cs="Times New Roman"/>
          <w:bCs/>
          <w:sz w:val="24"/>
          <w:szCs w:val="24"/>
          <w:lang w:val="es-ES" w:eastAsia="es-ES"/>
        </w:rPr>
        <w:t xml:space="preserve">$434.444.380,59, instalándose 211 Transformadores con una potencia total de 6,852.5 </w:t>
      </w:r>
      <w:proofErr w:type="spellStart"/>
      <w:r w:rsidRPr="00D50076">
        <w:rPr>
          <w:rFonts w:ascii="Times New Roman" w:eastAsia="Times New Roman" w:hAnsi="Times New Roman" w:cs="Times New Roman"/>
          <w:bCs/>
          <w:sz w:val="24"/>
          <w:szCs w:val="24"/>
          <w:lang w:val="es-ES" w:eastAsia="es-ES"/>
        </w:rPr>
        <w:t>Kva</w:t>
      </w:r>
      <w:proofErr w:type="spellEnd"/>
      <w:r w:rsidRPr="00D50076">
        <w:rPr>
          <w:rFonts w:ascii="Times New Roman" w:eastAsia="Times New Roman" w:hAnsi="Times New Roman" w:cs="Times New Roman"/>
          <w:bCs/>
          <w:sz w:val="24"/>
          <w:szCs w:val="24"/>
          <w:lang w:val="es-ES" w:eastAsia="es-ES"/>
        </w:rPr>
        <w:t>, 2014.4 kilómetros de línea de Media Tensión, 186.04 kilómetros de cable de Baja Tensión, 1,434 postes instalados, 7,643 lámparas instaladas, beneficiando a 7, 531 familias.</w:t>
      </w:r>
    </w:p>
    <w:p w:rsidR="00C31AFD" w:rsidRPr="00C31AFD" w:rsidRDefault="00C31AFD" w:rsidP="00373122">
      <w:pPr>
        <w:spacing w:after="0" w:line="480" w:lineRule="auto"/>
        <w:jc w:val="both"/>
        <w:rPr>
          <w:rFonts w:ascii="Times New Roman" w:hAnsi="Times New Roman"/>
          <w:b/>
          <w:sz w:val="24"/>
          <w:szCs w:val="24"/>
        </w:rPr>
      </w:pPr>
      <w:bookmarkStart w:id="0" w:name="_GoBack"/>
      <w:bookmarkEnd w:id="0"/>
    </w:p>
    <w:tbl>
      <w:tblPr>
        <w:tblStyle w:val="Tabladecuadrcula3-nfasis1"/>
        <w:tblW w:w="12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33"/>
        <w:gridCol w:w="1984"/>
        <w:gridCol w:w="1383"/>
        <w:gridCol w:w="876"/>
        <w:gridCol w:w="1425"/>
        <w:gridCol w:w="1425"/>
        <w:gridCol w:w="898"/>
        <w:gridCol w:w="1415"/>
        <w:gridCol w:w="1238"/>
      </w:tblGrid>
      <w:tr w:rsidR="00C31AFD" w:rsidRPr="00C31AFD" w:rsidTr="006B1C02">
        <w:trPr>
          <w:cnfStyle w:val="100000000000" w:firstRow="1" w:lastRow="0" w:firstColumn="0" w:lastColumn="0" w:oddVBand="0" w:evenVBand="0" w:oddHBand="0" w:evenHBand="0" w:firstRowFirstColumn="0" w:firstRowLastColumn="0" w:lastRowFirstColumn="0" w:lastRowLastColumn="0"/>
          <w:trHeight w:val="520"/>
        </w:trPr>
        <w:tc>
          <w:tcPr>
            <w:cnfStyle w:val="001000000100" w:firstRow="0" w:lastRow="0" w:firstColumn="1" w:lastColumn="0" w:oddVBand="0" w:evenVBand="0" w:oddHBand="0" w:evenHBand="0" w:firstRowFirstColumn="1"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noWrap/>
            <w:hideMark/>
          </w:tcPr>
          <w:p w:rsidR="00C31AFD" w:rsidRPr="00C31AFD" w:rsidRDefault="0049590A" w:rsidP="00C31AFD">
            <w:pPr>
              <w:jc w:val="center"/>
              <w:rPr>
                <w:rFonts w:ascii="Times New Roman" w:eastAsia="Times New Roman" w:hAnsi="Times New Roman" w:cs="Times New Roman"/>
                <w:i w:val="0"/>
                <w:color w:val="000000"/>
                <w:sz w:val="24"/>
                <w:szCs w:val="24"/>
                <w:lang w:val="es-ES" w:eastAsia="es-ES"/>
              </w:rPr>
            </w:pPr>
            <w:r>
              <w:rPr>
                <w:rFonts w:ascii="Times New Roman" w:eastAsia="Times New Roman" w:hAnsi="Times New Roman" w:cs="Times New Roman"/>
                <w:i w:val="0"/>
                <w:color w:val="000000"/>
                <w:sz w:val="24"/>
                <w:szCs w:val="24"/>
                <w:lang w:val="es-ES" w:eastAsia="es-ES"/>
              </w:rPr>
              <w:t>No.</w:t>
            </w:r>
          </w:p>
        </w:tc>
        <w:tc>
          <w:tcPr>
            <w:tcW w:w="1633" w:type="dxa"/>
            <w:vMerge w:val="restart"/>
            <w:tcBorders>
              <w:top w:val="none" w:sz="0" w:space="0" w:color="auto"/>
              <w:left w:val="none" w:sz="0" w:space="0" w:color="auto"/>
              <w:right w:val="none" w:sz="0" w:space="0" w:color="auto"/>
            </w:tcBorders>
            <w:noWrap/>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Gerencia</w:t>
            </w:r>
          </w:p>
        </w:tc>
        <w:tc>
          <w:tcPr>
            <w:tcW w:w="1984" w:type="dxa"/>
            <w:vMerge w:val="restart"/>
            <w:tcBorders>
              <w:top w:val="none" w:sz="0" w:space="0" w:color="auto"/>
              <w:left w:val="none" w:sz="0" w:space="0" w:color="auto"/>
              <w:right w:val="none" w:sz="0" w:space="0" w:color="auto"/>
            </w:tcBorders>
            <w:noWrap/>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Monto</w:t>
            </w:r>
          </w:p>
        </w:tc>
        <w:tc>
          <w:tcPr>
            <w:tcW w:w="2259" w:type="dxa"/>
            <w:gridSpan w:val="2"/>
            <w:tcBorders>
              <w:top w:val="none" w:sz="0" w:space="0" w:color="auto"/>
              <w:left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Potencia Inst.</w:t>
            </w:r>
          </w:p>
        </w:tc>
        <w:tc>
          <w:tcPr>
            <w:tcW w:w="1425" w:type="dxa"/>
            <w:vMerge w:val="restart"/>
            <w:tcBorders>
              <w:top w:val="none" w:sz="0" w:space="0" w:color="auto"/>
              <w:left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Cable Mt Instalados (Km)</w:t>
            </w:r>
          </w:p>
        </w:tc>
        <w:tc>
          <w:tcPr>
            <w:tcW w:w="1425" w:type="dxa"/>
            <w:vMerge w:val="restart"/>
            <w:tcBorders>
              <w:top w:val="none" w:sz="0" w:space="0" w:color="auto"/>
              <w:left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 xml:space="preserve">Cable </w:t>
            </w:r>
            <w:proofErr w:type="spellStart"/>
            <w:r w:rsidRPr="00C31AFD">
              <w:rPr>
                <w:rFonts w:ascii="Times New Roman" w:eastAsia="Times New Roman" w:hAnsi="Times New Roman" w:cs="Times New Roman"/>
                <w:bCs w:val="0"/>
                <w:sz w:val="24"/>
                <w:szCs w:val="24"/>
                <w:lang w:val="es-ES" w:eastAsia="es-ES"/>
              </w:rPr>
              <w:t>Bt</w:t>
            </w:r>
            <w:proofErr w:type="spellEnd"/>
            <w:r w:rsidRPr="00C31AFD">
              <w:rPr>
                <w:rFonts w:ascii="Times New Roman" w:eastAsia="Times New Roman" w:hAnsi="Times New Roman" w:cs="Times New Roman"/>
                <w:bCs w:val="0"/>
                <w:sz w:val="24"/>
                <w:szCs w:val="24"/>
                <w:lang w:val="es-ES" w:eastAsia="es-ES"/>
              </w:rPr>
              <w:t xml:space="preserve"> Instalados (Km)</w:t>
            </w:r>
          </w:p>
        </w:tc>
        <w:tc>
          <w:tcPr>
            <w:tcW w:w="898" w:type="dxa"/>
            <w:vMerge w:val="restart"/>
            <w:tcBorders>
              <w:top w:val="none" w:sz="0" w:space="0" w:color="auto"/>
              <w:left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Postes Izados</w:t>
            </w:r>
          </w:p>
        </w:tc>
        <w:tc>
          <w:tcPr>
            <w:tcW w:w="1415" w:type="dxa"/>
            <w:vMerge w:val="restart"/>
            <w:tcBorders>
              <w:top w:val="none" w:sz="0" w:space="0" w:color="auto"/>
              <w:left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Lámparas Instaladas</w:t>
            </w:r>
          </w:p>
        </w:tc>
        <w:tc>
          <w:tcPr>
            <w:tcW w:w="1238" w:type="dxa"/>
            <w:vMerge w:val="restart"/>
            <w:tcBorders>
              <w:top w:val="none" w:sz="0" w:space="0" w:color="auto"/>
              <w:left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Familias</w:t>
            </w:r>
          </w:p>
        </w:tc>
      </w:tr>
      <w:tr w:rsidR="00C31AFD" w:rsidRPr="00C31AFD" w:rsidTr="006B1C0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tcBorders>
            <w:hideMark/>
          </w:tcPr>
          <w:p w:rsidR="00C31AFD" w:rsidRPr="00C31AFD" w:rsidRDefault="00C31AFD" w:rsidP="00C31AFD">
            <w:pPr>
              <w:rPr>
                <w:rFonts w:ascii="Times New Roman" w:eastAsia="Times New Roman" w:hAnsi="Times New Roman" w:cs="Times New Roman"/>
                <w:i w:val="0"/>
                <w:color w:val="000000"/>
                <w:sz w:val="20"/>
                <w:szCs w:val="20"/>
                <w:lang w:val="es-ES" w:eastAsia="es-ES"/>
              </w:rPr>
            </w:pPr>
          </w:p>
        </w:tc>
        <w:tc>
          <w:tcPr>
            <w:tcW w:w="1633"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984"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38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TR</w:t>
            </w:r>
          </w:p>
        </w:tc>
        <w:tc>
          <w:tcPr>
            <w:tcW w:w="876"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roofErr w:type="spellStart"/>
            <w:r w:rsidRPr="00C31AFD">
              <w:rPr>
                <w:rFonts w:ascii="Times New Roman" w:eastAsia="Times New Roman" w:hAnsi="Times New Roman" w:cs="Times New Roman"/>
                <w:b/>
                <w:bCs/>
                <w:sz w:val="20"/>
                <w:szCs w:val="20"/>
                <w:lang w:val="es-ES" w:eastAsia="es-ES"/>
              </w:rPr>
              <w:t>Kva</w:t>
            </w:r>
            <w:proofErr w:type="spellEnd"/>
          </w:p>
        </w:tc>
        <w:tc>
          <w:tcPr>
            <w:tcW w:w="1425"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425"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898"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415"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238"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r>
      <w:tr w:rsidR="00C31AFD" w:rsidRPr="00C31AFD" w:rsidTr="006B1C02">
        <w:trPr>
          <w:trHeight w:val="442"/>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noWrap/>
            <w:hideMark/>
          </w:tcPr>
          <w:p w:rsidR="00C31AFD" w:rsidRPr="00C31AFD" w:rsidRDefault="00C31AFD" w:rsidP="00C31AFD">
            <w:pPr>
              <w:jc w:val="center"/>
              <w:rPr>
                <w:rFonts w:ascii="Times New Roman" w:eastAsia="Times New Roman" w:hAnsi="Times New Roman" w:cs="Times New Roman"/>
                <w:i w:val="0"/>
                <w:color w:val="000000"/>
                <w:sz w:val="20"/>
                <w:szCs w:val="20"/>
                <w:lang w:val="es-ES" w:eastAsia="es-ES"/>
              </w:rPr>
            </w:pPr>
            <w:r w:rsidRPr="00C31AFD">
              <w:rPr>
                <w:rFonts w:ascii="Times New Roman" w:eastAsia="Times New Roman" w:hAnsi="Times New Roman" w:cs="Times New Roman"/>
                <w:i w:val="0"/>
                <w:color w:val="000000"/>
                <w:sz w:val="20"/>
                <w:szCs w:val="20"/>
                <w:lang w:val="es-ES" w:eastAsia="es-ES"/>
              </w:rPr>
              <w:t>143</w:t>
            </w:r>
          </w:p>
        </w:tc>
        <w:tc>
          <w:tcPr>
            <w:tcW w:w="163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Santo Domingo</w:t>
            </w:r>
          </w:p>
        </w:tc>
        <w:tc>
          <w:tcPr>
            <w:tcW w:w="1984"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$27.994.929,92</w:t>
            </w:r>
          </w:p>
        </w:tc>
        <w:tc>
          <w:tcPr>
            <w:tcW w:w="138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20</w:t>
            </w:r>
          </w:p>
        </w:tc>
        <w:tc>
          <w:tcPr>
            <w:tcW w:w="876"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730,0</w:t>
            </w:r>
          </w:p>
        </w:tc>
        <w:tc>
          <w:tcPr>
            <w:tcW w:w="142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4,8</w:t>
            </w:r>
          </w:p>
        </w:tc>
        <w:tc>
          <w:tcPr>
            <w:tcW w:w="142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5,6</w:t>
            </w:r>
          </w:p>
        </w:tc>
        <w:tc>
          <w:tcPr>
            <w:tcW w:w="89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93</w:t>
            </w:r>
          </w:p>
        </w:tc>
        <w:tc>
          <w:tcPr>
            <w:tcW w:w="141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405</w:t>
            </w:r>
          </w:p>
        </w:tc>
        <w:tc>
          <w:tcPr>
            <w:tcW w:w="123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811</w:t>
            </w:r>
          </w:p>
        </w:tc>
      </w:tr>
      <w:tr w:rsidR="00C31AFD" w:rsidRPr="00C31AFD" w:rsidTr="006B1C0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noWrap/>
            <w:hideMark/>
          </w:tcPr>
          <w:p w:rsidR="00C31AFD" w:rsidRPr="00C31AFD" w:rsidRDefault="00C31AFD" w:rsidP="00C31AFD">
            <w:pPr>
              <w:jc w:val="center"/>
              <w:rPr>
                <w:rFonts w:ascii="Times New Roman" w:eastAsia="Times New Roman" w:hAnsi="Times New Roman" w:cs="Times New Roman"/>
                <w:i w:val="0"/>
                <w:color w:val="000000"/>
                <w:sz w:val="20"/>
                <w:szCs w:val="20"/>
                <w:lang w:val="es-ES" w:eastAsia="es-ES"/>
              </w:rPr>
            </w:pPr>
            <w:r w:rsidRPr="00C31AFD">
              <w:rPr>
                <w:rFonts w:ascii="Times New Roman" w:eastAsia="Times New Roman" w:hAnsi="Times New Roman" w:cs="Times New Roman"/>
                <w:i w:val="0"/>
                <w:color w:val="000000"/>
                <w:sz w:val="20"/>
                <w:szCs w:val="20"/>
                <w:lang w:val="es-ES" w:eastAsia="es-ES"/>
              </w:rPr>
              <w:t>375</w:t>
            </w:r>
          </w:p>
        </w:tc>
        <w:tc>
          <w:tcPr>
            <w:tcW w:w="163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Este</w:t>
            </w:r>
          </w:p>
        </w:tc>
        <w:tc>
          <w:tcPr>
            <w:tcW w:w="1984"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$169.204.445,64</w:t>
            </w:r>
          </w:p>
        </w:tc>
        <w:tc>
          <w:tcPr>
            <w:tcW w:w="138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94</w:t>
            </w:r>
          </w:p>
        </w:tc>
        <w:tc>
          <w:tcPr>
            <w:tcW w:w="876"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3537,5</w:t>
            </w:r>
          </w:p>
        </w:tc>
        <w:tc>
          <w:tcPr>
            <w:tcW w:w="1425"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92,3</w:t>
            </w:r>
          </w:p>
        </w:tc>
        <w:tc>
          <w:tcPr>
            <w:tcW w:w="1425"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77,4</w:t>
            </w:r>
          </w:p>
        </w:tc>
        <w:tc>
          <w:tcPr>
            <w:tcW w:w="89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383</w:t>
            </w:r>
          </w:p>
        </w:tc>
        <w:tc>
          <w:tcPr>
            <w:tcW w:w="1415"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2.088</w:t>
            </w:r>
          </w:p>
        </w:tc>
        <w:tc>
          <w:tcPr>
            <w:tcW w:w="123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3.889</w:t>
            </w:r>
          </w:p>
        </w:tc>
      </w:tr>
      <w:tr w:rsidR="00C31AFD" w:rsidRPr="00C31AFD" w:rsidTr="006B1C02">
        <w:trPr>
          <w:trHeight w:val="442"/>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noWrap/>
            <w:hideMark/>
          </w:tcPr>
          <w:p w:rsidR="00C31AFD" w:rsidRPr="00C31AFD" w:rsidRDefault="00C31AFD" w:rsidP="00C31AFD">
            <w:pPr>
              <w:jc w:val="center"/>
              <w:rPr>
                <w:rFonts w:ascii="Times New Roman" w:eastAsia="Times New Roman" w:hAnsi="Times New Roman" w:cs="Times New Roman"/>
                <w:i w:val="0"/>
                <w:color w:val="000000"/>
                <w:sz w:val="20"/>
                <w:szCs w:val="20"/>
                <w:lang w:val="es-ES" w:eastAsia="es-ES"/>
              </w:rPr>
            </w:pPr>
            <w:r w:rsidRPr="00C31AFD">
              <w:rPr>
                <w:rFonts w:ascii="Times New Roman" w:eastAsia="Times New Roman" w:hAnsi="Times New Roman" w:cs="Times New Roman"/>
                <w:i w:val="0"/>
                <w:color w:val="000000"/>
                <w:sz w:val="20"/>
                <w:szCs w:val="20"/>
                <w:lang w:val="es-ES" w:eastAsia="es-ES"/>
              </w:rPr>
              <w:t>248</w:t>
            </w:r>
          </w:p>
        </w:tc>
        <w:tc>
          <w:tcPr>
            <w:tcW w:w="163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Sur</w:t>
            </w:r>
          </w:p>
        </w:tc>
        <w:tc>
          <w:tcPr>
            <w:tcW w:w="1984"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$107.816.436,89</w:t>
            </w:r>
          </w:p>
        </w:tc>
        <w:tc>
          <w:tcPr>
            <w:tcW w:w="138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72</w:t>
            </w:r>
          </w:p>
        </w:tc>
        <w:tc>
          <w:tcPr>
            <w:tcW w:w="876"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1972,5</w:t>
            </w:r>
          </w:p>
        </w:tc>
        <w:tc>
          <w:tcPr>
            <w:tcW w:w="142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54,4</w:t>
            </w:r>
          </w:p>
        </w:tc>
        <w:tc>
          <w:tcPr>
            <w:tcW w:w="142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34,0</w:t>
            </w:r>
          </w:p>
        </w:tc>
        <w:tc>
          <w:tcPr>
            <w:tcW w:w="89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341</w:t>
            </w:r>
          </w:p>
        </w:tc>
        <w:tc>
          <w:tcPr>
            <w:tcW w:w="141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3.265</w:t>
            </w:r>
          </w:p>
        </w:tc>
        <w:tc>
          <w:tcPr>
            <w:tcW w:w="123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2.192</w:t>
            </w:r>
          </w:p>
        </w:tc>
      </w:tr>
      <w:tr w:rsidR="00C31AFD" w:rsidRPr="00C31AFD" w:rsidTr="006B1C0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noWrap/>
            <w:hideMark/>
          </w:tcPr>
          <w:p w:rsidR="00C31AFD" w:rsidRPr="00C31AFD" w:rsidRDefault="00C31AFD" w:rsidP="00C31AFD">
            <w:pPr>
              <w:jc w:val="center"/>
              <w:rPr>
                <w:rFonts w:ascii="Times New Roman" w:eastAsia="Times New Roman" w:hAnsi="Times New Roman" w:cs="Times New Roman"/>
                <w:i w:val="0"/>
                <w:color w:val="000000"/>
                <w:sz w:val="20"/>
                <w:szCs w:val="20"/>
                <w:lang w:val="es-ES" w:eastAsia="es-ES"/>
              </w:rPr>
            </w:pPr>
            <w:r w:rsidRPr="00C31AFD">
              <w:rPr>
                <w:rFonts w:ascii="Times New Roman" w:eastAsia="Times New Roman" w:hAnsi="Times New Roman" w:cs="Times New Roman"/>
                <w:i w:val="0"/>
                <w:color w:val="000000"/>
                <w:sz w:val="20"/>
                <w:szCs w:val="20"/>
                <w:lang w:val="es-ES" w:eastAsia="es-ES"/>
              </w:rPr>
              <w:t>194</w:t>
            </w:r>
          </w:p>
        </w:tc>
        <w:tc>
          <w:tcPr>
            <w:tcW w:w="163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Norte</w:t>
            </w:r>
          </w:p>
        </w:tc>
        <w:tc>
          <w:tcPr>
            <w:tcW w:w="1984"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$87.347.237,21</w:t>
            </w:r>
          </w:p>
        </w:tc>
        <w:tc>
          <w:tcPr>
            <w:tcW w:w="138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19</w:t>
            </w:r>
          </w:p>
        </w:tc>
        <w:tc>
          <w:tcPr>
            <w:tcW w:w="876"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477,5</w:t>
            </w:r>
          </w:p>
        </w:tc>
        <w:tc>
          <w:tcPr>
            <w:tcW w:w="1425"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45,2</w:t>
            </w:r>
          </w:p>
        </w:tc>
        <w:tc>
          <w:tcPr>
            <w:tcW w:w="1425"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46,8</w:t>
            </w:r>
          </w:p>
        </w:tc>
        <w:tc>
          <w:tcPr>
            <w:tcW w:w="89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275</w:t>
            </w:r>
          </w:p>
        </w:tc>
        <w:tc>
          <w:tcPr>
            <w:tcW w:w="1415"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1.500</w:t>
            </w:r>
          </w:p>
        </w:tc>
        <w:tc>
          <w:tcPr>
            <w:tcW w:w="123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531</w:t>
            </w:r>
          </w:p>
        </w:tc>
      </w:tr>
      <w:tr w:rsidR="00C31AFD" w:rsidRPr="00C31AFD" w:rsidTr="006B1C02">
        <w:trPr>
          <w:trHeight w:val="442"/>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noWrap/>
            <w:hideMark/>
          </w:tcPr>
          <w:p w:rsidR="00C31AFD" w:rsidRPr="00C31AFD" w:rsidRDefault="00C31AFD" w:rsidP="00C31AFD">
            <w:pPr>
              <w:jc w:val="center"/>
              <w:rPr>
                <w:rFonts w:ascii="Times New Roman" w:eastAsia="Times New Roman" w:hAnsi="Times New Roman" w:cs="Times New Roman"/>
                <w:i w:val="0"/>
                <w:color w:val="000000"/>
                <w:sz w:val="20"/>
                <w:szCs w:val="20"/>
                <w:lang w:val="es-ES" w:eastAsia="es-ES"/>
              </w:rPr>
            </w:pPr>
            <w:r w:rsidRPr="00C31AFD">
              <w:rPr>
                <w:rFonts w:ascii="Times New Roman" w:eastAsia="Times New Roman" w:hAnsi="Times New Roman" w:cs="Times New Roman"/>
                <w:i w:val="0"/>
                <w:color w:val="000000"/>
                <w:sz w:val="20"/>
                <w:szCs w:val="20"/>
                <w:lang w:val="es-ES" w:eastAsia="es-ES"/>
              </w:rPr>
              <w:t>97</w:t>
            </w:r>
          </w:p>
        </w:tc>
        <w:tc>
          <w:tcPr>
            <w:tcW w:w="163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Nordeste</w:t>
            </w:r>
          </w:p>
        </w:tc>
        <w:tc>
          <w:tcPr>
            <w:tcW w:w="1984"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$42.081.330,94</w:t>
            </w:r>
          </w:p>
        </w:tc>
        <w:tc>
          <w:tcPr>
            <w:tcW w:w="138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6</w:t>
            </w:r>
          </w:p>
        </w:tc>
        <w:tc>
          <w:tcPr>
            <w:tcW w:w="876"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135,0</w:t>
            </w:r>
          </w:p>
        </w:tc>
        <w:tc>
          <w:tcPr>
            <w:tcW w:w="142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7,6</w:t>
            </w:r>
          </w:p>
        </w:tc>
        <w:tc>
          <w:tcPr>
            <w:tcW w:w="142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22,3</w:t>
            </w:r>
          </w:p>
        </w:tc>
        <w:tc>
          <w:tcPr>
            <w:tcW w:w="89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342</w:t>
            </w:r>
          </w:p>
        </w:tc>
        <w:tc>
          <w:tcPr>
            <w:tcW w:w="1415"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385</w:t>
            </w:r>
          </w:p>
        </w:tc>
        <w:tc>
          <w:tcPr>
            <w:tcW w:w="123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108</w:t>
            </w:r>
          </w:p>
        </w:tc>
      </w:tr>
      <w:tr w:rsidR="00C31AFD" w:rsidRPr="00C31AFD" w:rsidTr="006B1C0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noWrap/>
            <w:hideMark/>
          </w:tcPr>
          <w:p w:rsidR="00C31AFD" w:rsidRPr="00C31AFD" w:rsidRDefault="00C31AFD" w:rsidP="00C31AFD">
            <w:pPr>
              <w:jc w:val="center"/>
              <w:rPr>
                <w:rFonts w:ascii="Times New Roman" w:eastAsia="Times New Roman" w:hAnsi="Times New Roman" w:cs="Times New Roman"/>
                <w:b/>
                <w:bCs/>
                <w:i w:val="0"/>
                <w:color w:val="000000"/>
                <w:sz w:val="20"/>
                <w:szCs w:val="20"/>
                <w:lang w:val="es-ES" w:eastAsia="es-ES"/>
              </w:rPr>
            </w:pPr>
            <w:r w:rsidRPr="00C31AFD">
              <w:rPr>
                <w:rFonts w:ascii="Times New Roman" w:eastAsia="Times New Roman" w:hAnsi="Times New Roman" w:cs="Times New Roman"/>
                <w:b/>
                <w:bCs/>
                <w:i w:val="0"/>
                <w:color w:val="000000"/>
                <w:sz w:val="20"/>
                <w:szCs w:val="20"/>
                <w:lang w:val="es-ES" w:eastAsia="es-ES"/>
              </w:rPr>
              <w:t>1.057</w:t>
            </w:r>
          </w:p>
        </w:tc>
        <w:tc>
          <w:tcPr>
            <w:tcW w:w="1633"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Total</w:t>
            </w:r>
          </w:p>
        </w:tc>
        <w:tc>
          <w:tcPr>
            <w:tcW w:w="1984"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$434.444.380,59</w:t>
            </w:r>
          </w:p>
        </w:tc>
        <w:tc>
          <w:tcPr>
            <w:tcW w:w="1383"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211</w:t>
            </w:r>
          </w:p>
        </w:tc>
        <w:tc>
          <w:tcPr>
            <w:tcW w:w="876"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6.852,5</w:t>
            </w:r>
          </w:p>
        </w:tc>
        <w:tc>
          <w:tcPr>
            <w:tcW w:w="1425"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204,4</w:t>
            </w:r>
          </w:p>
        </w:tc>
        <w:tc>
          <w:tcPr>
            <w:tcW w:w="1425"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186,04</w:t>
            </w:r>
          </w:p>
        </w:tc>
        <w:tc>
          <w:tcPr>
            <w:tcW w:w="898"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1.434</w:t>
            </w:r>
          </w:p>
        </w:tc>
        <w:tc>
          <w:tcPr>
            <w:tcW w:w="1415"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7.643</w:t>
            </w:r>
          </w:p>
        </w:tc>
        <w:tc>
          <w:tcPr>
            <w:tcW w:w="1238"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7.531</w:t>
            </w:r>
          </w:p>
        </w:tc>
      </w:tr>
    </w:tbl>
    <w:p w:rsidR="00C31AFD" w:rsidRDefault="00C31AFD" w:rsidP="00373122">
      <w:pPr>
        <w:spacing w:after="0" w:line="480" w:lineRule="auto"/>
        <w:jc w:val="both"/>
        <w:rPr>
          <w:rFonts w:ascii="Times New Roman" w:hAnsi="Times New Roman"/>
          <w:sz w:val="24"/>
          <w:szCs w:val="24"/>
        </w:rPr>
      </w:pPr>
    </w:p>
    <w:p w:rsidR="00C31AFD" w:rsidRDefault="00C31AFD" w:rsidP="00373122">
      <w:pPr>
        <w:spacing w:after="0" w:line="480" w:lineRule="auto"/>
        <w:jc w:val="both"/>
        <w:rPr>
          <w:rFonts w:ascii="Times New Roman" w:hAnsi="Times New Roman"/>
          <w:sz w:val="24"/>
          <w:szCs w:val="24"/>
        </w:rPr>
      </w:pPr>
    </w:p>
    <w:p w:rsidR="00C23F79" w:rsidRDefault="00C23F79" w:rsidP="00373122">
      <w:pPr>
        <w:spacing w:after="0" w:line="480" w:lineRule="auto"/>
        <w:jc w:val="both"/>
        <w:rPr>
          <w:rFonts w:ascii="Times New Roman" w:hAnsi="Times New Roman"/>
          <w:sz w:val="24"/>
          <w:szCs w:val="24"/>
        </w:rPr>
      </w:pPr>
    </w:p>
    <w:p w:rsidR="00C31AFD" w:rsidRPr="0049590A" w:rsidRDefault="0049590A" w:rsidP="0049590A">
      <w:pPr>
        <w:spacing w:after="0" w:line="480" w:lineRule="auto"/>
        <w:rPr>
          <w:rFonts w:ascii="Times New Roman" w:hAnsi="Times New Roman"/>
          <w:b/>
          <w:sz w:val="28"/>
          <w:szCs w:val="28"/>
        </w:rPr>
      </w:pPr>
      <w:r w:rsidRPr="0049590A">
        <w:rPr>
          <w:rFonts w:ascii="Times New Roman" w:hAnsi="Times New Roman"/>
          <w:b/>
          <w:sz w:val="28"/>
          <w:szCs w:val="28"/>
        </w:rPr>
        <w:lastRenderedPageBreak/>
        <w:t xml:space="preserve">Obras con Energía Convencional por Administración </w:t>
      </w:r>
    </w:p>
    <w:p w:rsidR="007C3EFD" w:rsidRPr="00972BDF" w:rsidRDefault="00972BDF" w:rsidP="00373122">
      <w:pPr>
        <w:spacing w:after="0" w:line="480" w:lineRule="auto"/>
        <w:jc w:val="both"/>
        <w:rPr>
          <w:rFonts w:ascii="Times New Roman" w:hAnsi="Times New Roman" w:cs="Times New Roman"/>
          <w:sz w:val="24"/>
          <w:szCs w:val="24"/>
        </w:rPr>
      </w:pPr>
      <w:r w:rsidRPr="00972BDF">
        <w:rPr>
          <w:rFonts w:ascii="Times New Roman" w:hAnsi="Times New Roman" w:cs="Times New Roman"/>
          <w:sz w:val="24"/>
          <w:szCs w:val="24"/>
        </w:rPr>
        <w:t>Mediante el uso de redes convencionales s</w:t>
      </w:r>
      <w:r w:rsidR="007C3EFD" w:rsidRPr="00972BDF">
        <w:rPr>
          <w:rFonts w:ascii="Times New Roman" w:hAnsi="Times New Roman" w:cs="Times New Roman"/>
          <w:sz w:val="24"/>
          <w:szCs w:val="24"/>
        </w:rPr>
        <w:t xml:space="preserve">e construyeron 14 obras de energía en todo el territorio </w:t>
      </w:r>
      <w:r w:rsidRPr="00972BDF">
        <w:rPr>
          <w:rFonts w:ascii="Times New Roman" w:hAnsi="Times New Roman" w:cs="Times New Roman"/>
          <w:sz w:val="24"/>
          <w:szCs w:val="24"/>
        </w:rPr>
        <w:t>nacional</w:t>
      </w:r>
      <w:r w:rsidR="007C3EFD" w:rsidRPr="00972BDF">
        <w:rPr>
          <w:rFonts w:ascii="Times New Roman" w:hAnsi="Times New Roman" w:cs="Times New Roman"/>
          <w:sz w:val="24"/>
          <w:szCs w:val="24"/>
        </w:rPr>
        <w:t>. La inversión asciende a RD$</w:t>
      </w:r>
      <w:r w:rsidR="007C3EFD" w:rsidRPr="00972BDF">
        <w:rPr>
          <w:rFonts w:ascii="Times New Roman" w:eastAsia="Times New Roman" w:hAnsi="Times New Roman" w:cs="Times New Roman"/>
          <w:bCs/>
          <w:sz w:val="24"/>
          <w:szCs w:val="24"/>
          <w:lang w:val="es-ES" w:eastAsia="es-ES"/>
        </w:rPr>
        <w:t>$159.906.665,22</w:t>
      </w:r>
      <w:r w:rsidRPr="00972BDF">
        <w:rPr>
          <w:rFonts w:ascii="Times New Roman" w:eastAsia="Times New Roman" w:hAnsi="Times New Roman" w:cs="Times New Roman"/>
          <w:bCs/>
          <w:sz w:val="24"/>
          <w:szCs w:val="24"/>
          <w:lang w:val="es-ES" w:eastAsia="es-ES"/>
        </w:rPr>
        <w:t xml:space="preserve"> y fueron beneficiadas 1,300 familias rurales. Se instalaron 79 trasformadores</w:t>
      </w:r>
      <w:r>
        <w:rPr>
          <w:rFonts w:ascii="Times New Roman" w:eastAsia="Times New Roman" w:hAnsi="Times New Roman" w:cs="Times New Roman"/>
          <w:bCs/>
          <w:sz w:val="24"/>
          <w:szCs w:val="24"/>
          <w:lang w:val="es-ES" w:eastAsia="es-ES"/>
        </w:rPr>
        <w:t>, con un</w:t>
      </w:r>
      <w:r w:rsidRPr="00972BDF">
        <w:rPr>
          <w:rFonts w:ascii="Times New Roman" w:eastAsia="Times New Roman" w:hAnsi="Times New Roman" w:cs="Times New Roman"/>
          <w:bCs/>
          <w:sz w:val="24"/>
          <w:szCs w:val="24"/>
          <w:lang w:val="es-ES" w:eastAsia="es-ES"/>
        </w:rPr>
        <w:t>a</w:t>
      </w:r>
      <w:r>
        <w:rPr>
          <w:rFonts w:ascii="Times New Roman" w:eastAsia="Times New Roman" w:hAnsi="Times New Roman" w:cs="Times New Roman"/>
          <w:bCs/>
          <w:sz w:val="24"/>
          <w:szCs w:val="24"/>
          <w:lang w:val="es-ES" w:eastAsia="es-ES"/>
        </w:rPr>
        <w:t xml:space="preserve"> </w:t>
      </w:r>
      <w:r w:rsidRPr="00972BDF">
        <w:rPr>
          <w:rFonts w:ascii="Times New Roman" w:eastAsia="Times New Roman" w:hAnsi="Times New Roman" w:cs="Times New Roman"/>
          <w:bCs/>
          <w:sz w:val="24"/>
          <w:szCs w:val="24"/>
          <w:lang w:val="es-ES" w:eastAsia="es-ES"/>
        </w:rPr>
        <w:t xml:space="preserve">potencia de 1,612.5 </w:t>
      </w:r>
      <w:proofErr w:type="spellStart"/>
      <w:r w:rsidRPr="00972BDF">
        <w:rPr>
          <w:rFonts w:ascii="Times New Roman" w:eastAsia="Times New Roman" w:hAnsi="Times New Roman" w:cs="Times New Roman"/>
          <w:bCs/>
          <w:sz w:val="24"/>
          <w:szCs w:val="24"/>
          <w:lang w:val="es-ES" w:eastAsia="es-ES"/>
        </w:rPr>
        <w:t>kva</w:t>
      </w:r>
      <w:proofErr w:type="spellEnd"/>
      <w:r w:rsidRPr="00972BDF">
        <w:rPr>
          <w:rFonts w:ascii="Times New Roman" w:eastAsia="Times New Roman" w:hAnsi="Times New Roman" w:cs="Times New Roman"/>
          <w:bCs/>
          <w:sz w:val="24"/>
          <w:szCs w:val="24"/>
          <w:lang w:val="es-ES" w:eastAsia="es-ES"/>
        </w:rPr>
        <w:t>. Se instalaron 87.5 kilómetros de línea de Media Tensión y 49.78 kilómetros de línea de Baja Tensión. Se instalaron 1,132 postes y 437 lámparas.</w:t>
      </w:r>
    </w:p>
    <w:p w:rsidR="00C31AFD" w:rsidRDefault="00C31AFD" w:rsidP="00373122">
      <w:pPr>
        <w:spacing w:after="0" w:line="480" w:lineRule="auto"/>
        <w:jc w:val="both"/>
      </w:pPr>
      <w:r>
        <w:fldChar w:fldCharType="begin"/>
      </w:r>
      <w:r>
        <w:instrText xml:space="preserve"> LINK Excel.Sheet.12 "C:\\Users\\ysvelti\\AppData\\Local\\Microsoft\\Windows\\INetCache\\Content.Outlook\\C109PVAW\\CONTROL DE PROYECTOS GCIA CONSTRUCCION - Resultante Proyectos mas los proyectos de Nivar (003).xlsx" "KVA INST.!F9C1:F16C10" \a \f 4 \h  \* MERGEFORMAT </w:instrText>
      </w:r>
      <w:r>
        <w:fldChar w:fldCharType="separate"/>
      </w:r>
    </w:p>
    <w:tbl>
      <w:tblPr>
        <w:tblStyle w:val="Tabladecuadrcula2-nfasis1"/>
        <w:tblW w:w="1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843"/>
        <w:gridCol w:w="851"/>
        <w:gridCol w:w="850"/>
        <w:gridCol w:w="1701"/>
        <w:gridCol w:w="1418"/>
        <w:gridCol w:w="1417"/>
        <w:gridCol w:w="1388"/>
        <w:gridCol w:w="1263"/>
      </w:tblGrid>
      <w:tr w:rsidR="00C31AFD" w:rsidRPr="00C31AFD" w:rsidTr="006B1C02">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bottom w:val="none" w:sz="0" w:space="0" w:color="auto"/>
              <w:right w:val="none" w:sz="0" w:space="0" w:color="auto"/>
            </w:tcBorders>
            <w:noWrap/>
            <w:hideMark/>
          </w:tcPr>
          <w:p w:rsidR="00C31AFD" w:rsidRPr="00C31AFD" w:rsidRDefault="0049590A" w:rsidP="0049590A">
            <w:pP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No.</w:t>
            </w:r>
          </w:p>
        </w:tc>
        <w:tc>
          <w:tcPr>
            <w:tcW w:w="1559" w:type="dxa"/>
            <w:vMerge w:val="restart"/>
            <w:tcBorders>
              <w:top w:val="none" w:sz="0" w:space="0" w:color="auto"/>
              <w:left w:val="none" w:sz="0" w:space="0" w:color="auto"/>
              <w:bottom w:val="none" w:sz="0" w:space="0" w:color="auto"/>
              <w:right w:val="none" w:sz="0" w:space="0" w:color="auto"/>
            </w:tcBorders>
            <w:noWrap/>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Gerencia</w:t>
            </w:r>
          </w:p>
        </w:tc>
        <w:tc>
          <w:tcPr>
            <w:tcW w:w="1843" w:type="dxa"/>
            <w:vMerge w:val="restart"/>
            <w:tcBorders>
              <w:top w:val="none" w:sz="0" w:space="0" w:color="auto"/>
              <w:left w:val="none" w:sz="0" w:space="0" w:color="auto"/>
              <w:bottom w:val="none" w:sz="0" w:space="0" w:color="auto"/>
              <w:right w:val="none" w:sz="0" w:space="0" w:color="auto"/>
            </w:tcBorders>
            <w:noWrap/>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Monto</w:t>
            </w:r>
          </w:p>
        </w:tc>
        <w:tc>
          <w:tcPr>
            <w:tcW w:w="1701" w:type="dxa"/>
            <w:gridSpan w:val="2"/>
            <w:tcBorders>
              <w:top w:val="none" w:sz="0" w:space="0" w:color="auto"/>
              <w:left w:val="none" w:sz="0" w:space="0" w:color="auto"/>
              <w:bottom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Potencia Inst.</w:t>
            </w:r>
          </w:p>
        </w:tc>
        <w:tc>
          <w:tcPr>
            <w:tcW w:w="1701" w:type="dxa"/>
            <w:vMerge w:val="restart"/>
            <w:tcBorders>
              <w:top w:val="none" w:sz="0" w:space="0" w:color="auto"/>
              <w:left w:val="none" w:sz="0" w:space="0" w:color="auto"/>
              <w:bottom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Cable Mt Instalados (Km)</w:t>
            </w:r>
          </w:p>
        </w:tc>
        <w:tc>
          <w:tcPr>
            <w:tcW w:w="1418" w:type="dxa"/>
            <w:vMerge w:val="restart"/>
            <w:tcBorders>
              <w:top w:val="none" w:sz="0" w:space="0" w:color="auto"/>
              <w:left w:val="none" w:sz="0" w:space="0" w:color="auto"/>
              <w:bottom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 xml:space="preserve">Cable </w:t>
            </w:r>
            <w:proofErr w:type="spellStart"/>
            <w:r w:rsidRPr="00C31AFD">
              <w:rPr>
                <w:rFonts w:ascii="Times New Roman" w:eastAsia="Times New Roman" w:hAnsi="Times New Roman" w:cs="Times New Roman"/>
                <w:bCs w:val="0"/>
                <w:sz w:val="24"/>
                <w:szCs w:val="24"/>
                <w:lang w:val="es-ES" w:eastAsia="es-ES"/>
              </w:rPr>
              <w:t>Bt</w:t>
            </w:r>
            <w:proofErr w:type="spellEnd"/>
            <w:r w:rsidRPr="00C31AFD">
              <w:rPr>
                <w:rFonts w:ascii="Times New Roman" w:eastAsia="Times New Roman" w:hAnsi="Times New Roman" w:cs="Times New Roman"/>
                <w:bCs w:val="0"/>
                <w:sz w:val="24"/>
                <w:szCs w:val="24"/>
                <w:lang w:val="es-ES" w:eastAsia="es-ES"/>
              </w:rPr>
              <w:t xml:space="preserve"> Instalados (Km)</w:t>
            </w:r>
          </w:p>
        </w:tc>
        <w:tc>
          <w:tcPr>
            <w:tcW w:w="1417" w:type="dxa"/>
            <w:vMerge w:val="restart"/>
            <w:tcBorders>
              <w:top w:val="none" w:sz="0" w:space="0" w:color="auto"/>
              <w:left w:val="none" w:sz="0" w:space="0" w:color="auto"/>
              <w:bottom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Postes Izados</w:t>
            </w:r>
          </w:p>
        </w:tc>
        <w:tc>
          <w:tcPr>
            <w:tcW w:w="1388" w:type="dxa"/>
            <w:vMerge w:val="restart"/>
            <w:tcBorders>
              <w:top w:val="none" w:sz="0" w:space="0" w:color="auto"/>
              <w:left w:val="none" w:sz="0" w:space="0" w:color="auto"/>
              <w:bottom w:val="none" w:sz="0" w:space="0" w:color="auto"/>
              <w:right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proofErr w:type="spellStart"/>
            <w:r w:rsidRPr="00C31AFD">
              <w:rPr>
                <w:rFonts w:ascii="Times New Roman" w:eastAsia="Times New Roman" w:hAnsi="Times New Roman" w:cs="Times New Roman"/>
                <w:bCs w:val="0"/>
                <w:sz w:val="24"/>
                <w:szCs w:val="24"/>
                <w:lang w:val="es-ES" w:eastAsia="es-ES"/>
              </w:rPr>
              <w:t>Lamparas</w:t>
            </w:r>
            <w:proofErr w:type="spellEnd"/>
            <w:r w:rsidRPr="00C31AFD">
              <w:rPr>
                <w:rFonts w:ascii="Times New Roman" w:eastAsia="Times New Roman" w:hAnsi="Times New Roman" w:cs="Times New Roman"/>
                <w:bCs w:val="0"/>
                <w:sz w:val="24"/>
                <w:szCs w:val="24"/>
                <w:lang w:val="es-ES" w:eastAsia="es-ES"/>
              </w:rPr>
              <w:t xml:space="preserve"> Instaladas</w:t>
            </w:r>
          </w:p>
        </w:tc>
        <w:tc>
          <w:tcPr>
            <w:tcW w:w="1263" w:type="dxa"/>
            <w:vMerge w:val="restart"/>
            <w:tcBorders>
              <w:top w:val="none" w:sz="0" w:space="0" w:color="auto"/>
              <w:left w:val="none" w:sz="0" w:space="0" w:color="auto"/>
              <w:bottom w:val="none" w:sz="0" w:space="0" w:color="auto"/>
            </w:tcBorders>
            <w:hideMark/>
          </w:tcPr>
          <w:p w:rsidR="00C31AFD" w:rsidRPr="00C31AFD" w:rsidRDefault="00C31AFD" w:rsidP="00C31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C31AFD">
              <w:rPr>
                <w:rFonts w:ascii="Times New Roman" w:eastAsia="Times New Roman" w:hAnsi="Times New Roman" w:cs="Times New Roman"/>
                <w:bCs w:val="0"/>
                <w:sz w:val="24"/>
                <w:szCs w:val="24"/>
                <w:lang w:val="es-ES" w:eastAsia="es-ES"/>
              </w:rPr>
              <w:t>Familias</w:t>
            </w:r>
          </w:p>
        </w:tc>
      </w:tr>
      <w:tr w:rsidR="0049590A" w:rsidRPr="00C31AFD" w:rsidTr="0049590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04" w:type="dxa"/>
            <w:vMerge/>
            <w:hideMark/>
          </w:tcPr>
          <w:p w:rsidR="00C31AFD" w:rsidRPr="00C31AFD" w:rsidRDefault="00C31AFD" w:rsidP="00C31AFD">
            <w:pPr>
              <w:rPr>
                <w:rFonts w:ascii="Times New Roman" w:eastAsia="Times New Roman" w:hAnsi="Times New Roman" w:cs="Times New Roman"/>
                <w:color w:val="000000"/>
                <w:sz w:val="20"/>
                <w:szCs w:val="20"/>
                <w:lang w:val="es-ES" w:eastAsia="es-ES"/>
              </w:rPr>
            </w:pPr>
          </w:p>
        </w:tc>
        <w:tc>
          <w:tcPr>
            <w:tcW w:w="1559"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843"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851"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TR</w:t>
            </w:r>
          </w:p>
        </w:tc>
        <w:tc>
          <w:tcPr>
            <w:tcW w:w="850"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roofErr w:type="spellStart"/>
            <w:r w:rsidRPr="00C31AFD">
              <w:rPr>
                <w:rFonts w:ascii="Times New Roman" w:eastAsia="Times New Roman" w:hAnsi="Times New Roman" w:cs="Times New Roman"/>
                <w:b/>
                <w:bCs/>
                <w:sz w:val="20"/>
                <w:szCs w:val="20"/>
                <w:lang w:val="es-ES" w:eastAsia="es-ES"/>
              </w:rPr>
              <w:t>Kva</w:t>
            </w:r>
            <w:proofErr w:type="spellEnd"/>
          </w:p>
        </w:tc>
        <w:tc>
          <w:tcPr>
            <w:tcW w:w="1701"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418"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417"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388"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c>
          <w:tcPr>
            <w:tcW w:w="1263" w:type="dxa"/>
            <w:vMerge/>
            <w:hideMark/>
          </w:tcPr>
          <w:p w:rsidR="00C31AFD" w:rsidRPr="00C31AFD" w:rsidRDefault="00C31AFD" w:rsidP="00C31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p>
        </w:tc>
      </w:tr>
      <w:tr w:rsidR="0049590A" w:rsidRPr="00C31AFD" w:rsidTr="0049590A">
        <w:trPr>
          <w:trHeight w:val="460"/>
        </w:trPr>
        <w:tc>
          <w:tcPr>
            <w:cnfStyle w:val="001000000000" w:firstRow="0" w:lastRow="0" w:firstColumn="1" w:lastColumn="0" w:oddVBand="0" w:evenVBand="0" w:oddHBand="0" w:evenHBand="0" w:firstRowFirstColumn="0" w:firstRowLastColumn="0" w:lastRowFirstColumn="0" w:lastRowLastColumn="0"/>
            <w:tcW w:w="704" w:type="dxa"/>
            <w:noWrap/>
            <w:hideMark/>
          </w:tcPr>
          <w:p w:rsidR="00C31AFD" w:rsidRPr="00C31AFD" w:rsidRDefault="00C31AFD" w:rsidP="00C31AFD">
            <w:pPr>
              <w:jc w:val="center"/>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w:t>
            </w:r>
          </w:p>
        </w:tc>
        <w:tc>
          <w:tcPr>
            <w:tcW w:w="1559"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Santo Domingo</w:t>
            </w:r>
          </w:p>
        </w:tc>
        <w:tc>
          <w:tcPr>
            <w:tcW w:w="184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$0,00</w:t>
            </w:r>
          </w:p>
        </w:tc>
        <w:tc>
          <w:tcPr>
            <w:tcW w:w="851"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0</w:t>
            </w:r>
          </w:p>
        </w:tc>
        <w:tc>
          <w:tcPr>
            <w:tcW w:w="850"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0,0</w:t>
            </w:r>
          </w:p>
        </w:tc>
        <w:tc>
          <w:tcPr>
            <w:tcW w:w="1701"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0,0</w:t>
            </w:r>
          </w:p>
        </w:tc>
        <w:tc>
          <w:tcPr>
            <w:tcW w:w="141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0,0</w:t>
            </w:r>
          </w:p>
        </w:tc>
        <w:tc>
          <w:tcPr>
            <w:tcW w:w="1417"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w:t>
            </w:r>
          </w:p>
        </w:tc>
        <w:tc>
          <w:tcPr>
            <w:tcW w:w="138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w:t>
            </w:r>
          </w:p>
        </w:tc>
        <w:tc>
          <w:tcPr>
            <w:tcW w:w="126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0</w:t>
            </w:r>
          </w:p>
        </w:tc>
      </w:tr>
      <w:tr w:rsidR="0049590A" w:rsidRPr="00C31AFD" w:rsidTr="004959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704" w:type="dxa"/>
            <w:noWrap/>
            <w:hideMark/>
          </w:tcPr>
          <w:p w:rsidR="00C31AFD" w:rsidRPr="00C31AFD" w:rsidRDefault="00C31AFD" w:rsidP="00C31AFD">
            <w:pPr>
              <w:jc w:val="center"/>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w:t>
            </w:r>
          </w:p>
        </w:tc>
        <w:tc>
          <w:tcPr>
            <w:tcW w:w="1559"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Este</w:t>
            </w:r>
          </w:p>
        </w:tc>
        <w:tc>
          <w:tcPr>
            <w:tcW w:w="184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$46.154.617,19</w:t>
            </w:r>
          </w:p>
        </w:tc>
        <w:tc>
          <w:tcPr>
            <w:tcW w:w="851"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27</w:t>
            </w:r>
          </w:p>
        </w:tc>
        <w:tc>
          <w:tcPr>
            <w:tcW w:w="850"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602,5</w:t>
            </w:r>
          </w:p>
        </w:tc>
        <w:tc>
          <w:tcPr>
            <w:tcW w:w="1701"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32,4</w:t>
            </w:r>
          </w:p>
        </w:tc>
        <w:tc>
          <w:tcPr>
            <w:tcW w:w="141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12,9</w:t>
            </w:r>
          </w:p>
        </w:tc>
        <w:tc>
          <w:tcPr>
            <w:tcW w:w="1417"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352</w:t>
            </w:r>
          </w:p>
        </w:tc>
        <w:tc>
          <w:tcPr>
            <w:tcW w:w="138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98</w:t>
            </w:r>
          </w:p>
        </w:tc>
        <w:tc>
          <w:tcPr>
            <w:tcW w:w="126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442</w:t>
            </w:r>
          </w:p>
        </w:tc>
      </w:tr>
      <w:tr w:rsidR="0049590A" w:rsidRPr="00C31AFD" w:rsidTr="0049590A">
        <w:trPr>
          <w:trHeight w:val="460"/>
        </w:trPr>
        <w:tc>
          <w:tcPr>
            <w:cnfStyle w:val="001000000000" w:firstRow="0" w:lastRow="0" w:firstColumn="1" w:lastColumn="0" w:oddVBand="0" w:evenVBand="0" w:oddHBand="0" w:evenHBand="0" w:firstRowFirstColumn="0" w:firstRowLastColumn="0" w:lastRowFirstColumn="0" w:lastRowLastColumn="0"/>
            <w:tcW w:w="704" w:type="dxa"/>
            <w:noWrap/>
            <w:hideMark/>
          </w:tcPr>
          <w:p w:rsidR="00C31AFD" w:rsidRPr="00C31AFD" w:rsidRDefault="00C31AFD" w:rsidP="00C31AFD">
            <w:pPr>
              <w:jc w:val="center"/>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2</w:t>
            </w:r>
          </w:p>
        </w:tc>
        <w:tc>
          <w:tcPr>
            <w:tcW w:w="1559"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Sur</w:t>
            </w:r>
          </w:p>
        </w:tc>
        <w:tc>
          <w:tcPr>
            <w:tcW w:w="184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$42.635.839,45</w:t>
            </w:r>
          </w:p>
        </w:tc>
        <w:tc>
          <w:tcPr>
            <w:tcW w:w="851"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14</w:t>
            </w:r>
          </w:p>
        </w:tc>
        <w:tc>
          <w:tcPr>
            <w:tcW w:w="850"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260,0</w:t>
            </w:r>
          </w:p>
        </w:tc>
        <w:tc>
          <w:tcPr>
            <w:tcW w:w="1701"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11,7</w:t>
            </w:r>
          </w:p>
        </w:tc>
        <w:tc>
          <w:tcPr>
            <w:tcW w:w="141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15,0</w:t>
            </w:r>
          </w:p>
        </w:tc>
        <w:tc>
          <w:tcPr>
            <w:tcW w:w="1417"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207</w:t>
            </w:r>
          </w:p>
        </w:tc>
        <w:tc>
          <w:tcPr>
            <w:tcW w:w="138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157</w:t>
            </w:r>
          </w:p>
        </w:tc>
        <w:tc>
          <w:tcPr>
            <w:tcW w:w="126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182</w:t>
            </w:r>
          </w:p>
        </w:tc>
      </w:tr>
      <w:tr w:rsidR="0049590A" w:rsidRPr="00C31AFD" w:rsidTr="004959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704" w:type="dxa"/>
            <w:noWrap/>
            <w:hideMark/>
          </w:tcPr>
          <w:p w:rsidR="00C31AFD" w:rsidRPr="00C31AFD" w:rsidRDefault="00C31AFD" w:rsidP="00C31AFD">
            <w:pPr>
              <w:jc w:val="center"/>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7</w:t>
            </w:r>
          </w:p>
        </w:tc>
        <w:tc>
          <w:tcPr>
            <w:tcW w:w="1559"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Zona Norte</w:t>
            </w:r>
          </w:p>
        </w:tc>
        <w:tc>
          <w:tcPr>
            <w:tcW w:w="184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$65.202.028,64</w:t>
            </w:r>
          </w:p>
        </w:tc>
        <w:tc>
          <w:tcPr>
            <w:tcW w:w="851"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31</w:t>
            </w:r>
          </w:p>
        </w:tc>
        <w:tc>
          <w:tcPr>
            <w:tcW w:w="850"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657,5</w:t>
            </w:r>
          </w:p>
        </w:tc>
        <w:tc>
          <w:tcPr>
            <w:tcW w:w="1701"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41,2</w:t>
            </w:r>
          </w:p>
        </w:tc>
        <w:tc>
          <w:tcPr>
            <w:tcW w:w="141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19,4</w:t>
            </w:r>
          </w:p>
        </w:tc>
        <w:tc>
          <w:tcPr>
            <w:tcW w:w="1417"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516</w:t>
            </w:r>
          </w:p>
        </w:tc>
        <w:tc>
          <w:tcPr>
            <w:tcW w:w="1388"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166</w:t>
            </w:r>
          </w:p>
        </w:tc>
        <w:tc>
          <w:tcPr>
            <w:tcW w:w="1263" w:type="dxa"/>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573</w:t>
            </w:r>
          </w:p>
        </w:tc>
      </w:tr>
      <w:tr w:rsidR="0049590A" w:rsidRPr="00C31AFD" w:rsidTr="0049590A">
        <w:trPr>
          <w:trHeight w:val="460"/>
        </w:trPr>
        <w:tc>
          <w:tcPr>
            <w:cnfStyle w:val="001000000000" w:firstRow="0" w:lastRow="0" w:firstColumn="1" w:lastColumn="0" w:oddVBand="0" w:evenVBand="0" w:oddHBand="0" w:evenHBand="0" w:firstRowFirstColumn="0" w:firstRowLastColumn="0" w:lastRowFirstColumn="0" w:lastRowLastColumn="0"/>
            <w:tcW w:w="704" w:type="dxa"/>
            <w:noWrap/>
            <w:hideMark/>
          </w:tcPr>
          <w:p w:rsidR="00C31AFD" w:rsidRPr="00C31AFD" w:rsidRDefault="00C31AFD" w:rsidP="00C31AFD">
            <w:pPr>
              <w:jc w:val="center"/>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w:t>
            </w:r>
          </w:p>
        </w:tc>
        <w:tc>
          <w:tcPr>
            <w:tcW w:w="1559"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Zona</w:t>
            </w:r>
            <w:r w:rsidRPr="00C31AFD">
              <w:rPr>
                <w:rFonts w:ascii="Times New Roman" w:eastAsia="Times New Roman" w:hAnsi="Times New Roman" w:cs="Times New Roman"/>
                <w:b/>
                <w:bCs/>
                <w:sz w:val="20"/>
                <w:szCs w:val="20"/>
                <w:lang w:val="es-ES" w:eastAsia="es-ES"/>
              </w:rPr>
              <w:t xml:space="preserve"> Nordeste</w:t>
            </w:r>
          </w:p>
        </w:tc>
        <w:tc>
          <w:tcPr>
            <w:tcW w:w="184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$5.914.179,94</w:t>
            </w:r>
          </w:p>
        </w:tc>
        <w:tc>
          <w:tcPr>
            <w:tcW w:w="851"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7</w:t>
            </w:r>
          </w:p>
        </w:tc>
        <w:tc>
          <w:tcPr>
            <w:tcW w:w="850"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92,5</w:t>
            </w:r>
          </w:p>
        </w:tc>
        <w:tc>
          <w:tcPr>
            <w:tcW w:w="1701"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2,1</w:t>
            </w:r>
          </w:p>
        </w:tc>
        <w:tc>
          <w:tcPr>
            <w:tcW w:w="141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2,5</w:t>
            </w:r>
          </w:p>
        </w:tc>
        <w:tc>
          <w:tcPr>
            <w:tcW w:w="1417"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57</w:t>
            </w:r>
          </w:p>
        </w:tc>
        <w:tc>
          <w:tcPr>
            <w:tcW w:w="1388"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16</w:t>
            </w:r>
          </w:p>
        </w:tc>
        <w:tc>
          <w:tcPr>
            <w:tcW w:w="1263" w:type="dxa"/>
            <w:hideMark/>
          </w:tcPr>
          <w:p w:rsidR="00C31AFD" w:rsidRPr="00C31AFD" w:rsidRDefault="00C31AFD" w:rsidP="00C31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103</w:t>
            </w:r>
          </w:p>
        </w:tc>
      </w:tr>
      <w:tr w:rsidR="0049590A" w:rsidRPr="00C31AFD" w:rsidTr="0049590A">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04" w:type="dxa"/>
            <w:noWrap/>
            <w:hideMark/>
          </w:tcPr>
          <w:p w:rsidR="00C31AFD" w:rsidRPr="00C31AFD" w:rsidRDefault="00C31AFD" w:rsidP="00C31AFD">
            <w:pPr>
              <w:jc w:val="center"/>
              <w:rPr>
                <w:rFonts w:ascii="Times New Roman" w:eastAsia="Times New Roman" w:hAnsi="Times New Roman" w:cs="Times New Roman"/>
                <w:color w:val="000000"/>
                <w:sz w:val="20"/>
                <w:szCs w:val="20"/>
                <w:lang w:val="es-ES" w:eastAsia="es-ES"/>
              </w:rPr>
            </w:pPr>
            <w:r w:rsidRPr="00C31AFD">
              <w:rPr>
                <w:rFonts w:ascii="Times New Roman" w:eastAsia="Times New Roman" w:hAnsi="Times New Roman" w:cs="Times New Roman"/>
                <w:color w:val="000000"/>
                <w:sz w:val="20"/>
                <w:szCs w:val="20"/>
                <w:lang w:val="es-ES" w:eastAsia="es-ES"/>
              </w:rPr>
              <w:t>14</w:t>
            </w:r>
          </w:p>
        </w:tc>
        <w:tc>
          <w:tcPr>
            <w:tcW w:w="1559"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Total</w:t>
            </w:r>
          </w:p>
        </w:tc>
        <w:tc>
          <w:tcPr>
            <w:tcW w:w="1843"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$159.906.665,22</w:t>
            </w:r>
          </w:p>
        </w:tc>
        <w:tc>
          <w:tcPr>
            <w:tcW w:w="851"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C31AFD">
              <w:rPr>
                <w:rFonts w:ascii="Times New Roman" w:eastAsia="Times New Roman" w:hAnsi="Times New Roman" w:cs="Times New Roman"/>
                <w:b/>
                <w:bCs/>
                <w:sz w:val="20"/>
                <w:szCs w:val="20"/>
                <w:lang w:val="es-ES" w:eastAsia="es-ES"/>
              </w:rPr>
              <w:t>79</w:t>
            </w:r>
          </w:p>
        </w:tc>
        <w:tc>
          <w:tcPr>
            <w:tcW w:w="850"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1.612,5</w:t>
            </w:r>
          </w:p>
        </w:tc>
        <w:tc>
          <w:tcPr>
            <w:tcW w:w="1701"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87,5</w:t>
            </w:r>
          </w:p>
        </w:tc>
        <w:tc>
          <w:tcPr>
            <w:tcW w:w="1418"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49,78</w:t>
            </w:r>
          </w:p>
        </w:tc>
        <w:tc>
          <w:tcPr>
            <w:tcW w:w="1417"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1.132</w:t>
            </w:r>
          </w:p>
        </w:tc>
        <w:tc>
          <w:tcPr>
            <w:tcW w:w="1388"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437</w:t>
            </w:r>
          </w:p>
        </w:tc>
        <w:tc>
          <w:tcPr>
            <w:tcW w:w="1263" w:type="dxa"/>
            <w:noWrap/>
            <w:hideMark/>
          </w:tcPr>
          <w:p w:rsidR="00C31AFD" w:rsidRPr="00C31AFD" w:rsidRDefault="00C31AFD" w:rsidP="00C31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C31AFD">
              <w:rPr>
                <w:rFonts w:ascii="Times New Roman" w:eastAsia="Times New Roman" w:hAnsi="Times New Roman" w:cs="Times New Roman"/>
                <w:b/>
                <w:bCs/>
                <w:color w:val="000000"/>
                <w:sz w:val="20"/>
                <w:szCs w:val="20"/>
                <w:lang w:val="es-ES" w:eastAsia="es-ES"/>
              </w:rPr>
              <w:t>1.300</w:t>
            </w:r>
          </w:p>
        </w:tc>
      </w:tr>
    </w:tbl>
    <w:p w:rsidR="00C31AFD" w:rsidRDefault="00C31AFD" w:rsidP="00373122">
      <w:pPr>
        <w:spacing w:after="0" w:line="480" w:lineRule="auto"/>
        <w:jc w:val="both"/>
        <w:rPr>
          <w:rFonts w:ascii="Times New Roman" w:hAnsi="Times New Roman"/>
          <w:sz w:val="24"/>
          <w:szCs w:val="24"/>
        </w:rPr>
      </w:pPr>
      <w:r>
        <w:rPr>
          <w:rFonts w:ascii="Times New Roman" w:hAnsi="Times New Roman"/>
          <w:sz w:val="24"/>
          <w:szCs w:val="24"/>
        </w:rPr>
        <w:fldChar w:fldCharType="end"/>
      </w:r>
    </w:p>
    <w:p w:rsidR="006B1C02" w:rsidRDefault="006B1C02" w:rsidP="006B1C02">
      <w:pPr>
        <w:spacing w:after="0" w:line="480" w:lineRule="auto"/>
        <w:rPr>
          <w:rFonts w:ascii="Times New Roman" w:hAnsi="Times New Roman"/>
          <w:b/>
          <w:sz w:val="28"/>
          <w:szCs w:val="28"/>
        </w:rPr>
      </w:pPr>
    </w:p>
    <w:p w:rsidR="006B1C02" w:rsidRDefault="006B1C02" w:rsidP="006B1C02">
      <w:pPr>
        <w:spacing w:after="0" w:line="480" w:lineRule="auto"/>
        <w:rPr>
          <w:rFonts w:ascii="Times New Roman" w:hAnsi="Times New Roman"/>
          <w:b/>
          <w:sz w:val="28"/>
          <w:szCs w:val="28"/>
        </w:rPr>
      </w:pPr>
    </w:p>
    <w:p w:rsidR="00C31AFD" w:rsidRPr="006B1C02" w:rsidRDefault="00972BDF" w:rsidP="006B1C02">
      <w:pPr>
        <w:spacing w:after="0" w:line="480" w:lineRule="auto"/>
        <w:rPr>
          <w:rFonts w:ascii="Times New Roman" w:hAnsi="Times New Roman"/>
          <w:b/>
          <w:sz w:val="28"/>
          <w:szCs w:val="28"/>
        </w:rPr>
      </w:pPr>
      <w:r>
        <w:rPr>
          <w:rFonts w:ascii="Times New Roman" w:hAnsi="Times New Roman"/>
          <w:b/>
          <w:sz w:val="28"/>
          <w:szCs w:val="28"/>
        </w:rPr>
        <w:lastRenderedPageBreak/>
        <w:t xml:space="preserve">Obras con Energía Convencional por </w:t>
      </w:r>
      <w:r w:rsidR="0049590A" w:rsidRPr="006B1C02">
        <w:rPr>
          <w:rFonts w:ascii="Times New Roman" w:hAnsi="Times New Roman"/>
          <w:b/>
          <w:sz w:val="28"/>
          <w:szCs w:val="28"/>
        </w:rPr>
        <w:t xml:space="preserve">Contratación </w:t>
      </w:r>
    </w:p>
    <w:p w:rsidR="006B1C02" w:rsidRPr="00FD38FA" w:rsidRDefault="00FD38FA" w:rsidP="00FD38FA">
      <w:pPr>
        <w:spacing w:after="0" w:line="480" w:lineRule="auto"/>
        <w:jc w:val="both"/>
        <w:rPr>
          <w:rFonts w:ascii="Times New Roman" w:hAnsi="Times New Roman"/>
          <w:sz w:val="24"/>
          <w:szCs w:val="24"/>
        </w:rPr>
      </w:pPr>
      <w:r w:rsidRPr="00FD38FA">
        <w:rPr>
          <w:rFonts w:ascii="Times New Roman" w:hAnsi="Times New Roman" w:cs="Times New Roman"/>
          <w:sz w:val="24"/>
          <w:szCs w:val="24"/>
        </w:rPr>
        <w:t>A través de contratación, la UERS ejecuto 2 proyectos con redes convencionales en la provincia Espaillat. Los mismo</w:t>
      </w:r>
      <w:r>
        <w:rPr>
          <w:rFonts w:ascii="Times New Roman" w:hAnsi="Times New Roman" w:cs="Times New Roman"/>
          <w:sz w:val="24"/>
          <w:szCs w:val="24"/>
        </w:rPr>
        <w:t>s</w:t>
      </w:r>
      <w:r w:rsidRPr="00FD38FA">
        <w:rPr>
          <w:rFonts w:ascii="Times New Roman" w:hAnsi="Times New Roman" w:cs="Times New Roman"/>
          <w:sz w:val="24"/>
          <w:szCs w:val="24"/>
        </w:rPr>
        <w:t xml:space="preserve"> corresponden a la 2da y 3ra etapa de la extensión de redes eléctricas en las comunidades el Fundo, San Francisco Arriba y Paso de Moca. La inversión total fue de RD$ </w:t>
      </w:r>
      <w:r w:rsidRPr="006B1C02">
        <w:rPr>
          <w:rFonts w:ascii="Times New Roman" w:eastAsia="Times New Roman" w:hAnsi="Times New Roman" w:cs="Times New Roman"/>
          <w:bCs/>
          <w:color w:val="000000"/>
          <w:sz w:val="24"/>
          <w:szCs w:val="24"/>
          <w:lang w:val="es-ES" w:eastAsia="es-ES"/>
        </w:rPr>
        <w:t>8.908.539,14</w:t>
      </w:r>
      <w:r w:rsidRPr="00FD38FA">
        <w:rPr>
          <w:rFonts w:ascii="Times New Roman" w:eastAsia="Times New Roman" w:hAnsi="Times New Roman" w:cs="Times New Roman"/>
          <w:bCs/>
          <w:color w:val="000000"/>
          <w:sz w:val="24"/>
          <w:szCs w:val="24"/>
          <w:lang w:val="es-ES" w:eastAsia="es-ES"/>
        </w:rPr>
        <w:t xml:space="preserve"> y se beneficiaron 173 familias rurales. Se instalaron 4.7 kilómetros de redes de Media Tensión y .31 kilómetros de Baja Tensión. Así mismo, se instalaron 34 luminarias, 70 postes y 6 trasformadores, con una capacidad 213 </w:t>
      </w:r>
      <w:proofErr w:type="spellStart"/>
      <w:r w:rsidRPr="00FD38FA">
        <w:rPr>
          <w:rFonts w:ascii="Times New Roman" w:eastAsia="Times New Roman" w:hAnsi="Times New Roman" w:cs="Times New Roman"/>
          <w:bCs/>
          <w:color w:val="000000"/>
          <w:sz w:val="24"/>
          <w:szCs w:val="24"/>
          <w:lang w:val="es-ES" w:eastAsia="es-ES"/>
        </w:rPr>
        <w:t>kva</w:t>
      </w:r>
      <w:proofErr w:type="spellEnd"/>
      <w:r w:rsidRPr="00FD38FA">
        <w:rPr>
          <w:rFonts w:ascii="Times New Roman" w:eastAsia="Times New Roman" w:hAnsi="Times New Roman" w:cs="Times New Roman"/>
          <w:bCs/>
          <w:color w:val="000000"/>
          <w:sz w:val="24"/>
          <w:szCs w:val="24"/>
          <w:lang w:val="es-ES" w:eastAsia="es-ES"/>
        </w:rPr>
        <w:t>.</w:t>
      </w:r>
      <w:r w:rsidR="006B1C02" w:rsidRPr="00FD38FA">
        <w:rPr>
          <w:rFonts w:ascii="Times New Roman" w:hAnsi="Times New Roman"/>
          <w:sz w:val="24"/>
          <w:szCs w:val="24"/>
        </w:rPr>
        <w:fldChar w:fldCharType="begin"/>
      </w:r>
      <w:r w:rsidR="006B1C02" w:rsidRPr="00FD38FA">
        <w:rPr>
          <w:rFonts w:ascii="Times New Roman" w:hAnsi="Times New Roman"/>
          <w:sz w:val="24"/>
          <w:szCs w:val="24"/>
        </w:rPr>
        <w:instrText xml:space="preserve"> LINK Excel.Sheet.8 "C:\\Users\\ysvelti\\AppData\\Local\\Microsoft\\Windows\\INetCache\\Content.Outlook\\C109PVAW\\PROY. EJEC.  POR ADM  2017 HASTA Diciembre 2017-Para MEMORIA 2017 (003).xls" "CONTRATACION Ene-Dic 2017!F11C1:F14C13" \a \f 4 \h  \* MERGEFORMAT </w:instrText>
      </w:r>
      <w:r w:rsidR="006B1C02" w:rsidRPr="00FD38FA">
        <w:rPr>
          <w:rFonts w:ascii="Times New Roman" w:hAnsi="Times New Roman"/>
          <w:sz w:val="24"/>
          <w:szCs w:val="24"/>
        </w:rPr>
        <w:fldChar w:fldCharType="separate"/>
      </w:r>
    </w:p>
    <w:p w:rsidR="006B1C02" w:rsidRDefault="006B1C02" w:rsidP="00FD38FA">
      <w:pPr>
        <w:spacing w:after="0" w:line="480" w:lineRule="auto"/>
        <w:jc w:val="both"/>
      </w:pPr>
      <w:r w:rsidRPr="00FD38FA">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LINK Excel.Sheet.8 "C:\\Users\\ysvelti\\AppData\\Local\\Microsoft\\Windows\\INetCache\\Content.Outlook\\C109PVAW\\PROY. EJEC.  POR ADM  2017 HASTA Diciembre 2017-Para MEMORIA 2017 (003).xls" "CONTRATACION Ene-Dic 2017!F11C1:F14C12" \a \f 4 \h  \* MERGEFORMAT </w:instrText>
      </w:r>
      <w:r>
        <w:rPr>
          <w:rFonts w:ascii="Times New Roman" w:hAnsi="Times New Roman"/>
          <w:sz w:val="24"/>
          <w:szCs w:val="24"/>
        </w:rPr>
        <w:fldChar w:fldCharType="separate"/>
      </w:r>
    </w:p>
    <w:tbl>
      <w:tblPr>
        <w:tblStyle w:val="Tabladecuadrcula2-nfasis1"/>
        <w:tblW w:w="1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18"/>
        <w:gridCol w:w="1875"/>
        <w:gridCol w:w="1350"/>
        <w:gridCol w:w="1660"/>
        <w:gridCol w:w="1080"/>
        <w:gridCol w:w="1040"/>
        <w:gridCol w:w="1217"/>
        <w:gridCol w:w="940"/>
        <w:gridCol w:w="940"/>
        <w:gridCol w:w="663"/>
        <w:gridCol w:w="1155"/>
      </w:tblGrid>
      <w:tr w:rsidR="006B1C02" w:rsidRPr="006B1C02" w:rsidTr="006B1C0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hideMark/>
          </w:tcPr>
          <w:p w:rsidR="006B1C02" w:rsidRPr="006B1C02" w:rsidRDefault="006B1C02" w:rsidP="00FD38FA">
            <w:pPr>
              <w:jc w:val="both"/>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No.</w:t>
            </w:r>
          </w:p>
        </w:tc>
        <w:tc>
          <w:tcPr>
            <w:tcW w:w="1418"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bCs w:val="0"/>
                <w:color w:val="000000"/>
                <w:sz w:val="20"/>
                <w:szCs w:val="20"/>
                <w:lang w:val="es-ES" w:eastAsia="es-ES"/>
              </w:rPr>
              <w:t>Código</w:t>
            </w:r>
          </w:p>
        </w:tc>
        <w:tc>
          <w:tcPr>
            <w:tcW w:w="1875"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bCs w:val="0"/>
                <w:color w:val="000000"/>
                <w:sz w:val="20"/>
                <w:szCs w:val="20"/>
                <w:lang w:val="es-ES" w:eastAsia="es-ES"/>
              </w:rPr>
              <w:t>Descripción</w:t>
            </w:r>
          </w:p>
        </w:tc>
        <w:tc>
          <w:tcPr>
            <w:tcW w:w="1350"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Provincia</w:t>
            </w:r>
          </w:p>
        </w:tc>
        <w:tc>
          <w:tcPr>
            <w:tcW w:w="1660"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Monto Proyecto RD$</w:t>
            </w:r>
          </w:p>
        </w:tc>
        <w:tc>
          <w:tcPr>
            <w:tcW w:w="1080"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bCs w:val="0"/>
                <w:color w:val="000000"/>
                <w:sz w:val="20"/>
                <w:szCs w:val="20"/>
                <w:lang w:val="es-ES" w:eastAsia="es-ES"/>
              </w:rPr>
              <w:t>Líneas</w:t>
            </w:r>
            <w:r w:rsidRPr="006B1C02">
              <w:rPr>
                <w:rFonts w:ascii="Times New Roman" w:eastAsia="Times New Roman" w:hAnsi="Times New Roman" w:cs="Times New Roman"/>
                <w:color w:val="000000"/>
                <w:sz w:val="20"/>
                <w:szCs w:val="20"/>
                <w:lang w:val="es-ES" w:eastAsia="es-ES"/>
              </w:rPr>
              <w:t xml:space="preserve"> Mt (Km)</w:t>
            </w:r>
          </w:p>
        </w:tc>
        <w:tc>
          <w:tcPr>
            <w:tcW w:w="1040"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bCs w:val="0"/>
                <w:color w:val="000000"/>
                <w:sz w:val="20"/>
                <w:szCs w:val="20"/>
                <w:lang w:val="es-ES" w:eastAsia="es-ES"/>
              </w:rPr>
              <w:t>Líneas</w:t>
            </w:r>
            <w:r w:rsidRPr="006B1C02">
              <w:rPr>
                <w:rFonts w:ascii="Times New Roman" w:eastAsia="Times New Roman" w:hAnsi="Times New Roman" w:cs="Times New Roman"/>
                <w:color w:val="000000"/>
                <w:sz w:val="20"/>
                <w:szCs w:val="20"/>
                <w:lang w:val="es-ES" w:eastAsia="es-ES"/>
              </w:rPr>
              <w:t xml:space="preserve"> </w:t>
            </w:r>
            <w:proofErr w:type="spellStart"/>
            <w:r w:rsidRPr="006B1C02">
              <w:rPr>
                <w:rFonts w:ascii="Times New Roman" w:eastAsia="Times New Roman" w:hAnsi="Times New Roman" w:cs="Times New Roman"/>
                <w:color w:val="000000"/>
                <w:sz w:val="20"/>
                <w:szCs w:val="20"/>
                <w:lang w:val="es-ES" w:eastAsia="es-ES"/>
              </w:rPr>
              <w:t>Bt</w:t>
            </w:r>
            <w:proofErr w:type="spellEnd"/>
            <w:r w:rsidRPr="006B1C02">
              <w:rPr>
                <w:rFonts w:ascii="Times New Roman" w:eastAsia="Times New Roman" w:hAnsi="Times New Roman" w:cs="Times New Roman"/>
                <w:color w:val="000000"/>
                <w:sz w:val="20"/>
                <w:szCs w:val="20"/>
                <w:lang w:val="es-ES" w:eastAsia="es-ES"/>
              </w:rPr>
              <w:t xml:space="preserve"> (Km)</w:t>
            </w:r>
          </w:p>
        </w:tc>
        <w:tc>
          <w:tcPr>
            <w:tcW w:w="1217"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Luminarias</w:t>
            </w:r>
          </w:p>
        </w:tc>
        <w:tc>
          <w:tcPr>
            <w:tcW w:w="940"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Postes</w:t>
            </w:r>
          </w:p>
        </w:tc>
        <w:tc>
          <w:tcPr>
            <w:tcW w:w="940"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proofErr w:type="spellStart"/>
            <w:r w:rsidRPr="006B1C02">
              <w:rPr>
                <w:rFonts w:ascii="Times New Roman" w:eastAsia="Times New Roman" w:hAnsi="Times New Roman" w:cs="Times New Roman"/>
                <w:color w:val="000000"/>
                <w:sz w:val="20"/>
                <w:szCs w:val="20"/>
                <w:lang w:val="es-ES" w:eastAsia="es-ES"/>
              </w:rPr>
              <w:t>Transf</w:t>
            </w:r>
            <w:proofErr w:type="spellEnd"/>
            <w:r w:rsidRPr="006B1C02">
              <w:rPr>
                <w:rFonts w:ascii="Times New Roman" w:eastAsia="Times New Roman" w:hAnsi="Times New Roman" w:cs="Times New Roman"/>
                <w:color w:val="000000"/>
                <w:sz w:val="20"/>
                <w:szCs w:val="20"/>
                <w:lang w:val="es-ES" w:eastAsia="es-ES"/>
              </w:rPr>
              <w:t>.</w:t>
            </w:r>
          </w:p>
        </w:tc>
        <w:tc>
          <w:tcPr>
            <w:tcW w:w="663" w:type="dxa"/>
            <w:tcBorders>
              <w:top w:val="none" w:sz="0" w:space="0" w:color="auto"/>
              <w:left w:val="none" w:sz="0" w:space="0" w:color="auto"/>
              <w:bottom w:val="none" w:sz="0" w:space="0" w:color="auto"/>
              <w:right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proofErr w:type="spellStart"/>
            <w:r w:rsidRPr="006B1C02">
              <w:rPr>
                <w:rFonts w:ascii="Times New Roman" w:eastAsia="Times New Roman" w:hAnsi="Times New Roman" w:cs="Times New Roman"/>
                <w:color w:val="000000"/>
                <w:sz w:val="20"/>
                <w:szCs w:val="20"/>
                <w:lang w:val="es-ES" w:eastAsia="es-ES"/>
              </w:rPr>
              <w:t>Kva</w:t>
            </w:r>
            <w:proofErr w:type="spellEnd"/>
          </w:p>
        </w:tc>
        <w:tc>
          <w:tcPr>
            <w:tcW w:w="1155" w:type="dxa"/>
            <w:tcBorders>
              <w:top w:val="none" w:sz="0" w:space="0" w:color="auto"/>
              <w:left w:val="none" w:sz="0" w:space="0" w:color="auto"/>
              <w:bottom w:val="none" w:sz="0" w:space="0" w:color="auto"/>
            </w:tcBorders>
            <w:hideMark/>
          </w:tcPr>
          <w:p w:rsidR="006B1C02" w:rsidRPr="006B1C02" w:rsidRDefault="006B1C02" w:rsidP="00FD38F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Cantidad Familia</w:t>
            </w:r>
          </w:p>
        </w:tc>
      </w:tr>
      <w:tr w:rsidR="006B1C02" w:rsidRPr="006B1C02" w:rsidTr="006B1C02">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562" w:type="dxa"/>
            <w:hideMark/>
          </w:tcPr>
          <w:p w:rsidR="006B1C02" w:rsidRPr="006B1C02" w:rsidRDefault="006B1C02" w:rsidP="00FD38FA">
            <w:pPr>
              <w:jc w:val="both"/>
              <w:rPr>
                <w:rFonts w:ascii="Times New Roman" w:eastAsia="Times New Roman" w:hAnsi="Times New Roman" w:cs="Times New Roman"/>
                <w:sz w:val="20"/>
                <w:szCs w:val="20"/>
                <w:lang w:val="es-ES" w:eastAsia="es-ES"/>
              </w:rPr>
            </w:pPr>
            <w:r w:rsidRPr="006B1C02">
              <w:rPr>
                <w:rFonts w:ascii="Times New Roman" w:eastAsia="Times New Roman" w:hAnsi="Times New Roman" w:cs="Times New Roman"/>
                <w:sz w:val="20"/>
                <w:szCs w:val="20"/>
                <w:lang w:val="es-ES" w:eastAsia="es-ES"/>
              </w:rPr>
              <w:t>1</w:t>
            </w:r>
          </w:p>
        </w:tc>
        <w:tc>
          <w:tcPr>
            <w:tcW w:w="1418"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UER-ZN-0016-2014</w:t>
            </w:r>
          </w:p>
        </w:tc>
        <w:tc>
          <w:tcPr>
            <w:tcW w:w="1875"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w:t>
            </w:r>
            <w:r w:rsidRPr="006B1C02">
              <w:rPr>
                <w:rFonts w:ascii="Times New Roman" w:eastAsia="Times New Roman" w:hAnsi="Times New Roman" w:cs="Times New Roman"/>
                <w:b/>
                <w:bCs/>
                <w:sz w:val="20"/>
                <w:szCs w:val="20"/>
                <w:lang w:val="es-ES" w:eastAsia="es-ES"/>
              </w:rPr>
              <w:t>2</w:t>
            </w:r>
            <w:r>
              <w:rPr>
                <w:rFonts w:ascii="Times New Roman" w:eastAsia="Times New Roman" w:hAnsi="Times New Roman" w:cs="Times New Roman"/>
                <w:b/>
                <w:bCs/>
                <w:sz w:val="20"/>
                <w:szCs w:val="20"/>
                <w:lang w:val="es-ES" w:eastAsia="es-ES"/>
              </w:rPr>
              <w:t>da.)</w:t>
            </w:r>
            <w:r w:rsidRPr="006B1C02">
              <w:rPr>
                <w:rFonts w:ascii="Times New Roman" w:eastAsia="Times New Roman" w:hAnsi="Times New Roman" w:cs="Times New Roman"/>
                <w:b/>
                <w:bCs/>
                <w:sz w:val="20"/>
                <w:szCs w:val="20"/>
                <w:lang w:val="es-ES" w:eastAsia="es-ES"/>
              </w:rPr>
              <w:t xml:space="preserve"> E</w:t>
            </w:r>
            <w:r>
              <w:rPr>
                <w:rFonts w:ascii="Times New Roman" w:eastAsia="Times New Roman" w:hAnsi="Times New Roman" w:cs="Times New Roman"/>
                <w:b/>
                <w:bCs/>
                <w:sz w:val="20"/>
                <w:szCs w:val="20"/>
                <w:lang w:val="es-ES" w:eastAsia="es-ES"/>
              </w:rPr>
              <w:t xml:space="preserve">tapa Ext. </w:t>
            </w:r>
            <w:proofErr w:type="gramStart"/>
            <w:r>
              <w:rPr>
                <w:rFonts w:ascii="Times New Roman" w:eastAsia="Times New Roman" w:hAnsi="Times New Roman" w:cs="Times New Roman"/>
                <w:b/>
                <w:bCs/>
                <w:sz w:val="20"/>
                <w:szCs w:val="20"/>
                <w:lang w:val="es-ES" w:eastAsia="es-ES"/>
              </w:rPr>
              <w:t>de</w:t>
            </w:r>
            <w:proofErr w:type="gramEnd"/>
            <w:r>
              <w:rPr>
                <w:rFonts w:ascii="Times New Roman" w:eastAsia="Times New Roman" w:hAnsi="Times New Roman" w:cs="Times New Roman"/>
                <w:b/>
                <w:bCs/>
                <w:sz w:val="20"/>
                <w:szCs w:val="20"/>
                <w:lang w:val="es-ES" w:eastAsia="es-ES"/>
              </w:rPr>
              <w:t xml:space="preserve"> Redes El Fundo, San Francisco Arriba, Paso de Moca.</w:t>
            </w:r>
          </w:p>
        </w:tc>
        <w:tc>
          <w:tcPr>
            <w:tcW w:w="1350"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E</w:t>
            </w:r>
            <w:r>
              <w:rPr>
                <w:rFonts w:ascii="Times New Roman" w:eastAsia="Times New Roman" w:hAnsi="Times New Roman" w:cs="Times New Roman"/>
                <w:b/>
                <w:bCs/>
                <w:sz w:val="20"/>
                <w:szCs w:val="20"/>
                <w:lang w:val="es-ES" w:eastAsia="es-ES"/>
              </w:rPr>
              <w:t>spaillat</w:t>
            </w:r>
          </w:p>
        </w:tc>
        <w:tc>
          <w:tcPr>
            <w:tcW w:w="1660"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4.483.051,51 </w:t>
            </w:r>
          </w:p>
        </w:tc>
        <w:tc>
          <w:tcPr>
            <w:tcW w:w="1080"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2,6 </w:t>
            </w:r>
          </w:p>
        </w:tc>
        <w:tc>
          <w:tcPr>
            <w:tcW w:w="1040"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1,6 </w:t>
            </w:r>
          </w:p>
        </w:tc>
        <w:tc>
          <w:tcPr>
            <w:tcW w:w="1217"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17 </w:t>
            </w:r>
          </w:p>
        </w:tc>
        <w:tc>
          <w:tcPr>
            <w:tcW w:w="940"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35 </w:t>
            </w:r>
          </w:p>
        </w:tc>
        <w:tc>
          <w:tcPr>
            <w:tcW w:w="940"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3 </w:t>
            </w:r>
          </w:p>
        </w:tc>
        <w:tc>
          <w:tcPr>
            <w:tcW w:w="663"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100</w:t>
            </w:r>
          </w:p>
        </w:tc>
        <w:tc>
          <w:tcPr>
            <w:tcW w:w="1155"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75</w:t>
            </w:r>
          </w:p>
        </w:tc>
      </w:tr>
      <w:tr w:rsidR="00FD38FA" w:rsidRPr="006B1C02" w:rsidTr="006B1C02">
        <w:trPr>
          <w:trHeight w:val="1252"/>
        </w:trPr>
        <w:tc>
          <w:tcPr>
            <w:cnfStyle w:val="001000000000" w:firstRow="0" w:lastRow="0" w:firstColumn="1" w:lastColumn="0" w:oddVBand="0" w:evenVBand="0" w:oddHBand="0" w:evenHBand="0" w:firstRowFirstColumn="0" w:firstRowLastColumn="0" w:lastRowFirstColumn="0" w:lastRowLastColumn="0"/>
            <w:tcW w:w="562" w:type="dxa"/>
            <w:hideMark/>
          </w:tcPr>
          <w:p w:rsidR="006B1C02" w:rsidRPr="006B1C02" w:rsidRDefault="006B1C02" w:rsidP="00FD38FA">
            <w:pPr>
              <w:jc w:val="both"/>
              <w:rPr>
                <w:rFonts w:ascii="Times New Roman" w:eastAsia="Times New Roman" w:hAnsi="Times New Roman" w:cs="Times New Roman"/>
                <w:sz w:val="20"/>
                <w:szCs w:val="20"/>
                <w:lang w:val="es-ES" w:eastAsia="es-ES"/>
              </w:rPr>
            </w:pPr>
            <w:r w:rsidRPr="006B1C02">
              <w:rPr>
                <w:rFonts w:ascii="Times New Roman" w:eastAsia="Times New Roman" w:hAnsi="Times New Roman" w:cs="Times New Roman"/>
                <w:sz w:val="20"/>
                <w:szCs w:val="20"/>
                <w:lang w:val="es-ES" w:eastAsia="es-ES"/>
              </w:rPr>
              <w:t>2</w:t>
            </w:r>
          </w:p>
        </w:tc>
        <w:tc>
          <w:tcPr>
            <w:tcW w:w="1418" w:type="dxa"/>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UER-ZN-0017-2014</w:t>
            </w:r>
          </w:p>
        </w:tc>
        <w:tc>
          <w:tcPr>
            <w:tcW w:w="1875" w:type="dxa"/>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w:t>
            </w:r>
            <w:r w:rsidRPr="006B1C02">
              <w:rPr>
                <w:rFonts w:ascii="Times New Roman" w:eastAsia="Times New Roman" w:hAnsi="Times New Roman" w:cs="Times New Roman"/>
                <w:b/>
                <w:bCs/>
                <w:sz w:val="20"/>
                <w:szCs w:val="20"/>
                <w:lang w:val="es-ES" w:eastAsia="es-ES"/>
              </w:rPr>
              <w:t>3</w:t>
            </w:r>
            <w:r>
              <w:rPr>
                <w:rFonts w:ascii="Times New Roman" w:eastAsia="Times New Roman" w:hAnsi="Times New Roman" w:cs="Times New Roman"/>
                <w:b/>
                <w:bCs/>
                <w:sz w:val="20"/>
                <w:szCs w:val="20"/>
                <w:lang w:val="es-ES" w:eastAsia="es-ES"/>
              </w:rPr>
              <w:t>ra.</w:t>
            </w:r>
            <w:r w:rsidRPr="006B1C02">
              <w:rPr>
                <w:rFonts w:ascii="Times New Roman" w:eastAsia="Times New Roman" w:hAnsi="Times New Roman" w:cs="Times New Roman"/>
                <w:b/>
                <w:bCs/>
                <w:sz w:val="20"/>
                <w:szCs w:val="20"/>
                <w:lang w:val="es-ES" w:eastAsia="es-ES"/>
              </w:rPr>
              <w:t xml:space="preserve">) </w:t>
            </w:r>
            <w:r>
              <w:rPr>
                <w:rFonts w:ascii="Times New Roman" w:eastAsia="Times New Roman" w:hAnsi="Times New Roman" w:cs="Times New Roman"/>
                <w:b/>
                <w:bCs/>
                <w:sz w:val="20"/>
                <w:szCs w:val="20"/>
                <w:lang w:val="es-ES" w:eastAsia="es-ES"/>
              </w:rPr>
              <w:t>Etapa Ext. de Redes El Fundo, San Francisco Arriba, Paso de Moca</w:t>
            </w:r>
          </w:p>
        </w:tc>
        <w:tc>
          <w:tcPr>
            <w:tcW w:w="1350" w:type="dxa"/>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E</w:t>
            </w:r>
            <w:r>
              <w:rPr>
                <w:rFonts w:ascii="Times New Roman" w:eastAsia="Times New Roman" w:hAnsi="Times New Roman" w:cs="Times New Roman"/>
                <w:b/>
                <w:bCs/>
                <w:sz w:val="20"/>
                <w:szCs w:val="20"/>
                <w:lang w:val="es-ES" w:eastAsia="es-ES"/>
              </w:rPr>
              <w:t>spaillat</w:t>
            </w:r>
          </w:p>
        </w:tc>
        <w:tc>
          <w:tcPr>
            <w:tcW w:w="1660" w:type="dxa"/>
            <w:noWrap/>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4.425.487,63 </w:t>
            </w:r>
          </w:p>
        </w:tc>
        <w:tc>
          <w:tcPr>
            <w:tcW w:w="1080" w:type="dxa"/>
            <w:noWrap/>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2,1 </w:t>
            </w:r>
          </w:p>
        </w:tc>
        <w:tc>
          <w:tcPr>
            <w:tcW w:w="1040" w:type="dxa"/>
            <w:noWrap/>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1,5 </w:t>
            </w:r>
          </w:p>
        </w:tc>
        <w:tc>
          <w:tcPr>
            <w:tcW w:w="1217" w:type="dxa"/>
            <w:noWrap/>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17 </w:t>
            </w:r>
          </w:p>
        </w:tc>
        <w:tc>
          <w:tcPr>
            <w:tcW w:w="940" w:type="dxa"/>
            <w:noWrap/>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35 </w:t>
            </w:r>
          </w:p>
        </w:tc>
        <w:tc>
          <w:tcPr>
            <w:tcW w:w="940" w:type="dxa"/>
            <w:noWrap/>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 xml:space="preserve">           </w:t>
            </w:r>
            <w:r w:rsidRPr="006B1C02">
              <w:rPr>
                <w:rFonts w:ascii="Times New Roman" w:eastAsia="Times New Roman" w:hAnsi="Times New Roman" w:cs="Times New Roman"/>
                <w:b/>
                <w:bCs/>
                <w:sz w:val="20"/>
                <w:szCs w:val="20"/>
                <w:lang w:val="es-ES" w:eastAsia="es-ES"/>
              </w:rPr>
              <w:t xml:space="preserve">3 </w:t>
            </w:r>
          </w:p>
        </w:tc>
        <w:tc>
          <w:tcPr>
            <w:tcW w:w="663" w:type="dxa"/>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113</w:t>
            </w:r>
          </w:p>
        </w:tc>
        <w:tc>
          <w:tcPr>
            <w:tcW w:w="1155" w:type="dxa"/>
            <w:hideMark/>
          </w:tcPr>
          <w:p w:rsidR="006B1C02" w:rsidRPr="006B1C02" w:rsidRDefault="006B1C02" w:rsidP="00FD38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s-ES" w:eastAsia="es-ES"/>
              </w:rPr>
            </w:pPr>
            <w:r w:rsidRPr="006B1C02">
              <w:rPr>
                <w:rFonts w:ascii="Times New Roman" w:eastAsia="Times New Roman" w:hAnsi="Times New Roman" w:cs="Times New Roman"/>
                <w:b/>
                <w:bCs/>
                <w:sz w:val="20"/>
                <w:szCs w:val="20"/>
                <w:lang w:val="es-ES" w:eastAsia="es-ES"/>
              </w:rPr>
              <w:t>98</w:t>
            </w:r>
          </w:p>
        </w:tc>
      </w:tr>
      <w:tr w:rsidR="006B1C02" w:rsidRPr="006B1C02" w:rsidTr="006B1C0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205" w:type="dxa"/>
            <w:gridSpan w:val="4"/>
            <w:hideMark/>
          </w:tcPr>
          <w:p w:rsidR="006B1C02" w:rsidRPr="006B1C02" w:rsidRDefault="006B1C02" w:rsidP="00FD38FA">
            <w:pPr>
              <w:jc w:val="both"/>
              <w:rPr>
                <w:rFonts w:ascii="Times New Roman" w:eastAsia="Times New Roman" w:hAnsi="Times New Roman" w:cs="Times New Roman"/>
                <w:color w:val="000000"/>
                <w:sz w:val="20"/>
                <w:szCs w:val="20"/>
                <w:lang w:val="es-ES" w:eastAsia="es-ES"/>
              </w:rPr>
            </w:pPr>
            <w:r w:rsidRPr="006B1C02">
              <w:rPr>
                <w:rFonts w:ascii="Times New Roman" w:eastAsia="Times New Roman" w:hAnsi="Times New Roman" w:cs="Times New Roman"/>
                <w:color w:val="000000"/>
                <w:sz w:val="20"/>
                <w:szCs w:val="20"/>
                <w:lang w:val="es-ES" w:eastAsia="es-ES"/>
              </w:rPr>
              <w:t>Total General</w:t>
            </w:r>
          </w:p>
        </w:tc>
        <w:tc>
          <w:tcPr>
            <w:tcW w:w="1660" w:type="dxa"/>
            <w:noWrap/>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 xml:space="preserve">      </w:t>
            </w:r>
            <w:r w:rsidRPr="006B1C02">
              <w:rPr>
                <w:rFonts w:ascii="Times New Roman" w:eastAsia="Times New Roman" w:hAnsi="Times New Roman" w:cs="Times New Roman"/>
                <w:b/>
                <w:bCs/>
                <w:color w:val="000000"/>
                <w:sz w:val="20"/>
                <w:szCs w:val="20"/>
                <w:lang w:val="es-ES" w:eastAsia="es-ES"/>
              </w:rPr>
              <w:t xml:space="preserve">8.908.539,14 </w:t>
            </w:r>
          </w:p>
        </w:tc>
        <w:tc>
          <w:tcPr>
            <w:tcW w:w="1080"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 xml:space="preserve">           </w:t>
            </w:r>
            <w:r w:rsidRPr="006B1C02">
              <w:rPr>
                <w:rFonts w:ascii="Times New Roman" w:eastAsia="Times New Roman" w:hAnsi="Times New Roman" w:cs="Times New Roman"/>
                <w:b/>
                <w:bCs/>
                <w:color w:val="000000"/>
                <w:sz w:val="20"/>
                <w:szCs w:val="20"/>
                <w:lang w:val="es-ES" w:eastAsia="es-ES"/>
              </w:rPr>
              <w:t xml:space="preserve">4,7 </w:t>
            </w:r>
          </w:p>
        </w:tc>
        <w:tc>
          <w:tcPr>
            <w:tcW w:w="1040"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 xml:space="preserve">          </w:t>
            </w:r>
            <w:r w:rsidRPr="006B1C02">
              <w:rPr>
                <w:rFonts w:ascii="Times New Roman" w:eastAsia="Times New Roman" w:hAnsi="Times New Roman" w:cs="Times New Roman"/>
                <w:b/>
                <w:bCs/>
                <w:color w:val="000000"/>
                <w:sz w:val="20"/>
                <w:szCs w:val="20"/>
                <w:lang w:val="es-ES" w:eastAsia="es-ES"/>
              </w:rPr>
              <w:t xml:space="preserve">3,1 </w:t>
            </w:r>
          </w:p>
        </w:tc>
        <w:tc>
          <w:tcPr>
            <w:tcW w:w="1217"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6B1C02">
              <w:rPr>
                <w:rFonts w:ascii="Times New Roman" w:eastAsia="Times New Roman" w:hAnsi="Times New Roman" w:cs="Times New Roman"/>
                <w:b/>
                <w:bCs/>
                <w:color w:val="000000"/>
                <w:sz w:val="20"/>
                <w:szCs w:val="20"/>
                <w:lang w:val="es-ES" w:eastAsia="es-ES"/>
              </w:rPr>
              <w:t>34</w:t>
            </w:r>
          </w:p>
        </w:tc>
        <w:tc>
          <w:tcPr>
            <w:tcW w:w="940"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6B1C02">
              <w:rPr>
                <w:rFonts w:ascii="Times New Roman" w:eastAsia="Times New Roman" w:hAnsi="Times New Roman" w:cs="Times New Roman"/>
                <w:b/>
                <w:bCs/>
                <w:color w:val="000000"/>
                <w:sz w:val="20"/>
                <w:szCs w:val="20"/>
                <w:lang w:val="es-ES" w:eastAsia="es-ES"/>
              </w:rPr>
              <w:t>70</w:t>
            </w:r>
          </w:p>
        </w:tc>
        <w:tc>
          <w:tcPr>
            <w:tcW w:w="940"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6B1C02">
              <w:rPr>
                <w:rFonts w:ascii="Times New Roman" w:eastAsia="Times New Roman" w:hAnsi="Times New Roman" w:cs="Times New Roman"/>
                <w:b/>
                <w:bCs/>
                <w:color w:val="000000"/>
                <w:sz w:val="20"/>
                <w:szCs w:val="20"/>
                <w:lang w:val="es-ES" w:eastAsia="es-ES"/>
              </w:rPr>
              <w:t>6</w:t>
            </w:r>
          </w:p>
        </w:tc>
        <w:tc>
          <w:tcPr>
            <w:tcW w:w="663"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6B1C02">
              <w:rPr>
                <w:rFonts w:ascii="Times New Roman" w:eastAsia="Times New Roman" w:hAnsi="Times New Roman" w:cs="Times New Roman"/>
                <w:b/>
                <w:bCs/>
                <w:color w:val="000000"/>
                <w:sz w:val="20"/>
                <w:szCs w:val="20"/>
                <w:lang w:val="es-ES" w:eastAsia="es-ES"/>
              </w:rPr>
              <w:t>213</w:t>
            </w:r>
          </w:p>
        </w:tc>
        <w:tc>
          <w:tcPr>
            <w:tcW w:w="1155" w:type="dxa"/>
            <w:hideMark/>
          </w:tcPr>
          <w:p w:rsidR="006B1C02" w:rsidRPr="006B1C02" w:rsidRDefault="006B1C02" w:rsidP="00FD38F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6B1C02">
              <w:rPr>
                <w:rFonts w:ascii="Times New Roman" w:eastAsia="Times New Roman" w:hAnsi="Times New Roman" w:cs="Times New Roman"/>
                <w:b/>
                <w:bCs/>
                <w:color w:val="000000"/>
                <w:sz w:val="20"/>
                <w:szCs w:val="20"/>
                <w:lang w:val="es-ES" w:eastAsia="es-ES"/>
              </w:rPr>
              <w:t>173</w:t>
            </w:r>
          </w:p>
        </w:tc>
      </w:tr>
    </w:tbl>
    <w:p w:rsidR="0049590A" w:rsidRDefault="006B1C02" w:rsidP="00373122">
      <w:pPr>
        <w:spacing w:after="0" w:line="480" w:lineRule="auto"/>
        <w:jc w:val="both"/>
      </w:pPr>
      <w:r>
        <w:rPr>
          <w:rFonts w:ascii="Times New Roman" w:hAnsi="Times New Roman"/>
          <w:sz w:val="24"/>
          <w:szCs w:val="24"/>
        </w:rPr>
        <w:fldChar w:fldCharType="end"/>
      </w:r>
      <w:r w:rsidR="0049590A">
        <w:rPr>
          <w:rFonts w:ascii="Times New Roman" w:hAnsi="Times New Roman"/>
          <w:sz w:val="24"/>
          <w:szCs w:val="24"/>
        </w:rPr>
        <w:fldChar w:fldCharType="begin"/>
      </w:r>
      <w:r w:rsidR="0049590A">
        <w:rPr>
          <w:rFonts w:ascii="Times New Roman" w:hAnsi="Times New Roman"/>
          <w:sz w:val="24"/>
          <w:szCs w:val="24"/>
        </w:rPr>
        <w:instrText xml:space="preserve"> LINK Excel.Sheet.8 "C:\\Users\\ysvelti\\AppData\\Local\\Microsoft\\Windows\\INetCache\\Content.Outlook\\C109PVAW\\PROY. EJEC.  POR ADM  2017 HASTA Diciembre 2017-Para MEMORIA 2017 (003).xls" "CONTRATACION Ene-Dic 2017!F11C1:F14C13" \a \f 5 \h  \* MERGEFORMAT </w:instrText>
      </w:r>
      <w:r w:rsidR="0049590A">
        <w:rPr>
          <w:rFonts w:ascii="Times New Roman" w:hAnsi="Times New Roman"/>
          <w:sz w:val="24"/>
          <w:szCs w:val="24"/>
        </w:rPr>
        <w:fldChar w:fldCharType="separate"/>
      </w:r>
    </w:p>
    <w:p w:rsidR="0049590A" w:rsidRDefault="0049590A" w:rsidP="00373122">
      <w:pPr>
        <w:spacing w:after="0" w:line="480" w:lineRule="auto"/>
        <w:jc w:val="both"/>
        <w:rPr>
          <w:rFonts w:ascii="Times New Roman" w:hAnsi="Times New Roman"/>
          <w:sz w:val="24"/>
          <w:szCs w:val="24"/>
        </w:rPr>
      </w:pPr>
      <w:r>
        <w:rPr>
          <w:rFonts w:ascii="Times New Roman" w:hAnsi="Times New Roman"/>
          <w:sz w:val="24"/>
          <w:szCs w:val="24"/>
        </w:rPr>
        <w:fldChar w:fldCharType="end"/>
      </w:r>
    </w:p>
    <w:p w:rsidR="00BF767A" w:rsidRDefault="00BF767A" w:rsidP="00373122">
      <w:pPr>
        <w:spacing w:after="0" w:line="480" w:lineRule="auto"/>
        <w:jc w:val="both"/>
        <w:rPr>
          <w:rFonts w:ascii="Times New Roman" w:hAnsi="Times New Roman"/>
          <w:sz w:val="24"/>
          <w:szCs w:val="24"/>
        </w:rPr>
        <w:sectPr w:rsidR="00BF767A" w:rsidSect="001124C5">
          <w:pgSz w:w="15840" w:h="12240" w:orient="landscape"/>
          <w:pgMar w:top="1701" w:right="1418" w:bottom="1701" w:left="1418" w:header="709" w:footer="709" w:gutter="0"/>
          <w:cols w:space="708"/>
          <w:docGrid w:linePitch="360"/>
        </w:sectPr>
      </w:pPr>
    </w:p>
    <w:p w:rsidR="00BF767A" w:rsidRPr="00BF767A" w:rsidRDefault="00BF767A" w:rsidP="00BF767A">
      <w:pPr>
        <w:pStyle w:val="NormalWeb"/>
        <w:spacing w:before="0" w:beforeAutospacing="0" w:after="0" w:afterAutospacing="0"/>
        <w:rPr>
          <w:sz w:val="32"/>
          <w:szCs w:val="32"/>
        </w:rPr>
      </w:pPr>
      <w:r w:rsidRPr="00BF767A">
        <w:rPr>
          <w:rFonts w:ascii="Cambria" w:eastAsia="+mn-ea" w:hAnsi="Cambria" w:cs="+mn-cs"/>
          <w:b/>
          <w:bCs/>
          <w:color w:val="000000"/>
          <w:kern w:val="24"/>
          <w:sz w:val="32"/>
          <w:szCs w:val="32"/>
          <w:lang w:val="es-DO"/>
        </w:rPr>
        <w:lastRenderedPageBreak/>
        <w:t xml:space="preserve">III. Información Institucional (Misión, Visión, Funcionarios, Base Legal, etc.) </w:t>
      </w:r>
    </w:p>
    <w:p w:rsidR="00BF767A" w:rsidRDefault="00BF767A" w:rsidP="00B476E6">
      <w:pPr>
        <w:spacing w:after="0" w:line="480" w:lineRule="auto"/>
        <w:jc w:val="both"/>
        <w:rPr>
          <w:rFonts w:ascii="Times New Roman" w:hAnsi="Times New Roman" w:cs="Times New Roman"/>
          <w:b/>
          <w:sz w:val="24"/>
          <w:szCs w:val="24"/>
        </w:rPr>
      </w:pPr>
    </w:p>
    <w:p w:rsidR="00B55EB3" w:rsidRPr="00B55EB3" w:rsidRDefault="00B55EB3" w:rsidP="00B55EB3">
      <w:pPr>
        <w:spacing w:after="0" w:line="480" w:lineRule="auto"/>
        <w:jc w:val="both"/>
        <w:rPr>
          <w:rFonts w:ascii="Times New Roman" w:hAnsi="Times New Roman" w:cs="Times New Roman"/>
          <w:b/>
          <w:sz w:val="24"/>
          <w:szCs w:val="24"/>
          <w:lang w:val="es-ES"/>
        </w:rPr>
      </w:pPr>
      <w:r w:rsidRPr="00B55EB3">
        <w:rPr>
          <w:rFonts w:ascii="Times New Roman" w:hAnsi="Times New Roman" w:cs="Times New Roman"/>
          <w:b/>
          <w:sz w:val="24"/>
          <w:szCs w:val="24"/>
          <w:lang w:val="es-ES"/>
        </w:rPr>
        <w:t>Marco Jurídico</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 xml:space="preserve">Al entorno y dentro de la Unidad de Electrificación Rural y sub-urbana (UERS), es posible identificar leyes, convenios y reglamentos, los cuales constituyen la base jurídica para el desarrollo de las actividades que comprenden los sectores energéticos. </w:t>
      </w:r>
    </w:p>
    <w:p w:rsidR="00B55EB3" w:rsidRPr="00B55EB3" w:rsidRDefault="00B55EB3" w:rsidP="00B55EB3">
      <w:pPr>
        <w:spacing w:after="0" w:line="480" w:lineRule="auto"/>
        <w:jc w:val="both"/>
        <w:rPr>
          <w:rFonts w:ascii="Times New Roman" w:hAnsi="Times New Roman" w:cs="Times New Roman"/>
          <w:b/>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 xml:space="preserve">En virtud de lo dispuesto por el </w:t>
      </w:r>
      <w:r w:rsidRPr="00B55EB3">
        <w:rPr>
          <w:rFonts w:ascii="Times New Roman" w:hAnsi="Times New Roman" w:cs="Times New Roman"/>
          <w:b/>
          <w:sz w:val="24"/>
          <w:szCs w:val="24"/>
          <w:lang w:val="es-ES"/>
        </w:rPr>
        <w:t>Artículo 138, Párrafo II</w:t>
      </w:r>
      <w:r w:rsidRPr="00B55EB3">
        <w:rPr>
          <w:rFonts w:ascii="Times New Roman" w:hAnsi="Times New Roman" w:cs="Times New Roman"/>
          <w:sz w:val="24"/>
          <w:szCs w:val="24"/>
          <w:lang w:val="es-ES"/>
        </w:rPr>
        <w:t xml:space="preserve">, de la </w:t>
      </w:r>
      <w:r w:rsidRPr="00B55EB3">
        <w:rPr>
          <w:rFonts w:ascii="Times New Roman" w:hAnsi="Times New Roman" w:cs="Times New Roman"/>
          <w:b/>
          <w:sz w:val="24"/>
          <w:szCs w:val="24"/>
          <w:lang w:val="es-ES"/>
        </w:rPr>
        <w:t>Ley General de Electricidad No. 125-01</w:t>
      </w:r>
      <w:r w:rsidRPr="00B55EB3">
        <w:rPr>
          <w:rFonts w:ascii="Times New Roman" w:hAnsi="Times New Roman" w:cs="Times New Roman"/>
          <w:sz w:val="24"/>
          <w:szCs w:val="24"/>
          <w:lang w:val="es-ES"/>
        </w:rPr>
        <w:t>, se crea la Unidad de Electrificación Rural y Sub-urbana (UERS), como una dependencia de la Corporación Dominicana de Empresas Eléctricas Estatales (CDEEE), la cual tendrá los objetivos de promover, discutir y someter a la consideración los programas de electrificación para las zonas rurales y sub-urbanas del País que estén pobladas por familias de escasos recursos económicos, y cualquier otro asunto que sea de su competencia.</w:t>
      </w:r>
    </w:p>
    <w:p w:rsidR="00B55EB3" w:rsidRPr="00B55EB3" w:rsidRDefault="00B55EB3" w:rsidP="00B55EB3">
      <w:pPr>
        <w:spacing w:after="0" w:line="480" w:lineRule="auto"/>
        <w:jc w:val="both"/>
        <w:rPr>
          <w:rFonts w:ascii="Times New Roman" w:hAnsi="Times New Roman" w:cs="Times New Roman"/>
          <w:b/>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La UERS financiará sus actividades con los recursos que le sean asignados directamente por la CDEEE y/o por el Gobierno Dominicano a través de ésta, o del Fondo Patrimonial de las Empresas Reformadas (FONPER), de conformidad con las Leyes Nos. 141-97, 124-01 y 125-01, de fechas 24 de junio de 1997, 24 de julio de 2001 y 26 de julio de 2001, respectivamente.</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spacing w:line="480" w:lineRule="auto"/>
        <w:rPr>
          <w:rFonts w:ascii="Times New Roman" w:hAnsi="Times New Roman" w:cs="Times New Roman"/>
          <w:b/>
          <w:sz w:val="24"/>
          <w:szCs w:val="24"/>
          <w:lang w:val="es-ES"/>
        </w:rPr>
      </w:pPr>
      <w:r w:rsidRPr="00B55EB3">
        <w:rPr>
          <w:rFonts w:ascii="Times New Roman" w:hAnsi="Times New Roman" w:cs="Times New Roman"/>
          <w:sz w:val="24"/>
          <w:szCs w:val="24"/>
          <w:lang w:val="es-ES"/>
        </w:rPr>
        <w:t xml:space="preserve">El </w:t>
      </w:r>
      <w:r w:rsidRPr="00B55EB3">
        <w:rPr>
          <w:rFonts w:ascii="Times New Roman" w:hAnsi="Times New Roman" w:cs="Times New Roman"/>
          <w:b/>
          <w:sz w:val="24"/>
          <w:szCs w:val="24"/>
          <w:lang w:val="es-ES"/>
        </w:rPr>
        <w:t>Decreto 16-06</w:t>
      </w:r>
      <w:r w:rsidRPr="00B55EB3">
        <w:rPr>
          <w:rFonts w:ascii="Times New Roman" w:hAnsi="Times New Roman" w:cs="Times New Roman"/>
          <w:sz w:val="24"/>
          <w:szCs w:val="24"/>
          <w:lang w:val="es-ES"/>
        </w:rPr>
        <w:t xml:space="preserve"> que aprueba el Reglamento de Funcionamiento de la Unidad de Electrificación Rural y Sub-urbana, estipula lo siguiente:</w:t>
      </w: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lastRenderedPageBreak/>
        <w:t xml:space="preserve">La </w:t>
      </w:r>
      <w:r w:rsidRPr="00B55EB3">
        <w:rPr>
          <w:rFonts w:ascii="Times New Roman" w:hAnsi="Times New Roman" w:cs="Times New Roman"/>
          <w:b/>
          <w:sz w:val="24"/>
          <w:szCs w:val="24"/>
          <w:lang w:val="es-ES"/>
        </w:rPr>
        <w:t>Unidad de Electrificación Rural y Sub-urbana (UERS)</w:t>
      </w:r>
      <w:r w:rsidRPr="00B55EB3">
        <w:rPr>
          <w:rFonts w:ascii="Times New Roman" w:hAnsi="Times New Roman" w:cs="Times New Roman"/>
          <w:sz w:val="24"/>
          <w:szCs w:val="24"/>
          <w:lang w:val="es-ES"/>
        </w:rPr>
        <w:t xml:space="preserve"> fue creada tomando en consideración el cumplimiento de las obligaciones constitucionales del Gobierno, con el objetivo fundamental de extender el servicio eléctrico a las diferentes comunidades rurales y sub-urbanas del país, para crear las condiciones que permitan el desarrollo y la capacitación personal, y la reducción del analfabetismo y de la insalubridad en esas zonas, mediante la puesta en operación de las escuelas nocturnas, y la adquisición por parte de la ciudadanía de los equipos de refrigeración necesarios para conservar alimentos y medicinas.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 dichas medidas se procura crear las condiciones para el desarrollo económico de las zonas rurales y sub-urbanas, promoviendo el aumento de la eficiencia y de la productividad agrícola, así como la inversión privada, lo cual conducirá a la creación de fuentes de empleos en esas comunidades.</w:t>
      </w: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jc w:val="both"/>
        <w:outlineLvl w:val="1"/>
        <w:rPr>
          <w:rFonts w:ascii="Times New Roman" w:hAnsi="Times New Roman" w:cs="Times New Roman"/>
          <w:sz w:val="24"/>
          <w:szCs w:val="24"/>
          <w:lang w:val="es-ES"/>
        </w:rPr>
      </w:pPr>
      <w:r w:rsidRPr="00B55EB3">
        <w:rPr>
          <w:rFonts w:ascii="Times New Roman" w:hAnsi="Times New Roman" w:cs="Times New Roman"/>
          <w:sz w:val="24"/>
          <w:szCs w:val="24"/>
          <w:lang w:val="es-ES"/>
        </w:rPr>
        <w:t>Se declara de alto interés nacional la electrificación de las zonas rurales, sub-urbanas y de las localidades aisladas de escasos recursos económicos del País, con el propósito de contribuir con su desarrollo socioeconómico, mejorar su calidad de vida, combatir la pobreza, restringir la migración del campo a la ciudad y fomentar el aprovechamiento de fuentes de energía limpias y renovables.</w:t>
      </w: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jc w:val="both"/>
        <w:outlineLvl w:val="1"/>
        <w:rPr>
          <w:rFonts w:ascii="Times New Roman" w:hAnsi="Times New Roman" w:cs="Times New Roman"/>
          <w:sz w:val="24"/>
          <w:szCs w:val="24"/>
          <w:lang w:val="es-ES"/>
        </w:rPr>
      </w:pPr>
      <w:r w:rsidRPr="00B55EB3">
        <w:rPr>
          <w:rFonts w:ascii="Times New Roman" w:hAnsi="Times New Roman" w:cs="Times New Roman"/>
          <w:sz w:val="24"/>
          <w:szCs w:val="24"/>
          <w:lang w:val="es-ES"/>
        </w:rPr>
        <w:t>La electrificación de las zonas rurales y sub-urbanas, de las zonas aisladas y de las poblaciones de escasos recursos económicos, deberá propender al fortalecimiento del rol social del Estado.</w:t>
      </w: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rPr>
          <w:rFonts w:ascii="Times New Roman" w:hAnsi="Times New Roman" w:cs="Times New Roman"/>
          <w:b/>
          <w:sz w:val="24"/>
          <w:szCs w:val="24"/>
          <w:lang w:val="es-ES"/>
        </w:rPr>
      </w:pPr>
      <w:r w:rsidRPr="00B55EB3">
        <w:rPr>
          <w:rFonts w:ascii="Times New Roman" w:hAnsi="Times New Roman" w:cs="Times New Roman"/>
          <w:b/>
          <w:sz w:val="24"/>
          <w:szCs w:val="24"/>
          <w:lang w:val="es-ES"/>
        </w:rPr>
        <w:lastRenderedPageBreak/>
        <w:t>Atribuciones: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Asegurar la electrificación de las zonas rurales, sub-urbanas y aisladas donde habiten familias de escasos recursos económicos, mediante la ejecución de proyectos que permitan mejorar en todo lo que sea posible la cobertura eléctrica nacional.</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Aplicar las políticas energéticas a ser desarrolladas en las zonas rurales y sub-urbanas del País y obtener logros estratégicos que estimulen la inversión privada en los sectores protegidos por el presente Reglamento.</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la elaboración y puesta en vigencia de Leyes, Decretos u otros instrumentos legales que incentiven la inversión en los indicados sectores, a través de la CDEEE.</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Garantizar la eficacia en el uso de los recursos energéticos, para obtener los mejores resultados.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la oferta energética en las zonas rurales y sub-urbanas de escasos recursos económicos.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Mantener un centro de información sobre el Plan Nacional de Electrificación Rural y Sub-Urbana y sobre los proyectos ejecutados y los recursos invertidos en los mismos.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Contribuir a la seguridad del abastecimiento energético en los sectores antes descritos.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el desarrollo de fuentes renovables de energía, para el beneficio específico de las zonas rurales y sub-urbanas.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Respetar en todo momento las disposiciones contenidas en la Ley No. 64-00, de fecha dieciocho (18) del mes de agosto del año dos mil (2000), sobre Medio Ambiente y Recursos Naturales.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Contribuir a promover la competitividad y la modernización del sector eléctrico en las zonas rurales y sub-urbanas.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Contribuir a promover la operación ordenada y transparente del mercado eléctrico en las zonas rurales y sub-urbanas.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Recomendar la provisión de fuentes financieras estables para desarrollar planes de electrificación rural y sub-urbana en todo el territorio nacional.</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Desarrollar planes de electrificación rural y sub-urbana, estableciendo metas en el tiempo.</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el uso de fuentes nuevas y renovables de energía para la electrificación de las zonas protegidas por este Reglamento, con la participación de las comunidades beneficiarias y de los diversos sectores eléctricos.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lastRenderedPageBreak/>
        <w:t>Someter al Consejo de Administración de la CDEEE, el Presupuesto anual de la Unidad, para fines de conocimiento y eventual aprobación total o parcial, en la medida de lo posible.</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todas aquellas actividades que a juicio del Poder Ejecutivo y de la CDEEE, sean necesarias para el desarrollo y el fortalecimiento de la electrificación en las zonas rurales y sub-urbanas del País.</w:t>
      </w:r>
    </w:p>
    <w:p w:rsidR="00B55EB3" w:rsidRDefault="00B55EB3" w:rsidP="00373122">
      <w:pPr>
        <w:spacing w:after="0" w:line="360" w:lineRule="auto"/>
        <w:rPr>
          <w:rFonts w:ascii="Times New Roman" w:hAnsi="Times New Roman"/>
          <w:b/>
          <w:sz w:val="28"/>
          <w:szCs w:val="28"/>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t xml:space="preserve">Misión </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 xml:space="preserve">Electrificar las comunidades rurales y sub-urbanas de la República Dominicana a partir de fuentes renovables y no renovables de energía, fomentando la cultura del ahorro, manejo responsable de la energía y el cuidado del medio ambiente; para propiciar su desarrollo integral.  </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t xml:space="preserve">Visión </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 xml:space="preserve">Ser reconocida como una institución innovadora y efectiva, modelo en el diseño e implementación de soluciones de electrificación, compatible con el medio ambiente, que sirvan de soporte al desarrollo integral de las comunidades rurales y suburbanas del país. </w:t>
      </w:r>
    </w:p>
    <w:p w:rsidR="00DD067A" w:rsidRDefault="00DD067A" w:rsidP="00572637">
      <w:pPr>
        <w:spacing w:after="0" w:line="480" w:lineRule="auto"/>
        <w:jc w:val="both"/>
        <w:rPr>
          <w:rFonts w:ascii="Times New Roman" w:hAnsi="Times New Roman" w:cs="Times New Roman"/>
          <w:b/>
          <w:color w:val="000000" w:themeColor="text1"/>
          <w:sz w:val="24"/>
          <w:szCs w:val="24"/>
          <w:lang w:val="es-ES"/>
        </w:rPr>
      </w:pPr>
    </w:p>
    <w:p w:rsidR="00DD067A" w:rsidRDefault="00DD067A" w:rsidP="00572637">
      <w:pPr>
        <w:spacing w:after="0" w:line="480" w:lineRule="auto"/>
        <w:jc w:val="both"/>
        <w:rPr>
          <w:rFonts w:ascii="Times New Roman" w:hAnsi="Times New Roman" w:cs="Times New Roman"/>
          <w:b/>
          <w:color w:val="000000" w:themeColor="text1"/>
          <w:sz w:val="24"/>
          <w:szCs w:val="24"/>
          <w:lang w:val="es-ES"/>
        </w:rPr>
      </w:pPr>
    </w:p>
    <w:p w:rsidR="00DD067A" w:rsidRDefault="00DD067A" w:rsidP="00572637">
      <w:pPr>
        <w:spacing w:after="0" w:line="480" w:lineRule="auto"/>
        <w:jc w:val="both"/>
        <w:rPr>
          <w:rFonts w:ascii="Times New Roman" w:hAnsi="Times New Roman" w:cs="Times New Roman"/>
          <w:b/>
          <w:color w:val="000000" w:themeColor="text1"/>
          <w:sz w:val="24"/>
          <w:szCs w:val="24"/>
          <w:lang w:val="es-ES"/>
        </w:rPr>
      </w:pPr>
    </w:p>
    <w:p w:rsidR="00DD067A" w:rsidRDefault="00DD067A" w:rsidP="00572637">
      <w:pPr>
        <w:spacing w:after="0" w:line="480" w:lineRule="auto"/>
        <w:jc w:val="both"/>
        <w:rPr>
          <w:rFonts w:ascii="Times New Roman" w:hAnsi="Times New Roman" w:cs="Times New Roman"/>
          <w:b/>
          <w:color w:val="000000" w:themeColor="text1"/>
          <w:sz w:val="24"/>
          <w:szCs w:val="24"/>
          <w:lang w:val="es-ES"/>
        </w:rPr>
      </w:pPr>
    </w:p>
    <w:p w:rsidR="00572637" w:rsidRPr="00572637" w:rsidRDefault="00572637" w:rsidP="00572637">
      <w:pPr>
        <w:spacing w:after="0" w:line="480" w:lineRule="auto"/>
        <w:jc w:val="both"/>
        <w:rPr>
          <w:rFonts w:ascii="Times New Roman" w:hAnsi="Times New Roman" w:cs="Times New Roman"/>
          <w:b/>
          <w:color w:val="000000" w:themeColor="text1"/>
          <w:sz w:val="24"/>
          <w:szCs w:val="24"/>
          <w:lang w:val="es-ES"/>
        </w:rPr>
      </w:pPr>
      <w:r w:rsidRPr="00572637">
        <w:rPr>
          <w:rFonts w:ascii="Times New Roman" w:hAnsi="Times New Roman" w:cs="Times New Roman"/>
          <w:b/>
          <w:color w:val="000000" w:themeColor="text1"/>
          <w:sz w:val="24"/>
          <w:szCs w:val="24"/>
          <w:lang w:val="es-ES"/>
        </w:rPr>
        <w:lastRenderedPageBreak/>
        <w:t>Valores</w:t>
      </w:r>
    </w:p>
    <w:p w:rsidR="00572637" w:rsidRPr="00572637" w:rsidRDefault="00572637" w:rsidP="00572637">
      <w:pPr>
        <w:spacing w:after="0" w:line="480" w:lineRule="auto"/>
        <w:jc w:val="both"/>
        <w:rPr>
          <w:rFonts w:ascii="Times New Roman" w:hAnsi="Times New Roman" w:cs="Times New Roman"/>
          <w:b/>
          <w:color w:val="000000" w:themeColor="text1"/>
          <w:sz w:val="24"/>
          <w:szCs w:val="24"/>
          <w:lang w:val="es-ES"/>
        </w:rPr>
      </w:pP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Innovación</w:t>
      </w:r>
      <w:r w:rsidRPr="00572637">
        <w:rPr>
          <w:rFonts w:ascii="Times New Roman" w:eastAsia="Times New Roman" w:hAnsi="Times New Roman" w:cs="Times New Roman"/>
          <w:color w:val="000000" w:themeColor="text1"/>
          <w:sz w:val="24"/>
          <w:szCs w:val="24"/>
        </w:rPr>
        <w:t>.-Propiciar la generación de nuevas ideas, validarlas y aplicarlas, para lograr el mejoramiento continuo y la satisfacción de las necesidades de electrificación rural y suburbana.</w:t>
      </w:r>
    </w:p>
    <w:p w:rsidR="00572637" w:rsidRPr="00572637" w:rsidRDefault="00572637" w:rsidP="00572637">
      <w:pPr>
        <w:numPr>
          <w:ilvl w:val="0"/>
          <w:numId w:val="29"/>
        </w:numPr>
        <w:spacing w:after="0" w:line="480" w:lineRule="auto"/>
        <w:jc w:val="both"/>
        <w:rPr>
          <w:rFonts w:ascii="Times New Roman" w:eastAsia="Times New Roman" w:hAnsi="Times New Roman" w:cs="Times New Roman"/>
          <w:color w:val="000000" w:themeColor="text1"/>
          <w:sz w:val="24"/>
          <w:szCs w:val="24"/>
        </w:rPr>
      </w:pPr>
      <w:r w:rsidRPr="00572637">
        <w:rPr>
          <w:rFonts w:ascii="Times New Roman" w:eastAsia="Times New Roman" w:hAnsi="Times New Roman" w:cs="Times New Roman"/>
          <w:b/>
          <w:color w:val="000000" w:themeColor="text1"/>
          <w:sz w:val="24"/>
          <w:szCs w:val="24"/>
        </w:rPr>
        <w:t>Solidaridad</w:t>
      </w:r>
      <w:r w:rsidRPr="00572637">
        <w:rPr>
          <w:rFonts w:ascii="Times New Roman" w:eastAsia="Times New Roman" w:hAnsi="Times New Roman" w:cs="Times New Roman"/>
          <w:color w:val="000000" w:themeColor="text1"/>
          <w:sz w:val="24"/>
          <w:szCs w:val="24"/>
        </w:rPr>
        <w:t>.-Procurar la equidad y garantizar el apoyo a nuestro personal, instituciones y comunidades con las que trabajamos y a las que les servimos.</w:t>
      </w: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lang w:val="es-ES"/>
        </w:rPr>
        <w:t>Efectividad</w:t>
      </w:r>
      <w:r w:rsidRPr="00572637">
        <w:rPr>
          <w:rFonts w:ascii="Times New Roman" w:eastAsia="Times New Roman" w:hAnsi="Times New Roman" w:cs="Times New Roman"/>
          <w:color w:val="000000" w:themeColor="text1"/>
          <w:sz w:val="24"/>
          <w:szCs w:val="24"/>
          <w:lang w:val="es-ES"/>
        </w:rPr>
        <w:t>.-</w:t>
      </w:r>
      <w:r w:rsidRPr="00572637">
        <w:rPr>
          <w:rFonts w:ascii="Times New Roman" w:eastAsia="Arial Unicode MS" w:hAnsi="Times New Roman" w:cs="Times New Roman"/>
          <w:color w:val="000000" w:themeColor="text1"/>
          <w:sz w:val="24"/>
          <w:szCs w:val="24"/>
          <w:lang w:val="es-ES"/>
        </w:rPr>
        <w:t xml:space="preserve">Hacer más con menos, logrando siempre los objetivos y las metas, mediante el trabajo en equipo. </w:t>
      </w:r>
    </w:p>
    <w:p w:rsidR="00572637" w:rsidRPr="00572637" w:rsidRDefault="00572637" w:rsidP="00572637">
      <w:pPr>
        <w:numPr>
          <w:ilvl w:val="0"/>
          <w:numId w:val="29"/>
        </w:numPr>
        <w:spacing w:after="0" w:line="480" w:lineRule="auto"/>
        <w:jc w:val="both"/>
        <w:rPr>
          <w:rFonts w:ascii="Times New Roman" w:eastAsia="Times New Roman" w:hAnsi="Times New Roman" w:cs="Times New Roman"/>
          <w:color w:val="000000" w:themeColor="text1"/>
          <w:sz w:val="24"/>
          <w:szCs w:val="24"/>
        </w:rPr>
      </w:pPr>
      <w:r w:rsidRPr="00572637">
        <w:rPr>
          <w:rFonts w:ascii="Times New Roman" w:eastAsia="Times New Roman" w:hAnsi="Times New Roman" w:cs="Times New Roman"/>
          <w:b/>
          <w:color w:val="000000" w:themeColor="text1"/>
          <w:sz w:val="24"/>
          <w:szCs w:val="24"/>
        </w:rPr>
        <w:t>Excelencia</w:t>
      </w:r>
      <w:r w:rsidRPr="00572637">
        <w:rPr>
          <w:rFonts w:ascii="Times New Roman" w:eastAsia="Times New Roman" w:hAnsi="Times New Roman" w:cs="Times New Roman"/>
          <w:color w:val="000000" w:themeColor="text1"/>
          <w:sz w:val="24"/>
          <w:szCs w:val="24"/>
        </w:rPr>
        <w:t>.-Lograr la máxima calidad en todas nuestras intervenciones garantizando la más cuidadosa atención a los detalles.</w:t>
      </w:r>
    </w:p>
    <w:p w:rsidR="00572637" w:rsidRPr="00572637" w:rsidRDefault="00572637" w:rsidP="00572637">
      <w:pPr>
        <w:numPr>
          <w:ilvl w:val="0"/>
          <w:numId w:val="29"/>
        </w:numPr>
        <w:spacing w:after="0" w:line="480" w:lineRule="auto"/>
        <w:jc w:val="both"/>
        <w:rPr>
          <w:rFonts w:ascii="Times New Roman" w:eastAsia="Times New Roman"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Seguridad</w:t>
      </w:r>
      <w:r w:rsidRPr="00572637">
        <w:rPr>
          <w:rFonts w:ascii="Times New Roman" w:eastAsia="Times New Roman" w:hAnsi="Times New Roman" w:cs="Times New Roman"/>
          <w:color w:val="000000" w:themeColor="text1"/>
          <w:sz w:val="24"/>
          <w:szCs w:val="24"/>
        </w:rPr>
        <w:t xml:space="preserve">.-Garantizar la integridad física del personal de la institución y de las comunidades donde intervenimos. </w:t>
      </w: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Integridad</w:t>
      </w:r>
      <w:r w:rsidRPr="00572637">
        <w:rPr>
          <w:rFonts w:ascii="Times New Roman" w:eastAsia="Times New Roman" w:hAnsi="Times New Roman" w:cs="Times New Roman"/>
          <w:color w:val="000000" w:themeColor="text1"/>
          <w:sz w:val="24"/>
          <w:szCs w:val="24"/>
        </w:rPr>
        <w:t xml:space="preserve">.-Propiciar la honestidad, responsabilidad, lealtad y compromiso con la institución, y que cada integrante pueda dar lo mejor de sí para el cumplimiento de la misión institucional. </w:t>
      </w: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Ética</w:t>
      </w:r>
      <w:r w:rsidRPr="00572637">
        <w:rPr>
          <w:rFonts w:ascii="Times New Roman" w:eastAsia="Arial Unicode MS" w:hAnsi="Times New Roman" w:cs="Times New Roman"/>
          <w:color w:val="000000" w:themeColor="text1"/>
          <w:sz w:val="24"/>
          <w:szCs w:val="24"/>
          <w:lang w:val="es-ES"/>
        </w:rPr>
        <w:t>: Actuar de manera correcta y moralmente aceptable.</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spacing w:after="0" w:line="480" w:lineRule="auto"/>
        <w:jc w:val="both"/>
        <w:rPr>
          <w:rFonts w:ascii="Times New Roman" w:eastAsia="Times New Roman" w:hAnsi="Times New Roman" w:cs="Times New Roman"/>
          <w:b/>
          <w:color w:val="002060"/>
          <w:sz w:val="24"/>
          <w:szCs w:val="24"/>
        </w:rPr>
      </w:pPr>
    </w:p>
    <w:p w:rsidR="00572637" w:rsidRPr="00572637" w:rsidRDefault="00572637" w:rsidP="00572637">
      <w:pPr>
        <w:spacing w:after="0" w:line="480" w:lineRule="auto"/>
        <w:jc w:val="both"/>
        <w:rPr>
          <w:rFonts w:ascii="Times New Roman" w:eastAsia="Times New Roman" w:hAnsi="Times New Roman" w:cs="Times New Roman"/>
          <w:b/>
          <w:color w:val="002060"/>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572637" w:rsidRPr="00572637" w:rsidRDefault="00572637" w:rsidP="00572637">
      <w:pPr>
        <w:spacing w:after="0" w:line="480" w:lineRule="auto"/>
        <w:jc w:val="both"/>
        <w:rPr>
          <w:rFonts w:ascii="Times New Roman" w:eastAsia="Times New Roman" w:hAnsi="Times New Roman" w:cs="Times New Roman"/>
          <w:b/>
          <w:color w:val="000000" w:themeColor="text1"/>
          <w:sz w:val="24"/>
          <w:szCs w:val="24"/>
        </w:rPr>
      </w:pPr>
      <w:r w:rsidRPr="00572637">
        <w:rPr>
          <w:rFonts w:ascii="Times New Roman" w:eastAsia="Times New Roman" w:hAnsi="Times New Roman" w:cs="Times New Roman"/>
          <w:b/>
          <w:color w:val="000000" w:themeColor="text1"/>
          <w:sz w:val="24"/>
          <w:szCs w:val="24"/>
        </w:rPr>
        <w:lastRenderedPageBreak/>
        <w:t>Objetivos Estratégicos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Definido el marco conceptual que servirá de base al plan, la UERS ha identificado sus objetivos institucionales con el propósito de integrar el esfuerzo de sus unidades operativas, las cuales se presentan a continuación:</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Construir infraestructuras eléctricas en las zonas rurales y suburbanas que carecen de ese servicio, a través de fuentes de energía renovables y no renovables, así como mejorar las condiciones de los sistemas existentes en comunidades ya electrificadas.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Promover en las familias de las comunidades beneficiarias, una actitud de compromiso con el manejo responsable de la energía, la conservación del medioambiente y la sostenibilidad de los proyectos.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Contribuir a mejorar las condiciones sociales y económicas que sustentan el desarrollo integral de las comunidades, mediante la implementación de proyectos eléctricos.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Promover y fortalecer las alianzas estratégicas nacionales e internacionales para el desarrollo integral de la institución y el mejor cumplimiento de su misión.</w:t>
      </w:r>
    </w:p>
    <w:p w:rsidR="00DD067A" w:rsidRDefault="00DD067A" w:rsidP="00572637">
      <w:pPr>
        <w:spacing w:after="0" w:line="480" w:lineRule="auto"/>
        <w:jc w:val="both"/>
        <w:rPr>
          <w:rFonts w:ascii="Times New Roman" w:hAnsi="Times New Roman" w:cs="Times New Roman"/>
          <w:b/>
          <w:sz w:val="28"/>
          <w:szCs w:val="28"/>
        </w:rPr>
      </w:pPr>
    </w:p>
    <w:p w:rsidR="00DD067A" w:rsidRDefault="00DD067A" w:rsidP="00572637">
      <w:pPr>
        <w:spacing w:after="0" w:line="480" w:lineRule="auto"/>
        <w:jc w:val="both"/>
        <w:rPr>
          <w:rFonts w:ascii="Times New Roman" w:hAnsi="Times New Roman" w:cs="Times New Roman"/>
          <w:b/>
          <w:sz w:val="28"/>
          <w:szCs w:val="28"/>
        </w:rPr>
      </w:pPr>
    </w:p>
    <w:p w:rsidR="00DD067A" w:rsidRDefault="00DD067A" w:rsidP="00572637">
      <w:pPr>
        <w:spacing w:after="0" w:line="480" w:lineRule="auto"/>
        <w:jc w:val="both"/>
        <w:rPr>
          <w:rFonts w:ascii="Times New Roman" w:hAnsi="Times New Roman" w:cs="Times New Roman"/>
          <w:b/>
          <w:sz w:val="28"/>
          <w:szCs w:val="28"/>
        </w:rPr>
      </w:pPr>
    </w:p>
    <w:p w:rsidR="00572637" w:rsidRPr="00BF767A" w:rsidRDefault="00572637" w:rsidP="00572637">
      <w:pPr>
        <w:spacing w:after="0" w:line="480" w:lineRule="auto"/>
        <w:jc w:val="both"/>
        <w:rPr>
          <w:rFonts w:ascii="Times New Roman" w:hAnsi="Times New Roman" w:cs="Times New Roman"/>
          <w:b/>
          <w:sz w:val="28"/>
          <w:szCs w:val="28"/>
        </w:rPr>
      </w:pPr>
      <w:r w:rsidRPr="00BF767A">
        <w:rPr>
          <w:rFonts w:ascii="Times New Roman" w:hAnsi="Times New Roman" w:cs="Times New Roman"/>
          <w:b/>
          <w:sz w:val="28"/>
          <w:szCs w:val="28"/>
        </w:rPr>
        <w:lastRenderedPageBreak/>
        <w:t>Impacto a Ejes y Objetivos de la END y Planes</w:t>
      </w:r>
      <w:r w:rsidRPr="00BF767A">
        <w:rPr>
          <w:rFonts w:ascii="Times New Roman" w:hAnsi="Times New Roman" w:cs="Times New Roman"/>
          <w:sz w:val="28"/>
          <w:szCs w:val="28"/>
        </w:rPr>
        <w:t xml:space="preserve"> </w:t>
      </w:r>
      <w:r w:rsidRPr="00BF767A">
        <w:rPr>
          <w:rFonts w:ascii="Times New Roman" w:hAnsi="Times New Roman" w:cs="Times New Roman"/>
          <w:b/>
          <w:sz w:val="28"/>
          <w:szCs w:val="28"/>
        </w:rPr>
        <w:t>Institucionales</w:t>
      </w:r>
    </w:p>
    <w:p w:rsidR="00572637" w:rsidRDefault="00572637" w:rsidP="00572637">
      <w:pPr>
        <w:spacing w:line="480" w:lineRule="auto"/>
        <w:jc w:val="both"/>
        <w:rPr>
          <w:rFonts w:ascii="Times New Roman" w:hAnsi="Times New Roman" w:cs="Times New Roman"/>
          <w:sz w:val="24"/>
          <w:szCs w:val="24"/>
          <w:lang w:val="es-ES_tradnl"/>
        </w:rPr>
      </w:pPr>
    </w:p>
    <w:p w:rsidR="00572637" w:rsidRDefault="00572637" w:rsidP="00572637">
      <w:pPr>
        <w:spacing w:line="480" w:lineRule="auto"/>
        <w:jc w:val="both"/>
        <w:rPr>
          <w:rFonts w:ascii="Times New Roman" w:hAnsi="Times New Roman" w:cs="Times New Roman"/>
          <w:sz w:val="24"/>
          <w:szCs w:val="24"/>
          <w:lang w:val="es-ES_tradnl"/>
        </w:rPr>
      </w:pPr>
      <w:r w:rsidRPr="009864DD">
        <w:rPr>
          <w:rFonts w:ascii="Times New Roman" w:hAnsi="Times New Roman" w:cs="Times New Roman"/>
          <w:sz w:val="24"/>
          <w:szCs w:val="24"/>
          <w:lang w:val="es-ES_tradnl"/>
        </w:rPr>
        <w:t xml:space="preserve">En aras de dar cumplimiento a lo establecido en la  Estrategia Nacional de Desarrollo, la Unidad de Electrificación Rural y Sub-urbana, con el objetivo de garantizar un rendimiento institucional basado en la excelencia y la eficiencia de la gestión, se han enfocado los esfuerzos en contribuir al fortalecimiento de las medidas de control, con la elaboración de una propuesta de creación de la estructura que vele por la implementación del Control Interno. </w:t>
      </w: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Así mismo la END especifica dentro de sus ejes la relevancia de la consideración del tema de la iluminación en las estratagemas planteadas hacia el año 2030:</w:t>
      </w:r>
    </w:p>
    <w:p w:rsidR="00572637" w:rsidRPr="00572637" w:rsidRDefault="00572637" w:rsidP="00572637">
      <w:pPr>
        <w:spacing w:after="0" w:line="480" w:lineRule="auto"/>
        <w:jc w:val="both"/>
        <w:rPr>
          <w:rFonts w:ascii="Times New Roman" w:hAnsi="Times New Roman" w:cs="Times New Roman"/>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 xml:space="preserve">Tercer Eje: </w:t>
      </w:r>
      <w:r w:rsidRPr="00572637">
        <w:rPr>
          <w:rFonts w:ascii="Times New Roman" w:hAnsi="Times New Roman" w:cs="Times New Roman"/>
          <w:b/>
          <w:sz w:val="24"/>
          <w:szCs w:val="24"/>
          <w:lang w:val="es-ES"/>
        </w:rPr>
        <w:t>Procura una Economía Sostenible, Integradora y Competitiva</w:t>
      </w:r>
    </w:p>
    <w:p w:rsidR="00572637" w:rsidRPr="00572637" w:rsidRDefault="00572637" w:rsidP="00572637">
      <w:pPr>
        <w:spacing w:after="0" w:line="480" w:lineRule="auto"/>
        <w:jc w:val="both"/>
        <w:rPr>
          <w:rFonts w:ascii="Times New Roman" w:hAnsi="Times New Roman" w:cs="Times New Roman"/>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‘‘Una economía territorial y sectorialmente integrada, innovadora, diversificada, plural, orientada a la calidad y ambientalmente sostenible, que crea y desconcentra la riqueza, genera crecimiento alto y sostenido con equidad y empleo digno, y  que aprovecha y potencia las oportunidades del mercado local y se inserta en forma competitiva en la economía global’’.</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lastRenderedPageBreak/>
        <w:t>Objetivo General 3.1</w:t>
      </w: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‘‘Energía confiable, eficiente y ambientalmente sostenible’’.</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t>Objetivo Especifico 3.2.1</w:t>
      </w: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‘‘Asegurar un suministro confiable de electricidad a precios competitivos y en condiciones de sostenibilidad financiera y ambiental’’.</w:t>
      </w:r>
    </w:p>
    <w:p w:rsidR="00572637" w:rsidRDefault="00572637" w:rsidP="00572637">
      <w:pPr>
        <w:spacing w:line="480" w:lineRule="auto"/>
        <w:jc w:val="both"/>
        <w:rPr>
          <w:rFonts w:ascii="Times New Roman" w:hAnsi="Times New Roman" w:cs="Times New Roman"/>
          <w:sz w:val="24"/>
          <w:szCs w:val="24"/>
          <w:lang w:val="es-ES_tradnl"/>
        </w:rPr>
      </w:pPr>
    </w:p>
    <w:p w:rsidR="00572637" w:rsidRDefault="00572637" w:rsidP="00572637">
      <w:pPr>
        <w:spacing w:line="480" w:lineRule="auto"/>
        <w:jc w:val="both"/>
        <w:rPr>
          <w:rFonts w:ascii="Times New Roman" w:hAnsi="Times New Roman" w:cs="Times New Roman"/>
          <w:sz w:val="24"/>
          <w:szCs w:val="24"/>
          <w:lang w:val="es-ES_tradnl"/>
        </w:rPr>
      </w:pPr>
      <w:r w:rsidRPr="009864DD">
        <w:rPr>
          <w:rFonts w:ascii="Times New Roman" w:hAnsi="Times New Roman" w:cs="Times New Roman"/>
          <w:sz w:val="24"/>
          <w:szCs w:val="24"/>
          <w:lang w:val="es-ES_tradnl"/>
        </w:rPr>
        <w:t>Se ha continuado con la elaboración y seguimiento de la Planificación Estratégica  correlacionando sus Ejes Estratégicos con las Líneas de Acción de la END. Así la UERS cuenta con seis (6) Ejes Estratégicos que abarcan temas referentes a la Electrificación Rural y Suburbana, el Manejo Responsable de la Energía</w:t>
      </w:r>
      <w:r>
        <w:rPr>
          <w:rFonts w:ascii="Times New Roman" w:hAnsi="Times New Roman" w:cs="Times New Roman"/>
          <w:sz w:val="24"/>
          <w:szCs w:val="24"/>
          <w:lang w:val="es-ES_tradnl"/>
        </w:rPr>
        <w:t xml:space="preserve"> y Sostenibilidad</w:t>
      </w:r>
      <w:r w:rsidRPr="009864DD">
        <w:rPr>
          <w:rFonts w:ascii="Times New Roman" w:hAnsi="Times New Roman" w:cs="Times New Roman"/>
          <w:sz w:val="24"/>
          <w:szCs w:val="24"/>
          <w:lang w:val="es-ES_tradnl"/>
        </w:rPr>
        <w:t xml:space="preserve">, Desarrollo Socioeconómico, Imagen y Posicionamiento Institucional, Calidad de Innovación y  Alianzas Estratégicas.  Los mismos buscan lograr  energía confiable, eficiente y ambientalmente sostenible (Objetivo General 3.2  END) implicando asegurar un suministro confiable de electricidad, a precios competitivos y en condiciones de sostenibilidad financiera y ambiental. </w:t>
      </w:r>
    </w:p>
    <w:p w:rsidR="00572637" w:rsidRDefault="00572637" w:rsidP="00572637">
      <w:pPr>
        <w:spacing w:after="0" w:line="480" w:lineRule="auto"/>
        <w:jc w:val="both"/>
        <w:rPr>
          <w:rFonts w:ascii="Times New Roman" w:hAnsi="Times New Roman" w:cs="Times New Roman"/>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Estos lineamiento, contribuirán a mejorar el abastecimiento de la electricidad en los hogares, optimizar recursos, contribuir con el desarrollo sostenible e incrementar la calidad de vida de las personas. La calidad de vida de la población, hace referencia al bienestar social como uno de los factores determinantes, constituyendo uno de los propósitos primordiales para el diseño y la ejecución de políticas sociales.</w:t>
      </w:r>
    </w:p>
    <w:p w:rsidR="00572637" w:rsidRPr="00572637" w:rsidRDefault="00572637" w:rsidP="00572637">
      <w:pPr>
        <w:spacing w:after="0" w:line="480" w:lineRule="auto"/>
        <w:jc w:val="both"/>
        <w:rPr>
          <w:rFonts w:ascii="Times New Roman" w:hAnsi="Times New Roman" w:cs="Times New Roman"/>
          <w:sz w:val="24"/>
          <w:szCs w:val="24"/>
          <w:lang w:val="es-ES"/>
        </w:rPr>
      </w:pPr>
    </w:p>
    <w:p w:rsidR="00461B48" w:rsidRDefault="00461B48" w:rsidP="00461B48">
      <w:pPr>
        <w:spacing w:line="360" w:lineRule="auto"/>
        <w:jc w:val="both"/>
        <w:rPr>
          <w:rFonts w:ascii="Times New Roman" w:hAnsi="Times New Roman"/>
          <w:b/>
          <w:sz w:val="28"/>
          <w:szCs w:val="28"/>
        </w:rPr>
      </w:pPr>
      <w:r>
        <w:rPr>
          <w:rFonts w:ascii="Times New Roman" w:hAnsi="Times New Roman"/>
          <w:b/>
          <w:sz w:val="28"/>
          <w:szCs w:val="28"/>
        </w:rPr>
        <w:lastRenderedPageBreak/>
        <w:t xml:space="preserve">Organización </w:t>
      </w:r>
      <w:r w:rsidRPr="00990D56">
        <w:rPr>
          <w:rFonts w:ascii="Times New Roman" w:hAnsi="Times New Roman"/>
          <w:b/>
          <w:sz w:val="28"/>
          <w:szCs w:val="28"/>
        </w:rPr>
        <w:t xml:space="preserve"> </w:t>
      </w:r>
      <w:r w:rsidR="00373122">
        <w:rPr>
          <w:rFonts w:ascii="Times New Roman" w:hAnsi="Times New Roman"/>
          <w:b/>
          <w:sz w:val="28"/>
          <w:szCs w:val="28"/>
        </w:rPr>
        <w:t>de la Institución</w:t>
      </w:r>
    </w:p>
    <w:p w:rsidR="00461B48" w:rsidRDefault="00461B48" w:rsidP="005F4B51">
      <w:pPr>
        <w:spacing w:line="360" w:lineRule="auto"/>
        <w:jc w:val="both"/>
        <w:rPr>
          <w:rFonts w:ascii="Times New Roman" w:hAnsi="Times New Roman"/>
          <w:b/>
          <w:sz w:val="28"/>
          <w:szCs w:val="28"/>
        </w:rPr>
      </w:pPr>
      <w:r>
        <w:rPr>
          <w:rFonts w:ascii="Times New Roman" w:hAnsi="Times New Roman"/>
          <w:b/>
          <w:sz w:val="28"/>
          <w:szCs w:val="28"/>
        </w:rPr>
        <w:t>Principales Funcionarios de la I</w:t>
      </w:r>
      <w:r w:rsidR="00373122">
        <w:rPr>
          <w:rFonts w:ascii="Times New Roman" w:hAnsi="Times New Roman"/>
          <w:b/>
          <w:sz w:val="28"/>
          <w:szCs w:val="28"/>
        </w:rPr>
        <w:t>nstitución</w:t>
      </w:r>
    </w:p>
    <w:p w:rsidR="00461B48" w:rsidRPr="000547D6" w:rsidRDefault="00461B48" w:rsidP="00461B48">
      <w:pPr>
        <w:spacing w:after="0" w:line="360" w:lineRule="auto"/>
        <w:jc w:val="both"/>
        <w:rPr>
          <w:rFonts w:ascii="Times New Roman" w:hAnsi="Times New Roman"/>
          <w:lang w:val="es-MX"/>
        </w:rPr>
      </w:pPr>
      <w:r w:rsidRPr="00EA12C9">
        <w:rPr>
          <w:rFonts w:ascii="Times New Roman" w:hAnsi="Times New Roman"/>
          <w:sz w:val="24"/>
          <w:szCs w:val="24"/>
          <w:lang w:val="es-MX"/>
        </w:rPr>
        <w:t>La Unidad de Electrificación Rural y Sub-Urbana, está regida por un Consejo de Directores formado por la Directora General como secretaria del mismo y siete miembros más, incluido el presidente del mismo</w:t>
      </w:r>
      <w:r w:rsidRPr="00EA12C9">
        <w:rPr>
          <w:rFonts w:ascii="Times New Roman" w:hAnsi="Times New Roman"/>
          <w:b/>
          <w:sz w:val="24"/>
          <w:szCs w:val="24"/>
          <w:lang w:val="es-MX"/>
        </w:rPr>
        <w:t>.</w:t>
      </w:r>
      <w:r>
        <w:rPr>
          <w:rFonts w:ascii="Times New Roman" w:hAnsi="Times New Roman"/>
          <w:b/>
          <w:lang w:val="es-MX"/>
        </w:rPr>
        <w:t xml:space="preserve">  </w:t>
      </w:r>
      <w:r w:rsidRPr="00EA12C9">
        <w:rPr>
          <w:rFonts w:ascii="Times New Roman" w:hAnsi="Times New Roman"/>
          <w:sz w:val="24"/>
          <w:szCs w:val="24"/>
          <w:lang w:val="es-MX"/>
        </w:rPr>
        <w:t>El directorio termina el año, con un miembro menos, debido al fallecimiento de una de ellos.</w:t>
      </w:r>
    </w:p>
    <w:p w:rsidR="00461B48" w:rsidRDefault="00461B48" w:rsidP="00461B48">
      <w:pPr>
        <w:spacing w:after="0" w:line="360" w:lineRule="auto"/>
        <w:rPr>
          <w:rFonts w:ascii="Times New Roman" w:hAnsi="Times New Roman"/>
          <w:b/>
          <w:sz w:val="28"/>
          <w:szCs w:val="28"/>
          <w:u w:val="single"/>
          <w:lang w:val="es-MX"/>
        </w:rPr>
      </w:pPr>
    </w:p>
    <w:p w:rsidR="00461B48" w:rsidRPr="00373122" w:rsidRDefault="00461B48" w:rsidP="00461B48">
      <w:pPr>
        <w:spacing w:after="0" w:line="360" w:lineRule="auto"/>
        <w:rPr>
          <w:rFonts w:ascii="Times New Roman" w:hAnsi="Times New Roman"/>
          <w:lang w:val="es-MX"/>
        </w:rPr>
      </w:pPr>
      <w:r w:rsidRPr="00373122">
        <w:rPr>
          <w:rFonts w:ascii="Times New Roman" w:hAnsi="Times New Roman"/>
          <w:b/>
          <w:sz w:val="28"/>
          <w:szCs w:val="28"/>
          <w:lang w:val="es-MX"/>
        </w:rPr>
        <w:t>Directorio UERS</w:t>
      </w:r>
    </w:p>
    <w:tbl>
      <w:tblPr>
        <w:tblW w:w="10487" w:type="dxa"/>
        <w:tblLook w:val="04A0" w:firstRow="1" w:lastRow="0" w:firstColumn="1" w:lastColumn="0" w:noHBand="0" w:noVBand="1"/>
      </w:tblPr>
      <w:tblGrid>
        <w:gridCol w:w="3409"/>
        <w:gridCol w:w="2041"/>
        <w:gridCol w:w="5037"/>
      </w:tblGrid>
      <w:tr w:rsidR="00461B48" w:rsidRPr="0072499F" w:rsidTr="007733F8">
        <w:trPr>
          <w:trHeight w:val="139"/>
        </w:trPr>
        <w:tc>
          <w:tcPr>
            <w:tcW w:w="10487" w:type="dxa"/>
            <w:gridSpan w:val="3"/>
            <w:tcBorders>
              <w:top w:val="nil"/>
              <w:left w:val="nil"/>
              <w:right w:val="nil"/>
            </w:tcBorders>
            <w:shd w:val="clear" w:color="auto" w:fill="auto"/>
            <w:noWrap/>
            <w:vAlign w:val="bottom"/>
            <w:hideMark/>
          </w:tcPr>
          <w:p w:rsidR="00461B48" w:rsidRPr="0072499F" w:rsidRDefault="00461B48" w:rsidP="007733F8">
            <w:pPr>
              <w:spacing w:after="0" w:line="360" w:lineRule="auto"/>
              <w:rPr>
                <w:rFonts w:ascii="Times New Roman" w:hAnsi="Times New Roman"/>
                <w:b/>
                <w:bCs/>
                <w:color w:val="000000"/>
                <w:sz w:val="24"/>
                <w:szCs w:val="24"/>
                <w:lang w:val="es-MX"/>
              </w:rPr>
            </w:pPr>
            <w:r w:rsidRPr="0072499F">
              <w:rPr>
                <w:rFonts w:ascii="Times New Roman" w:hAnsi="Times New Roman"/>
                <w:b/>
                <w:bCs/>
                <w:color w:val="000000"/>
                <w:sz w:val="24"/>
                <w:szCs w:val="24"/>
                <w:lang w:val="es-MX"/>
              </w:rPr>
              <w:t>Miembros del Honorable Directorio de la Unidad de Electrificación Rural y Sub-Urbana, UERS.</w:t>
            </w:r>
          </w:p>
        </w:tc>
      </w:tr>
      <w:tr w:rsidR="00461B48" w:rsidRPr="0072499F" w:rsidTr="007733F8">
        <w:trPr>
          <w:trHeight w:val="660"/>
        </w:trPr>
        <w:tc>
          <w:tcPr>
            <w:tcW w:w="3409" w:type="dxa"/>
            <w:tcBorders>
              <w:top w:val="nil"/>
            </w:tcBorders>
            <w:shd w:val="clear" w:color="auto" w:fill="auto"/>
            <w:noWrap/>
            <w:vAlign w:val="bottom"/>
            <w:hideMark/>
          </w:tcPr>
          <w:p w:rsidR="00461B48" w:rsidRPr="008B0D39" w:rsidRDefault="00461B48" w:rsidP="007733F8">
            <w:pPr>
              <w:spacing w:after="0" w:line="360" w:lineRule="auto"/>
              <w:rPr>
                <w:rFonts w:ascii="Times New Roman" w:hAnsi="Times New Roman"/>
                <w:b/>
                <w:bCs/>
                <w:color w:val="000000"/>
                <w:sz w:val="24"/>
                <w:szCs w:val="24"/>
              </w:rPr>
            </w:pPr>
            <w:r w:rsidRPr="008B0D39">
              <w:rPr>
                <w:rFonts w:ascii="Times New Roman" w:hAnsi="Times New Roman"/>
                <w:b/>
                <w:bCs/>
                <w:color w:val="000000"/>
                <w:sz w:val="24"/>
                <w:szCs w:val="24"/>
              </w:rPr>
              <w:t>Nombre:</w:t>
            </w:r>
          </w:p>
        </w:tc>
        <w:tc>
          <w:tcPr>
            <w:tcW w:w="2041" w:type="dxa"/>
            <w:tcBorders>
              <w:top w:val="nil"/>
            </w:tcBorders>
            <w:shd w:val="clear" w:color="auto" w:fill="auto"/>
            <w:noWrap/>
            <w:vAlign w:val="bottom"/>
            <w:hideMark/>
          </w:tcPr>
          <w:p w:rsidR="00461B48" w:rsidRPr="008B0D39" w:rsidRDefault="00461B48" w:rsidP="00373122">
            <w:pPr>
              <w:spacing w:after="0" w:line="360" w:lineRule="auto"/>
              <w:jc w:val="both"/>
              <w:rPr>
                <w:rFonts w:ascii="Times New Roman" w:hAnsi="Times New Roman"/>
                <w:b/>
                <w:bCs/>
                <w:color w:val="000000"/>
                <w:sz w:val="24"/>
                <w:szCs w:val="24"/>
              </w:rPr>
            </w:pPr>
            <w:r w:rsidRPr="008B0D39">
              <w:rPr>
                <w:rFonts w:ascii="Times New Roman" w:hAnsi="Times New Roman"/>
                <w:b/>
                <w:bCs/>
                <w:color w:val="000000"/>
                <w:sz w:val="24"/>
                <w:szCs w:val="24"/>
              </w:rPr>
              <w:t>Cargo:</w:t>
            </w:r>
          </w:p>
        </w:tc>
        <w:tc>
          <w:tcPr>
            <w:tcW w:w="5037" w:type="dxa"/>
            <w:tcBorders>
              <w:top w:val="nil"/>
            </w:tcBorders>
            <w:shd w:val="clear" w:color="auto" w:fill="auto"/>
            <w:noWrap/>
            <w:vAlign w:val="bottom"/>
            <w:hideMark/>
          </w:tcPr>
          <w:p w:rsidR="00461B48" w:rsidRPr="008B0D39" w:rsidRDefault="00461B48" w:rsidP="00373122">
            <w:pPr>
              <w:spacing w:after="0" w:line="360" w:lineRule="auto"/>
              <w:rPr>
                <w:rFonts w:ascii="Times New Roman" w:hAnsi="Times New Roman"/>
                <w:b/>
                <w:bCs/>
                <w:color w:val="000000"/>
                <w:sz w:val="24"/>
                <w:szCs w:val="24"/>
              </w:rPr>
            </w:pPr>
            <w:r w:rsidRPr="008B0D39">
              <w:rPr>
                <w:rFonts w:ascii="Times New Roman" w:hAnsi="Times New Roman"/>
                <w:b/>
                <w:bCs/>
                <w:color w:val="000000"/>
                <w:sz w:val="24"/>
                <w:szCs w:val="24"/>
              </w:rPr>
              <w:t>Designación:</w:t>
            </w:r>
          </w:p>
        </w:tc>
      </w:tr>
      <w:tr w:rsidR="00461B48" w:rsidRPr="0072499F" w:rsidTr="007733F8">
        <w:trPr>
          <w:trHeight w:val="321"/>
        </w:trPr>
        <w:tc>
          <w:tcPr>
            <w:tcW w:w="3409" w:type="dxa"/>
            <w:tcBorders>
              <w:top w:val="nil"/>
            </w:tcBorders>
            <w:shd w:val="clear" w:color="auto" w:fill="auto"/>
            <w:noWrap/>
            <w:vAlign w:val="center"/>
            <w:hideMark/>
          </w:tcPr>
          <w:p w:rsidR="00461B48" w:rsidRPr="006B4E7F" w:rsidRDefault="00461B48" w:rsidP="007733F8">
            <w:pPr>
              <w:spacing w:after="0" w:line="240" w:lineRule="auto"/>
              <w:rPr>
                <w:rFonts w:ascii="Times New Roman" w:hAnsi="Times New Roman"/>
                <w:color w:val="000000"/>
              </w:rPr>
            </w:pPr>
            <w:r w:rsidRPr="006B4E7F">
              <w:rPr>
                <w:rFonts w:ascii="Times New Roman" w:hAnsi="Times New Roman"/>
                <w:color w:val="000000"/>
              </w:rPr>
              <w:t>1- Licda. Thelma Eusebio</w:t>
            </w:r>
          </w:p>
        </w:tc>
        <w:tc>
          <w:tcPr>
            <w:tcW w:w="2041" w:type="dxa"/>
            <w:tcBorders>
              <w:top w:val="nil"/>
            </w:tcBorders>
            <w:shd w:val="clear" w:color="auto" w:fill="auto"/>
            <w:vAlign w:val="center"/>
            <w:hideMark/>
          </w:tcPr>
          <w:p w:rsidR="00461B48" w:rsidRPr="006B4E7F" w:rsidRDefault="00461B48" w:rsidP="007733F8">
            <w:pPr>
              <w:spacing w:after="0" w:line="240" w:lineRule="auto"/>
              <w:rPr>
                <w:rFonts w:ascii="Times New Roman" w:hAnsi="Times New Roman"/>
                <w:color w:val="000000"/>
                <w:lang w:val="es-MX"/>
              </w:rPr>
            </w:pPr>
            <w:r w:rsidRPr="006B4E7F">
              <w:rPr>
                <w:rFonts w:ascii="Times New Roman" w:hAnsi="Times New Roman"/>
                <w:color w:val="000000"/>
                <w:lang w:val="es-MX"/>
              </w:rPr>
              <w:t>Secretaria</w:t>
            </w:r>
          </w:p>
        </w:tc>
        <w:tc>
          <w:tcPr>
            <w:tcW w:w="5037" w:type="dxa"/>
            <w:tcBorders>
              <w:top w:val="nil"/>
            </w:tcBorders>
            <w:shd w:val="clear" w:color="auto" w:fill="auto"/>
            <w:vAlign w:val="center"/>
            <w:hideMark/>
          </w:tcPr>
          <w:p w:rsidR="00461B48" w:rsidRPr="006B4E7F" w:rsidRDefault="00461B48" w:rsidP="007733F8">
            <w:pPr>
              <w:spacing w:after="0" w:line="240" w:lineRule="auto"/>
              <w:rPr>
                <w:rFonts w:ascii="Times New Roman" w:hAnsi="Times New Roman"/>
                <w:color w:val="000000"/>
                <w:lang w:val="es-MX"/>
              </w:rPr>
            </w:pPr>
            <w:r w:rsidRPr="006B4E7F">
              <w:rPr>
                <w:rFonts w:ascii="Times New Roman" w:hAnsi="Times New Roman"/>
                <w:color w:val="000000"/>
                <w:lang w:val="es-MX"/>
              </w:rPr>
              <w:t>Según el Decreto No.552-12, Art. 1, d/f 7/9/12</w:t>
            </w:r>
          </w:p>
        </w:tc>
      </w:tr>
      <w:tr w:rsidR="00461B48" w:rsidRPr="0072499F" w:rsidTr="007733F8">
        <w:trPr>
          <w:trHeight w:val="397"/>
        </w:trPr>
        <w:tc>
          <w:tcPr>
            <w:tcW w:w="3409" w:type="dxa"/>
            <w:tcBorders>
              <w:top w:val="nil"/>
            </w:tcBorders>
            <w:shd w:val="clear" w:color="auto" w:fill="auto"/>
            <w:noWrap/>
            <w:vAlign w:val="center"/>
            <w:hideMark/>
          </w:tcPr>
          <w:p w:rsidR="00461B48" w:rsidRPr="00E47F6C" w:rsidRDefault="00461B48" w:rsidP="007733F8">
            <w:pPr>
              <w:spacing w:after="0" w:line="240" w:lineRule="auto"/>
              <w:rPr>
                <w:rFonts w:ascii="Times New Roman" w:hAnsi="Times New Roman"/>
                <w:color w:val="000000"/>
                <w:highlight w:val="yellow"/>
              </w:rPr>
            </w:pPr>
            <w:r w:rsidRPr="00392462">
              <w:rPr>
                <w:rFonts w:ascii="Times New Roman" w:hAnsi="Times New Roman"/>
                <w:color w:val="000000"/>
              </w:rPr>
              <w:t xml:space="preserve">2- Lic. Julio César Berroa </w:t>
            </w:r>
          </w:p>
        </w:tc>
        <w:tc>
          <w:tcPr>
            <w:tcW w:w="2041" w:type="dxa"/>
            <w:tcBorders>
              <w:top w:val="nil"/>
            </w:tcBorders>
            <w:shd w:val="clear" w:color="auto" w:fill="auto"/>
            <w:noWrap/>
            <w:vAlign w:val="center"/>
            <w:hideMark/>
          </w:tcPr>
          <w:p w:rsidR="00461B48" w:rsidRPr="006B4E7F" w:rsidRDefault="00461B48" w:rsidP="00373122">
            <w:pPr>
              <w:spacing w:after="0" w:line="240" w:lineRule="auto"/>
              <w:rPr>
                <w:rFonts w:ascii="Times New Roman" w:hAnsi="Times New Roman"/>
                <w:color w:val="000000"/>
              </w:rPr>
            </w:pPr>
            <w:r w:rsidRPr="006B4E7F">
              <w:rPr>
                <w:rFonts w:ascii="Times New Roman" w:hAnsi="Times New Roman"/>
                <w:color w:val="000000"/>
              </w:rPr>
              <w:t>Presidente</w:t>
            </w:r>
          </w:p>
        </w:tc>
        <w:tc>
          <w:tcPr>
            <w:tcW w:w="5037" w:type="dxa"/>
            <w:tcBorders>
              <w:top w:val="nil"/>
            </w:tcBorders>
            <w:shd w:val="clear" w:color="auto" w:fill="auto"/>
            <w:vAlign w:val="center"/>
            <w:hideMark/>
          </w:tcPr>
          <w:p w:rsidR="00461B48" w:rsidRPr="00392462" w:rsidRDefault="00461B48" w:rsidP="007733F8">
            <w:pPr>
              <w:spacing w:after="0" w:line="240" w:lineRule="auto"/>
              <w:rPr>
                <w:rFonts w:ascii="Times New Roman" w:hAnsi="Times New Roman"/>
                <w:color w:val="000000"/>
                <w:lang w:val="es-MX"/>
              </w:rPr>
            </w:pPr>
            <w:r w:rsidRPr="00392462">
              <w:rPr>
                <w:rFonts w:ascii="Times New Roman" w:hAnsi="Times New Roman"/>
                <w:color w:val="000000"/>
                <w:lang w:val="es-MX"/>
              </w:rPr>
              <w:t xml:space="preserve">Según el Decreto No. 552-12, Art. 2, d/f 7/9/12 </w:t>
            </w:r>
          </w:p>
        </w:tc>
      </w:tr>
      <w:tr w:rsidR="00461B48" w:rsidRPr="0072499F" w:rsidTr="007733F8">
        <w:trPr>
          <w:trHeight w:val="481"/>
        </w:trPr>
        <w:tc>
          <w:tcPr>
            <w:tcW w:w="3409" w:type="dxa"/>
            <w:tcBorders>
              <w:top w:val="nil"/>
            </w:tcBorders>
            <w:shd w:val="clear" w:color="auto" w:fill="auto"/>
            <w:noWrap/>
            <w:vAlign w:val="center"/>
            <w:hideMark/>
          </w:tcPr>
          <w:p w:rsidR="00461B48" w:rsidRPr="00E47F6C" w:rsidRDefault="00461B48" w:rsidP="007733F8">
            <w:pPr>
              <w:spacing w:after="0" w:line="240" w:lineRule="auto"/>
              <w:rPr>
                <w:rFonts w:ascii="Times New Roman" w:hAnsi="Times New Roman"/>
                <w:highlight w:val="yellow"/>
              </w:rPr>
            </w:pPr>
            <w:r w:rsidRPr="00392462">
              <w:rPr>
                <w:rFonts w:ascii="Times New Roman" w:hAnsi="Times New Roman"/>
              </w:rPr>
              <w:t xml:space="preserve">3- Ing. Mario Hernández </w:t>
            </w:r>
          </w:p>
        </w:tc>
        <w:tc>
          <w:tcPr>
            <w:tcW w:w="2041" w:type="dxa"/>
            <w:tcBorders>
              <w:top w:val="nil"/>
            </w:tcBorders>
            <w:shd w:val="clear" w:color="auto" w:fill="auto"/>
            <w:noWrap/>
            <w:vAlign w:val="center"/>
            <w:hideMark/>
          </w:tcPr>
          <w:p w:rsidR="00461B48" w:rsidRPr="006B4E7F" w:rsidRDefault="00461B48" w:rsidP="00373122">
            <w:pPr>
              <w:spacing w:after="0" w:line="240" w:lineRule="auto"/>
              <w:rPr>
                <w:rFonts w:ascii="Times New Roman" w:hAnsi="Times New Roman"/>
              </w:rPr>
            </w:pPr>
            <w:r w:rsidRPr="006B4E7F">
              <w:rPr>
                <w:rFonts w:ascii="Times New Roman" w:hAnsi="Times New Roman"/>
                <w:lang w:val="es-MX"/>
              </w:rPr>
              <w:t>Miembro</w:t>
            </w:r>
          </w:p>
        </w:tc>
        <w:tc>
          <w:tcPr>
            <w:tcW w:w="5037" w:type="dxa"/>
            <w:tcBorders>
              <w:top w:val="nil"/>
            </w:tcBorders>
            <w:shd w:val="clear" w:color="auto" w:fill="auto"/>
            <w:vAlign w:val="center"/>
            <w:hideMark/>
          </w:tcPr>
          <w:p w:rsidR="00461B48" w:rsidRPr="00392462" w:rsidRDefault="00461B48" w:rsidP="007733F8">
            <w:pPr>
              <w:spacing w:after="0" w:line="240" w:lineRule="auto"/>
              <w:rPr>
                <w:rFonts w:ascii="Times New Roman" w:hAnsi="Times New Roman"/>
                <w:color w:val="FF0000"/>
                <w:lang w:val="es-MX"/>
              </w:rPr>
            </w:pPr>
            <w:r w:rsidRPr="00392462">
              <w:rPr>
                <w:rFonts w:ascii="Times New Roman" w:hAnsi="Times New Roman"/>
                <w:color w:val="000000"/>
                <w:lang w:val="es-MX"/>
              </w:rPr>
              <w:t>Según el Decreto No. 552-12, Art. 5, d/f 7/9/12</w:t>
            </w:r>
          </w:p>
        </w:tc>
      </w:tr>
      <w:tr w:rsidR="00461B48" w:rsidRPr="0072499F" w:rsidTr="007733F8">
        <w:trPr>
          <w:trHeight w:val="473"/>
        </w:trPr>
        <w:tc>
          <w:tcPr>
            <w:tcW w:w="3409" w:type="dxa"/>
            <w:tcBorders>
              <w:top w:val="nil"/>
            </w:tcBorders>
            <w:shd w:val="clear" w:color="auto" w:fill="auto"/>
            <w:noWrap/>
            <w:vAlign w:val="center"/>
            <w:hideMark/>
          </w:tcPr>
          <w:p w:rsidR="00461B48" w:rsidRPr="00E47F6C" w:rsidRDefault="00461B48" w:rsidP="007733F8">
            <w:pPr>
              <w:spacing w:after="0" w:line="240" w:lineRule="auto"/>
              <w:rPr>
                <w:rFonts w:ascii="Times New Roman" w:hAnsi="Times New Roman"/>
                <w:color w:val="000000"/>
                <w:highlight w:val="yellow"/>
              </w:rPr>
            </w:pPr>
            <w:r w:rsidRPr="00392462">
              <w:rPr>
                <w:rFonts w:ascii="Times New Roman" w:hAnsi="Times New Roman"/>
                <w:color w:val="000000"/>
              </w:rPr>
              <w:t xml:space="preserve">4- Licda. </w:t>
            </w:r>
            <w:proofErr w:type="spellStart"/>
            <w:r w:rsidRPr="00392462">
              <w:rPr>
                <w:rFonts w:ascii="Times New Roman" w:hAnsi="Times New Roman"/>
                <w:color w:val="000000"/>
              </w:rPr>
              <w:t>Rhina</w:t>
            </w:r>
            <w:proofErr w:type="spellEnd"/>
            <w:r w:rsidRPr="00392462">
              <w:rPr>
                <w:rFonts w:ascii="Times New Roman" w:hAnsi="Times New Roman"/>
                <w:color w:val="000000"/>
              </w:rPr>
              <w:t xml:space="preserve"> J. Fernández</w:t>
            </w:r>
          </w:p>
        </w:tc>
        <w:tc>
          <w:tcPr>
            <w:tcW w:w="2041" w:type="dxa"/>
            <w:tcBorders>
              <w:top w:val="nil"/>
            </w:tcBorders>
            <w:shd w:val="clear" w:color="auto" w:fill="auto"/>
            <w:noWrap/>
            <w:vAlign w:val="center"/>
            <w:hideMark/>
          </w:tcPr>
          <w:p w:rsidR="00461B48" w:rsidRPr="006B4E7F" w:rsidRDefault="00461B48" w:rsidP="00373122">
            <w:pPr>
              <w:spacing w:after="0" w:line="240" w:lineRule="auto"/>
              <w:rPr>
                <w:rFonts w:ascii="Times New Roman" w:hAnsi="Times New Roman"/>
                <w:color w:val="000000"/>
              </w:rPr>
            </w:pPr>
            <w:r w:rsidRPr="006B4E7F">
              <w:rPr>
                <w:rFonts w:ascii="Times New Roman" w:hAnsi="Times New Roman"/>
                <w:lang w:val="es-MX"/>
              </w:rPr>
              <w:t>Miembro</w:t>
            </w:r>
          </w:p>
        </w:tc>
        <w:tc>
          <w:tcPr>
            <w:tcW w:w="5037" w:type="dxa"/>
            <w:tcBorders>
              <w:top w:val="nil"/>
            </w:tcBorders>
            <w:shd w:val="clear" w:color="auto" w:fill="auto"/>
            <w:vAlign w:val="center"/>
            <w:hideMark/>
          </w:tcPr>
          <w:p w:rsidR="00461B48" w:rsidRPr="00392462" w:rsidRDefault="00461B48" w:rsidP="007733F8">
            <w:pPr>
              <w:spacing w:after="0" w:line="240" w:lineRule="auto"/>
              <w:rPr>
                <w:rFonts w:ascii="Times New Roman" w:hAnsi="Times New Roman"/>
                <w:color w:val="000000"/>
                <w:lang w:val="es-MX"/>
              </w:rPr>
            </w:pPr>
            <w:r w:rsidRPr="00392462">
              <w:rPr>
                <w:rFonts w:ascii="Times New Roman" w:hAnsi="Times New Roman"/>
                <w:color w:val="000000"/>
                <w:lang w:val="es-MX"/>
              </w:rPr>
              <w:t xml:space="preserve">Según el Decreto No. 573-12, Art.3, d/f 15/9/12 </w:t>
            </w:r>
          </w:p>
          <w:p w:rsidR="00392462" w:rsidRPr="00392462" w:rsidRDefault="00392462" w:rsidP="007733F8">
            <w:pPr>
              <w:spacing w:after="0" w:line="240" w:lineRule="auto"/>
              <w:rPr>
                <w:rFonts w:ascii="Times New Roman" w:hAnsi="Times New Roman"/>
                <w:color w:val="000000"/>
                <w:lang w:val="es-MX"/>
              </w:rPr>
            </w:pPr>
          </w:p>
        </w:tc>
      </w:tr>
      <w:tr w:rsidR="00461B48" w:rsidRPr="0072499F" w:rsidTr="007733F8">
        <w:trPr>
          <w:trHeight w:val="286"/>
        </w:trPr>
        <w:tc>
          <w:tcPr>
            <w:tcW w:w="3409" w:type="dxa"/>
            <w:tcBorders>
              <w:top w:val="nil"/>
            </w:tcBorders>
            <w:shd w:val="clear" w:color="auto" w:fill="auto"/>
            <w:noWrap/>
            <w:vAlign w:val="center"/>
            <w:hideMark/>
          </w:tcPr>
          <w:p w:rsidR="00461B48" w:rsidRPr="00E47F6C" w:rsidRDefault="00392462" w:rsidP="007733F8">
            <w:pPr>
              <w:spacing w:after="0" w:line="240" w:lineRule="auto"/>
              <w:rPr>
                <w:rFonts w:ascii="Times New Roman" w:hAnsi="Times New Roman"/>
                <w:highlight w:val="yellow"/>
                <w:lang w:val="es-MX"/>
              </w:rPr>
            </w:pPr>
            <w:r w:rsidRPr="00392462">
              <w:rPr>
                <w:rFonts w:ascii="Times New Roman" w:hAnsi="Times New Roman"/>
                <w:lang w:val="es-MX"/>
              </w:rPr>
              <w:t xml:space="preserve">5- Lic. Cruz Ángel R. Crespo </w:t>
            </w:r>
          </w:p>
        </w:tc>
        <w:tc>
          <w:tcPr>
            <w:tcW w:w="2041" w:type="dxa"/>
            <w:tcBorders>
              <w:top w:val="nil"/>
            </w:tcBorders>
            <w:shd w:val="clear" w:color="auto" w:fill="auto"/>
            <w:noWrap/>
            <w:vAlign w:val="center"/>
            <w:hideMark/>
          </w:tcPr>
          <w:p w:rsidR="00461B48" w:rsidRPr="006B4E7F" w:rsidRDefault="00461B48" w:rsidP="00373122">
            <w:pPr>
              <w:spacing w:after="0" w:line="240" w:lineRule="auto"/>
              <w:rPr>
                <w:rFonts w:ascii="Times New Roman" w:hAnsi="Times New Roman"/>
                <w:lang w:val="es-MX"/>
              </w:rPr>
            </w:pPr>
            <w:r w:rsidRPr="006B4E7F">
              <w:rPr>
                <w:rFonts w:ascii="Times New Roman" w:hAnsi="Times New Roman"/>
                <w:lang w:val="es-MX"/>
              </w:rPr>
              <w:t>Miembro</w:t>
            </w:r>
          </w:p>
        </w:tc>
        <w:tc>
          <w:tcPr>
            <w:tcW w:w="5037" w:type="dxa"/>
            <w:tcBorders>
              <w:top w:val="nil"/>
            </w:tcBorders>
            <w:shd w:val="clear" w:color="auto" w:fill="auto"/>
            <w:noWrap/>
            <w:vAlign w:val="center"/>
            <w:hideMark/>
          </w:tcPr>
          <w:p w:rsidR="00461B48" w:rsidRPr="00392462" w:rsidRDefault="00461B48" w:rsidP="007733F8">
            <w:pPr>
              <w:spacing w:after="0" w:line="240" w:lineRule="auto"/>
              <w:rPr>
                <w:rFonts w:ascii="Times New Roman" w:hAnsi="Times New Roman"/>
                <w:color w:val="000000"/>
                <w:lang w:val="es-MX"/>
              </w:rPr>
            </w:pPr>
            <w:r w:rsidRPr="00392462">
              <w:rPr>
                <w:rFonts w:ascii="Times New Roman" w:hAnsi="Times New Roman"/>
                <w:color w:val="000000"/>
                <w:lang w:val="es-MX"/>
              </w:rPr>
              <w:t xml:space="preserve">Según el Decreto No. 552-12, Art. 7, d/f 7/9/12 </w:t>
            </w:r>
          </w:p>
          <w:p w:rsidR="00392462" w:rsidRPr="00392462" w:rsidRDefault="00392462" w:rsidP="007733F8">
            <w:pPr>
              <w:spacing w:after="0" w:line="240" w:lineRule="auto"/>
              <w:rPr>
                <w:rFonts w:ascii="Times New Roman" w:hAnsi="Times New Roman"/>
                <w:color w:val="FF0000"/>
                <w:lang w:val="es-MX"/>
              </w:rPr>
            </w:pPr>
          </w:p>
        </w:tc>
      </w:tr>
      <w:tr w:rsidR="00461B48" w:rsidRPr="0072499F" w:rsidTr="007733F8">
        <w:trPr>
          <w:trHeight w:val="280"/>
        </w:trPr>
        <w:tc>
          <w:tcPr>
            <w:tcW w:w="3409" w:type="dxa"/>
            <w:tcBorders>
              <w:top w:val="nil"/>
            </w:tcBorders>
            <w:shd w:val="clear" w:color="auto" w:fill="auto"/>
            <w:noWrap/>
            <w:vAlign w:val="center"/>
            <w:hideMark/>
          </w:tcPr>
          <w:p w:rsidR="00461B48" w:rsidRPr="00E47F6C" w:rsidRDefault="00461B48" w:rsidP="007733F8">
            <w:pPr>
              <w:spacing w:after="0" w:line="240" w:lineRule="auto"/>
              <w:rPr>
                <w:rFonts w:ascii="Times New Roman" w:hAnsi="Times New Roman"/>
                <w:highlight w:val="yellow"/>
              </w:rPr>
            </w:pPr>
            <w:r w:rsidRPr="00392462">
              <w:rPr>
                <w:rFonts w:ascii="Times New Roman" w:hAnsi="Times New Roman"/>
              </w:rPr>
              <w:t xml:space="preserve">6- Lic. Mauro Piña </w:t>
            </w:r>
          </w:p>
        </w:tc>
        <w:tc>
          <w:tcPr>
            <w:tcW w:w="2041" w:type="dxa"/>
            <w:tcBorders>
              <w:top w:val="nil"/>
            </w:tcBorders>
            <w:shd w:val="clear" w:color="auto" w:fill="auto"/>
            <w:noWrap/>
            <w:vAlign w:val="center"/>
            <w:hideMark/>
          </w:tcPr>
          <w:p w:rsidR="00461B48" w:rsidRPr="006B4E7F" w:rsidRDefault="00461B48" w:rsidP="00373122">
            <w:pPr>
              <w:spacing w:after="0" w:line="240" w:lineRule="auto"/>
              <w:rPr>
                <w:rFonts w:ascii="Times New Roman" w:hAnsi="Times New Roman"/>
              </w:rPr>
            </w:pPr>
            <w:r w:rsidRPr="006B4E7F">
              <w:rPr>
                <w:rFonts w:ascii="Times New Roman" w:hAnsi="Times New Roman"/>
                <w:lang w:val="es-MX"/>
              </w:rPr>
              <w:t>Miembro</w:t>
            </w:r>
          </w:p>
        </w:tc>
        <w:tc>
          <w:tcPr>
            <w:tcW w:w="5037" w:type="dxa"/>
            <w:tcBorders>
              <w:top w:val="nil"/>
            </w:tcBorders>
            <w:shd w:val="clear" w:color="auto" w:fill="auto"/>
            <w:noWrap/>
            <w:vAlign w:val="center"/>
            <w:hideMark/>
          </w:tcPr>
          <w:p w:rsidR="00461B48" w:rsidRPr="00392462" w:rsidRDefault="00461B48" w:rsidP="007733F8">
            <w:pPr>
              <w:spacing w:after="0" w:line="240" w:lineRule="auto"/>
              <w:rPr>
                <w:rFonts w:ascii="Times New Roman" w:hAnsi="Times New Roman"/>
                <w:color w:val="FF0000"/>
                <w:lang w:val="es-MX"/>
              </w:rPr>
            </w:pPr>
            <w:r w:rsidRPr="00392462">
              <w:rPr>
                <w:rFonts w:ascii="Times New Roman" w:hAnsi="Times New Roman"/>
                <w:color w:val="000000"/>
                <w:lang w:val="es-MX"/>
              </w:rPr>
              <w:t xml:space="preserve">Según el Decreto No. 552-12, Art. 4, d/f 7/9/12  </w:t>
            </w:r>
          </w:p>
        </w:tc>
      </w:tr>
      <w:tr w:rsidR="00461B48" w:rsidRPr="0072499F" w:rsidTr="00392462">
        <w:trPr>
          <w:trHeight w:val="293"/>
        </w:trPr>
        <w:tc>
          <w:tcPr>
            <w:tcW w:w="3409" w:type="dxa"/>
            <w:tcBorders>
              <w:top w:val="nil"/>
            </w:tcBorders>
            <w:shd w:val="clear" w:color="auto" w:fill="auto"/>
            <w:noWrap/>
            <w:vAlign w:val="center"/>
          </w:tcPr>
          <w:p w:rsidR="00461B48" w:rsidRPr="00E47F6C" w:rsidRDefault="00461B48" w:rsidP="007733F8">
            <w:pPr>
              <w:spacing w:after="0" w:line="240" w:lineRule="auto"/>
              <w:rPr>
                <w:rFonts w:ascii="Times New Roman" w:hAnsi="Times New Roman"/>
                <w:highlight w:val="yellow"/>
              </w:rPr>
            </w:pPr>
          </w:p>
        </w:tc>
        <w:tc>
          <w:tcPr>
            <w:tcW w:w="2041" w:type="dxa"/>
            <w:tcBorders>
              <w:top w:val="nil"/>
            </w:tcBorders>
            <w:shd w:val="clear" w:color="auto" w:fill="auto"/>
            <w:noWrap/>
            <w:vAlign w:val="center"/>
          </w:tcPr>
          <w:p w:rsidR="00461B48" w:rsidRPr="006B4E7F" w:rsidRDefault="00461B48" w:rsidP="00373122">
            <w:pPr>
              <w:spacing w:after="0" w:line="240" w:lineRule="auto"/>
              <w:rPr>
                <w:rFonts w:ascii="Times New Roman" w:hAnsi="Times New Roman"/>
              </w:rPr>
            </w:pPr>
          </w:p>
        </w:tc>
        <w:tc>
          <w:tcPr>
            <w:tcW w:w="5037" w:type="dxa"/>
            <w:tcBorders>
              <w:top w:val="nil"/>
            </w:tcBorders>
            <w:shd w:val="clear" w:color="auto" w:fill="auto"/>
            <w:vAlign w:val="center"/>
          </w:tcPr>
          <w:p w:rsidR="00461B48" w:rsidRPr="00E47F6C" w:rsidRDefault="00461B48" w:rsidP="007733F8">
            <w:pPr>
              <w:spacing w:after="0" w:line="240" w:lineRule="auto"/>
              <w:rPr>
                <w:rFonts w:ascii="Times New Roman" w:hAnsi="Times New Roman"/>
                <w:color w:val="FF0000"/>
                <w:sz w:val="20"/>
                <w:szCs w:val="20"/>
                <w:highlight w:val="yellow"/>
                <w:lang w:val="es-MX"/>
              </w:rPr>
            </w:pPr>
          </w:p>
        </w:tc>
      </w:tr>
    </w:tbl>
    <w:p w:rsidR="00392462" w:rsidRDefault="00392462" w:rsidP="00461B48">
      <w:pPr>
        <w:spacing w:after="0" w:line="360" w:lineRule="auto"/>
        <w:jc w:val="both"/>
        <w:rPr>
          <w:rFonts w:ascii="Times New Roman" w:hAnsi="Times New Roman"/>
          <w:sz w:val="24"/>
          <w:szCs w:val="24"/>
        </w:rPr>
      </w:pPr>
    </w:p>
    <w:p w:rsidR="00461B4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Para del desarrollo y cumplimiento de las actividades de la UERS, además de la Dirección General, las funciones se realizan  mediante siete direcciones, que son:</w:t>
      </w:r>
    </w:p>
    <w:p w:rsidR="00373122" w:rsidRDefault="00373122" w:rsidP="00461B48">
      <w:pPr>
        <w:spacing w:after="0" w:line="360" w:lineRule="auto"/>
        <w:jc w:val="both"/>
        <w:rPr>
          <w:rFonts w:ascii="Times New Roman" w:hAnsi="Times New Roman"/>
          <w:sz w:val="24"/>
          <w:szCs w:val="24"/>
        </w:rPr>
      </w:pPr>
    </w:p>
    <w:p w:rsidR="00461B48" w:rsidRPr="00D154D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 xml:space="preserve">1.- Dirección de </w:t>
      </w:r>
      <w:r>
        <w:rPr>
          <w:rFonts w:ascii="Times New Roman" w:hAnsi="Times New Roman"/>
          <w:sz w:val="24"/>
          <w:szCs w:val="24"/>
        </w:rPr>
        <w:t>Ingeniería</w:t>
      </w:r>
      <w:r w:rsidRPr="00D154D8">
        <w:rPr>
          <w:rFonts w:ascii="Times New Roman" w:hAnsi="Times New Roman"/>
          <w:sz w:val="24"/>
          <w:szCs w:val="24"/>
        </w:rPr>
        <w:t xml:space="preserve"> y Planificación</w:t>
      </w:r>
      <w:r w:rsidR="00373122">
        <w:rPr>
          <w:rFonts w:ascii="Times New Roman" w:hAnsi="Times New Roman"/>
          <w:sz w:val="24"/>
          <w:szCs w:val="24"/>
        </w:rPr>
        <w:tab/>
      </w:r>
      <w:r w:rsidR="00373122">
        <w:rPr>
          <w:rFonts w:ascii="Times New Roman" w:hAnsi="Times New Roman"/>
          <w:sz w:val="24"/>
          <w:szCs w:val="24"/>
        </w:rPr>
        <w:tab/>
        <w:t xml:space="preserve">     :</w:t>
      </w:r>
      <w:r w:rsidR="00373122">
        <w:rPr>
          <w:rFonts w:ascii="Times New Roman" w:hAnsi="Times New Roman"/>
          <w:sz w:val="24"/>
          <w:szCs w:val="24"/>
        </w:rPr>
        <w:tab/>
      </w:r>
      <w:r w:rsidR="00392462">
        <w:rPr>
          <w:rFonts w:ascii="Times New Roman" w:hAnsi="Times New Roman"/>
          <w:sz w:val="24"/>
          <w:szCs w:val="24"/>
        </w:rPr>
        <w:t>Jose Elias Segura</w:t>
      </w:r>
    </w:p>
    <w:p w:rsidR="00461B48" w:rsidRPr="00D154D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2.- Dirección de Construcción</w:t>
      </w:r>
      <w:r w:rsidR="00373122">
        <w:rPr>
          <w:rFonts w:ascii="Times New Roman" w:hAnsi="Times New Roman"/>
          <w:sz w:val="24"/>
          <w:szCs w:val="24"/>
        </w:rPr>
        <w:t xml:space="preserve">, </w:t>
      </w:r>
      <w:proofErr w:type="spellStart"/>
      <w:r w:rsidR="00373122">
        <w:rPr>
          <w:rFonts w:ascii="Times New Roman" w:hAnsi="Times New Roman"/>
          <w:sz w:val="24"/>
          <w:szCs w:val="24"/>
        </w:rPr>
        <w:t>Mantto</w:t>
      </w:r>
      <w:proofErr w:type="spellEnd"/>
      <w:r w:rsidR="00373122">
        <w:rPr>
          <w:rFonts w:ascii="Times New Roman" w:hAnsi="Times New Roman"/>
          <w:sz w:val="24"/>
          <w:szCs w:val="24"/>
        </w:rPr>
        <w:t xml:space="preserve">. </w:t>
      </w:r>
      <w:proofErr w:type="gramStart"/>
      <w:r w:rsidRPr="00D154D8">
        <w:rPr>
          <w:rFonts w:ascii="Times New Roman" w:hAnsi="Times New Roman"/>
          <w:sz w:val="24"/>
          <w:szCs w:val="24"/>
        </w:rPr>
        <w:t>y</w:t>
      </w:r>
      <w:proofErr w:type="gramEnd"/>
      <w:r w:rsidRPr="00D154D8">
        <w:rPr>
          <w:rFonts w:ascii="Times New Roman" w:hAnsi="Times New Roman"/>
          <w:sz w:val="24"/>
          <w:szCs w:val="24"/>
        </w:rPr>
        <w:t xml:space="preserve"> Operaciones</w:t>
      </w:r>
      <w:r w:rsidR="00373122">
        <w:rPr>
          <w:rFonts w:ascii="Times New Roman" w:hAnsi="Times New Roman"/>
          <w:sz w:val="24"/>
          <w:szCs w:val="24"/>
        </w:rPr>
        <w:t xml:space="preserve"> :</w:t>
      </w:r>
      <w:r w:rsidR="00373122">
        <w:rPr>
          <w:rFonts w:ascii="Times New Roman" w:hAnsi="Times New Roman"/>
          <w:sz w:val="24"/>
          <w:szCs w:val="24"/>
        </w:rPr>
        <w:tab/>
      </w:r>
      <w:r>
        <w:rPr>
          <w:rFonts w:ascii="Times New Roman" w:hAnsi="Times New Roman"/>
          <w:sz w:val="24"/>
          <w:szCs w:val="24"/>
        </w:rPr>
        <w:t xml:space="preserve">Luis A. Nivar </w:t>
      </w:r>
    </w:p>
    <w:p w:rsidR="00461B48" w:rsidRPr="00D154D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 xml:space="preserve">3.- Dirección de Energía Alternativa </w:t>
      </w:r>
      <w:r w:rsidR="00373122">
        <w:rPr>
          <w:rFonts w:ascii="Times New Roman" w:hAnsi="Times New Roman"/>
          <w:sz w:val="24"/>
          <w:szCs w:val="24"/>
        </w:rPr>
        <w:tab/>
      </w:r>
      <w:r w:rsidR="00373122">
        <w:rPr>
          <w:rFonts w:ascii="Times New Roman" w:hAnsi="Times New Roman"/>
          <w:sz w:val="24"/>
          <w:szCs w:val="24"/>
        </w:rPr>
        <w:tab/>
        <w:t xml:space="preserve">     : </w:t>
      </w:r>
      <w:r w:rsidR="00373122">
        <w:rPr>
          <w:rFonts w:ascii="Times New Roman" w:hAnsi="Times New Roman"/>
          <w:sz w:val="24"/>
          <w:szCs w:val="24"/>
        </w:rPr>
        <w:tab/>
      </w:r>
      <w:r>
        <w:rPr>
          <w:rFonts w:ascii="Times New Roman" w:hAnsi="Times New Roman"/>
          <w:sz w:val="24"/>
          <w:szCs w:val="24"/>
        </w:rPr>
        <w:t>Edita Vizcaíno</w:t>
      </w:r>
    </w:p>
    <w:p w:rsidR="00461B48" w:rsidRPr="00D154D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4.- Dirección Administrativa</w:t>
      </w:r>
      <w:r w:rsidR="00373122">
        <w:rPr>
          <w:rFonts w:ascii="Times New Roman" w:hAnsi="Times New Roman"/>
          <w:sz w:val="24"/>
          <w:szCs w:val="24"/>
        </w:rPr>
        <w:tab/>
      </w:r>
      <w:r w:rsidR="00373122">
        <w:rPr>
          <w:rFonts w:ascii="Times New Roman" w:hAnsi="Times New Roman"/>
          <w:sz w:val="24"/>
          <w:szCs w:val="24"/>
        </w:rPr>
        <w:tab/>
      </w:r>
      <w:r w:rsidR="00373122">
        <w:rPr>
          <w:rFonts w:ascii="Times New Roman" w:hAnsi="Times New Roman"/>
          <w:sz w:val="24"/>
          <w:szCs w:val="24"/>
        </w:rPr>
        <w:tab/>
      </w:r>
      <w:r w:rsidR="00373122">
        <w:rPr>
          <w:rFonts w:ascii="Times New Roman" w:hAnsi="Times New Roman"/>
          <w:sz w:val="24"/>
          <w:szCs w:val="24"/>
        </w:rPr>
        <w:tab/>
        <w:t xml:space="preserve">     :</w:t>
      </w:r>
      <w:r w:rsidR="00373122">
        <w:rPr>
          <w:rFonts w:ascii="Times New Roman" w:hAnsi="Times New Roman"/>
          <w:sz w:val="24"/>
          <w:szCs w:val="24"/>
        </w:rPr>
        <w:tab/>
      </w:r>
      <w:r>
        <w:rPr>
          <w:rFonts w:ascii="Times New Roman" w:hAnsi="Times New Roman"/>
          <w:sz w:val="24"/>
          <w:szCs w:val="24"/>
        </w:rPr>
        <w:t>Victoria Reyes</w:t>
      </w:r>
    </w:p>
    <w:p w:rsidR="00461B48" w:rsidRPr="00D154D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5.- Dirección Financiera</w:t>
      </w:r>
      <w:r w:rsidR="00373122">
        <w:rPr>
          <w:rFonts w:ascii="Times New Roman" w:hAnsi="Times New Roman"/>
          <w:sz w:val="24"/>
          <w:szCs w:val="24"/>
        </w:rPr>
        <w:tab/>
      </w:r>
      <w:r w:rsidR="00373122">
        <w:rPr>
          <w:rFonts w:ascii="Times New Roman" w:hAnsi="Times New Roman"/>
          <w:sz w:val="24"/>
          <w:szCs w:val="24"/>
        </w:rPr>
        <w:tab/>
      </w:r>
      <w:r w:rsidR="00373122">
        <w:rPr>
          <w:rFonts w:ascii="Times New Roman" w:hAnsi="Times New Roman"/>
          <w:sz w:val="24"/>
          <w:szCs w:val="24"/>
        </w:rPr>
        <w:tab/>
      </w:r>
      <w:r w:rsidR="00373122">
        <w:rPr>
          <w:rFonts w:ascii="Times New Roman" w:hAnsi="Times New Roman"/>
          <w:sz w:val="24"/>
          <w:szCs w:val="24"/>
        </w:rPr>
        <w:tab/>
        <w:t xml:space="preserve">     :</w:t>
      </w:r>
      <w:r w:rsidR="00373122">
        <w:rPr>
          <w:rFonts w:ascii="Times New Roman" w:hAnsi="Times New Roman"/>
          <w:sz w:val="24"/>
          <w:szCs w:val="24"/>
        </w:rPr>
        <w:tab/>
      </w:r>
      <w:r>
        <w:rPr>
          <w:rFonts w:ascii="Times New Roman" w:hAnsi="Times New Roman"/>
          <w:sz w:val="24"/>
          <w:szCs w:val="24"/>
        </w:rPr>
        <w:t xml:space="preserve">Gregoria E. Nivar </w:t>
      </w:r>
    </w:p>
    <w:p w:rsidR="00461B48" w:rsidRPr="00D154D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6.- Dirección de Auditoría Interna</w:t>
      </w:r>
      <w:r w:rsidR="00373122">
        <w:rPr>
          <w:rFonts w:ascii="Times New Roman" w:hAnsi="Times New Roman"/>
          <w:sz w:val="24"/>
          <w:szCs w:val="24"/>
        </w:rPr>
        <w:tab/>
      </w:r>
      <w:r w:rsidR="00373122">
        <w:rPr>
          <w:rFonts w:ascii="Times New Roman" w:hAnsi="Times New Roman"/>
          <w:sz w:val="24"/>
          <w:szCs w:val="24"/>
        </w:rPr>
        <w:tab/>
      </w:r>
      <w:r w:rsidR="00373122">
        <w:rPr>
          <w:rFonts w:ascii="Times New Roman" w:hAnsi="Times New Roman"/>
          <w:sz w:val="24"/>
          <w:szCs w:val="24"/>
        </w:rPr>
        <w:tab/>
        <w:t xml:space="preserve">     </w:t>
      </w:r>
      <w:r>
        <w:rPr>
          <w:rFonts w:ascii="Times New Roman" w:hAnsi="Times New Roman"/>
          <w:sz w:val="24"/>
          <w:szCs w:val="24"/>
        </w:rPr>
        <w:t>:</w:t>
      </w:r>
      <w:r w:rsidR="00373122">
        <w:rPr>
          <w:rFonts w:ascii="Times New Roman" w:hAnsi="Times New Roman"/>
          <w:sz w:val="24"/>
          <w:szCs w:val="24"/>
        </w:rPr>
        <w:t xml:space="preserve"> </w:t>
      </w:r>
      <w:r w:rsidR="00373122">
        <w:rPr>
          <w:rFonts w:ascii="Times New Roman" w:hAnsi="Times New Roman"/>
          <w:sz w:val="24"/>
          <w:szCs w:val="24"/>
        </w:rPr>
        <w:tab/>
      </w:r>
      <w:r>
        <w:rPr>
          <w:rFonts w:ascii="Times New Roman" w:hAnsi="Times New Roman"/>
          <w:sz w:val="24"/>
          <w:szCs w:val="24"/>
        </w:rPr>
        <w:t>Domingo Peña</w:t>
      </w:r>
    </w:p>
    <w:p w:rsidR="00461B48" w:rsidRPr="002A4698" w:rsidRDefault="00461B48" w:rsidP="00373122">
      <w:pPr>
        <w:spacing w:after="0" w:line="360" w:lineRule="auto"/>
        <w:rPr>
          <w:rFonts w:ascii="Times New Roman" w:hAnsi="Times New Roman"/>
          <w:sz w:val="24"/>
          <w:szCs w:val="24"/>
        </w:rPr>
      </w:pPr>
      <w:r w:rsidRPr="00D154D8">
        <w:rPr>
          <w:rFonts w:ascii="Times New Roman" w:hAnsi="Times New Roman"/>
          <w:sz w:val="24"/>
          <w:szCs w:val="24"/>
        </w:rPr>
        <w:t>7.- Dirección de Relaciones Públicas</w:t>
      </w:r>
      <w:r w:rsidR="00373122">
        <w:rPr>
          <w:rFonts w:ascii="Times New Roman" w:hAnsi="Times New Roman"/>
          <w:sz w:val="24"/>
          <w:szCs w:val="24"/>
        </w:rPr>
        <w:tab/>
      </w:r>
      <w:r w:rsidR="00373122">
        <w:rPr>
          <w:rFonts w:ascii="Times New Roman" w:hAnsi="Times New Roman"/>
          <w:sz w:val="24"/>
          <w:szCs w:val="24"/>
        </w:rPr>
        <w:tab/>
      </w:r>
      <w:r w:rsidR="00373122">
        <w:rPr>
          <w:rFonts w:ascii="Times New Roman" w:hAnsi="Times New Roman"/>
          <w:sz w:val="24"/>
          <w:szCs w:val="24"/>
        </w:rPr>
        <w:tab/>
        <w:t xml:space="preserve">     :</w:t>
      </w:r>
      <w:r w:rsidR="00373122">
        <w:rPr>
          <w:rFonts w:ascii="Times New Roman" w:hAnsi="Times New Roman"/>
          <w:sz w:val="24"/>
          <w:szCs w:val="24"/>
        </w:rPr>
        <w:tab/>
      </w:r>
      <w:r>
        <w:rPr>
          <w:rFonts w:ascii="Times New Roman" w:hAnsi="Times New Roman"/>
          <w:sz w:val="24"/>
          <w:szCs w:val="24"/>
        </w:rPr>
        <w:t>Juan</w:t>
      </w:r>
      <w:r w:rsidR="00373122">
        <w:rPr>
          <w:rFonts w:ascii="Times New Roman" w:hAnsi="Times New Roman"/>
          <w:sz w:val="24"/>
          <w:szCs w:val="24"/>
        </w:rPr>
        <w:t xml:space="preserve"> </w:t>
      </w:r>
      <w:r>
        <w:rPr>
          <w:rFonts w:ascii="Times New Roman" w:hAnsi="Times New Roman"/>
          <w:sz w:val="24"/>
          <w:szCs w:val="24"/>
        </w:rPr>
        <w:t>Carlos Espinal</w:t>
      </w:r>
    </w:p>
    <w:p w:rsidR="00392462" w:rsidRDefault="00392462" w:rsidP="005F4B51">
      <w:pPr>
        <w:spacing w:after="0" w:line="360" w:lineRule="auto"/>
        <w:jc w:val="both"/>
        <w:rPr>
          <w:rFonts w:ascii="Times New Roman" w:hAnsi="Times New Roman"/>
          <w:b/>
          <w:sz w:val="28"/>
          <w:szCs w:val="28"/>
        </w:rPr>
      </w:pPr>
    </w:p>
    <w:p w:rsidR="00786B63" w:rsidRDefault="00786B63" w:rsidP="005F4B51">
      <w:pPr>
        <w:spacing w:after="0" w:line="360" w:lineRule="auto"/>
        <w:jc w:val="both"/>
        <w:rPr>
          <w:rFonts w:ascii="Times New Roman" w:hAnsi="Times New Roman"/>
          <w:b/>
          <w:sz w:val="28"/>
          <w:szCs w:val="28"/>
        </w:rPr>
      </w:pPr>
    </w:p>
    <w:p w:rsidR="00786B63" w:rsidRDefault="00786B63" w:rsidP="005F4B51">
      <w:pPr>
        <w:spacing w:after="0" w:line="360" w:lineRule="auto"/>
        <w:jc w:val="both"/>
        <w:rPr>
          <w:rFonts w:ascii="Times New Roman" w:hAnsi="Times New Roman"/>
          <w:b/>
          <w:sz w:val="28"/>
          <w:szCs w:val="28"/>
        </w:rPr>
      </w:pPr>
    </w:p>
    <w:p w:rsidR="00786B63" w:rsidRDefault="00786B63" w:rsidP="005F4B51">
      <w:pPr>
        <w:spacing w:after="0" w:line="360" w:lineRule="auto"/>
        <w:jc w:val="both"/>
        <w:rPr>
          <w:rFonts w:ascii="Times New Roman" w:hAnsi="Times New Roman"/>
          <w:b/>
          <w:sz w:val="28"/>
          <w:szCs w:val="28"/>
        </w:rPr>
      </w:pPr>
    </w:p>
    <w:p w:rsidR="00461B48" w:rsidRPr="00823179" w:rsidRDefault="00461B48" w:rsidP="005F4B51">
      <w:pPr>
        <w:spacing w:after="0" w:line="360" w:lineRule="auto"/>
        <w:jc w:val="both"/>
        <w:rPr>
          <w:rFonts w:ascii="Times New Roman" w:hAnsi="Times New Roman"/>
          <w:b/>
          <w:sz w:val="28"/>
          <w:szCs w:val="28"/>
        </w:rPr>
      </w:pPr>
      <w:r w:rsidRPr="00823179">
        <w:rPr>
          <w:rFonts w:ascii="Times New Roman" w:hAnsi="Times New Roman"/>
          <w:b/>
          <w:sz w:val="28"/>
          <w:szCs w:val="28"/>
        </w:rPr>
        <w:t>Resumen – Descripción de los Principales Servicios:</w:t>
      </w:r>
    </w:p>
    <w:p w:rsidR="00461B48" w:rsidRDefault="00461B48" w:rsidP="00461B48">
      <w:pPr>
        <w:spacing w:line="360" w:lineRule="auto"/>
        <w:jc w:val="both"/>
        <w:rPr>
          <w:rFonts w:ascii="Times New Roman" w:hAnsi="Times New Roman"/>
          <w:b/>
          <w:sz w:val="24"/>
          <w:szCs w:val="24"/>
        </w:rPr>
      </w:pPr>
      <w:r w:rsidRPr="003C5678">
        <w:rPr>
          <w:rFonts w:ascii="Times New Roman" w:hAnsi="Times New Roman"/>
          <w:b/>
          <w:sz w:val="28"/>
          <w:szCs w:val="28"/>
        </w:rPr>
        <w:t>Gobierno a ciudadanos/ciudadanas</w:t>
      </w:r>
      <w:r w:rsidRPr="0027224D">
        <w:rPr>
          <w:rFonts w:ascii="Times New Roman" w:hAnsi="Times New Roman"/>
          <w:b/>
          <w:sz w:val="24"/>
          <w:szCs w:val="24"/>
        </w:rPr>
        <w:t>.</w:t>
      </w:r>
    </w:p>
    <w:p w:rsidR="00461B48" w:rsidRDefault="00461B48" w:rsidP="00461B48">
      <w:pPr>
        <w:spacing w:line="360" w:lineRule="auto"/>
        <w:jc w:val="both"/>
        <w:rPr>
          <w:rFonts w:ascii="Times New Roman" w:hAnsi="Times New Roman"/>
          <w:sz w:val="24"/>
          <w:szCs w:val="24"/>
        </w:rPr>
      </w:pPr>
      <w:r w:rsidRPr="00341DD4">
        <w:rPr>
          <w:rFonts w:ascii="Times New Roman" w:hAnsi="Times New Roman"/>
          <w:sz w:val="24"/>
          <w:szCs w:val="24"/>
        </w:rPr>
        <w:t>Construir infraestructuras de energía en las zonas rurales y suburbanas que carecen de ese servicio, a través de fuentes renovables y no renovables, así como mejorar las condiciones de los sistemas existentes en comunidades ya electrificadas</w:t>
      </w:r>
      <w:r>
        <w:rPr>
          <w:rFonts w:ascii="Times New Roman" w:hAnsi="Times New Roman"/>
          <w:sz w:val="24"/>
          <w:szCs w:val="24"/>
        </w:rPr>
        <w:t xml:space="preserve"> mediante el constante monitoreo a los comités de vigilancia y el mantenimiento necesario para su sostenibilidad.  </w:t>
      </w:r>
      <w:r w:rsidRPr="002D4F6A">
        <w:rPr>
          <w:rFonts w:ascii="Times New Roman" w:hAnsi="Times New Roman"/>
          <w:color w:val="000000" w:themeColor="text1"/>
          <w:sz w:val="24"/>
          <w:szCs w:val="24"/>
        </w:rPr>
        <w:t xml:space="preserve">Por medio de la Dirección de Relaciones públicas, se mantiene informados a los ciudadanos de las comunidades, acerca de los beneficios que le ofrece el gobierno a través de la Electrificación Rural y Suburbana, cubriendo medios radiales, televisivos y redes sociales, en cada una de las provincias donde se han  inaugurado proyectos. Así mismo se involucra a las comunidades recogiendo sus impresiones y expresiones de mejoras al contar con el servicio de la electricidad. </w:t>
      </w:r>
      <w:r>
        <w:rPr>
          <w:rFonts w:ascii="Times New Roman" w:hAnsi="Times New Roman"/>
          <w:sz w:val="24"/>
          <w:szCs w:val="24"/>
        </w:rPr>
        <w:t xml:space="preserve"> </w:t>
      </w:r>
      <w:r w:rsidRPr="00341DD4">
        <w:rPr>
          <w:rFonts w:ascii="Times New Roman" w:hAnsi="Times New Roman"/>
          <w:sz w:val="24"/>
          <w:szCs w:val="24"/>
        </w:rPr>
        <w:t xml:space="preserve">Promover en las familias de las comunidades beneficiarias, una actitud de compromiso con el manejo responsable de la energía, la conservación del medioambiente y la sostenibilidad de los proyectos a través de las cooperativas eléctricas u otros mecanismos.  </w:t>
      </w:r>
    </w:p>
    <w:p w:rsidR="007733F8" w:rsidRDefault="007733F8" w:rsidP="007733F8">
      <w:pPr>
        <w:spacing w:after="0" w:line="360" w:lineRule="auto"/>
        <w:jc w:val="both"/>
        <w:rPr>
          <w:rFonts w:ascii="Times New Roman" w:hAnsi="Times New Roman"/>
          <w:b/>
          <w:sz w:val="28"/>
          <w:szCs w:val="28"/>
        </w:rPr>
      </w:pPr>
      <w:r w:rsidRPr="00D27032">
        <w:rPr>
          <w:rFonts w:ascii="Times New Roman" w:hAnsi="Times New Roman"/>
          <w:b/>
          <w:sz w:val="28"/>
          <w:szCs w:val="28"/>
        </w:rPr>
        <w:t>Gobierno a Gobierno.</w:t>
      </w:r>
    </w:p>
    <w:p w:rsidR="00A06DE6" w:rsidRDefault="00A06DE6" w:rsidP="007733F8">
      <w:pPr>
        <w:spacing w:after="0" w:line="360" w:lineRule="auto"/>
        <w:jc w:val="both"/>
        <w:rPr>
          <w:rFonts w:ascii="Times New Roman" w:hAnsi="Times New Roman"/>
          <w:sz w:val="24"/>
          <w:szCs w:val="24"/>
        </w:rPr>
      </w:pPr>
    </w:p>
    <w:p w:rsidR="007733F8" w:rsidRDefault="007733F8" w:rsidP="007733F8">
      <w:pPr>
        <w:spacing w:after="0" w:line="360" w:lineRule="auto"/>
        <w:jc w:val="both"/>
        <w:rPr>
          <w:rFonts w:ascii="Times New Roman" w:hAnsi="Times New Roman"/>
          <w:sz w:val="24"/>
          <w:szCs w:val="24"/>
        </w:rPr>
      </w:pPr>
      <w:r w:rsidRPr="00341DD4">
        <w:rPr>
          <w:rFonts w:ascii="Times New Roman" w:hAnsi="Times New Roman"/>
          <w:sz w:val="24"/>
          <w:szCs w:val="24"/>
        </w:rPr>
        <w:t>Realizar levantamientos de necesidades de Alfabetización en las comunidades rurales que serán beneficiadas con proyectos de Micro</w:t>
      </w:r>
      <w:r>
        <w:rPr>
          <w:rFonts w:ascii="Times New Roman" w:hAnsi="Times New Roman"/>
          <w:sz w:val="24"/>
          <w:szCs w:val="24"/>
        </w:rPr>
        <w:t>-</w:t>
      </w:r>
      <w:r w:rsidRPr="00341DD4">
        <w:rPr>
          <w:rFonts w:ascii="Times New Roman" w:hAnsi="Times New Roman"/>
          <w:sz w:val="24"/>
          <w:szCs w:val="24"/>
        </w:rPr>
        <w:t xml:space="preserve">hidroeléctricas, para que dichos datos puedan ser utilizados en el Programa </w:t>
      </w:r>
      <w:proofErr w:type="spellStart"/>
      <w:r w:rsidRPr="00341DD4">
        <w:rPr>
          <w:rFonts w:ascii="Times New Roman" w:hAnsi="Times New Roman"/>
          <w:sz w:val="24"/>
          <w:szCs w:val="24"/>
        </w:rPr>
        <w:t>Quisqueya</w:t>
      </w:r>
      <w:proofErr w:type="spellEnd"/>
      <w:r w:rsidRPr="00341DD4">
        <w:rPr>
          <w:rFonts w:ascii="Times New Roman" w:hAnsi="Times New Roman"/>
          <w:sz w:val="24"/>
          <w:szCs w:val="24"/>
        </w:rPr>
        <w:t xml:space="preserve"> Aprende Contigo. Servicios de monitoreo y segui</w:t>
      </w:r>
      <w:r>
        <w:rPr>
          <w:rFonts w:ascii="Times New Roman" w:hAnsi="Times New Roman"/>
          <w:sz w:val="24"/>
          <w:szCs w:val="24"/>
        </w:rPr>
        <w:t>miento a dicho programa</w:t>
      </w:r>
      <w:r w:rsidRPr="00341DD4">
        <w:rPr>
          <w:rFonts w:ascii="Times New Roman" w:hAnsi="Times New Roman"/>
          <w:sz w:val="24"/>
          <w:szCs w:val="24"/>
        </w:rPr>
        <w:t>, en las comunidades rurales</w:t>
      </w:r>
      <w:r>
        <w:rPr>
          <w:rFonts w:ascii="Times New Roman" w:hAnsi="Times New Roman"/>
          <w:sz w:val="24"/>
          <w:szCs w:val="24"/>
        </w:rPr>
        <w:t xml:space="preserve"> beneficiadas con proyectos  </w:t>
      </w:r>
      <w:r w:rsidRPr="00341DD4">
        <w:rPr>
          <w:rFonts w:ascii="Times New Roman" w:hAnsi="Times New Roman"/>
          <w:sz w:val="24"/>
          <w:szCs w:val="24"/>
        </w:rPr>
        <w:t>Micro</w:t>
      </w:r>
      <w:r>
        <w:rPr>
          <w:rFonts w:ascii="Times New Roman" w:hAnsi="Times New Roman"/>
          <w:sz w:val="24"/>
          <w:szCs w:val="24"/>
        </w:rPr>
        <w:t>-hidroeléctrico</w:t>
      </w:r>
      <w:r w:rsidRPr="00341DD4">
        <w:rPr>
          <w:rFonts w:ascii="Times New Roman" w:hAnsi="Times New Roman"/>
          <w:sz w:val="24"/>
          <w:szCs w:val="24"/>
        </w:rPr>
        <w:t>s.</w:t>
      </w:r>
      <w:r>
        <w:rPr>
          <w:rFonts w:ascii="Times New Roman" w:hAnsi="Times New Roman"/>
          <w:sz w:val="24"/>
          <w:szCs w:val="24"/>
        </w:rPr>
        <w:t xml:space="preserve"> Así como e</w:t>
      </w:r>
      <w:r w:rsidRPr="00341DD4">
        <w:rPr>
          <w:rFonts w:ascii="Times New Roman" w:hAnsi="Times New Roman"/>
          <w:sz w:val="24"/>
          <w:szCs w:val="24"/>
        </w:rPr>
        <w:t xml:space="preserve">ntrega de material  y cuadernos a los ciudadanos que participan en el programa </w:t>
      </w:r>
      <w:proofErr w:type="spellStart"/>
      <w:r w:rsidRPr="00341DD4">
        <w:rPr>
          <w:rFonts w:ascii="Times New Roman" w:hAnsi="Times New Roman"/>
          <w:sz w:val="24"/>
          <w:szCs w:val="24"/>
        </w:rPr>
        <w:t>Quisqueya</w:t>
      </w:r>
      <w:proofErr w:type="spellEnd"/>
      <w:r w:rsidRPr="00341DD4">
        <w:rPr>
          <w:rFonts w:ascii="Times New Roman" w:hAnsi="Times New Roman"/>
          <w:sz w:val="24"/>
          <w:szCs w:val="24"/>
        </w:rPr>
        <w:t xml:space="preserve"> Aprende Contigo, pertenecientes a las comunidades rurales beneficiados con</w:t>
      </w:r>
      <w:r>
        <w:rPr>
          <w:rFonts w:ascii="Times New Roman" w:hAnsi="Times New Roman"/>
          <w:sz w:val="24"/>
          <w:szCs w:val="24"/>
        </w:rPr>
        <w:t xml:space="preserve"> estos</w:t>
      </w:r>
      <w:r w:rsidRPr="00341DD4">
        <w:rPr>
          <w:rFonts w:ascii="Times New Roman" w:hAnsi="Times New Roman"/>
          <w:sz w:val="24"/>
          <w:szCs w:val="24"/>
        </w:rPr>
        <w:t xml:space="preserve"> proyectos</w:t>
      </w:r>
      <w:r>
        <w:rPr>
          <w:rFonts w:ascii="Times New Roman" w:hAnsi="Times New Roman"/>
          <w:sz w:val="24"/>
          <w:szCs w:val="24"/>
        </w:rPr>
        <w:t>.</w:t>
      </w:r>
      <w:r w:rsidRPr="00341DD4">
        <w:rPr>
          <w:rFonts w:ascii="Times New Roman" w:hAnsi="Times New Roman"/>
          <w:sz w:val="24"/>
          <w:szCs w:val="24"/>
        </w:rPr>
        <w:t xml:space="preserve"> </w:t>
      </w:r>
    </w:p>
    <w:p w:rsidR="007733F8" w:rsidRDefault="007733F8" w:rsidP="007733F8">
      <w:pPr>
        <w:spacing w:after="0" w:line="360" w:lineRule="auto"/>
        <w:jc w:val="both"/>
        <w:rPr>
          <w:rFonts w:ascii="Times New Roman" w:hAnsi="Times New Roman"/>
          <w:sz w:val="24"/>
          <w:szCs w:val="24"/>
        </w:rPr>
      </w:pPr>
    </w:p>
    <w:p w:rsidR="00A06DE6" w:rsidRPr="006E31F3" w:rsidRDefault="006E31F3" w:rsidP="007733F8">
      <w:pPr>
        <w:spacing w:after="0" w:line="360" w:lineRule="auto"/>
        <w:jc w:val="both"/>
        <w:rPr>
          <w:rFonts w:ascii="Times New Roman" w:hAnsi="Times New Roman"/>
          <w:sz w:val="24"/>
          <w:szCs w:val="24"/>
        </w:rPr>
      </w:pPr>
      <w:r w:rsidRPr="006E31F3">
        <w:rPr>
          <w:rFonts w:ascii="Times New Roman" w:hAnsi="Times New Roman"/>
          <w:sz w:val="24"/>
          <w:szCs w:val="24"/>
        </w:rPr>
        <w:t>También</w:t>
      </w:r>
      <w:r w:rsidR="00A06DE6" w:rsidRPr="006E31F3">
        <w:rPr>
          <w:rFonts w:ascii="Times New Roman" w:hAnsi="Times New Roman"/>
          <w:sz w:val="24"/>
          <w:szCs w:val="24"/>
        </w:rPr>
        <w:t xml:space="preserve"> damos apoyo al </w:t>
      </w:r>
      <w:r w:rsidRPr="006E31F3">
        <w:rPr>
          <w:rFonts w:ascii="Times New Roman" w:hAnsi="Times New Roman"/>
          <w:sz w:val="24"/>
          <w:szCs w:val="24"/>
        </w:rPr>
        <w:t>Programa</w:t>
      </w:r>
      <w:r w:rsidR="00A06DE6" w:rsidRPr="006E31F3">
        <w:rPr>
          <w:rFonts w:ascii="Times New Roman" w:hAnsi="Times New Roman"/>
          <w:sz w:val="24"/>
          <w:szCs w:val="24"/>
        </w:rPr>
        <w:t xml:space="preserve"> Dominicana Limpia, </w:t>
      </w:r>
      <w:r w:rsidRPr="006E31F3">
        <w:rPr>
          <w:rFonts w:ascii="Times New Roman" w:hAnsi="Times New Roman"/>
          <w:sz w:val="24"/>
          <w:szCs w:val="24"/>
        </w:rPr>
        <w:t xml:space="preserve">mediante la impartición de charlas de empoderamiento en las comunidades rurales del país. Esta </w:t>
      </w:r>
      <w:r w:rsidR="00A06DE6" w:rsidRPr="006E31F3">
        <w:rPr>
          <w:rFonts w:ascii="Times New Roman" w:hAnsi="Times New Roman"/>
          <w:sz w:val="24"/>
          <w:szCs w:val="24"/>
        </w:rPr>
        <w:t xml:space="preserve">iniciativa más trascendente que </w:t>
      </w:r>
      <w:r w:rsidR="00A06DE6" w:rsidRPr="006E31F3">
        <w:rPr>
          <w:rFonts w:ascii="Times New Roman" w:hAnsi="Times New Roman"/>
          <w:sz w:val="24"/>
          <w:szCs w:val="24"/>
        </w:rPr>
        <w:lastRenderedPageBreak/>
        <w:t>se haya anunciado en lo que va de año, ya que su implementación exitosa colocaría a la República Dominicana en una perspectiva responsable y eficiente del manejo de sus desechos sólidos.</w:t>
      </w:r>
    </w:p>
    <w:p w:rsidR="00A06DE6" w:rsidRPr="006E31F3" w:rsidRDefault="00A06DE6" w:rsidP="007733F8">
      <w:pPr>
        <w:spacing w:after="0" w:line="360" w:lineRule="auto"/>
        <w:jc w:val="both"/>
        <w:rPr>
          <w:rFonts w:ascii="Times New Roman" w:hAnsi="Times New Roman"/>
          <w:sz w:val="24"/>
          <w:szCs w:val="24"/>
        </w:rPr>
      </w:pPr>
    </w:p>
    <w:p w:rsidR="00A06DE6" w:rsidRDefault="00A06DE6" w:rsidP="007733F8">
      <w:pPr>
        <w:spacing w:after="0" w:line="360" w:lineRule="auto"/>
        <w:jc w:val="both"/>
        <w:rPr>
          <w:rFonts w:ascii="Times New Roman" w:hAnsi="Times New Roman"/>
          <w:sz w:val="24"/>
          <w:szCs w:val="24"/>
        </w:rPr>
      </w:pPr>
      <w:r w:rsidRPr="006E31F3">
        <w:rPr>
          <w:rFonts w:ascii="Times New Roman" w:hAnsi="Times New Roman"/>
          <w:sz w:val="24"/>
          <w:szCs w:val="24"/>
        </w:rPr>
        <w:t>Dominicana Limpia ha enfocado el mejor lugar para crear otra mentalidad: las escuelas, la basura que saldrá de ella estará envasada clasificada de manera que la orgánica se dirija al manejo en los rellenos sanitarios, y la otra va destinada a los centr</w:t>
      </w:r>
      <w:r w:rsidR="006E31F3" w:rsidRPr="006E31F3">
        <w:rPr>
          <w:rFonts w:ascii="Times New Roman" w:hAnsi="Times New Roman"/>
          <w:sz w:val="24"/>
          <w:szCs w:val="24"/>
        </w:rPr>
        <w:t xml:space="preserve">os de acopios para el reciclaje. </w:t>
      </w:r>
      <w:r w:rsidRPr="006E31F3">
        <w:rPr>
          <w:rFonts w:ascii="Times New Roman" w:hAnsi="Times New Roman"/>
          <w:sz w:val="24"/>
          <w:szCs w:val="24"/>
        </w:rPr>
        <w:t xml:space="preserve"> </w:t>
      </w:r>
    </w:p>
    <w:p w:rsidR="00A06DE6" w:rsidRDefault="00A06DE6" w:rsidP="007733F8">
      <w:pPr>
        <w:spacing w:after="0" w:line="360" w:lineRule="auto"/>
        <w:jc w:val="both"/>
        <w:rPr>
          <w:rFonts w:ascii="Times New Roman" w:hAnsi="Times New Roman"/>
          <w:sz w:val="24"/>
          <w:szCs w:val="24"/>
        </w:rPr>
      </w:pPr>
    </w:p>
    <w:p w:rsidR="007733F8" w:rsidRDefault="006E31F3" w:rsidP="007733F8">
      <w:pPr>
        <w:spacing w:after="0" w:line="360" w:lineRule="auto"/>
        <w:jc w:val="both"/>
        <w:rPr>
          <w:rFonts w:ascii="Times New Roman" w:hAnsi="Times New Roman"/>
          <w:sz w:val="24"/>
          <w:szCs w:val="24"/>
        </w:rPr>
      </w:pPr>
      <w:r>
        <w:rPr>
          <w:rFonts w:ascii="Times New Roman" w:hAnsi="Times New Roman"/>
          <w:sz w:val="24"/>
          <w:szCs w:val="24"/>
        </w:rPr>
        <w:t>Realizamos jornadas de r</w:t>
      </w:r>
      <w:r w:rsidR="007733F8" w:rsidRPr="00A57E83">
        <w:rPr>
          <w:rFonts w:ascii="Times New Roman" w:hAnsi="Times New Roman"/>
          <w:sz w:val="24"/>
          <w:szCs w:val="24"/>
        </w:rPr>
        <w:t>eforestación de las zonas rurales cercanas a las Micro-hidroeléctricas instaladas, con el propósito de recuperar las cuencas hidrográficas y que</w:t>
      </w:r>
      <w:r>
        <w:rPr>
          <w:rFonts w:ascii="Times New Roman" w:hAnsi="Times New Roman"/>
          <w:sz w:val="24"/>
          <w:szCs w:val="24"/>
        </w:rPr>
        <w:t xml:space="preserve"> la misma </w:t>
      </w:r>
      <w:r w:rsidR="007733F8" w:rsidRPr="00A57E83">
        <w:rPr>
          <w:rFonts w:ascii="Times New Roman" w:hAnsi="Times New Roman"/>
          <w:sz w:val="24"/>
          <w:szCs w:val="24"/>
        </w:rPr>
        <w:t>sea sostenible en el tiempo.</w:t>
      </w:r>
    </w:p>
    <w:p w:rsidR="00DB2AE0" w:rsidRPr="00A57E83" w:rsidRDefault="00DB2AE0" w:rsidP="007733F8">
      <w:pPr>
        <w:spacing w:after="0" w:line="360" w:lineRule="auto"/>
        <w:jc w:val="both"/>
        <w:rPr>
          <w:rFonts w:ascii="Times New Roman" w:hAnsi="Times New Roman"/>
          <w:sz w:val="24"/>
          <w:szCs w:val="24"/>
        </w:rPr>
      </w:pPr>
    </w:p>
    <w:p w:rsidR="007733F8" w:rsidRPr="00A57E83" w:rsidRDefault="007733F8" w:rsidP="007733F8">
      <w:pPr>
        <w:spacing w:after="0" w:line="360" w:lineRule="auto"/>
        <w:jc w:val="both"/>
        <w:rPr>
          <w:rFonts w:ascii="Times New Roman" w:hAnsi="Times New Roman"/>
          <w:sz w:val="24"/>
          <w:szCs w:val="24"/>
        </w:rPr>
      </w:pPr>
      <w:r w:rsidRPr="00DB2AE0">
        <w:rPr>
          <w:rFonts w:ascii="Times New Roman" w:hAnsi="Times New Roman"/>
          <w:sz w:val="24"/>
          <w:szCs w:val="24"/>
        </w:rPr>
        <w:t>Elec</w:t>
      </w:r>
      <w:r w:rsidR="00DB2AE0" w:rsidRPr="00DB2AE0">
        <w:rPr>
          <w:rFonts w:ascii="Times New Roman" w:hAnsi="Times New Roman"/>
          <w:sz w:val="24"/>
          <w:szCs w:val="24"/>
        </w:rPr>
        <w:t xml:space="preserve">trificación y acondicionamiento </w:t>
      </w:r>
      <w:r w:rsidRPr="00DB2AE0">
        <w:rPr>
          <w:rFonts w:ascii="Times New Roman" w:hAnsi="Times New Roman"/>
          <w:sz w:val="24"/>
          <w:szCs w:val="24"/>
        </w:rPr>
        <w:t xml:space="preserve">de redes eléctricas </w:t>
      </w:r>
      <w:r w:rsidR="00DB2AE0" w:rsidRPr="00DB2AE0">
        <w:rPr>
          <w:rFonts w:ascii="Times New Roman" w:hAnsi="Times New Roman"/>
          <w:sz w:val="24"/>
          <w:szCs w:val="24"/>
        </w:rPr>
        <w:t xml:space="preserve">mediante el uso de paneles solares en Destacamento de la </w:t>
      </w:r>
      <w:r w:rsidRPr="00DB2AE0">
        <w:rPr>
          <w:rFonts w:ascii="Times New Roman" w:hAnsi="Times New Roman"/>
          <w:sz w:val="24"/>
          <w:szCs w:val="24"/>
        </w:rPr>
        <w:t>Policía Nacional</w:t>
      </w:r>
      <w:r w:rsidR="00DB2AE0" w:rsidRPr="00DB2AE0">
        <w:rPr>
          <w:rFonts w:ascii="Times New Roman" w:hAnsi="Times New Roman"/>
          <w:sz w:val="24"/>
          <w:szCs w:val="24"/>
        </w:rPr>
        <w:t xml:space="preserve"> y el </w:t>
      </w:r>
      <w:r w:rsidR="00235E86" w:rsidRPr="00DB2AE0">
        <w:rPr>
          <w:rFonts w:ascii="Times New Roman" w:hAnsi="Times New Roman"/>
          <w:sz w:val="24"/>
          <w:szCs w:val="24"/>
        </w:rPr>
        <w:t>Ejército</w:t>
      </w:r>
      <w:r w:rsidR="00DB2AE0" w:rsidRPr="00DB2AE0">
        <w:rPr>
          <w:rFonts w:ascii="Times New Roman" w:hAnsi="Times New Roman"/>
          <w:sz w:val="24"/>
          <w:szCs w:val="24"/>
        </w:rPr>
        <w:t xml:space="preserve"> Nacional, así como en Escuelas</w:t>
      </w:r>
      <w:r w:rsidRPr="00DB2AE0">
        <w:rPr>
          <w:rFonts w:ascii="Times New Roman" w:hAnsi="Times New Roman"/>
          <w:sz w:val="24"/>
          <w:szCs w:val="24"/>
        </w:rPr>
        <w:t xml:space="preserve"> a beneficio del mejoramiento de los servicios de la Seguridad Nacional y Ciudadana</w:t>
      </w:r>
      <w:r w:rsidR="00DB2AE0" w:rsidRPr="00DB2AE0">
        <w:rPr>
          <w:rFonts w:ascii="Times New Roman" w:hAnsi="Times New Roman"/>
          <w:sz w:val="24"/>
          <w:szCs w:val="24"/>
        </w:rPr>
        <w:t xml:space="preserve"> y la educación</w:t>
      </w:r>
      <w:r w:rsidRPr="00DB2AE0">
        <w:rPr>
          <w:rFonts w:ascii="Times New Roman" w:hAnsi="Times New Roman"/>
          <w:sz w:val="24"/>
          <w:szCs w:val="24"/>
        </w:rPr>
        <w:t>, en todo el territorio nacional.</w:t>
      </w:r>
    </w:p>
    <w:p w:rsidR="00B15888" w:rsidRDefault="00B15888"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Pr="009C59AB" w:rsidRDefault="00C15E77" w:rsidP="00C15E77">
      <w:pPr>
        <w:pStyle w:val="NormalWeb"/>
        <w:spacing w:before="0" w:beforeAutospacing="0" w:after="0" w:afterAutospacing="0"/>
      </w:pPr>
      <w:r w:rsidRPr="009C59AB">
        <w:rPr>
          <w:rFonts w:eastAsia="+mn-ea"/>
          <w:b/>
          <w:bCs/>
          <w:color w:val="000000"/>
          <w:kern w:val="24"/>
          <w:sz w:val="28"/>
          <w:szCs w:val="28"/>
          <w:lang w:val="es-DO"/>
        </w:rPr>
        <w:lastRenderedPageBreak/>
        <w:t xml:space="preserve">IV. Resultados de la Gestión del Año </w:t>
      </w:r>
    </w:p>
    <w:p w:rsidR="00C15E77" w:rsidRPr="009C59AB" w:rsidRDefault="00C15E77" w:rsidP="00C15E77">
      <w:pPr>
        <w:pStyle w:val="NormalWeb"/>
        <w:spacing w:before="0" w:beforeAutospacing="0" w:after="0" w:afterAutospacing="0"/>
        <w:ind w:left="317"/>
      </w:pPr>
      <w:r w:rsidRPr="009C59AB">
        <w:rPr>
          <w:rFonts w:eastAsia="+mn-ea"/>
          <w:b/>
          <w:bCs/>
          <w:color w:val="000000"/>
          <w:kern w:val="24"/>
          <w:sz w:val="28"/>
          <w:szCs w:val="28"/>
          <w:lang w:val="es-DO"/>
        </w:rPr>
        <w:t xml:space="preserve">a) Metas Institucionales </w:t>
      </w:r>
    </w:p>
    <w:p w:rsidR="00C15E77" w:rsidRDefault="00C15E77" w:rsidP="00C15E77">
      <w:pPr>
        <w:pStyle w:val="NormalWeb"/>
        <w:spacing w:before="0" w:beforeAutospacing="0" w:after="0" w:afterAutospacing="0"/>
        <w:ind w:left="317"/>
        <w:rPr>
          <w:rFonts w:ascii="Cambria" w:eastAsia="+mn-ea" w:hAnsi="Cambria" w:cs="+mn-cs"/>
          <w:b/>
          <w:bCs/>
          <w:color w:val="000000"/>
          <w:kern w:val="24"/>
          <w:sz w:val="28"/>
          <w:szCs w:val="28"/>
          <w:lang w:val="es-DO"/>
        </w:rPr>
      </w:pPr>
    </w:p>
    <w:p w:rsidR="00A37C20" w:rsidRDefault="00A37C20" w:rsidP="00C15E77">
      <w:pPr>
        <w:pStyle w:val="NormalWeb"/>
        <w:spacing w:before="0" w:beforeAutospacing="0" w:after="0" w:afterAutospacing="0"/>
        <w:ind w:left="317"/>
        <w:rPr>
          <w:rFonts w:asciiTheme="minorHAnsi" w:eastAsiaTheme="minorHAnsi" w:hAnsiTheme="minorHAnsi" w:cstheme="minorBidi"/>
          <w:sz w:val="22"/>
          <w:szCs w:val="22"/>
          <w:lang w:val="es-DO" w:eastAsia="en-US"/>
        </w:rPr>
      </w:pPr>
      <w:r>
        <w:rPr>
          <w:rFonts w:eastAsia="+mn-ea"/>
        </w:rPr>
        <w:fldChar w:fldCharType="begin"/>
      </w:r>
      <w:r>
        <w:rPr>
          <w:rFonts w:eastAsia="+mn-ea"/>
        </w:rPr>
        <w:instrText xml:space="preserve"> LINK Excel.Sheet.12 "C:\\Users\\ysvelti\\AppData\\Local\\Microsoft\\Windows\\INetCache\\Content.Outlook\\C109PVAW\\cuadro de ejecucion 2017.xlsx" "Hoja1!F6C1:F12C4" \a \f 4 \h </w:instrText>
      </w:r>
      <w:r w:rsidR="003C00E0">
        <w:rPr>
          <w:rFonts w:eastAsia="+mn-ea"/>
        </w:rPr>
        <w:instrText xml:space="preserve"> \* MERGEFORMAT </w:instrText>
      </w:r>
      <w:r>
        <w:rPr>
          <w:rFonts w:eastAsia="+mn-ea"/>
        </w:rPr>
        <w:fldChar w:fldCharType="separate"/>
      </w:r>
    </w:p>
    <w:tbl>
      <w:tblPr>
        <w:tblStyle w:val="Tabladecuadrcula2-nfasis1"/>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551"/>
        <w:gridCol w:w="1290"/>
        <w:gridCol w:w="1387"/>
      </w:tblGrid>
      <w:tr w:rsidR="00A37C20" w:rsidRPr="003C00E0" w:rsidTr="003C00E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300" w:type="dxa"/>
            <w:tcBorders>
              <w:top w:val="none" w:sz="0" w:space="0" w:color="auto"/>
              <w:bottom w:val="none" w:sz="0" w:space="0" w:color="auto"/>
              <w:right w:val="none" w:sz="0" w:space="0" w:color="auto"/>
            </w:tcBorders>
            <w:hideMark/>
          </w:tcPr>
          <w:p w:rsidR="00A37C20" w:rsidRPr="003C00E0" w:rsidRDefault="00A37C20" w:rsidP="00A37C20">
            <w:pPr>
              <w:jc w:val="center"/>
              <w:rPr>
                <w:rFonts w:ascii="Times New Roman" w:eastAsia="Times New Roman" w:hAnsi="Times New Roman" w:cs="Times New Roman"/>
                <w:bCs w:val="0"/>
                <w:color w:val="000000"/>
                <w:sz w:val="24"/>
                <w:szCs w:val="24"/>
                <w:lang w:val="es-ES" w:eastAsia="es-ES"/>
              </w:rPr>
            </w:pPr>
            <w:r w:rsidRPr="003C00E0">
              <w:rPr>
                <w:rFonts w:ascii="Times New Roman" w:eastAsia="Times New Roman" w:hAnsi="Times New Roman" w:cs="Times New Roman"/>
                <w:bCs w:val="0"/>
                <w:color w:val="000000"/>
                <w:sz w:val="24"/>
                <w:szCs w:val="24"/>
                <w:lang w:val="es-ES" w:eastAsia="es-ES"/>
              </w:rPr>
              <w:t>Producto</w:t>
            </w:r>
          </w:p>
        </w:tc>
        <w:tc>
          <w:tcPr>
            <w:tcW w:w="4228" w:type="dxa"/>
            <w:gridSpan w:val="3"/>
            <w:tcBorders>
              <w:top w:val="none" w:sz="0" w:space="0" w:color="auto"/>
              <w:left w:val="none" w:sz="0" w:space="0" w:color="auto"/>
              <w:bottom w:val="none" w:sz="0" w:space="0" w:color="auto"/>
            </w:tcBorders>
            <w:hideMark/>
          </w:tcPr>
          <w:p w:rsidR="00A37C20" w:rsidRPr="003C00E0" w:rsidRDefault="00A37C20" w:rsidP="00A37C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val="es-ES" w:eastAsia="es-ES"/>
              </w:rPr>
            </w:pPr>
            <w:r w:rsidRPr="003C00E0">
              <w:rPr>
                <w:rFonts w:ascii="Times New Roman" w:eastAsia="Times New Roman" w:hAnsi="Times New Roman" w:cs="Times New Roman"/>
                <w:bCs w:val="0"/>
                <w:color w:val="000000"/>
                <w:sz w:val="24"/>
                <w:szCs w:val="24"/>
                <w:lang w:val="es-ES" w:eastAsia="es-ES"/>
              </w:rPr>
              <w:t>Meta 2017</w:t>
            </w:r>
          </w:p>
        </w:tc>
      </w:tr>
      <w:tr w:rsidR="00A37C20" w:rsidRPr="003C00E0" w:rsidTr="003C00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300" w:type="dxa"/>
            <w:hideMark/>
          </w:tcPr>
          <w:p w:rsidR="00A37C20" w:rsidRPr="003C00E0" w:rsidRDefault="00A37C20" w:rsidP="00A37C20">
            <w:pPr>
              <w:rPr>
                <w:rFonts w:ascii="Times New Roman" w:eastAsia="Times New Roman" w:hAnsi="Times New Roman" w:cs="Times New Roman"/>
                <w:bCs w:val="0"/>
                <w:color w:val="000000"/>
                <w:sz w:val="24"/>
                <w:szCs w:val="24"/>
                <w:lang w:val="es-ES" w:eastAsia="es-ES"/>
              </w:rPr>
            </w:pPr>
            <w:r w:rsidRPr="003C00E0">
              <w:rPr>
                <w:rFonts w:ascii="Times New Roman" w:eastAsia="Times New Roman" w:hAnsi="Times New Roman" w:cs="Times New Roman"/>
                <w:bCs w:val="0"/>
                <w:color w:val="000000"/>
                <w:sz w:val="24"/>
                <w:szCs w:val="24"/>
                <w:lang w:val="es-ES" w:eastAsia="es-ES"/>
              </w:rPr>
              <w:t>Línea de Acción No. 5: Electrificación Rural y Sub-urbana</w:t>
            </w:r>
          </w:p>
        </w:tc>
        <w:tc>
          <w:tcPr>
            <w:tcW w:w="1551" w:type="dxa"/>
            <w:hideMark/>
          </w:tcPr>
          <w:p w:rsidR="00A37C20" w:rsidRPr="003C00E0" w:rsidRDefault="00A37C20" w:rsidP="00A37C2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3C00E0">
              <w:rPr>
                <w:rFonts w:ascii="Times New Roman" w:eastAsia="Times New Roman" w:hAnsi="Times New Roman" w:cs="Times New Roman"/>
                <w:b/>
                <w:bCs/>
                <w:color w:val="000000"/>
                <w:sz w:val="24"/>
                <w:szCs w:val="24"/>
                <w:lang w:val="es-ES" w:eastAsia="es-ES"/>
              </w:rPr>
              <w:t>Programado</w:t>
            </w:r>
          </w:p>
        </w:tc>
        <w:tc>
          <w:tcPr>
            <w:tcW w:w="1290" w:type="dxa"/>
            <w:hideMark/>
          </w:tcPr>
          <w:p w:rsidR="00A37C20" w:rsidRPr="003C00E0" w:rsidRDefault="00A37C20" w:rsidP="00A37C2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3C00E0">
              <w:rPr>
                <w:rFonts w:ascii="Times New Roman" w:eastAsia="Times New Roman" w:hAnsi="Times New Roman" w:cs="Times New Roman"/>
                <w:b/>
                <w:bCs/>
                <w:color w:val="000000"/>
                <w:sz w:val="24"/>
                <w:szCs w:val="24"/>
                <w:lang w:val="es-ES" w:eastAsia="es-ES"/>
              </w:rPr>
              <w:t>Ejecutado</w:t>
            </w:r>
          </w:p>
        </w:tc>
        <w:tc>
          <w:tcPr>
            <w:tcW w:w="1387" w:type="dxa"/>
            <w:hideMark/>
          </w:tcPr>
          <w:p w:rsidR="00A37C20" w:rsidRPr="003C00E0" w:rsidRDefault="00A37C20" w:rsidP="003C00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3C00E0">
              <w:rPr>
                <w:rFonts w:ascii="Times New Roman" w:eastAsia="Times New Roman" w:hAnsi="Times New Roman" w:cs="Times New Roman"/>
                <w:b/>
                <w:bCs/>
                <w:color w:val="000000"/>
                <w:sz w:val="24"/>
                <w:szCs w:val="24"/>
                <w:lang w:val="es-ES" w:eastAsia="es-ES"/>
              </w:rPr>
              <w:t xml:space="preserve">Proyección </w:t>
            </w:r>
            <w:r w:rsidR="003C00E0">
              <w:rPr>
                <w:rFonts w:ascii="Times New Roman" w:eastAsia="Times New Roman" w:hAnsi="Times New Roman" w:cs="Times New Roman"/>
                <w:b/>
                <w:bCs/>
                <w:color w:val="000000"/>
                <w:sz w:val="24"/>
                <w:szCs w:val="24"/>
                <w:lang w:val="es-ES" w:eastAsia="es-ES"/>
              </w:rPr>
              <w:t xml:space="preserve">Diciembre </w:t>
            </w:r>
          </w:p>
        </w:tc>
      </w:tr>
      <w:tr w:rsidR="00A37C20" w:rsidRPr="003C00E0" w:rsidTr="003C00E0">
        <w:trPr>
          <w:trHeight w:val="695"/>
        </w:trPr>
        <w:tc>
          <w:tcPr>
            <w:cnfStyle w:val="001000000000" w:firstRow="0" w:lastRow="0" w:firstColumn="1" w:lastColumn="0" w:oddVBand="0" w:evenVBand="0" w:oddHBand="0" w:evenHBand="0" w:firstRowFirstColumn="0" w:firstRowLastColumn="0" w:lastRowFirstColumn="0" w:lastRowLastColumn="0"/>
            <w:tcW w:w="5300" w:type="dxa"/>
            <w:hideMark/>
          </w:tcPr>
          <w:p w:rsidR="00A37C20" w:rsidRPr="003C00E0" w:rsidRDefault="00A37C20" w:rsidP="00A37C20">
            <w:pPr>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15,000 nuevas familias electrificadas en zonas rurales</w:t>
            </w:r>
          </w:p>
        </w:tc>
        <w:tc>
          <w:tcPr>
            <w:tcW w:w="1551"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9.296</w:t>
            </w:r>
          </w:p>
        </w:tc>
        <w:tc>
          <w:tcPr>
            <w:tcW w:w="1290"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1.308</w:t>
            </w:r>
          </w:p>
        </w:tc>
        <w:tc>
          <w:tcPr>
            <w:tcW w:w="1387"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7.988</w:t>
            </w:r>
          </w:p>
        </w:tc>
      </w:tr>
      <w:tr w:rsidR="00A37C20" w:rsidRPr="003C00E0" w:rsidTr="003C00E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00" w:type="dxa"/>
            <w:vMerge w:val="restart"/>
            <w:hideMark/>
          </w:tcPr>
          <w:p w:rsidR="00A37C20" w:rsidRPr="003C00E0" w:rsidRDefault="00A37C20" w:rsidP="00A37C20">
            <w:pPr>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50 micro hidroeléctricas con redes eléctricas instaladas, beneficiando a 5,000 familias</w:t>
            </w:r>
          </w:p>
        </w:tc>
        <w:tc>
          <w:tcPr>
            <w:tcW w:w="1551" w:type="dxa"/>
            <w:hideMark/>
          </w:tcPr>
          <w:p w:rsidR="00A37C20" w:rsidRPr="003C00E0" w:rsidRDefault="00A37C20" w:rsidP="00A37C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10</w:t>
            </w:r>
          </w:p>
        </w:tc>
        <w:tc>
          <w:tcPr>
            <w:tcW w:w="1290" w:type="dxa"/>
            <w:hideMark/>
          </w:tcPr>
          <w:p w:rsidR="00A37C20" w:rsidRPr="003C00E0" w:rsidRDefault="00A37C20" w:rsidP="00A37C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4</w:t>
            </w:r>
          </w:p>
        </w:tc>
        <w:tc>
          <w:tcPr>
            <w:tcW w:w="1387" w:type="dxa"/>
            <w:hideMark/>
          </w:tcPr>
          <w:p w:rsidR="00A37C20" w:rsidRPr="003C00E0" w:rsidRDefault="00A37C20" w:rsidP="00A37C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6</w:t>
            </w:r>
          </w:p>
        </w:tc>
      </w:tr>
      <w:tr w:rsidR="00A37C20" w:rsidRPr="003C00E0" w:rsidTr="003C00E0">
        <w:trPr>
          <w:trHeight w:val="213"/>
        </w:trPr>
        <w:tc>
          <w:tcPr>
            <w:cnfStyle w:val="001000000000" w:firstRow="0" w:lastRow="0" w:firstColumn="1" w:lastColumn="0" w:oddVBand="0" w:evenVBand="0" w:oddHBand="0" w:evenHBand="0" w:firstRowFirstColumn="0" w:firstRowLastColumn="0" w:lastRowFirstColumn="0" w:lastRowLastColumn="0"/>
            <w:tcW w:w="5300" w:type="dxa"/>
            <w:vMerge/>
            <w:hideMark/>
          </w:tcPr>
          <w:p w:rsidR="00A37C20" w:rsidRPr="003C00E0" w:rsidRDefault="00A37C20" w:rsidP="00A37C20">
            <w:pPr>
              <w:rPr>
                <w:rFonts w:ascii="Times New Roman" w:eastAsia="Times New Roman" w:hAnsi="Times New Roman" w:cs="Times New Roman"/>
                <w:color w:val="000000"/>
                <w:sz w:val="24"/>
                <w:szCs w:val="24"/>
                <w:lang w:val="es-ES" w:eastAsia="es-ES"/>
              </w:rPr>
            </w:pPr>
          </w:p>
        </w:tc>
        <w:tc>
          <w:tcPr>
            <w:tcW w:w="1551"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1.369</w:t>
            </w:r>
          </w:p>
        </w:tc>
        <w:tc>
          <w:tcPr>
            <w:tcW w:w="1290"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561</w:t>
            </w:r>
          </w:p>
        </w:tc>
        <w:tc>
          <w:tcPr>
            <w:tcW w:w="1387"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808</w:t>
            </w:r>
          </w:p>
        </w:tc>
      </w:tr>
      <w:tr w:rsidR="00A37C20" w:rsidRPr="003C00E0" w:rsidTr="003C00E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300" w:type="dxa"/>
            <w:hideMark/>
          </w:tcPr>
          <w:p w:rsidR="00A37C20" w:rsidRPr="003C00E0" w:rsidRDefault="00A37C20" w:rsidP="00A37C20">
            <w:pPr>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Paneles Solares Instalados</w:t>
            </w:r>
          </w:p>
        </w:tc>
        <w:tc>
          <w:tcPr>
            <w:tcW w:w="1551" w:type="dxa"/>
            <w:hideMark/>
          </w:tcPr>
          <w:p w:rsidR="00A37C20" w:rsidRPr="003C00E0" w:rsidRDefault="00A37C20" w:rsidP="00A37C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1390</w:t>
            </w:r>
          </w:p>
        </w:tc>
        <w:tc>
          <w:tcPr>
            <w:tcW w:w="1290" w:type="dxa"/>
            <w:hideMark/>
          </w:tcPr>
          <w:p w:rsidR="00A37C20" w:rsidRPr="003C00E0" w:rsidRDefault="00A37C20" w:rsidP="00A37C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323</w:t>
            </w:r>
          </w:p>
        </w:tc>
        <w:tc>
          <w:tcPr>
            <w:tcW w:w="1387" w:type="dxa"/>
            <w:hideMark/>
          </w:tcPr>
          <w:p w:rsidR="00A37C20" w:rsidRPr="003C00E0" w:rsidRDefault="00A37C20" w:rsidP="00A37C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1067</w:t>
            </w:r>
          </w:p>
        </w:tc>
      </w:tr>
      <w:tr w:rsidR="00A37C20" w:rsidRPr="003C00E0" w:rsidTr="003C00E0">
        <w:trPr>
          <w:trHeight w:val="523"/>
        </w:trPr>
        <w:tc>
          <w:tcPr>
            <w:cnfStyle w:val="001000000000" w:firstRow="0" w:lastRow="0" w:firstColumn="1" w:lastColumn="0" w:oddVBand="0" w:evenVBand="0" w:oddHBand="0" w:evenHBand="0" w:firstRowFirstColumn="0" w:firstRowLastColumn="0" w:lastRowFirstColumn="0" w:lastRowLastColumn="0"/>
            <w:tcW w:w="5300" w:type="dxa"/>
            <w:hideMark/>
          </w:tcPr>
          <w:p w:rsidR="00A37C20" w:rsidRPr="003C00E0" w:rsidRDefault="00A37C20" w:rsidP="00A37C20">
            <w:pPr>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Micro paneles (kit básico de iluminación)</w:t>
            </w:r>
          </w:p>
        </w:tc>
        <w:tc>
          <w:tcPr>
            <w:tcW w:w="1551"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10.000</w:t>
            </w:r>
          </w:p>
        </w:tc>
        <w:tc>
          <w:tcPr>
            <w:tcW w:w="1290"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0</w:t>
            </w:r>
          </w:p>
        </w:tc>
        <w:tc>
          <w:tcPr>
            <w:tcW w:w="1387" w:type="dxa"/>
            <w:hideMark/>
          </w:tcPr>
          <w:p w:rsidR="00A37C20" w:rsidRPr="003C00E0" w:rsidRDefault="00A37C20" w:rsidP="00A37C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3C00E0">
              <w:rPr>
                <w:rFonts w:ascii="Times New Roman" w:eastAsia="Times New Roman" w:hAnsi="Times New Roman" w:cs="Times New Roman"/>
                <w:color w:val="000000"/>
                <w:sz w:val="24"/>
                <w:szCs w:val="24"/>
                <w:lang w:val="es-ES" w:eastAsia="es-ES"/>
              </w:rPr>
              <w:t>0</w:t>
            </w:r>
          </w:p>
        </w:tc>
      </w:tr>
    </w:tbl>
    <w:p w:rsidR="00A37C20" w:rsidRDefault="00A37C20" w:rsidP="00C15E77">
      <w:pPr>
        <w:pStyle w:val="NormalWeb"/>
        <w:spacing w:before="0" w:beforeAutospacing="0" w:after="0" w:afterAutospacing="0"/>
        <w:ind w:left="317"/>
        <w:rPr>
          <w:rFonts w:ascii="Cambria" w:eastAsia="+mn-ea" w:hAnsi="Cambria" w:cs="+mn-cs"/>
          <w:b/>
          <w:bCs/>
          <w:color w:val="000000"/>
          <w:kern w:val="24"/>
          <w:sz w:val="28"/>
          <w:szCs w:val="28"/>
          <w:lang w:val="es-DO"/>
        </w:rPr>
      </w:pPr>
      <w:r>
        <w:rPr>
          <w:rFonts w:ascii="Cambria" w:eastAsia="+mn-ea" w:hAnsi="Cambria" w:cs="+mn-cs"/>
          <w:b/>
          <w:bCs/>
          <w:color w:val="000000"/>
          <w:kern w:val="24"/>
          <w:sz w:val="28"/>
          <w:szCs w:val="28"/>
          <w:lang w:val="es-DO"/>
        </w:rPr>
        <w:fldChar w:fldCharType="end"/>
      </w:r>
    </w:p>
    <w:p w:rsidR="00A37C20" w:rsidRDefault="00A37C20" w:rsidP="00C15E77">
      <w:pPr>
        <w:pStyle w:val="NormalWeb"/>
        <w:spacing w:before="0" w:beforeAutospacing="0" w:after="0" w:afterAutospacing="0"/>
        <w:ind w:left="317"/>
        <w:rPr>
          <w:rFonts w:ascii="Cambria" w:eastAsia="+mn-ea" w:hAnsi="Cambria" w:cs="+mn-cs"/>
          <w:b/>
          <w:bCs/>
          <w:color w:val="000000"/>
          <w:kern w:val="24"/>
          <w:sz w:val="28"/>
          <w:szCs w:val="28"/>
          <w:lang w:val="es-DO"/>
        </w:rPr>
      </w:pPr>
    </w:p>
    <w:p w:rsidR="00C15E77" w:rsidRDefault="00C15E77" w:rsidP="00C15E77">
      <w:pPr>
        <w:pStyle w:val="NormalWeb"/>
        <w:spacing w:before="0" w:beforeAutospacing="0" w:after="0" w:afterAutospacing="0"/>
        <w:ind w:left="317"/>
        <w:rPr>
          <w:rFonts w:ascii="Cambria" w:eastAsia="+mn-ea" w:hAnsi="Cambria" w:cs="+mn-cs"/>
          <w:b/>
          <w:bCs/>
          <w:color w:val="000000"/>
          <w:kern w:val="24"/>
          <w:sz w:val="28"/>
          <w:szCs w:val="28"/>
          <w:lang w:val="es-DO"/>
        </w:rPr>
      </w:pPr>
      <w:r>
        <w:rPr>
          <w:rFonts w:ascii="Cambria" w:eastAsia="+mn-ea" w:hAnsi="Cambria" w:cs="+mn-cs"/>
          <w:b/>
          <w:bCs/>
          <w:color w:val="000000"/>
          <w:kern w:val="24"/>
          <w:sz w:val="28"/>
          <w:szCs w:val="28"/>
          <w:lang w:val="es-DO"/>
        </w:rPr>
        <w:t xml:space="preserve">b) Indicadores de Gestión </w:t>
      </w:r>
    </w:p>
    <w:p w:rsidR="00C15E77" w:rsidRDefault="00C15E77" w:rsidP="00C15E77">
      <w:pPr>
        <w:pStyle w:val="NormalWeb"/>
        <w:spacing w:before="0" w:beforeAutospacing="0" w:after="0" w:afterAutospacing="0"/>
        <w:ind w:left="317"/>
        <w:rPr>
          <w:rFonts w:ascii="Cambria" w:eastAsia="+mn-ea" w:hAnsi="Cambria" w:cs="+mn-cs"/>
          <w:b/>
          <w:bCs/>
          <w:color w:val="000000"/>
          <w:kern w:val="24"/>
          <w:sz w:val="28"/>
          <w:szCs w:val="28"/>
          <w:lang w:val="es-DO"/>
        </w:rPr>
      </w:pPr>
    </w:p>
    <w:p w:rsidR="00356E9D" w:rsidRDefault="00356E9D" w:rsidP="00356E9D">
      <w:pPr>
        <w:spacing w:line="240" w:lineRule="auto"/>
        <w:jc w:val="both"/>
        <w:rPr>
          <w:rFonts w:ascii="Times New Roman" w:hAnsi="Times New Roman" w:cs="Times New Roman"/>
          <w:b/>
          <w:sz w:val="24"/>
          <w:szCs w:val="24"/>
        </w:rPr>
      </w:pPr>
    </w:p>
    <w:p w:rsidR="00356E9D" w:rsidRDefault="00356E9D" w:rsidP="00356E9D">
      <w:pPr>
        <w:spacing w:after="0" w:line="480" w:lineRule="auto"/>
        <w:jc w:val="both"/>
        <w:rPr>
          <w:rFonts w:ascii="Times New Roman" w:hAnsi="Times New Roman" w:cs="Times New Roman"/>
          <w:b/>
          <w:sz w:val="24"/>
          <w:szCs w:val="24"/>
          <w:u w:val="single"/>
          <w:lang w:val="es-ES"/>
        </w:rPr>
      </w:pPr>
      <w:r>
        <w:rPr>
          <w:rFonts w:ascii="Times New Roman" w:hAnsi="Times New Roman" w:cs="Times New Roman"/>
          <w:b/>
          <w:sz w:val="24"/>
          <w:szCs w:val="24"/>
          <w:u w:val="single"/>
          <w:lang w:val="es-ES"/>
        </w:rPr>
        <w:t>Línea de Acción N</w:t>
      </w:r>
      <w:r w:rsidRPr="004A4210">
        <w:rPr>
          <w:rFonts w:ascii="Times New Roman" w:hAnsi="Times New Roman" w:cs="Times New Roman"/>
          <w:b/>
          <w:sz w:val="24"/>
          <w:szCs w:val="24"/>
          <w:u w:val="single"/>
          <w:lang w:val="es-ES"/>
        </w:rPr>
        <w:t xml:space="preserve">o. </w:t>
      </w:r>
      <w:r>
        <w:rPr>
          <w:rFonts w:ascii="Times New Roman" w:hAnsi="Times New Roman" w:cs="Times New Roman"/>
          <w:b/>
          <w:sz w:val="24"/>
          <w:szCs w:val="24"/>
          <w:u w:val="single"/>
          <w:lang w:val="es-ES"/>
        </w:rPr>
        <w:t>5</w:t>
      </w:r>
      <w:r w:rsidRPr="004A4210">
        <w:rPr>
          <w:rFonts w:ascii="Times New Roman" w:hAnsi="Times New Roman" w:cs="Times New Roman"/>
          <w:b/>
          <w:sz w:val="24"/>
          <w:szCs w:val="24"/>
          <w:u w:val="single"/>
          <w:lang w:val="es-ES"/>
        </w:rPr>
        <w:t>:</w:t>
      </w:r>
      <w:r w:rsidRPr="00904C7D">
        <w:rPr>
          <w:rFonts w:ascii="Times New Roman" w:hAnsi="Times New Roman" w:cs="Times New Roman"/>
          <w:b/>
          <w:sz w:val="24"/>
          <w:szCs w:val="24"/>
          <w:u w:val="single"/>
          <w:lang w:val="es-ES"/>
        </w:rPr>
        <w:t xml:space="preserve"> Electrificación Rural y Sub-urbana</w:t>
      </w:r>
    </w:p>
    <w:p w:rsidR="00235E86" w:rsidRDefault="00235E86" w:rsidP="00235E86">
      <w:pPr>
        <w:spacing w:after="0" w:line="480" w:lineRule="auto"/>
        <w:jc w:val="both"/>
        <w:rPr>
          <w:rFonts w:ascii="Times New Roman" w:hAnsi="Times New Roman" w:cs="Times New Roman"/>
          <w:sz w:val="24"/>
          <w:szCs w:val="24"/>
          <w:lang w:val="es-ES"/>
        </w:rPr>
      </w:pPr>
    </w:p>
    <w:p w:rsidR="00356E9D" w:rsidRDefault="00356E9D" w:rsidP="00235E86">
      <w:pPr>
        <w:spacing w:after="0" w:line="480" w:lineRule="auto"/>
        <w:jc w:val="both"/>
        <w:rPr>
          <w:rFonts w:ascii="Times New Roman" w:hAnsi="Times New Roman"/>
          <w:sz w:val="24"/>
          <w:szCs w:val="24"/>
        </w:rPr>
      </w:pPr>
      <w:r>
        <w:rPr>
          <w:rFonts w:ascii="Times New Roman" w:hAnsi="Times New Roman" w:cs="Times New Roman"/>
          <w:sz w:val="24"/>
          <w:szCs w:val="24"/>
          <w:lang w:val="es-ES"/>
        </w:rPr>
        <w:t>Para lograr avanzar en la cobertura eléctrica total del país, especialmente en comunidades rurales y sub-urbanas, generalmente carenciadas y de difícil acceso, se ha planteado el desarrollo de múltiples proyectos en los que se incluyen: proyectos de energía renovable a través de micro hidroeléctricas, paneles solares y micro paneles o kit básico de iluminación y proyectos de electrificación en zonas rurales para conectarlos al SENI.</w:t>
      </w:r>
      <w:r w:rsidR="007C499B">
        <w:rPr>
          <w:rFonts w:ascii="Times New Roman" w:hAnsi="Times New Roman"/>
          <w:sz w:val="24"/>
          <w:szCs w:val="24"/>
        </w:rPr>
        <w:t xml:space="preserve"> </w:t>
      </w:r>
    </w:p>
    <w:p w:rsidR="007C499B" w:rsidRDefault="007C499B"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356E9D" w:rsidRPr="0035073D" w:rsidRDefault="00356E9D" w:rsidP="00356E9D">
      <w:pPr>
        <w:spacing w:after="0" w:line="360" w:lineRule="auto"/>
        <w:jc w:val="both"/>
        <w:rPr>
          <w:rFonts w:ascii="Times New Roman" w:hAnsi="Times New Roman"/>
          <w:b/>
          <w:sz w:val="32"/>
          <w:szCs w:val="32"/>
        </w:rPr>
      </w:pPr>
      <w:r w:rsidRPr="0035073D">
        <w:rPr>
          <w:rFonts w:ascii="Times New Roman" w:hAnsi="Times New Roman"/>
          <w:b/>
          <w:sz w:val="32"/>
          <w:szCs w:val="32"/>
        </w:rPr>
        <w:lastRenderedPageBreak/>
        <w:t>Obras con Energía Convencional</w:t>
      </w:r>
    </w:p>
    <w:p w:rsidR="00356E9D" w:rsidRDefault="00356E9D" w:rsidP="00356E9D">
      <w:pPr>
        <w:spacing w:after="0" w:line="360" w:lineRule="auto"/>
        <w:ind w:firstLine="709"/>
        <w:jc w:val="both"/>
        <w:rPr>
          <w:rFonts w:ascii="Times New Roman" w:hAnsi="Times New Roman"/>
          <w:sz w:val="24"/>
          <w:szCs w:val="24"/>
        </w:rPr>
      </w:pPr>
    </w:p>
    <w:p w:rsidR="00ED2B84" w:rsidRPr="00ED2B84" w:rsidRDefault="00ED2B84" w:rsidP="00ED2B84">
      <w:pPr>
        <w:spacing w:after="0" w:line="480" w:lineRule="auto"/>
        <w:ind w:firstLine="708"/>
        <w:jc w:val="both"/>
        <w:rPr>
          <w:rFonts w:ascii="Times New Roman" w:hAnsi="Times New Roman"/>
          <w:sz w:val="24"/>
          <w:szCs w:val="24"/>
        </w:rPr>
      </w:pPr>
      <w:r w:rsidRPr="00ED2B84">
        <w:rPr>
          <w:rFonts w:ascii="Times New Roman" w:hAnsi="Times New Roman"/>
          <w:sz w:val="24"/>
          <w:szCs w:val="24"/>
        </w:rPr>
        <w:t xml:space="preserve">La Unidad de Electrificación Rural y Sub-Urbana (UERS) extendida en toda la geografía de la República Dominicana a través de cinco gerencias regionales: Distrito Nacional, Norte, Sur, Este y Nordeste, con el objetivo de llevar a todas las zonas que demanden del servicio de energía eléctrica, para eliminar la marginalidad  del acceso a la tecnología y a través de la generación de nuevas microempresas para el progreso económico de los beneficiados y un marcado desarrollo en las actividades sociales de las comunidades. </w:t>
      </w:r>
    </w:p>
    <w:p w:rsidR="00ED2B84" w:rsidRPr="00ED2B84" w:rsidRDefault="00ED2B84" w:rsidP="00ED2B84">
      <w:pPr>
        <w:spacing w:after="0" w:line="480" w:lineRule="auto"/>
        <w:jc w:val="both"/>
        <w:rPr>
          <w:rFonts w:ascii="Times New Roman" w:hAnsi="Times New Roman"/>
          <w:sz w:val="24"/>
          <w:szCs w:val="24"/>
        </w:rPr>
      </w:pPr>
    </w:p>
    <w:p w:rsidR="00ED2B84" w:rsidRPr="0035073D" w:rsidRDefault="00ED2B84" w:rsidP="00ED2B84">
      <w:pPr>
        <w:spacing w:after="0" w:line="480" w:lineRule="auto"/>
        <w:ind w:firstLine="708"/>
        <w:jc w:val="both"/>
        <w:rPr>
          <w:rFonts w:ascii="Times New Roman" w:hAnsi="Times New Roman"/>
          <w:sz w:val="24"/>
          <w:szCs w:val="24"/>
        </w:rPr>
      </w:pPr>
      <w:r w:rsidRPr="00ED2B84">
        <w:rPr>
          <w:rFonts w:ascii="Times New Roman" w:hAnsi="Times New Roman"/>
          <w:sz w:val="24"/>
          <w:szCs w:val="24"/>
        </w:rPr>
        <w:t>Además contamos con una Gerencia de Construcción Mantenimiento y Operaciones, con el objetivo de dar respuesta inmediata a las solicitudes de soluciones puntuales requeridas por cualquiera de las comunidades del país.</w:t>
      </w:r>
    </w:p>
    <w:p w:rsidR="00ED2B84" w:rsidRPr="00846F25" w:rsidRDefault="00ED2B84" w:rsidP="00ED2B84">
      <w:pPr>
        <w:spacing w:line="480" w:lineRule="auto"/>
        <w:ind w:firstLine="709"/>
        <w:jc w:val="center"/>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smartTag w:uri="urn:schemas-microsoft-com:office:smarttags" w:element="PersonName">
        <w:smartTagPr>
          <w:attr w:name="ProductID" w:val="La Unidad"/>
        </w:smartTagPr>
        <w:r w:rsidRPr="00846F25">
          <w:rPr>
            <w:rFonts w:ascii="Times New Roman" w:hAnsi="Times New Roman"/>
            <w:sz w:val="24"/>
            <w:szCs w:val="24"/>
          </w:rPr>
          <w:t>La Unidad</w:t>
        </w:r>
      </w:smartTag>
      <w:r w:rsidRPr="00846F25">
        <w:rPr>
          <w:rFonts w:ascii="Times New Roman" w:hAnsi="Times New Roman"/>
          <w:sz w:val="24"/>
          <w:szCs w:val="24"/>
        </w:rPr>
        <w:t xml:space="preserve"> de Electrificación Rural y Sub-Urbana (UERS) extendida en toda la geografía de </w:t>
      </w:r>
      <w:smartTag w:uri="urn:schemas-microsoft-com:office:smarttags" w:element="PersonName">
        <w:smartTagPr>
          <w:attr w:name="ProductID" w:val="la República Dominicana"/>
        </w:smartTagPr>
        <w:r w:rsidRPr="00846F25">
          <w:rPr>
            <w:rFonts w:ascii="Times New Roman" w:hAnsi="Times New Roman"/>
            <w:sz w:val="24"/>
            <w:szCs w:val="24"/>
          </w:rPr>
          <w:t>la República Dominicana</w:t>
        </w:r>
      </w:smartTag>
      <w:r w:rsidRPr="00846F25">
        <w:rPr>
          <w:rFonts w:ascii="Times New Roman" w:hAnsi="Times New Roman"/>
          <w:sz w:val="24"/>
          <w:szCs w:val="24"/>
        </w:rPr>
        <w:t xml:space="preserve"> a través de cinco gerencias regionales: Distrito Nacional, Norte, Sur, Este y Nordeste, con el objetivo de llevar a todas las zonas que demanden del servicio de energía eléctrica, para eliminar la marginalidad  del acceso a la tecnología y a través de la generación de nuevas microempresas para el progreso económico de los beneficiados y un marcado desarrollo en las actividades sociales de las comunidades. Además contamos con una Gerencia de Construcción Mantenimiento y Operaciones, con el objetivo de dar respuesta inmediata a las solicitudes de soluciones puntuales requeridas por cualquiera de las comunidades del país.</w:t>
      </w:r>
    </w:p>
    <w:p w:rsidR="00ED2B84" w:rsidRPr="00846F25" w:rsidRDefault="00ED2B84" w:rsidP="00ED2B84">
      <w:pPr>
        <w:spacing w:after="0" w:line="360" w:lineRule="auto"/>
        <w:jc w:val="both"/>
        <w:rPr>
          <w:rFonts w:ascii="Times New Roman" w:hAnsi="Times New Roman"/>
          <w:b/>
          <w:sz w:val="24"/>
          <w:szCs w:val="24"/>
        </w:rPr>
      </w:pPr>
      <w:r w:rsidRPr="00846F25">
        <w:rPr>
          <w:rFonts w:ascii="Times New Roman" w:hAnsi="Times New Roman"/>
          <w:b/>
          <w:sz w:val="24"/>
          <w:szCs w:val="24"/>
        </w:rPr>
        <w:t xml:space="preserve">                                                                                 </w:t>
      </w:r>
    </w:p>
    <w:p w:rsidR="00786B63" w:rsidRDefault="00786B63" w:rsidP="00ED2B84">
      <w:pPr>
        <w:spacing w:after="0" w:line="480" w:lineRule="auto"/>
        <w:ind w:firstLine="709"/>
        <w:jc w:val="center"/>
        <w:rPr>
          <w:rFonts w:ascii="Times New Roman" w:hAnsi="Times New Roman"/>
          <w:b/>
          <w:sz w:val="28"/>
          <w:szCs w:val="28"/>
        </w:rPr>
      </w:pPr>
    </w:p>
    <w:p w:rsidR="00786B63" w:rsidRDefault="00786B63" w:rsidP="00ED2B84">
      <w:pPr>
        <w:spacing w:after="0" w:line="480" w:lineRule="auto"/>
        <w:ind w:firstLine="709"/>
        <w:jc w:val="center"/>
        <w:rPr>
          <w:rFonts w:ascii="Times New Roman" w:hAnsi="Times New Roman"/>
          <w:b/>
          <w:sz w:val="28"/>
          <w:szCs w:val="28"/>
        </w:rPr>
      </w:pPr>
    </w:p>
    <w:p w:rsidR="00786B63" w:rsidRDefault="00786B63" w:rsidP="00ED2B84">
      <w:pPr>
        <w:spacing w:after="0" w:line="480" w:lineRule="auto"/>
        <w:ind w:firstLine="709"/>
        <w:jc w:val="center"/>
        <w:rPr>
          <w:rFonts w:ascii="Times New Roman" w:hAnsi="Times New Roman"/>
          <w:b/>
          <w:sz w:val="28"/>
          <w:szCs w:val="28"/>
        </w:rPr>
      </w:pPr>
    </w:p>
    <w:p w:rsidR="00ED2B84" w:rsidRPr="00846F25" w:rsidRDefault="00ED2B84" w:rsidP="00ED2B84">
      <w:pPr>
        <w:spacing w:after="0" w:line="480" w:lineRule="auto"/>
        <w:ind w:firstLine="709"/>
        <w:jc w:val="center"/>
        <w:rPr>
          <w:rFonts w:ascii="Times New Roman" w:hAnsi="Times New Roman"/>
          <w:b/>
          <w:sz w:val="28"/>
          <w:szCs w:val="28"/>
        </w:rPr>
      </w:pPr>
      <w:r w:rsidRPr="00846F25">
        <w:rPr>
          <w:rFonts w:ascii="Times New Roman" w:hAnsi="Times New Roman"/>
          <w:b/>
          <w:sz w:val="28"/>
          <w:szCs w:val="28"/>
        </w:rPr>
        <w:lastRenderedPageBreak/>
        <w:t>Proyectos Ejecutados Enero 2017- Dic. 2017</w:t>
      </w:r>
    </w:p>
    <w:p w:rsidR="00ED2B84" w:rsidRPr="00846F25" w:rsidRDefault="00ED2B84" w:rsidP="00ED2B84">
      <w:pPr>
        <w:spacing w:after="0" w:line="360" w:lineRule="auto"/>
        <w:ind w:firstLine="709"/>
        <w:jc w:val="both"/>
        <w:rPr>
          <w:rFonts w:ascii="Times New Roman" w:eastAsia="Times New Roman" w:hAnsi="Times New Roman"/>
          <w:b/>
          <w:bCs/>
          <w:sz w:val="24"/>
          <w:szCs w:val="24"/>
          <w:lang w:eastAsia="es-ES"/>
        </w:rPr>
      </w:pPr>
      <w:r w:rsidRPr="00846F25">
        <w:rPr>
          <w:rFonts w:ascii="Times New Roman" w:hAnsi="Times New Roman"/>
          <w:sz w:val="24"/>
          <w:szCs w:val="24"/>
        </w:rPr>
        <w:t>La Unidad de Electrificación Rural y Suburbana (</w:t>
      </w:r>
      <w:r w:rsidRPr="00846F25">
        <w:rPr>
          <w:rFonts w:ascii="Times New Roman" w:hAnsi="Times New Roman"/>
          <w:b/>
          <w:sz w:val="24"/>
          <w:szCs w:val="24"/>
        </w:rPr>
        <w:t>UERS</w:t>
      </w:r>
      <w:r w:rsidRPr="00846F25">
        <w:rPr>
          <w:rFonts w:ascii="Times New Roman" w:hAnsi="Times New Roman"/>
          <w:sz w:val="24"/>
          <w:szCs w:val="24"/>
        </w:rPr>
        <w:t>), durante todo el año 2017, a pesar de innumerables dificultades económicas, completó la ejecución de dos (</w:t>
      </w:r>
      <w:r w:rsidRPr="00846F25">
        <w:rPr>
          <w:rFonts w:ascii="Times New Roman" w:hAnsi="Times New Roman"/>
          <w:b/>
          <w:sz w:val="24"/>
          <w:szCs w:val="24"/>
        </w:rPr>
        <w:t xml:space="preserve">2) proyecto en la Gerencia Norte, </w:t>
      </w:r>
      <w:r w:rsidRPr="00846F25">
        <w:rPr>
          <w:rFonts w:ascii="Times New Roman" w:hAnsi="Times New Roman"/>
          <w:sz w:val="24"/>
          <w:szCs w:val="24"/>
        </w:rPr>
        <w:t xml:space="preserve"> obra </w:t>
      </w:r>
      <w:proofErr w:type="spellStart"/>
      <w:r w:rsidRPr="00846F25">
        <w:rPr>
          <w:rFonts w:ascii="Times New Roman" w:hAnsi="Times New Roman"/>
          <w:sz w:val="24"/>
          <w:szCs w:val="24"/>
        </w:rPr>
        <w:t>desarollada</w:t>
      </w:r>
      <w:proofErr w:type="spellEnd"/>
      <w:r w:rsidRPr="00846F25">
        <w:rPr>
          <w:rFonts w:ascii="Times New Roman" w:hAnsi="Times New Roman"/>
          <w:sz w:val="24"/>
          <w:szCs w:val="24"/>
        </w:rPr>
        <w:t xml:space="preserve"> con una inversión de </w:t>
      </w:r>
      <w:r w:rsidRPr="00846F25">
        <w:rPr>
          <w:rFonts w:ascii="Times New Roman" w:hAnsi="Times New Roman"/>
          <w:b/>
          <w:sz w:val="24"/>
          <w:szCs w:val="24"/>
        </w:rPr>
        <w:t>Ocho Millones Novecientos Ocho Mil Quinientos Treinta y Nueve Pesos con 14/100 (RD$ 8,908,539.14)</w:t>
      </w:r>
      <w:r w:rsidRPr="00846F25">
        <w:rPr>
          <w:rFonts w:ascii="Times New Roman" w:hAnsi="Times New Roman"/>
          <w:sz w:val="24"/>
          <w:szCs w:val="24"/>
        </w:rPr>
        <w:t xml:space="preserve">.  Dichos proyecto denominado </w:t>
      </w:r>
      <w:r w:rsidRPr="00846F25">
        <w:rPr>
          <w:rFonts w:ascii="Times New Roman" w:eastAsia="Times New Roman" w:hAnsi="Times New Roman"/>
          <w:b/>
          <w:bCs/>
          <w:sz w:val="24"/>
          <w:szCs w:val="24"/>
          <w:lang w:eastAsia="es-ES"/>
        </w:rPr>
        <w:t xml:space="preserve">(1ra.  Y 2da Etapas), Ext. De Redes Comunidad El Fundo, San Francisco Arriba, Paso de Moca, San Víctor, Moca, Provincia Espaillat, </w:t>
      </w:r>
      <w:r w:rsidRPr="00846F25">
        <w:rPr>
          <w:rFonts w:ascii="Times New Roman" w:hAnsi="Times New Roman"/>
          <w:sz w:val="24"/>
          <w:szCs w:val="24"/>
        </w:rPr>
        <w:t>beneficia y hace realidad el sueño de  (</w:t>
      </w:r>
      <w:r w:rsidRPr="00846F25">
        <w:rPr>
          <w:rFonts w:ascii="Times New Roman" w:hAnsi="Times New Roman"/>
          <w:b/>
          <w:sz w:val="24"/>
          <w:szCs w:val="24"/>
        </w:rPr>
        <w:t>173</w:t>
      </w:r>
      <w:r w:rsidRPr="00846F25">
        <w:rPr>
          <w:rFonts w:ascii="Times New Roman" w:hAnsi="Times New Roman"/>
          <w:sz w:val="24"/>
          <w:szCs w:val="24"/>
        </w:rPr>
        <w:t>) familias.</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480" w:lineRule="auto"/>
        <w:ind w:firstLine="709"/>
        <w:jc w:val="both"/>
        <w:rPr>
          <w:rFonts w:ascii="Times New Roman" w:hAnsi="Times New Roman"/>
          <w:b/>
          <w:sz w:val="24"/>
          <w:szCs w:val="24"/>
        </w:rPr>
      </w:pPr>
      <w:r w:rsidRPr="00846F25">
        <w:rPr>
          <w:rFonts w:ascii="Times New Roman" w:hAnsi="Times New Roman"/>
          <w:sz w:val="24"/>
          <w:szCs w:val="24"/>
        </w:rPr>
        <w:t xml:space="preserve">El total de Postes, </w:t>
      </w:r>
      <w:proofErr w:type="spellStart"/>
      <w:r w:rsidRPr="00846F25">
        <w:rPr>
          <w:rFonts w:ascii="Times New Roman" w:hAnsi="Times New Roman"/>
          <w:sz w:val="24"/>
          <w:szCs w:val="24"/>
        </w:rPr>
        <w:t>Kms</w:t>
      </w:r>
      <w:proofErr w:type="spellEnd"/>
      <w:r w:rsidRPr="00846F25">
        <w:rPr>
          <w:rFonts w:ascii="Times New Roman" w:hAnsi="Times New Roman"/>
          <w:sz w:val="24"/>
          <w:szCs w:val="24"/>
        </w:rPr>
        <w:t xml:space="preserve">. de Líneas, Cargas y Luminarias Instaladas y sus Familias Beneficiadas se realizaron de la siguiente manera: La cantidad de postes instalados en diferentes resistencias fue de </w:t>
      </w:r>
      <w:r w:rsidRPr="00846F25">
        <w:rPr>
          <w:rFonts w:ascii="Times New Roman" w:hAnsi="Times New Roman"/>
          <w:b/>
          <w:sz w:val="24"/>
          <w:szCs w:val="24"/>
        </w:rPr>
        <w:t>70</w:t>
      </w:r>
      <w:r w:rsidRPr="00846F25">
        <w:rPr>
          <w:rFonts w:ascii="Times New Roman" w:hAnsi="Times New Roman"/>
          <w:sz w:val="24"/>
          <w:szCs w:val="24"/>
        </w:rPr>
        <w:t>.  La cantidad de cables en Media Tensión (</w:t>
      </w:r>
      <w:r w:rsidRPr="00846F25">
        <w:rPr>
          <w:rFonts w:ascii="Times New Roman" w:hAnsi="Times New Roman"/>
          <w:b/>
          <w:sz w:val="24"/>
          <w:szCs w:val="24"/>
        </w:rPr>
        <w:t>MT</w:t>
      </w:r>
      <w:r w:rsidRPr="00846F25">
        <w:rPr>
          <w:rFonts w:ascii="Times New Roman" w:hAnsi="Times New Roman"/>
          <w:sz w:val="24"/>
          <w:szCs w:val="24"/>
        </w:rPr>
        <w:t xml:space="preserve">) asciende el valor de </w:t>
      </w:r>
      <w:r w:rsidRPr="00846F25">
        <w:rPr>
          <w:rFonts w:ascii="Times New Roman" w:hAnsi="Times New Roman"/>
          <w:b/>
          <w:sz w:val="24"/>
          <w:szCs w:val="24"/>
        </w:rPr>
        <w:t xml:space="preserve">4.7 </w:t>
      </w:r>
      <w:proofErr w:type="spellStart"/>
      <w:r w:rsidRPr="00846F25">
        <w:rPr>
          <w:rFonts w:ascii="Times New Roman" w:hAnsi="Times New Roman"/>
          <w:b/>
          <w:sz w:val="24"/>
          <w:szCs w:val="24"/>
        </w:rPr>
        <w:t>Kms</w:t>
      </w:r>
      <w:proofErr w:type="spellEnd"/>
      <w:r w:rsidRPr="00846F25">
        <w:rPr>
          <w:rFonts w:ascii="Times New Roman" w:hAnsi="Times New Roman"/>
          <w:b/>
          <w:sz w:val="24"/>
          <w:szCs w:val="24"/>
        </w:rPr>
        <w:t>.</w:t>
      </w:r>
      <w:r w:rsidRPr="00846F25">
        <w:rPr>
          <w:rFonts w:ascii="Times New Roman" w:hAnsi="Times New Roman"/>
          <w:sz w:val="24"/>
          <w:szCs w:val="24"/>
        </w:rPr>
        <w:t xml:space="preserve"> y en Baja Tensión (</w:t>
      </w:r>
      <w:r w:rsidRPr="00846F25">
        <w:rPr>
          <w:rFonts w:ascii="Times New Roman" w:hAnsi="Times New Roman"/>
          <w:b/>
          <w:sz w:val="24"/>
          <w:szCs w:val="24"/>
        </w:rPr>
        <w:t>BT</w:t>
      </w:r>
      <w:r w:rsidRPr="00846F25">
        <w:rPr>
          <w:rFonts w:ascii="Times New Roman" w:hAnsi="Times New Roman"/>
          <w:sz w:val="24"/>
          <w:szCs w:val="24"/>
        </w:rPr>
        <w:t xml:space="preserve">) de </w:t>
      </w:r>
      <w:r w:rsidRPr="00846F25">
        <w:rPr>
          <w:rFonts w:ascii="Times New Roman" w:hAnsi="Times New Roman"/>
          <w:b/>
          <w:sz w:val="24"/>
          <w:szCs w:val="24"/>
        </w:rPr>
        <w:t xml:space="preserve">3.1 </w:t>
      </w:r>
      <w:proofErr w:type="spellStart"/>
      <w:r w:rsidRPr="00846F25">
        <w:rPr>
          <w:rFonts w:ascii="Times New Roman" w:hAnsi="Times New Roman"/>
          <w:b/>
          <w:sz w:val="24"/>
          <w:szCs w:val="24"/>
        </w:rPr>
        <w:t>Kms</w:t>
      </w:r>
      <w:proofErr w:type="spellEnd"/>
      <w:r w:rsidRPr="00846F25">
        <w:rPr>
          <w:rFonts w:ascii="Times New Roman" w:hAnsi="Times New Roman"/>
          <w:b/>
          <w:sz w:val="24"/>
          <w:szCs w:val="24"/>
        </w:rPr>
        <w:t xml:space="preserve">. </w:t>
      </w:r>
      <w:r w:rsidRPr="00846F25">
        <w:rPr>
          <w:rFonts w:ascii="Times New Roman" w:hAnsi="Times New Roman"/>
          <w:sz w:val="24"/>
          <w:szCs w:val="24"/>
        </w:rPr>
        <w:t xml:space="preserve">Para una potencia instalada de </w:t>
      </w:r>
      <w:r w:rsidRPr="00846F25">
        <w:rPr>
          <w:rFonts w:ascii="Times New Roman" w:hAnsi="Times New Roman"/>
          <w:b/>
          <w:sz w:val="24"/>
          <w:szCs w:val="24"/>
        </w:rPr>
        <w:t xml:space="preserve">213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y </w:t>
      </w:r>
      <w:r w:rsidRPr="00846F25">
        <w:rPr>
          <w:rFonts w:ascii="Times New Roman" w:hAnsi="Times New Roman"/>
          <w:b/>
          <w:sz w:val="24"/>
          <w:szCs w:val="24"/>
        </w:rPr>
        <w:t>34</w:t>
      </w:r>
      <w:r w:rsidRPr="00846F25">
        <w:rPr>
          <w:rFonts w:ascii="Times New Roman" w:hAnsi="Times New Roman"/>
          <w:sz w:val="24"/>
          <w:szCs w:val="24"/>
        </w:rPr>
        <w:t xml:space="preserve"> lámparas, , para una Inversión por familia de </w:t>
      </w:r>
      <w:r w:rsidRPr="00846F25">
        <w:rPr>
          <w:rFonts w:ascii="Times New Roman" w:hAnsi="Times New Roman"/>
          <w:b/>
          <w:sz w:val="24"/>
          <w:szCs w:val="24"/>
        </w:rPr>
        <w:t>RD$ 51,494.45</w:t>
      </w:r>
    </w:p>
    <w:p w:rsidR="00ED2B84" w:rsidRPr="00846F25" w:rsidRDefault="00ED2B84" w:rsidP="00ED2B84">
      <w:pPr>
        <w:spacing w:after="0" w:line="480" w:lineRule="auto"/>
        <w:ind w:firstLine="709"/>
        <w:jc w:val="center"/>
        <w:rPr>
          <w:rFonts w:ascii="Times New Roman" w:hAnsi="Times New Roman"/>
          <w:b/>
          <w:sz w:val="28"/>
          <w:szCs w:val="28"/>
        </w:rPr>
      </w:pPr>
    </w:p>
    <w:p w:rsidR="00ED2B84" w:rsidRPr="00846F25" w:rsidRDefault="00ED2B84" w:rsidP="00ED2B84">
      <w:pPr>
        <w:spacing w:after="0" w:line="480" w:lineRule="auto"/>
        <w:ind w:firstLine="709"/>
        <w:jc w:val="center"/>
        <w:rPr>
          <w:rFonts w:ascii="Times New Roman" w:hAnsi="Times New Roman"/>
          <w:b/>
          <w:sz w:val="28"/>
          <w:szCs w:val="28"/>
        </w:rPr>
      </w:pPr>
      <w:r w:rsidRPr="00846F25">
        <w:rPr>
          <w:rFonts w:ascii="Times New Roman" w:hAnsi="Times New Roman"/>
          <w:b/>
          <w:sz w:val="28"/>
          <w:szCs w:val="28"/>
        </w:rPr>
        <w:t>Proyectos En Ejecución A Diciembre 2017.</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A diciembre de 2016, La</w:t>
      </w:r>
      <w:r w:rsidRPr="00846F25">
        <w:rPr>
          <w:rFonts w:ascii="Times New Roman" w:hAnsi="Times New Roman"/>
          <w:b/>
          <w:sz w:val="24"/>
          <w:szCs w:val="24"/>
        </w:rPr>
        <w:t xml:space="preserve"> UERS</w:t>
      </w:r>
      <w:r w:rsidRPr="00846F25">
        <w:rPr>
          <w:rFonts w:ascii="Times New Roman" w:hAnsi="Times New Roman"/>
          <w:sz w:val="24"/>
          <w:szCs w:val="24"/>
        </w:rPr>
        <w:t xml:space="preserve">  tiene (</w:t>
      </w:r>
      <w:r w:rsidRPr="00846F25">
        <w:rPr>
          <w:rFonts w:ascii="Times New Roman" w:hAnsi="Times New Roman"/>
          <w:b/>
          <w:sz w:val="24"/>
          <w:szCs w:val="24"/>
        </w:rPr>
        <w:t>83)</w:t>
      </w:r>
      <w:r w:rsidRPr="00846F25">
        <w:rPr>
          <w:rFonts w:ascii="Times New Roman" w:hAnsi="Times New Roman"/>
          <w:sz w:val="24"/>
          <w:szCs w:val="24"/>
        </w:rPr>
        <w:t xml:space="preserve"> </w:t>
      </w:r>
      <w:r w:rsidRPr="00846F25">
        <w:rPr>
          <w:rFonts w:ascii="Times New Roman" w:hAnsi="Times New Roman"/>
          <w:b/>
          <w:sz w:val="24"/>
          <w:szCs w:val="24"/>
        </w:rPr>
        <w:t>proyectos</w:t>
      </w:r>
      <w:r w:rsidRPr="00846F25">
        <w:rPr>
          <w:rFonts w:ascii="Times New Roman" w:hAnsi="Times New Roman"/>
          <w:sz w:val="24"/>
          <w:szCs w:val="24"/>
        </w:rPr>
        <w:t xml:space="preserve"> en ejecución, para una inversión general de </w:t>
      </w:r>
      <w:r w:rsidRPr="00846F25">
        <w:rPr>
          <w:rFonts w:ascii="Times New Roman" w:hAnsi="Times New Roman"/>
          <w:b/>
          <w:sz w:val="24"/>
          <w:szCs w:val="24"/>
        </w:rPr>
        <w:t>Trescientos Veintidós Millones Quinientos Ochenta y Dos Mil Doscientos Cincuenta y Dos pesos con</w:t>
      </w:r>
      <w:r w:rsidRPr="00846F25">
        <w:rPr>
          <w:rFonts w:ascii="Times New Roman" w:hAnsi="Times New Roman"/>
          <w:sz w:val="24"/>
          <w:szCs w:val="24"/>
        </w:rPr>
        <w:t xml:space="preserve"> </w:t>
      </w:r>
      <w:r w:rsidRPr="00846F25">
        <w:rPr>
          <w:rFonts w:ascii="Times New Roman" w:hAnsi="Times New Roman"/>
          <w:b/>
          <w:sz w:val="24"/>
          <w:szCs w:val="24"/>
        </w:rPr>
        <w:t>03/100 (RD$322,582,252.03</w:t>
      </w:r>
      <w:r w:rsidRPr="00846F25">
        <w:rPr>
          <w:rFonts w:ascii="Times New Roman" w:hAnsi="Times New Roman"/>
          <w:sz w:val="24"/>
          <w:szCs w:val="24"/>
        </w:rPr>
        <w:t>), con los que se beneficiarán unas (</w:t>
      </w:r>
      <w:r w:rsidRPr="00846F25">
        <w:rPr>
          <w:rFonts w:ascii="Times New Roman" w:hAnsi="Times New Roman"/>
          <w:b/>
          <w:sz w:val="24"/>
          <w:szCs w:val="24"/>
        </w:rPr>
        <w:t>14,608</w:t>
      </w:r>
      <w:r w:rsidRPr="00846F25">
        <w:rPr>
          <w:rFonts w:ascii="Times New Roman" w:hAnsi="Times New Roman"/>
          <w:sz w:val="24"/>
          <w:szCs w:val="24"/>
        </w:rPr>
        <w:t>) familias a nivel nacional. Es necesario resaltar que todos estos proyectos están bajo la estricta supervisión de los técnicos de la Institución (</w:t>
      </w:r>
      <w:r w:rsidRPr="00846F25">
        <w:rPr>
          <w:rFonts w:ascii="Times New Roman" w:hAnsi="Times New Roman"/>
          <w:b/>
          <w:sz w:val="24"/>
          <w:szCs w:val="24"/>
        </w:rPr>
        <w:t>UERS</w:t>
      </w:r>
      <w:r w:rsidRPr="00846F25">
        <w:rPr>
          <w:rFonts w:ascii="Times New Roman" w:hAnsi="Times New Roman"/>
          <w:sz w:val="24"/>
          <w:szCs w:val="24"/>
        </w:rPr>
        <w:t xml:space="preserve">), pero </w:t>
      </w:r>
      <w:r w:rsidRPr="00846F25">
        <w:rPr>
          <w:rFonts w:ascii="Times New Roman" w:hAnsi="Times New Roman"/>
          <w:b/>
          <w:sz w:val="24"/>
          <w:szCs w:val="24"/>
        </w:rPr>
        <w:t>62</w:t>
      </w:r>
      <w:r w:rsidRPr="00846F25">
        <w:rPr>
          <w:rFonts w:ascii="Times New Roman" w:hAnsi="Times New Roman"/>
          <w:sz w:val="24"/>
          <w:szCs w:val="24"/>
        </w:rPr>
        <w:t xml:space="preserve"> de este total son del dominio financiero de la Corporativa y 21 son del dominio financiero de la UERS.  En el área del gran </w:t>
      </w:r>
      <w:r w:rsidRPr="00846F25">
        <w:rPr>
          <w:rFonts w:ascii="Times New Roman" w:hAnsi="Times New Roman"/>
          <w:b/>
          <w:sz w:val="24"/>
          <w:szCs w:val="24"/>
        </w:rPr>
        <w:t>Santo Domingo</w:t>
      </w:r>
      <w:r w:rsidRPr="00846F25">
        <w:rPr>
          <w:rFonts w:ascii="Times New Roman" w:hAnsi="Times New Roman"/>
          <w:sz w:val="24"/>
          <w:szCs w:val="24"/>
        </w:rPr>
        <w:t xml:space="preserve"> se encuentran en ejecución  doce </w:t>
      </w:r>
      <w:r w:rsidRPr="00846F25">
        <w:rPr>
          <w:rFonts w:ascii="Times New Roman" w:hAnsi="Times New Roman"/>
          <w:b/>
          <w:sz w:val="24"/>
          <w:szCs w:val="24"/>
        </w:rPr>
        <w:t xml:space="preserve">(12) </w:t>
      </w:r>
      <w:r w:rsidRPr="00846F25">
        <w:rPr>
          <w:rFonts w:ascii="Times New Roman" w:hAnsi="Times New Roman"/>
          <w:sz w:val="24"/>
          <w:szCs w:val="24"/>
        </w:rPr>
        <w:t xml:space="preserve">proyectos, por un monto de </w:t>
      </w:r>
      <w:r w:rsidRPr="00846F25">
        <w:rPr>
          <w:rFonts w:ascii="Times New Roman" w:hAnsi="Times New Roman"/>
          <w:b/>
          <w:sz w:val="24"/>
          <w:szCs w:val="24"/>
        </w:rPr>
        <w:t xml:space="preserve">Cincuenta Millones Ochocientos Diez Mil Ochocientos Treinta y Ocho pesos con 83/100 (RD$50, 810,838.83), </w:t>
      </w:r>
      <w:r w:rsidRPr="00846F25">
        <w:rPr>
          <w:rFonts w:ascii="Times New Roman" w:hAnsi="Times New Roman"/>
          <w:sz w:val="24"/>
          <w:szCs w:val="24"/>
        </w:rPr>
        <w:t xml:space="preserve">para llevar y mejorar el preciado servicio a </w:t>
      </w:r>
      <w:r w:rsidRPr="00846F25">
        <w:rPr>
          <w:rFonts w:ascii="Times New Roman" w:hAnsi="Times New Roman"/>
          <w:b/>
          <w:sz w:val="24"/>
          <w:szCs w:val="24"/>
        </w:rPr>
        <w:t>(3,074)</w:t>
      </w:r>
      <w:r w:rsidRPr="00846F25">
        <w:rPr>
          <w:rFonts w:ascii="Times New Roman" w:hAnsi="Times New Roman"/>
          <w:sz w:val="24"/>
          <w:szCs w:val="24"/>
        </w:rPr>
        <w:t xml:space="preserve"> hogares, como son las comunidades: Com. </w:t>
      </w:r>
      <w:proofErr w:type="spellStart"/>
      <w:r w:rsidRPr="00846F25">
        <w:rPr>
          <w:rFonts w:ascii="Times New Roman" w:hAnsi="Times New Roman"/>
          <w:sz w:val="24"/>
          <w:szCs w:val="24"/>
        </w:rPr>
        <w:t>Invi</w:t>
      </w:r>
      <w:proofErr w:type="spellEnd"/>
      <w:r w:rsidRPr="00846F25">
        <w:rPr>
          <w:rFonts w:ascii="Times New Roman" w:hAnsi="Times New Roman"/>
          <w:sz w:val="24"/>
          <w:szCs w:val="24"/>
        </w:rPr>
        <w:t xml:space="preserve">-Cea, (1era. y 2da. Etapa), Construcción sistema 3ø Anti fraude en El Valiente, Boca Chica; Com. Bo.  </w:t>
      </w:r>
      <w:proofErr w:type="spellStart"/>
      <w:r w:rsidRPr="00846F25">
        <w:rPr>
          <w:rFonts w:ascii="Times New Roman" w:hAnsi="Times New Roman"/>
          <w:sz w:val="24"/>
          <w:szCs w:val="24"/>
        </w:rPr>
        <w:t>Landia</w:t>
      </w:r>
      <w:proofErr w:type="spellEnd"/>
      <w:r w:rsidRPr="00846F25">
        <w:rPr>
          <w:rFonts w:ascii="Times New Roman" w:hAnsi="Times New Roman"/>
          <w:sz w:val="24"/>
          <w:szCs w:val="24"/>
        </w:rPr>
        <w:t xml:space="preserve"> (1era.  </w:t>
      </w:r>
      <w:r w:rsidRPr="00846F25">
        <w:rPr>
          <w:rFonts w:ascii="Times New Roman" w:hAnsi="Times New Roman"/>
          <w:sz w:val="24"/>
          <w:szCs w:val="24"/>
        </w:rPr>
        <w:lastRenderedPageBreak/>
        <w:t xml:space="preserve">2da. Etapa),  Com. El Nazareno (2da. Etapa), ambos en Los </w:t>
      </w:r>
      <w:proofErr w:type="spellStart"/>
      <w:r w:rsidRPr="00846F25">
        <w:rPr>
          <w:rFonts w:ascii="Times New Roman" w:hAnsi="Times New Roman"/>
          <w:sz w:val="24"/>
          <w:szCs w:val="24"/>
        </w:rPr>
        <w:t>Alcarrizos</w:t>
      </w:r>
      <w:proofErr w:type="spellEnd"/>
      <w:r w:rsidRPr="00846F25">
        <w:rPr>
          <w:rFonts w:ascii="Times New Roman" w:hAnsi="Times New Roman"/>
          <w:sz w:val="24"/>
          <w:szCs w:val="24"/>
        </w:rPr>
        <w:t xml:space="preserve">.  Com. La Unión y La Esperanza, (1era. Etapa), los </w:t>
      </w:r>
      <w:proofErr w:type="spellStart"/>
      <w:r w:rsidRPr="00846F25">
        <w:rPr>
          <w:rFonts w:ascii="Times New Roman" w:hAnsi="Times New Roman"/>
          <w:sz w:val="24"/>
          <w:szCs w:val="24"/>
        </w:rPr>
        <w:t>Alcarrizos</w:t>
      </w:r>
      <w:proofErr w:type="spellEnd"/>
      <w:r w:rsidRPr="00846F25">
        <w:rPr>
          <w:rFonts w:ascii="Times New Roman" w:hAnsi="Times New Roman"/>
          <w:sz w:val="24"/>
          <w:szCs w:val="24"/>
        </w:rPr>
        <w:t xml:space="preserve">. Com. Villa Eloísa II, Brisa del Este. Rehabilitación Eléctrica C/ Antonio Guzmán, Los Frailes II, Santo Domingo Este.  Bo. Las Colinas de Marañón, Sabana Perdida.  Bo. Las Malvinas, Urbanización Máximo Gómez Villa Mella.  Com. Villa Esperanza San Felipe, Villa Mella.  </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En la</w:t>
      </w:r>
      <w:r w:rsidRPr="00846F25">
        <w:rPr>
          <w:rFonts w:ascii="Times New Roman" w:hAnsi="Times New Roman"/>
          <w:b/>
          <w:sz w:val="24"/>
          <w:szCs w:val="24"/>
        </w:rPr>
        <w:t xml:space="preserve"> Región Norte</w:t>
      </w:r>
      <w:r w:rsidRPr="00846F25">
        <w:rPr>
          <w:rFonts w:ascii="Times New Roman" w:hAnsi="Times New Roman"/>
          <w:sz w:val="24"/>
          <w:szCs w:val="24"/>
        </w:rPr>
        <w:t xml:space="preserve"> en la actualidad se encuentran en ejecución Veintitrés (</w:t>
      </w:r>
      <w:r w:rsidRPr="00846F25">
        <w:rPr>
          <w:rFonts w:ascii="Times New Roman" w:hAnsi="Times New Roman"/>
          <w:b/>
          <w:sz w:val="24"/>
          <w:szCs w:val="24"/>
        </w:rPr>
        <w:t>23</w:t>
      </w:r>
      <w:r w:rsidRPr="00846F25">
        <w:rPr>
          <w:rFonts w:ascii="Times New Roman" w:hAnsi="Times New Roman"/>
          <w:sz w:val="24"/>
          <w:szCs w:val="24"/>
        </w:rPr>
        <w:t>)</w:t>
      </w:r>
      <w:r w:rsidRPr="00846F25">
        <w:rPr>
          <w:rFonts w:ascii="Times New Roman" w:hAnsi="Times New Roman"/>
          <w:b/>
          <w:sz w:val="24"/>
          <w:szCs w:val="24"/>
        </w:rPr>
        <w:t xml:space="preserve"> </w:t>
      </w:r>
      <w:r w:rsidRPr="00846F25">
        <w:rPr>
          <w:rFonts w:ascii="Times New Roman" w:hAnsi="Times New Roman"/>
          <w:sz w:val="24"/>
          <w:szCs w:val="24"/>
        </w:rPr>
        <w:t xml:space="preserve">proyectos bajo una inversión de </w:t>
      </w:r>
      <w:r w:rsidRPr="00846F25">
        <w:rPr>
          <w:rFonts w:ascii="Times New Roman" w:hAnsi="Times New Roman"/>
          <w:b/>
          <w:sz w:val="24"/>
          <w:szCs w:val="24"/>
        </w:rPr>
        <w:t>Ochenta y Seis Millones Trescientos Cuarenta y Seis Mil Cuatrocientos Trece Pesos con 16/100 (RD$86,346,413.16)</w:t>
      </w:r>
      <w:r w:rsidRPr="00846F25">
        <w:rPr>
          <w:rFonts w:ascii="Times New Roman" w:hAnsi="Times New Roman"/>
          <w:sz w:val="24"/>
          <w:szCs w:val="24"/>
        </w:rPr>
        <w:t>, para favorecer en un futuro (</w:t>
      </w:r>
      <w:r w:rsidRPr="00846F25">
        <w:rPr>
          <w:rFonts w:ascii="Times New Roman" w:hAnsi="Times New Roman"/>
          <w:b/>
          <w:sz w:val="24"/>
          <w:szCs w:val="24"/>
        </w:rPr>
        <w:t>3,071</w:t>
      </w:r>
      <w:r w:rsidRPr="00846F25">
        <w:rPr>
          <w:rFonts w:ascii="Times New Roman" w:hAnsi="Times New Roman"/>
          <w:sz w:val="24"/>
          <w:szCs w:val="24"/>
        </w:rPr>
        <w:t xml:space="preserve">) Familias, en las que podemos citar: (Dos etapas) Eje trifásico Carretera </w:t>
      </w:r>
      <w:proofErr w:type="spellStart"/>
      <w:r w:rsidRPr="00846F25">
        <w:rPr>
          <w:rFonts w:ascii="Times New Roman" w:hAnsi="Times New Roman"/>
          <w:sz w:val="24"/>
          <w:szCs w:val="24"/>
        </w:rPr>
        <w:t>Jarabacoa-Manabao</w:t>
      </w:r>
      <w:proofErr w:type="spellEnd"/>
      <w:r w:rsidRPr="00846F25">
        <w:rPr>
          <w:rFonts w:ascii="Times New Roman" w:hAnsi="Times New Roman"/>
          <w:sz w:val="24"/>
          <w:szCs w:val="24"/>
        </w:rPr>
        <w:t xml:space="preserve">, Comunidades Maria Auxiliadora y </w:t>
      </w:r>
      <w:proofErr w:type="spellStart"/>
      <w:r w:rsidRPr="00846F25">
        <w:rPr>
          <w:rFonts w:ascii="Times New Roman" w:hAnsi="Times New Roman"/>
          <w:sz w:val="24"/>
          <w:szCs w:val="24"/>
        </w:rPr>
        <w:t>Jima</w:t>
      </w:r>
      <w:proofErr w:type="spellEnd"/>
      <w:r w:rsidRPr="00846F25">
        <w:rPr>
          <w:rFonts w:ascii="Times New Roman" w:hAnsi="Times New Roman"/>
          <w:sz w:val="24"/>
          <w:szCs w:val="24"/>
        </w:rPr>
        <w:t xml:space="preserve"> Abajo, todos de la Prov. La Vega; Bo. Francisco Javier, Com. De Las Flores, (Cuatro Etapas) Com. Santa Maria de la Prov. </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Montecristi;  (Dos etapas) Com. La Jaiba, (Dos etapas) Com. La Potranca, La Jagua, el Burro de Prov. De Puerto Plata; (Dos etapas) Com. El </w:t>
      </w:r>
      <w:proofErr w:type="spellStart"/>
      <w:r w:rsidRPr="00846F25">
        <w:rPr>
          <w:rFonts w:ascii="Times New Roman" w:hAnsi="Times New Roman"/>
          <w:sz w:val="24"/>
          <w:szCs w:val="24"/>
        </w:rPr>
        <w:t>Corosito</w:t>
      </w:r>
      <w:proofErr w:type="spellEnd"/>
      <w:r w:rsidRPr="00846F25">
        <w:rPr>
          <w:rFonts w:ascii="Times New Roman" w:hAnsi="Times New Roman"/>
          <w:sz w:val="24"/>
          <w:szCs w:val="24"/>
        </w:rPr>
        <w:t xml:space="preserve"> y Los Ciruelos, Don Juan-Negro Cuco de la Prov. Santiago; Com. Guayabito, La Breña y Sabaneta, Com. Clavija Arriba, Juan Becerro y |Com. Clientes Pueblo Nuevo, </w:t>
      </w:r>
      <w:proofErr w:type="spellStart"/>
      <w:r w:rsidRPr="00846F25">
        <w:rPr>
          <w:rFonts w:ascii="Times New Roman" w:hAnsi="Times New Roman"/>
          <w:sz w:val="24"/>
          <w:szCs w:val="24"/>
        </w:rPr>
        <w:t>Monción</w:t>
      </w:r>
      <w:proofErr w:type="spellEnd"/>
      <w:r w:rsidRPr="00846F25">
        <w:rPr>
          <w:rFonts w:ascii="Times New Roman" w:hAnsi="Times New Roman"/>
          <w:sz w:val="24"/>
          <w:szCs w:val="24"/>
        </w:rPr>
        <w:t xml:space="preserve"> de Santiago Rodríguez; Com. Tramo Acueducto Eta / Contra embalse, (Dos Etapa) Com. El 14 y Com. La Aviación y </w:t>
      </w:r>
      <w:proofErr w:type="spellStart"/>
      <w:r w:rsidRPr="00846F25">
        <w:rPr>
          <w:rFonts w:ascii="Times New Roman" w:hAnsi="Times New Roman"/>
          <w:sz w:val="24"/>
          <w:szCs w:val="24"/>
        </w:rPr>
        <w:t>Cañongo</w:t>
      </w:r>
      <w:proofErr w:type="spellEnd"/>
      <w:r w:rsidRPr="00846F25">
        <w:rPr>
          <w:rFonts w:ascii="Times New Roman" w:hAnsi="Times New Roman"/>
          <w:sz w:val="24"/>
          <w:szCs w:val="24"/>
        </w:rPr>
        <w:t xml:space="preserve">, todos en la provincia </w:t>
      </w:r>
      <w:proofErr w:type="spellStart"/>
      <w:r w:rsidRPr="00846F25">
        <w:rPr>
          <w:rFonts w:ascii="Times New Roman" w:hAnsi="Times New Roman"/>
          <w:sz w:val="24"/>
          <w:szCs w:val="24"/>
        </w:rPr>
        <w:t>Dajabón</w:t>
      </w:r>
      <w:proofErr w:type="spellEnd"/>
      <w:r w:rsidRPr="00846F25">
        <w:rPr>
          <w:rFonts w:ascii="Times New Roman" w:hAnsi="Times New Roman"/>
          <w:sz w:val="24"/>
          <w:szCs w:val="24"/>
        </w:rPr>
        <w:t xml:space="preserve">, y en la provincia Espaillat , </w:t>
      </w:r>
      <w:proofErr w:type="spellStart"/>
      <w:r w:rsidRPr="00846F25">
        <w:rPr>
          <w:rFonts w:ascii="Times New Roman" w:hAnsi="Times New Roman"/>
          <w:sz w:val="24"/>
          <w:szCs w:val="24"/>
        </w:rPr>
        <w:t>Com</w:t>
      </w:r>
      <w:proofErr w:type="spellEnd"/>
      <w:r w:rsidRPr="00846F25">
        <w:rPr>
          <w:rFonts w:ascii="Times New Roman" w:hAnsi="Times New Roman"/>
          <w:sz w:val="24"/>
          <w:szCs w:val="24"/>
        </w:rPr>
        <w:t xml:space="preserve"> La Vereda y Biro Guzmán entre otros.  </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el </w:t>
      </w:r>
      <w:r w:rsidRPr="00846F25">
        <w:rPr>
          <w:rFonts w:ascii="Times New Roman" w:hAnsi="Times New Roman"/>
          <w:b/>
          <w:sz w:val="24"/>
          <w:szCs w:val="24"/>
        </w:rPr>
        <w:t>Nordeste</w:t>
      </w:r>
      <w:r w:rsidRPr="00846F25">
        <w:rPr>
          <w:rFonts w:ascii="Times New Roman" w:hAnsi="Times New Roman"/>
          <w:sz w:val="24"/>
          <w:szCs w:val="24"/>
        </w:rPr>
        <w:t xml:space="preserve"> están en ejecución doce (</w:t>
      </w:r>
      <w:r w:rsidRPr="00846F25">
        <w:rPr>
          <w:rFonts w:ascii="Times New Roman" w:hAnsi="Times New Roman"/>
          <w:b/>
          <w:sz w:val="24"/>
          <w:szCs w:val="24"/>
        </w:rPr>
        <w:t>12</w:t>
      </w:r>
      <w:r w:rsidRPr="00846F25">
        <w:rPr>
          <w:rFonts w:ascii="Times New Roman" w:hAnsi="Times New Roman"/>
          <w:sz w:val="24"/>
          <w:szCs w:val="24"/>
        </w:rPr>
        <w:t xml:space="preserve">)  proyectos, con una inversión de </w:t>
      </w:r>
      <w:r w:rsidRPr="00846F25">
        <w:rPr>
          <w:rFonts w:ascii="Times New Roman" w:hAnsi="Times New Roman"/>
          <w:b/>
          <w:sz w:val="24"/>
          <w:szCs w:val="24"/>
        </w:rPr>
        <w:t xml:space="preserve">Treinta y Nueve Millones Cuatrocientos Treinta y Tres Mil Setecientos Diecisiete pesos con 00/100 (RD$39,433,717.00) </w:t>
      </w:r>
      <w:r w:rsidRPr="00846F25">
        <w:rPr>
          <w:rFonts w:ascii="Times New Roman" w:hAnsi="Times New Roman"/>
          <w:sz w:val="24"/>
          <w:szCs w:val="24"/>
        </w:rPr>
        <w:t xml:space="preserve">se beneficiarán unas (1,526) Familias, como son las Comunidades: Com. La </w:t>
      </w:r>
      <w:proofErr w:type="spellStart"/>
      <w:r w:rsidRPr="00846F25">
        <w:rPr>
          <w:rFonts w:ascii="Times New Roman" w:hAnsi="Times New Roman"/>
          <w:sz w:val="24"/>
          <w:szCs w:val="24"/>
        </w:rPr>
        <w:t>Yaguiza</w:t>
      </w:r>
      <w:proofErr w:type="spellEnd"/>
      <w:r w:rsidRPr="00846F25">
        <w:rPr>
          <w:rFonts w:ascii="Times New Roman" w:hAnsi="Times New Roman"/>
          <w:sz w:val="24"/>
          <w:szCs w:val="24"/>
        </w:rPr>
        <w:t xml:space="preserve"> abajo, Callejón de Tilo, (Dos Etapas) </w:t>
      </w:r>
      <w:proofErr w:type="spellStart"/>
      <w:r w:rsidRPr="00846F25">
        <w:rPr>
          <w:rFonts w:ascii="Times New Roman" w:hAnsi="Times New Roman"/>
          <w:sz w:val="24"/>
          <w:szCs w:val="24"/>
        </w:rPr>
        <w:t>Borojol</w:t>
      </w:r>
      <w:proofErr w:type="spellEnd"/>
      <w:r w:rsidRPr="00846F25">
        <w:rPr>
          <w:rFonts w:ascii="Times New Roman" w:hAnsi="Times New Roman"/>
          <w:sz w:val="24"/>
          <w:szCs w:val="24"/>
        </w:rPr>
        <w:t xml:space="preserve"> y Jurungo, (Dos Etapas) Vista del Valle, Los </w:t>
      </w:r>
      <w:proofErr w:type="spellStart"/>
      <w:r w:rsidRPr="00846F25">
        <w:rPr>
          <w:rFonts w:ascii="Times New Roman" w:hAnsi="Times New Roman"/>
          <w:sz w:val="24"/>
          <w:szCs w:val="24"/>
        </w:rPr>
        <w:t>Guandules</w:t>
      </w:r>
      <w:proofErr w:type="spellEnd"/>
      <w:r w:rsidRPr="00846F25">
        <w:rPr>
          <w:rFonts w:ascii="Times New Roman" w:hAnsi="Times New Roman"/>
          <w:sz w:val="24"/>
          <w:szCs w:val="24"/>
        </w:rPr>
        <w:t xml:space="preserve"> y Rincón en Prov. Duarte; (Dos Etapas) Com. Joya Amarilla, Agua Fría, Ojo de Agua y Callejón de </w:t>
      </w:r>
      <w:proofErr w:type="spellStart"/>
      <w:r w:rsidRPr="00846F25">
        <w:rPr>
          <w:rFonts w:ascii="Times New Roman" w:hAnsi="Times New Roman"/>
          <w:sz w:val="24"/>
          <w:szCs w:val="24"/>
        </w:rPr>
        <w:t>Fefa</w:t>
      </w:r>
      <w:proofErr w:type="spellEnd"/>
      <w:r w:rsidRPr="00846F25">
        <w:rPr>
          <w:rFonts w:ascii="Times New Roman" w:hAnsi="Times New Roman"/>
          <w:sz w:val="24"/>
          <w:szCs w:val="24"/>
        </w:rPr>
        <w:t xml:space="preserve"> en Prov. Hermanas Mirabal, Com. Los Naranjos y Bo. 16 de Agosto y Com. El </w:t>
      </w:r>
      <w:proofErr w:type="spellStart"/>
      <w:r w:rsidRPr="00846F25">
        <w:rPr>
          <w:rFonts w:ascii="Times New Roman" w:hAnsi="Times New Roman"/>
          <w:sz w:val="24"/>
          <w:szCs w:val="24"/>
        </w:rPr>
        <w:t>Picao</w:t>
      </w:r>
      <w:proofErr w:type="spellEnd"/>
      <w:r w:rsidRPr="00846F25">
        <w:rPr>
          <w:rFonts w:ascii="Times New Roman" w:hAnsi="Times New Roman"/>
          <w:sz w:val="24"/>
          <w:szCs w:val="24"/>
        </w:rPr>
        <w:t xml:space="preserve"> de Luis, Nagua, en Prov. Maria Trinidad Sanchez, y en </w:t>
      </w:r>
      <w:r w:rsidRPr="00846F25">
        <w:rPr>
          <w:rFonts w:ascii="Times New Roman" w:hAnsi="Times New Roman"/>
          <w:sz w:val="24"/>
          <w:szCs w:val="24"/>
        </w:rPr>
        <w:tab/>
        <w:t xml:space="preserve">la Prov. Sánchez Ramírez, La Com. Sabana Potrero entre otras.  </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jc w:val="both"/>
        <w:rPr>
          <w:rFonts w:ascii="Times New Roman" w:hAnsi="Times New Roman"/>
          <w:sz w:val="24"/>
          <w:szCs w:val="24"/>
        </w:rPr>
      </w:pPr>
    </w:p>
    <w:p w:rsidR="00ED2B84" w:rsidRPr="00846F25" w:rsidRDefault="00ED2B84" w:rsidP="00ED2B84">
      <w:pPr>
        <w:spacing w:after="0" w:line="360" w:lineRule="auto"/>
        <w:jc w:val="both"/>
        <w:rPr>
          <w:rFonts w:ascii="Times New Roman" w:hAnsi="Times New Roman"/>
          <w:sz w:val="24"/>
          <w:szCs w:val="24"/>
        </w:rPr>
      </w:pPr>
      <w:r w:rsidRPr="00846F25">
        <w:rPr>
          <w:rFonts w:ascii="Times New Roman" w:hAnsi="Times New Roman"/>
          <w:sz w:val="24"/>
          <w:szCs w:val="24"/>
        </w:rPr>
        <w:t xml:space="preserve">En La </w:t>
      </w:r>
      <w:r w:rsidRPr="00846F25">
        <w:rPr>
          <w:rFonts w:ascii="Times New Roman" w:hAnsi="Times New Roman"/>
          <w:b/>
          <w:sz w:val="24"/>
          <w:szCs w:val="24"/>
        </w:rPr>
        <w:t>Región Sur</w:t>
      </w:r>
      <w:r w:rsidRPr="00846F25">
        <w:rPr>
          <w:rFonts w:ascii="Times New Roman" w:hAnsi="Times New Roman"/>
          <w:sz w:val="24"/>
          <w:szCs w:val="24"/>
        </w:rPr>
        <w:t>, actualmente están en ejecución Treinta (</w:t>
      </w:r>
      <w:r w:rsidRPr="00846F25">
        <w:rPr>
          <w:rFonts w:ascii="Times New Roman" w:hAnsi="Times New Roman"/>
          <w:b/>
          <w:sz w:val="24"/>
          <w:szCs w:val="24"/>
        </w:rPr>
        <w:t>30</w:t>
      </w:r>
      <w:r w:rsidRPr="00846F25">
        <w:rPr>
          <w:rFonts w:ascii="Times New Roman" w:hAnsi="Times New Roman"/>
          <w:sz w:val="24"/>
          <w:szCs w:val="24"/>
        </w:rPr>
        <w:t>)</w:t>
      </w:r>
      <w:r w:rsidRPr="00846F25">
        <w:rPr>
          <w:rFonts w:ascii="Times New Roman" w:hAnsi="Times New Roman"/>
          <w:b/>
          <w:sz w:val="24"/>
          <w:szCs w:val="24"/>
        </w:rPr>
        <w:t xml:space="preserve"> </w:t>
      </w:r>
      <w:r w:rsidRPr="00846F25">
        <w:rPr>
          <w:rFonts w:ascii="Times New Roman" w:hAnsi="Times New Roman"/>
          <w:sz w:val="24"/>
          <w:szCs w:val="24"/>
        </w:rPr>
        <w:t xml:space="preserve">proyectos para los que será necesario invertir la suma de </w:t>
      </w:r>
      <w:r w:rsidRPr="00846F25">
        <w:rPr>
          <w:rFonts w:ascii="Times New Roman" w:hAnsi="Times New Roman"/>
          <w:b/>
          <w:sz w:val="24"/>
          <w:szCs w:val="24"/>
        </w:rPr>
        <w:t xml:space="preserve">Ciento Veinte y Un Millón Quinientos Trece Mil Doscientos Noventa y Dos pesos con 54/100 (RD$121,513,292.54), </w:t>
      </w:r>
      <w:r w:rsidRPr="00846F25">
        <w:rPr>
          <w:rFonts w:ascii="Times New Roman" w:hAnsi="Times New Roman"/>
          <w:sz w:val="24"/>
          <w:szCs w:val="24"/>
        </w:rPr>
        <w:t>para lograr llegarle a (</w:t>
      </w:r>
      <w:r w:rsidRPr="00846F25">
        <w:rPr>
          <w:rFonts w:ascii="Times New Roman" w:hAnsi="Times New Roman"/>
          <w:b/>
          <w:sz w:val="24"/>
          <w:szCs w:val="24"/>
        </w:rPr>
        <w:t>5,753</w:t>
      </w:r>
      <w:r w:rsidRPr="00846F25">
        <w:rPr>
          <w:rFonts w:ascii="Times New Roman" w:hAnsi="Times New Roman"/>
          <w:sz w:val="24"/>
          <w:szCs w:val="24"/>
        </w:rPr>
        <w:t xml:space="preserve">) familias, en las comunidades: (Tres etapas) Com. La Bombita, (Dos Etapas) Com. Los </w:t>
      </w:r>
      <w:proofErr w:type="spellStart"/>
      <w:r w:rsidRPr="00846F25">
        <w:rPr>
          <w:rFonts w:ascii="Times New Roman" w:hAnsi="Times New Roman"/>
          <w:sz w:val="24"/>
          <w:szCs w:val="24"/>
        </w:rPr>
        <w:t>Jovillos</w:t>
      </w:r>
      <w:proofErr w:type="spellEnd"/>
      <w:r w:rsidRPr="00846F25">
        <w:rPr>
          <w:rFonts w:ascii="Times New Roman" w:hAnsi="Times New Roman"/>
          <w:sz w:val="24"/>
          <w:szCs w:val="24"/>
        </w:rPr>
        <w:t xml:space="preserve">, Com. Cañada Cimarrona, Las Charcas y las </w:t>
      </w:r>
      <w:proofErr w:type="spellStart"/>
      <w:r w:rsidRPr="00846F25">
        <w:rPr>
          <w:rFonts w:ascii="Times New Roman" w:hAnsi="Times New Roman"/>
          <w:sz w:val="24"/>
          <w:szCs w:val="24"/>
        </w:rPr>
        <w:t>Viajamas</w:t>
      </w:r>
      <w:proofErr w:type="spellEnd"/>
      <w:r w:rsidRPr="00846F25">
        <w:rPr>
          <w:rFonts w:ascii="Times New Roman" w:hAnsi="Times New Roman"/>
          <w:sz w:val="24"/>
          <w:szCs w:val="24"/>
        </w:rPr>
        <w:t xml:space="preserve">, Las Yayas en Prov. Azua; Bo. Puerto Plata y Filipinas en </w:t>
      </w:r>
      <w:proofErr w:type="spellStart"/>
      <w:r w:rsidRPr="00846F25">
        <w:rPr>
          <w:rFonts w:ascii="Times New Roman" w:hAnsi="Times New Roman"/>
          <w:sz w:val="24"/>
          <w:szCs w:val="24"/>
        </w:rPr>
        <w:t>Bahoruco</w:t>
      </w:r>
      <w:proofErr w:type="spellEnd"/>
      <w:r w:rsidRPr="00846F25">
        <w:rPr>
          <w:rFonts w:ascii="Times New Roman" w:hAnsi="Times New Roman"/>
          <w:sz w:val="24"/>
          <w:szCs w:val="24"/>
        </w:rPr>
        <w:t xml:space="preserve">, (Tres etapas) Com. Vicente Noble, Com. San Rafael y Limón Dulce, Hato Dama en Prov. Barahona; (Dos etapas) Com. De Cristóbal, Com. Boca de Cachón, en Prov. Independencia; y en Prov. </w:t>
      </w:r>
      <w:proofErr w:type="spellStart"/>
      <w:r w:rsidRPr="00846F25">
        <w:rPr>
          <w:rFonts w:ascii="Times New Roman" w:hAnsi="Times New Roman"/>
          <w:sz w:val="24"/>
          <w:szCs w:val="24"/>
        </w:rPr>
        <w:t>Peravia</w:t>
      </w:r>
      <w:proofErr w:type="spellEnd"/>
      <w:r w:rsidRPr="00846F25">
        <w:rPr>
          <w:rFonts w:ascii="Times New Roman" w:hAnsi="Times New Roman"/>
          <w:sz w:val="24"/>
          <w:szCs w:val="24"/>
        </w:rPr>
        <w:t xml:space="preserve"> La Com. Canal de </w:t>
      </w:r>
      <w:proofErr w:type="spellStart"/>
      <w:r w:rsidRPr="00846F25">
        <w:rPr>
          <w:rFonts w:ascii="Times New Roman" w:hAnsi="Times New Roman"/>
          <w:sz w:val="24"/>
          <w:szCs w:val="24"/>
        </w:rPr>
        <w:t>Pizarrete</w:t>
      </w:r>
      <w:proofErr w:type="spellEnd"/>
      <w:r w:rsidRPr="00846F25">
        <w:rPr>
          <w:rFonts w:ascii="Times New Roman" w:hAnsi="Times New Roman"/>
          <w:sz w:val="24"/>
          <w:szCs w:val="24"/>
        </w:rPr>
        <w:t xml:space="preserve"> y Mirador Norte. Com. Cumbia abajo, Dios Dirá, Los Toros, Cañada Honda, Bo. Nuevo, Km.61 Duarte Villa Altagracia, Com. La Florida en Prov. San Cristóbal; Los Parras y Mateos, Las Malaguetas, Los Arroyos, El Puente y el Rifle en Prov. San Jose de </w:t>
      </w:r>
      <w:proofErr w:type="spellStart"/>
      <w:r w:rsidRPr="00846F25">
        <w:rPr>
          <w:rFonts w:ascii="Times New Roman" w:hAnsi="Times New Roman"/>
          <w:sz w:val="24"/>
          <w:szCs w:val="24"/>
        </w:rPr>
        <w:t>Ocoa</w:t>
      </w:r>
      <w:proofErr w:type="spellEnd"/>
      <w:r w:rsidRPr="00846F25">
        <w:rPr>
          <w:rFonts w:ascii="Times New Roman" w:hAnsi="Times New Roman"/>
          <w:sz w:val="24"/>
          <w:szCs w:val="24"/>
        </w:rPr>
        <w:t xml:space="preserve">; Com. Carrera de Yegua y, Com. Lamedero y (Dos Etapas) Com. Las </w:t>
      </w:r>
      <w:proofErr w:type="spellStart"/>
      <w:r w:rsidRPr="00846F25">
        <w:rPr>
          <w:rFonts w:ascii="Times New Roman" w:hAnsi="Times New Roman"/>
          <w:sz w:val="24"/>
          <w:szCs w:val="24"/>
        </w:rPr>
        <w:t>Yayitas</w:t>
      </w:r>
      <w:proofErr w:type="spellEnd"/>
      <w:r w:rsidRPr="00846F25">
        <w:rPr>
          <w:rFonts w:ascii="Times New Roman" w:hAnsi="Times New Roman"/>
          <w:sz w:val="24"/>
          <w:szCs w:val="24"/>
        </w:rPr>
        <w:t xml:space="preserve"> en Prov. San Juan de la Maguana, entre otras.  </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La </w:t>
      </w:r>
      <w:r w:rsidRPr="00846F25">
        <w:rPr>
          <w:rFonts w:ascii="Times New Roman" w:hAnsi="Times New Roman"/>
          <w:b/>
          <w:sz w:val="24"/>
          <w:szCs w:val="24"/>
        </w:rPr>
        <w:t>Región Este</w:t>
      </w:r>
      <w:r w:rsidRPr="00846F25">
        <w:rPr>
          <w:rFonts w:ascii="Times New Roman" w:hAnsi="Times New Roman"/>
          <w:sz w:val="24"/>
          <w:szCs w:val="24"/>
        </w:rPr>
        <w:t xml:space="preserve"> se encuentran en ejecución  seis (</w:t>
      </w:r>
      <w:r w:rsidRPr="00846F25">
        <w:rPr>
          <w:rFonts w:ascii="Times New Roman" w:hAnsi="Times New Roman"/>
          <w:b/>
          <w:sz w:val="24"/>
          <w:szCs w:val="24"/>
        </w:rPr>
        <w:t>6</w:t>
      </w:r>
      <w:r w:rsidRPr="00846F25">
        <w:rPr>
          <w:rFonts w:ascii="Times New Roman" w:hAnsi="Times New Roman"/>
          <w:sz w:val="24"/>
          <w:szCs w:val="24"/>
        </w:rPr>
        <w:t xml:space="preserve">) proyectos con un monto contratado de </w:t>
      </w:r>
      <w:r w:rsidRPr="00846F25">
        <w:rPr>
          <w:rFonts w:ascii="Times New Roman" w:hAnsi="Times New Roman"/>
          <w:b/>
          <w:sz w:val="24"/>
          <w:szCs w:val="24"/>
        </w:rPr>
        <w:t>Veinte y Cuatro Millones Cuatrocientos Setenta y Siete Mil Novecientos Noventa pesos con 90/100 (RD$24,477,990.90)</w:t>
      </w:r>
      <w:r w:rsidRPr="00846F25">
        <w:rPr>
          <w:rFonts w:ascii="Times New Roman" w:hAnsi="Times New Roman"/>
          <w:sz w:val="24"/>
          <w:szCs w:val="24"/>
        </w:rPr>
        <w:t xml:space="preserve"> para complacer unas </w:t>
      </w:r>
      <w:r w:rsidRPr="00846F25">
        <w:rPr>
          <w:rFonts w:ascii="Times New Roman" w:hAnsi="Times New Roman"/>
          <w:b/>
          <w:sz w:val="24"/>
          <w:szCs w:val="24"/>
        </w:rPr>
        <w:t>(1,184)</w:t>
      </w:r>
      <w:r w:rsidRPr="00846F25">
        <w:rPr>
          <w:rFonts w:ascii="Times New Roman" w:hAnsi="Times New Roman"/>
          <w:sz w:val="24"/>
          <w:szCs w:val="24"/>
        </w:rPr>
        <w:t xml:space="preserve"> familias, entre las que citamos: (Dos Etapas) Com. Los Mulos, Bo. Juan Pablo Duarte en Prov. La Romana; Com. </w:t>
      </w:r>
      <w:proofErr w:type="spellStart"/>
      <w:r w:rsidRPr="00846F25">
        <w:rPr>
          <w:rFonts w:ascii="Times New Roman" w:hAnsi="Times New Roman"/>
          <w:sz w:val="24"/>
          <w:szCs w:val="24"/>
        </w:rPr>
        <w:t>Guasumita</w:t>
      </w:r>
      <w:proofErr w:type="spellEnd"/>
      <w:r w:rsidRPr="00846F25">
        <w:rPr>
          <w:rFonts w:ascii="Times New Roman" w:hAnsi="Times New Roman"/>
          <w:sz w:val="24"/>
          <w:szCs w:val="24"/>
        </w:rPr>
        <w:t xml:space="preserve"> y </w:t>
      </w:r>
      <w:proofErr w:type="spellStart"/>
      <w:r w:rsidRPr="00846F25">
        <w:rPr>
          <w:rFonts w:ascii="Times New Roman" w:hAnsi="Times New Roman"/>
          <w:sz w:val="24"/>
          <w:szCs w:val="24"/>
        </w:rPr>
        <w:t>Hoyoncito</w:t>
      </w:r>
      <w:proofErr w:type="spellEnd"/>
      <w:r w:rsidRPr="00846F25">
        <w:rPr>
          <w:rFonts w:ascii="Times New Roman" w:hAnsi="Times New Roman"/>
          <w:sz w:val="24"/>
          <w:szCs w:val="24"/>
        </w:rPr>
        <w:t xml:space="preserve"> en Prov. De Hato Mayor del Rey, Com. La Puerta de Colorado Km 7, y los Solares, Com. </w:t>
      </w:r>
      <w:proofErr w:type="spellStart"/>
      <w:r w:rsidRPr="00846F25">
        <w:rPr>
          <w:rFonts w:ascii="Times New Roman" w:hAnsi="Times New Roman"/>
          <w:sz w:val="24"/>
          <w:szCs w:val="24"/>
        </w:rPr>
        <w:t>Guazuma</w:t>
      </w:r>
      <w:proofErr w:type="spellEnd"/>
      <w:r w:rsidRPr="00846F25">
        <w:rPr>
          <w:rFonts w:ascii="Times New Roman" w:hAnsi="Times New Roman"/>
          <w:sz w:val="24"/>
          <w:szCs w:val="24"/>
        </w:rPr>
        <w:t xml:space="preserve">, La Guardia, </w:t>
      </w:r>
      <w:proofErr w:type="spellStart"/>
      <w:r w:rsidRPr="00846F25">
        <w:rPr>
          <w:rFonts w:ascii="Times New Roman" w:hAnsi="Times New Roman"/>
          <w:sz w:val="24"/>
          <w:szCs w:val="24"/>
        </w:rPr>
        <w:t>Peralvillo</w:t>
      </w:r>
      <w:proofErr w:type="spellEnd"/>
      <w:r w:rsidRPr="00846F25">
        <w:rPr>
          <w:rFonts w:ascii="Times New Roman" w:hAnsi="Times New Roman"/>
          <w:sz w:val="24"/>
          <w:szCs w:val="24"/>
        </w:rPr>
        <w:t>,  en Prov. Monte Plata, entre otras.</w:t>
      </w:r>
    </w:p>
    <w:p w:rsidR="00ED2B84" w:rsidRPr="00846F25" w:rsidRDefault="00ED2B84" w:rsidP="00ED2B84">
      <w:pPr>
        <w:spacing w:after="0" w:line="360" w:lineRule="auto"/>
        <w:jc w:val="both"/>
        <w:rPr>
          <w:rFonts w:ascii="Times New Roman" w:hAnsi="Times New Roman"/>
          <w:sz w:val="24"/>
          <w:szCs w:val="24"/>
        </w:rPr>
      </w:pPr>
    </w:p>
    <w:p w:rsidR="00ED2B84" w:rsidRPr="00846F25" w:rsidRDefault="00ED2B84" w:rsidP="00ED2B84">
      <w:pPr>
        <w:spacing w:after="0" w:line="480" w:lineRule="auto"/>
        <w:ind w:firstLine="709"/>
        <w:jc w:val="center"/>
        <w:rPr>
          <w:rFonts w:ascii="Times New Roman" w:hAnsi="Times New Roman"/>
          <w:b/>
          <w:sz w:val="28"/>
          <w:szCs w:val="28"/>
        </w:rPr>
      </w:pPr>
      <w:r w:rsidRPr="00846F25">
        <w:rPr>
          <w:rFonts w:ascii="Times New Roman" w:hAnsi="Times New Roman"/>
          <w:b/>
          <w:sz w:val="28"/>
          <w:szCs w:val="28"/>
        </w:rPr>
        <w:t>Proyectos por Administración Enero – Diciembre 2017</w:t>
      </w: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los Proyectos de la Modalidad por </w:t>
      </w:r>
      <w:r w:rsidRPr="00846F25">
        <w:rPr>
          <w:rFonts w:ascii="Times New Roman" w:hAnsi="Times New Roman"/>
          <w:b/>
          <w:sz w:val="24"/>
          <w:szCs w:val="24"/>
        </w:rPr>
        <w:t>Administración</w:t>
      </w:r>
      <w:r w:rsidRPr="00846F25">
        <w:rPr>
          <w:rFonts w:ascii="Times New Roman" w:hAnsi="Times New Roman"/>
          <w:sz w:val="24"/>
          <w:szCs w:val="24"/>
        </w:rPr>
        <w:t>, que son aquellos cuyo montos a invertir no superan los quinientos mil pesos, para este año Enero-Diciembre 2017,  se pudieron llevar a cabo la ejecución de un total de (</w:t>
      </w:r>
      <w:r w:rsidRPr="00846F25">
        <w:rPr>
          <w:rFonts w:ascii="Times New Roman" w:hAnsi="Times New Roman"/>
          <w:b/>
          <w:sz w:val="24"/>
          <w:szCs w:val="24"/>
        </w:rPr>
        <w:t>1,071)</w:t>
      </w:r>
      <w:r w:rsidRPr="00846F25">
        <w:rPr>
          <w:rFonts w:ascii="Times New Roman" w:hAnsi="Times New Roman"/>
          <w:sz w:val="24"/>
          <w:szCs w:val="24"/>
        </w:rPr>
        <w:t xml:space="preserve"> proyectos de los cuales (</w:t>
      </w:r>
      <w:r w:rsidRPr="00846F25">
        <w:rPr>
          <w:rFonts w:ascii="Times New Roman" w:hAnsi="Times New Roman"/>
          <w:b/>
          <w:sz w:val="24"/>
          <w:szCs w:val="24"/>
        </w:rPr>
        <w:t>1,057</w:t>
      </w:r>
      <w:r w:rsidRPr="00846F25">
        <w:rPr>
          <w:rFonts w:ascii="Times New Roman" w:hAnsi="Times New Roman"/>
          <w:sz w:val="24"/>
          <w:szCs w:val="24"/>
        </w:rPr>
        <w:t xml:space="preserve">) corresponden a soluciones puntuales ejecutadas por las Gerencias Zonales, para una inversión de </w:t>
      </w:r>
      <w:r w:rsidRPr="00846F25">
        <w:rPr>
          <w:rFonts w:ascii="Times New Roman" w:hAnsi="Times New Roman"/>
          <w:b/>
          <w:sz w:val="24"/>
          <w:szCs w:val="24"/>
        </w:rPr>
        <w:t>Cuatrocientos Treinta y Cuatro Millones Cuatrocientos Cuarenta y Cuatro Mil Trescientos Ochenta Pesos con 59/100 (RD$ 434,444,380.59</w:t>
      </w:r>
      <w:r w:rsidRPr="00846F25">
        <w:rPr>
          <w:rFonts w:ascii="Times New Roman" w:hAnsi="Times New Roman"/>
          <w:sz w:val="24"/>
          <w:szCs w:val="24"/>
        </w:rPr>
        <w:t>) y (</w:t>
      </w:r>
      <w:r w:rsidRPr="00846F25">
        <w:rPr>
          <w:rFonts w:ascii="Times New Roman" w:hAnsi="Times New Roman"/>
          <w:b/>
          <w:sz w:val="24"/>
          <w:szCs w:val="24"/>
        </w:rPr>
        <w:t>14</w:t>
      </w:r>
      <w:r w:rsidRPr="00846F25">
        <w:rPr>
          <w:rFonts w:ascii="Times New Roman" w:hAnsi="Times New Roman"/>
          <w:sz w:val="24"/>
          <w:szCs w:val="24"/>
        </w:rPr>
        <w:t xml:space="preserve">) proyectos especiales ejecutados de Redes Convencionales y Micro- centrales Hidroeléctricas , las </w:t>
      </w:r>
      <w:r w:rsidRPr="00846F25">
        <w:rPr>
          <w:rFonts w:ascii="Times New Roman" w:hAnsi="Times New Roman"/>
          <w:sz w:val="24"/>
          <w:szCs w:val="24"/>
        </w:rPr>
        <w:lastRenderedPageBreak/>
        <w:t xml:space="preserve">mismas  realizadas  trabajando en equipo con la Dirección de Energía Alternativa, para una inversión total en estos últimos que asciende a los </w:t>
      </w:r>
      <w:r w:rsidRPr="00846F25">
        <w:rPr>
          <w:rFonts w:ascii="Times New Roman" w:hAnsi="Times New Roman"/>
          <w:b/>
          <w:sz w:val="24"/>
          <w:szCs w:val="24"/>
        </w:rPr>
        <w:t>Cientos Cincuenta y Nueve Millones Novecientos Seis Mil Seiscientos Sesenta y Cinco Pesos 22/100 (RD$159,906,665.22</w:t>
      </w:r>
      <w:r w:rsidRPr="00846F25">
        <w:rPr>
          <w:rFonts w:ascii="Times New Roman" w:hAnsi="Times New Roman"/>
          <w:sz w:val="24"/>
          <w:szCs w:val="24"/>
        </w:rPr>
        <w:t xml:space="preserve">), </w:t>
      </w:r>
      <w:r w:rsidRPr="00846F25">
        <w:rPr>
          <w:rFonts w:ascii="Times New Roman" w:hAnsi="Times New Roman"/>
          <w:b/>
          <w:sz w:val="24"/>
          <w:szCs w:val="24"/>
        </w:rPr>
        <w:t>que benefician 1,300 familias.</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los  </w:t>
      </w:r>
      <w:r w:rsidRPr="00846F25">
        <w:rPr>
          <w:rFonts w:ascii="Times New Roman" w:hAnsi="Times New Roman"/>
          <w:b/>
          <w:sz w:val="24"/>
          <w:szCs w:val="24"/>
        </w:rPr>
        <w:t>14</w:t>
      </w:r>
      <w:r w:rsidRPr="00846F25">
        <w:rPr>
          <w:rFonts w:ascii="Times New Roman" w:hAnsi="Times New Roman"/>
          <w:sz w:val="24"/>
          <w:szCs w:val="24"/>
        </w:rPr>
        <w:t xml:space="preserve"> proyectos </w:t>
      </w:r>
      <w:r w:rsidRPr="00846F25">
        <w:rPr>
          <w:rFonts w:ascii="Times New Roman" w:hAnsi="Times New Roman"/>
          <w:b/>
          <w:sz w:val="24"/>
          <w:szCs w:val="24"/>
        </w:rPr>
        <w:t>especiales ejecutados por Administración</w:t>
      </w:r>
      <w:r w:rsidRPr="00846F25">
        <w:rPr>
          <w:rFonts w:ascii="Times New Roman" w:hAnsi="Times New Roman"/>
          <w:sz w:val="24"/>
          <w:szCs w:val="24"/>
        </w:rPr>
        <w:t xml:space="preserve"> y distribuidos a todo lo largo de nuestro territorio nacional en las distintas provincias, se encuentran  </w:t>
      </w: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 </w:t>
      </w: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la </w:t>
      </w:r>
      <w:r w:rsidRPr="00846F25">
        <w:rPr>
          <w:rFonts w:ascii="Times New Roman" w:hAnsi="Times New Roman"/>
          <w:b/>
          <w:sz w:val="24"/>
          <w:szCs w:val="24"/>
        </w:rPr>
        <w:t>Zona Este</w:t>
      </w:r>
      <w:r w:rsidRPr="00846F25">
        <w:rPr>
          <w:rFonts w:ascii="Times New Roman" w:hAnsi="Times New Roman"/>
          <w:sz w:val="24"/>
          <w:szCs w:val="24"/>
        </w:rPr>
        <w:t xml:space="preserve"> tenemos tres (3) Proyectos en las Comunidades : Extensión de Redes en la Comunidad Arroyo Piedra y Caño Hondo, Hato Mayor, Extensión de redes Comunidad La Tranquera, Mata Chalupa, </w:t>
      </w:r>
      <w:proofErr w:type="spellStart"/>
      <w:r w:rsidRPr="00846F25">
        <w:rPr>
          <w:rFonts w:ascii="Times New Roman" w:hAnsi="Times New Roman"/>
          <w:sz w:val="24"/>
          <w:szCs w:val="24"/>
        </w:rPr>
        <w:t>Higuey</w:t>
      </w:r>
      <w:proofErr w:type="spellEnd"/>
      <w:r w:rsidRPr="00846F25">
        <w:rPr>
          <w:rFonts w:ascii="Times New Roman" w:hAnsi="Times New Roman"/>
          <w:sz w:val="24"/>
          <w:szCs w:val="24"/>
        </w:rPr>
        <w:t>, la Altagracia, Extensión de redes Com. Arroyo Piedra  y Caño Hondo y Barrio Lindo 11, Sabana de la Mar, Prov. Hato Mayor.</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la </w:t>
      </w:r>
      <w:r w:rsidRPr="00846F25">
        <w:rPr>
          <w:rFonts w:ascii="Times New Roman" w:hAnsi="Times New Roman"/>
          <w:b/>
          <w:sz w:val="24"/>
          <w:szCs w:val="24"/>
        </w:rPr>
        <w:t>Zona Norte</w:t>
      </w:r>
      <w:r w:rsidRPr="00846F25">
        <w:rPr>
          <w:rFonts w:ascii="Times New Roman" w:hAnsi="Times New Roman"/>
          <w:sz w:val="24"/>
          <w:szCs w:val="24"/>
        </w:rPr>
        <w:t xml:space="preserve"> tenemos (7) Proyectos en las Comunidades: </w:t>
      </w:r>
      <w:r w:rsidRPr="00846F25">
        <w:rPr>
          <w:rFonts w:ascii="Times New Roman" w:eastAsia="Times New Roman" w:hAnsi="Times New Roman"/>
          <w:lang w:eastAsia="es-DO"/>
        </w:rPr>
        <w:t xml:space="preserve">(1ra, 2da y 3ra) Et- Ext. Redes Com. Rancho los Plátanos, los </w:t>
      </w:r>
      <w:proofErr w:type="spellStart"/>
      <w:r w:rsidRPr="00846F25">
        <w:rPr>
          <w:rFonts w:ascii="Times New Roman" w:eastAsia="Times New Roman" w:hAnsi="Times New Roman"/>
          <w:lang w:eastAsia="es-DO"/>
        </w:rPr>
        <w:t>Trataces</w:t>
      </w:r>
      <w:proofErr w:type="spellEnd"/>
      <w:r w:rsidRPr="00846F25">
        <w:rPr>
          <w:rFonts w:ascii="Times New Roman" w:eastAsia="Times New Roman" w:hAnsi="Times New Roman"/>
          <w:lang w:eastAsia="es-DO"/>
        </w:rPr>
        <w:t xml:space="preserve">, Arroyo Dichoso y los Cacaos, Dm. Villa Trina, Moca, Prov. Espaillat, Electrificación de redes Micro Hidroeléctrica Naranjito, Santiago Rodriguez, Electrificación de redes La Frisa, </w:t>
      </w:r>
      <w:proofErr w:type="spellStart"/>
      <w:r w:rsidRPr="00846F25">
        <w:rPr>
          <w:rFonts w:ascii="Times New Roman" w:eastAsia="Times New Roman" w:hAnsi="Times New Roman"/>
          <w:lang w:eastAsia="es-DO"/>
        </w:rPr>
        <w:t>Jarabacoa</w:t>
      </w:r>
      <w:proofErr w:type="spellEnd"/>
      <w:r w:rsidRPr="00846F25">
        <w:rPr>
          <w:rFonts w:ascii="Times New Roman" w:eastAsia="Times New Roman" w:hAnsi="Times New Roman"/>
          <w:lang w:eastAsia="es-DO"/>
        </w:rPr>
        <w:t xml:space="preserve">, La Vega, Electrificación de redes el Atolladero, </w:t>
      </w:r>
      <w:proofErr w:type="spellStart"/>
      <w:r w:rsidRPr="00846F25">
        <w:rPr>
          <w:rFonts w:ascii="Times New Roman" w:eastAsia="Times New Roman" w:hAnsi="Times New Roman"/>
          <w:lang w:eastAsia="es-DO"/>
        </w:rPr>
        <w:t>Jarabacoa</w:t>
      </w:r>
      <w:proofErr w:type="spellEnd"/>
      <w:r w:rsidRPr="00846F25">
        <w:rPr>
          <w:rFonts w:ascii="Times New Roman" w:eastAsia="Times New Roman" w:hAnsi="Times New Roman"/>
          <w:lang w:eastAsia="es-DO"/>
        </w:rPr>
        <w:t xml:space="preserve">, La Vega, Electrificación de redes Micro Hidroeléctrica , La Vega, Extensión de redes Com. La Cumbre, Constanza, Provincia La Vega, Extensión de redes Comunidad de Cieneguita, </w:t>
      </w:r>
      <w:proofErr w:type="spellStart"/>
      <w:r w:rsidRPr="00846F25">
        <w:rPr>
          <w:rFonts w:ascii="Times New Roman" w:eastAsia="Times New Roman" w:hAnsi="Times New Roman"/>
          <w:lang w:eastAsia="es-DO"/>
        </w:rPr>
        <w:t>Jarabacoa</w:t>
      </w:r>
      <w:proofErr w:type="spellEnd"/>
      <w:r w:rsidRPr="00846F25">
        <w:rPr>
          <w:rFonts w:ascii="Times New Roman" w:eastAsia="Times New Roman" w:hAnsi="Times New Roman"/>
          <w:lang w:eastAsia="es-DO"/>
        </w:rPr>
        <w:t>, Provincia La Vega</w:t>
      </w: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la </w:t>
      </w:r>
      <w:r w:rsidRPr="00846F25">
        <w:rPr>
          <w:rFonts w:ascii="Times New Roman" w:hAnsi="Times New Roman"/>
          <w:b/>
          <w:sz w:val="24"/>
          <w:szCs w:val="24"/>
        </w:rPr>
        <w:t>Zona Nordeste</w:t>
      </w:r>
      <w:r w:rsidRPr="00846F25">
        <w:rPr>
          <w:rFonts w:ascii="Times New Roman" w:hAnsi="Times New Roman"/>
          <w:sz w:val="24"/>
          <w:szCs w:val="24"/>
        </w:rPr>
        <w:t xml:space="preserve"> tenemos un (1) Proyecto en la Comunidad: Electrificación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Micro Hidroeléctrica El Chorro, Bonao, Provincia Monseñor </w:t>
      </w:r>
      <w:proofErr w:type="spellStart"/>
      <w:r w:rsidRPr="00846F25">
        <w:rPr>
          <w:rFonts w:ascii="Times New Roman" w:hAnsi="Times New Roman"/>
          <w:sz w:val="24"/>
          <w:szCs w:val="24"/>
        </w:rPr>
        <w:t>Nouel</w:t>
      </w:r>
      <w:proofErr w:type="spellEnd"/>
      <w:r w:rsidRPr="00846F25">
        <w:rPr>
          <w:rFonts w:ascii="Times New Roman" w:hAnsi="Times New Roman"/>
          <w:sz w:val="24"/>
          <w:szCs w:val="24"/>
        </w:rPr>
        <w:t xml:space="preserve">. </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la Zona Sur tenemos dos (2) Proyectos en las Comunidades: Instalación de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Micro Hidroeléctrica Mencía, Agua Negra y La Altagracia, (1ra, 2da, 3ra. ) Etapas Extensión de redes Com. Los </w:t>
      </w:r>
      <w:proofErr w:type="spellStart"/>
      <w:r w:rsidRPr="00846F25">
        <w:rPr>
          <w:rFonts w:ascii="Times New Roman" w:hAnsi="Times New Roman"/>
          <w:sz w:val="24"/>
          <w:szCs w:val="24"/>
        </w:rPr>
        <w:t>Calimete</w:t>
      </w:r>
      <w:proofErr w:type="spellEnd"/>
      <w:r w:rsidRPr="00846F25">
        <w:rPr>
          <w:rFonts w:ascii="Times New Roman" w:hAnsi="Times New Roman"/>
          <w:sz w:val="24"/>
          <w:szCs w:val="24"/>
        </w:rPr>
        <w:t xml:space="preserve">, Mameyes Macho, El Limón, El habrá, Sección El </w:t>
      </w:r>
      <w:proofErr w:type="spellStart"/>
      <w:r w:rsidRPr="00846F25">
        <w:rPr>
          <w:rFonts w:ascii="Times New Roman" w:hAnsi="Times New Roman"/>
          <w:sz w:val="24"/>
          <w:szCs w:val="24"/>
        </w:rPr>
        <w:t>Jamey</w:t>
      </w:r>
      <w:proofErr w:type="spellEnd"/>
      <w:r w:rsidRPr="00846F25">
        <w:rPr>
          <w:rFonts w:ascii="Times New Roman" w:hAnsi="Times New Roman"/>
          <w:sz w:val="24"/>
          <w:szCs w:val="24"/>
        </w:rPr>
        <w:t>, Hato Damas, San Cristóbal.</w:t>
      </w: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Estos proyectos se ejecutaron con un monto aproximado de </w:t>
      </w:r>
      <w:r w:rsidRPr="00846F25">
        <w:rPr>
          <w:rFonts w:ascii="Times New Roman" w:hAnsi="Times New Roman"/>
          <w:b/>
          <w:sz w:val="24"/>
          <w:szCs w:val="24"/>
        </w:rPr>
        <w:t>Cientos Cincuenta y Nueve Millones Novecientos Seis Mil Seiscientos Sesenta y Cinco Pesos con 22/100 ( 159,906,665.22)</w:t>
      </w:r>
      <w:r w:rsidRPr="00846F25">
        <w:rPr>
          <w:rFonts w:ascii="Times New Roman" w:hAnsi="Times New Roman"/>
          <w:sz w:val="24"/>
          <w:szCs w:val="24"/>
        </w:rPr>
        <w:t xml:space="preserve">, para unos </w:t>
      </w:r>
      <w:r w:rsidRPr="00846F25">
        <w:rPr>
          <w:rFonts w:ascii="Times New Roman" w:hAnsi="Times New Roman"/>
          <w:b/>
          <w:sz w:val="24"/>
          <w:szCs w:val="24"/>
        </w:rPr>
        <w:t xml:space="preserve">Kilómetros de Línea en  87.5 Mt y 49.78 </w:t>
      </w:r>
      <w:proofErr w:type="spellStart"/>
      <w:r w:rsidRPr="00846F25">
        <w:rPr>
          <w:rFonts w:ascii="Times New Roman" w:hAnsi="Times New Roman"/>
          <w:b/>
          <w:sz w:val="24"/>
          <w:szCs w:val="24"/>
        </w:rPr>
        <w:t>Bt</w:t>
      </w:r>
      <w:proofErr w:type="spellEnd"/>
      <w:r w:rsidRPr="00846F25">
        <w:rPr>
          <w:rFonts w:ascii="Times New Roman" w:hAnsi="Times New Roman"/>
          <w:sz w:val="24"/>
          <w:szCs w:val="24"/>
        </w:rPr>
        <w:t xml:space="preserve"> , además de </w:t>
      </w:r>
      <w:r w:rsidRPr="00846F25">
        <w:rPr>
          <w:rFonts w:ascii="Times New Roman" w:hAnsi="Times New Roman"/>
          <w:b/>
          <w:sz w:val="24"/>
          <w:szCs w:val="24"/>
        </w:rPr>
        <w:t xml:space="preserve">437 </w:t>
      </w:r>
      <w:r w:rsidRPr="00846F25">
        <w:rPr>
          <w:rFonts w:ascii="Times New Roman" w:hAnsi="Times New Roman"/>
          <w:b/>
          <w:sz w:val="24"/>
          <w:szCs w:val="24"/>
        </w:rPr>
        <w:lastRenderedPageBreak/>
        <w:t>Luminarias, 1,132 Postes, 79 Transformadores</w:t>
      </w:r>
      <w:r w:rsidRPr="00846F25">
        <w:rPr>
          <w:rFonts w:ascii="Times New Roman" w:hAnsi="Times New Roman"/>
          <w:sz w:val="24"/>
          <w:szCs w:val="24"/>
        </w:rPr>
        <w:t xml:space="preserve"> que suplen unos </w:t>
      </w:r>
      <w:r w:rsidRPr="00846F25">
        <w:rPr>
          <w:rFonts w:ascii="Times New Roman" w:hAnsi="Times New Roman"/>
          <w:b/>
          <w:sz w:val="24"/>
          <w:szCs w:val="24"/>
        </w:rPr>
        <w:t xml:space="preserve">1,612.5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para beneficiar unas </w:t>
      </w:r>
      <w:r w:rsidRPr="00846F25">
        <w:rPr>
          <w:rFonts w:ascii="Times New Roman" w:hAnsi="Times New Roman"/>
          <w:b/>
          <w:sz w:val="24"/>
          <w:szCs w:val="24"/>
        </w:rPr>
        <w:t>1,300 familias</w:t>
      </w:r>
      <w:r w:rsidRPr="00846F25">
        <w:rPr>
          <w:rFonts w:ascii="Times New Roman" w:hAnsi="Times New Roman"/>
          <w:sz w:val="24"/>
          <w:szCs w:val="24"/>
        </w:rPr>
        <w:t xml:space="preserve"> .</w:t>
      </w: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 </w:t>
      </w:r>
    </w:p>
    <w:p w:rsidR="00ED2B84" w:rsidRPr="00846F25" w:rsidRDefault="00ED2B84" w:rsidP="00ED2B84">
      <w:pPr>
        <w:spacing w:after="0" w:line="360" w:lineRule="auto"/>
        <w:jc w:val="both"/>
        <w:rPr>
          <w:rFonts w:ascii="Times New Roman" w:hAnsi="Times New Roman"/>
          <w:sz w:val="24"/>
          <w:szCs w:val="24"/>
        </w:rPr>
      </w:pPr>
      <w:r w:rsidRPr="00846F25">
        <w:rPr>
          <w:rFonts w:ascii="Times New Roman" w:hAnsi="Times New Roman"/>
          <w:sz w:val="24"/>
          <w:szCs w:val="24"/>
        </w:rPr>
        <w:t xml:space="preserve">            Muy importante destacar que las (</w:t>
      </w:r>
      <w:r w:rsidRPr="00846F25">
        <w:rPr>
          <w:rFonts w:ascii="Times New Roman" w:hAnsi="Times New Roman"/>
          <w:b/>
          <w:sz w:val="24"/>
          <w:szCs w:val="24"/>
        </w:rPr>
        <w:t>1,057</w:t>
      </w:r>
      <w:r w:rsidRPr="00846F25">
        <w:rPr>
          <w:rFonts w:ascii="Times New Roman" w:hAnsi="Times New Roman"/>
          <w:sz w:val="24"/>
          <w:szCs w:val="24"/>
        </w:rPr>
        <w:t xml:space="preserve">) </w:t>
      </w:r>
      <w:r w:rsidRPr="00846F25">
        <w:rPr>
          <w:rFonts w:ascii="Times New Roman" w:hAnsi="Times New Roman"/>
          <w:b/>
          <w:sz w:val="24"/>
          <w:szCs w:val="24"/>
        </w:rPr>
        <w:t>soluciones puntuales</w:t>
      </w:r>
      <w:r w:rsidRPr="00846F25">
        <w:rPr>
          <w:rFonts w:ascii="Times New Roman" w:hAnsi="Times New Roman"/>
          <w:sz w:val="24"/>
          <w:szCs w:val="24"/>
        </w:rPr>
        <w:t xml:space="preserve"> fueron ejecutadas por dichas Gerencia en sus respectivas Zonas como son:  </w:t>
      </w:r>
    </w:p>
    <w:p w:rsidR="00ED2B84" w:rsidRPr="00846F25" w:rsidRDefault="00ED2B84" w:rsidP="00ED2B84">
      <w:pPr>
        <w:spacing w:after="0" w:line="360" w:lineRule="auto"/>
        <w:ind w:firstLine="708"/>
        <w:jc w:val="both"/>
        <w:rPr>
          <w:rFonts w:ascii="Times New Roman" w:hAnsi="Times New Roman"/>
          <w:sz w:val="24"/>
          <w:szCs w:val="24"/>
        </w:rPr>
      </w:pPr>
    </w:p>
    <w:p w:rsidR="00ED2B84" w:rsidRPr="00846F25" w:rsidRDefault="00ED2B84" w:rsidP="00ED2B84">
      <w:pPr>
        <w:spacing w:after="0" w:line="360" w:lineRule="auto"/>
        <w:ind w:firstLine="708"/>
        <w:jc w:val="both"/>
        <w:rPr>
          <w:rFonts w:ascii="Times New Roman" w:hAnsi="Times New Roman"/>
          <w:sz w:val="24"/>
          <w:szCs w:val="24"/>
        </w:rPr>
      </w:pPr>
      <w:r w:rsidRPr="00846F25">
        <w:rPr>
          <w:rFonts w:ascii="Times New Roman" w:hAnsi="Times New Roman"/>
          <w:sz w:val="24"/>
          <w:szCs w:val="24"/>
        </w:rPr>
        <w:t xml:space="preserve">-En el  </w:t>
      </w:r>
      <w:r w:rsidRPr="00846F25">
        <w:rPr>
          <w:rFonts w:ascii="Times New Roman" w:hAnsi="Times New Roman"/>
          <w:b/>
          <w:sz w:val="24"/>
          <w:szCs w:val="24"/>
        </w:rPr>
        <w:t>Distrito Nacional</w:t>
      </w:r>
      <w:r w:rsidRPr="00846F25">
        <w:rPr>
          <w:rFonts w:ascii="Times New Roman" w:hAnsi="Times New Roman"/>
          <w:sz w:val="24"/>
          <w:szCs w:val="24"/>
        </w:rPr>
        <w:t xml:space="preserve"> y la Provincia de </w:t>
      </w:r>
      <w:r w:rsidRPr="00846F25">
        <w:rPr>
          <w:rFonts w:ascii="Times New Roman" w:hAnsi="Times New Roman"/>
          <w:b/>
          <w:sz w:val="24"/>
          <w:szCs w:val="24"/>
        </w:rPr>
        <w:t>Santo Domingo</w:t>
      </w:r>
      <w:r w:rsidRPr="00846F25">
        <w:rPr>
          <w:rFonts w:ascii="Times New Roman" w:hAnsi="Times New Roman"/>
          <w:sz w:val="24"/>
          <w:szCs w:val="24"/>
        </w:rPr>
        <w:t xml:space="preserve"> se ejecutaron una (</w:t>
      </w:r>
      <w:r w:rsidRPr="00846F25">
        <w:rPr>
          <w:rFonts w:ascii="Times New Roman" w:hAnsi="Times New Roman"/>
          <w:b/>
          <w:sz w:val="24"/>
          <w:szCs w:val="24"/>
        </w:rPr>
        <w:t>143</w:t>
      </w:r>
      <w:r w:rsidRPr="00846F25">
        <w:rPr>
          <w:rFonts w:ascii="Times New Roman" w:hAnsi="Times New Roman"/>
          <w:sz w:val="24"/>
          <w:szCs w:val="24"/>
        </w:rPr>
        <w:t xml:space="preserve">) soluciones puntuales para una inversión que asciende al monto de </w:t>
      </w:r>
      <w:r w:rsidRPr="00846F25">
        <w:rPr>
          <w:rFonts w:ascii="Times New Roman" w:hAnsi="Times New Roman"/>
          <w:b/>
          <w:sz w:val="24"/>
          <w:szCs w:val="24"/>
        </w:rPr>
        <w:t>Trescientos Setenta y un Millones Doscientos Cincuenta y Tres Mil Ochocientos Sesenta y Siete Pesos con 82/100 (RD$27,994,929.92</w:t>
      </w:r>
      <w:r w:rsidRPr="00846F25">
        <w:rPr>
          <w:rFonts w:ascii="Times New Roman" w:hAnsi="Times New Roman"/>
          <w:sz w:val="24"/>
          <w:szCs w:val="24"/>
        </w:rPr>
        <w:t xml:space="preserve">),  donde se instalaron unos </w:t>
      </w:r>
      <w:r w:rsidRPr="00846F25">
        <w:rPr>
          <w:rFonts w:ascii="Times New Roman" w:hAnsi="Times New Roman"/>
          <w:b/>
          <w:sz w:val="24"/>
          <w:szCs w:val="24"/>
        </w:rPr>
        <w:t>93</w:t>
      </w:r>
      <w:r w:rsidRPr="00846F25">
        <w:rPr>
          <w:rFonts w:ascii="Times New Roman" w:hAnsi="Times New Roman"/>
          <w:sz w:val="24"/>
          <w:szCs w:val="24"/>
        </w:rPr>
        <w:t xml:space="preserve"> Postes de diferentes resistencias con unas </w:t>
      </w:r>
      <w:r w:rsidRPr="00846F25">
        <w:rPr>
          <w:rFonts w:ascii="Times New Roman" w:hAnsi="Times New Roman"/>
          <w:b/>
          <w:sz w:val="24"/>
          <w:szCs w:val="24"/>
        </w:rPr>
        <w:t>405</w:t>
      </w:r>
      <w:r w:rsidRPr="00846F25">
        <w:rPr>
          <w:rFonts w:ascii="Times New Roman" w:hAnsi="Times New Roman"/>
          <w:sz w:val="24"/>
          <w:szCs w:val="24"/>
        </w:rPr>
        <w:t xml:space="preserve"> Lámparas y </w:t>
      </w:r>
      <w:r w:rsidRPr="00846F25">
        <w:rPr>
          <w:rFonts w:ascii="Times New Roman" w:hAnsi="Times New Roman"/>
          <w:b/>
          <w:sz w:val="24"/>
          <w:szCs w:val="24"/>
        </w:rPr>
        <w:t>4.8</w:t>
      </w:r>
      <w:r w:rsidRPr="00846F25">
        <w:rPr>
          <w:rFonts w:ascii="Times New Roman" w:hAnsi="Times New Roman"/>
          <w:sz w:val="24"/>
          <w:szCs w:val="24"/>
        </w:rPr>
        <w:t xml:space="preserve"> Km de líneas de Mt, </w:t>
      </w:r>
      <w:r w:rsidRPr="00846F25">
        <w:rPr>
          <w:rFonts w:ascii="Times New Roman" w:hAnsi="Times New Roman"/>
          <w:b/>
          <w:sz w:val="24"/>
          <w:szCs w:val="24"/>
        </w:rPr>
        <w:t>5.6</w:t>
      </w:r>
      <w:r w:rsidRPr="00846F25">
        <w:rPr>
          <w:rFonts w:ascii="Times New Roman" w:hAnsi="Times New Roman"/>
          <w:sz w:val="24"/>
          <w:szCs w:val="24"/>
        </w:rPr>
        <w:t xml:space="preserve"> Km de líneas en baja tensión para alimentar </w:t>
      </w:r>
      <w:r w:rsidRPr="00846F25">
        <w:rPr>
          <w:rFonts w:ascii="Times New Roman" w:hAnsi="Times New Roman"/>
          <w:b/>
          <w:sz w:val="24"/>
          <w:szCs w:val="24"/>
        </w:rPr>
        <w:t>20</w:t>
      </w:r>
      <w:r w:rsidRPr="00846F25">
        <w:rPr>
          <w:rFonts w:ascii="Times New Roman" w:hAnsi="Times New Roman"/>
          <w:sz w:val="24"/>
          <w:szCs w:val="24"/>
        </w:rPr>
        <w:t xml:space="preserve"> Transformadores para una Potencia instalada de </w:t>
      </w:r>
      <w:r w:rsidRPr="00846F25">
        <w:rPr>
          <w:rFonts w:ascii="Times New Roman" w:hAnsi="Times New Roman"/>
          <w:b/>
          <w:sz w:val="24"/>
          <w:szCs w:val="24"/>
        </w:rPr>
        <w:t>730</w:t>
      </w:r>
      <w:r w:rsidRPr="00846F25">
        <w:rPr>
          <w:rFonts w:ascii="Times New Roman" w:hAnsi="Times New Roman"/>
          <w:sz w:val="24"/>
          <w:szCs w:val="24"/>
        </w:rPr>
        <w:t xml:space="preserve">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que benefician </w:t>
      </w:r>
      <w:r w:rsidRPr="00846F25">
        <w:rPr>
          <w:rFonts w:ascii="Times New Roman" w:hAnsi="Times New Roman"/>
          <w:b/>
          <w:sz w:val="24"/>
          <w:szCs w:val="24"/>
        </w:rPr>
        <w:t>811 familias</w:t>
      </w:r>
      <w:r w:rsidRPr="00846F25">
        <w:rPr>
          <w:rFonts w:ascii="Times New Roman" w:hAnsi="Times New Roman"/>
          <w:sz w:val="24"/>
          <w:szCs w:val="24"/>
        </w:rPr>
        <w:t xml:space="preserve"> en comunidades como: Electrificación de redes Calle 1ra en Los Palmares, Instalación de Lámparas y Postes en el parque del Sol, Extensión de Redes, Calle Duarte y Electrificación de redes, calle 2 en Batey </w:t>
      </w:r>
      <w:proofErr w:type="spellStart"/>
      <w:r w:rsidRPr="00846F25">
        <w:rPr>
          <w:rFonts w:ascii="Times New Roman" w:hAnsi="Times New Roman"/>
          <w:sz w:val="24"/>
          <w:szCs w:val="24"/>
        </w:rPr>
        <w:t>Palamara</w:t>
      </w:r>
      <w:proofErr w:type="spellEnd"/>
      <w:r w:rsidRPr="00846F25">
        <w:rPr>
          <w:rFonts w:ascii="Times New Roman" w:hAnsi="Times New Roman"/>
          <w:sz w:val="24"/>
          <w:szCs w:val="24"/>
        </w:rPr>
        <w:t xml:space="preserve">, Electrificación de redes Asociación de Apicultores, Mantenimiento de redes Loma Linda, Electrificación de redes sector Eduardo Brito 2do. Km 24 estos en </w:t>
      </w:r>
      <w:r w:rsidRPr="00846F25">
        <w:rPr>
          <w:rFonts w:ascii="Times New Roman" w:hAnsi="Times New Roman"/>
          <w:b/>
          <w:sz w:val="24"/>
          <w:szCs w:val="24"/>
        </w:rPr>
        <w:t>Municipio de Pedro Brand</w:t>
      </w:r>
      <w:r w:rsidRPr="00846F25">
        <w:rPr>
          <w:rFonts w:ascii="Times New Roman" w:hAnsi="Times New Roman"/>
          <w:sz w:val="24"/>
          <w:szCs w:val="24"/>
        </w:rPr>
        <w:t xml:space="preserve"> Km 22, Operativos de Iluminación en Autopista de San Isidro, y en el Almirante, en Villa Carmen  Charles de Gaulle, Prolongación Calle 5 Urbanización Brisa Oriental , Electrificación de redes calle Maria Trinidad Sanchez en Bo. La Rosa Herrera, y en los Solares, Las Orquídeas, Avenida Ecológica, en calle verbo de Dios del sector de Cancela, Instalación de lámparas en </w:t>
      </w:r>
      <w:proofErr w:type="spellStart"/>
      <w:r w:rsidRPr="00846F25">
        <w:rPr>
          <w:rFonts w:ascii="Times New Roman" w:hAnsi="Times New Roman"/>
          <w:sz w:val="24"/>
          <w:szCs w:val="24"/>
        </w:rPr>
        <w:t>Invivienda</w:t>
      </w:r>
      <w:proofErr w:type="spellEnd"/>
      <w:r w:rsidRPr="00846F25">
        <w:rPr>
          <w:rFonts w:ascii="Times New Roman" w:hAnsi="Times New Roman"/>
          <w:sz w:val="24"/>
          <w:szCs w:val="24"/>
        </w:rPr>
        <w:t xml:space="preserve">, Manzana 4702, Extensión de redes sector Canela Km.19 y ½ Autopista Las Américas, en el Mamey de Guerra, todos en </w:t>
      </w:r>
      <w:r w:rsidRPr="00846F25">
        <w:rPr>
          <w:rFonts w:ascii="Times New Roman" w:hAnsi="Times New Roman"/>
          <w:b/>
          <w:sz w:val="24"/>
          <w:szCs w:val="24"/>
        </w:rPr>
        <w:t>Municipio de Santo Domingo Este</w:t>
      </w:r>
      <w:r w:rsidRPr="00846F25">
        <w:rPr>
          <w:rFonts w:ascii="Times New Roman" w:hAnsi="Times New Roman"/>
          <w:sz w:val="24"/>
          <w:szCs w:val="24"/>
        </w:rPr>
        <w:t xml:space="preserve">. Instalación de lámparas en Buena Vista 1ra y Km 18 de Villa Mella, Electrificación de redes C/Respaldo 1ra. Y en San Felipe tanto En Hacienda Estrella como en Villa Mella e Instalación de Lámparas C/1, San Joaquín, La Victoria, Operativo de Iluminación calle Jacobo </w:t>
      </w:r>
      <w:proofErr w:type="spellStart"/>
      <w:r w:rsidRPr="00846F25">
        <w:rPr>
          <w:rFonts w:ascii="Times New Roman" w:hAnsi="Times New Roman"/>
          <w:sz w:val="24"/>
          <w:szCs w:val="24"/>
        </w:rPr>
        <w:t>Majluta</w:t>
      </w:r>
      <w:proofErr w:type="spellEnd"/>
      <w:r w:rsidRPr="00846F25">
        <w:rPr>
          <w:rFonts w:ascii="Times New Roman" w:hAnsi="Times New Roman"/>
          <w:sz w:val="24"/>
          <w:szCs w:val="24"/>
        </w:rPr>
        <w:t xml:space="preserve">, Vista hermosa, Don Oscar, en la Ceiba de </w:t>
      </w:r>
      <w:proofErr w:type="spellStart"/>
      <w:r w:rsidRPr="00846F25">
        <w:rPr>
          <w:rFonts w:ascii="Times New Roman" w:hAnsi="Times New Roman"/>
          <w:sz w:val="24"/>
          <w:szCs w:val="24"/>
        </w:rPr>
        <w:t>Haras</w:t>
      </w:r>
      <w:proofErr w:type="spellEnd"/>
      <w:r w:rsidRPr="00846F25">
        <w:rPr>
          <w:rFonts w:ascii="Times New Roman" w:hAnsi="Times New Roman"/>
          <w:sz w:val="24"/>
          <w:szCs w:val="24"/>
        </w:rPr>
        <w:t xml:space="preserve"> Nacionales y Liceo Ramón </w:t>
      </w:r>
      <w:proofErr w:type="spellStart"/>
      <w:r w:rsidRPr="00846F25">
        <w:rPr>
          <w:rFonts w:ascii="Times New Roman" w:hAnsi="Times New Roman"/>
          <w:sz w:val="24"/>
          <w:szCs w:val="24"/>
        </w:rPr>
        <w:t>Matía</w:t>
      </w:r>
      <w:proofErr w:type="spellEnd"/>
      <w:r w:rsidRPr="00846F25">
        <w:rPr>
          <w:rFonts w:ascii="Times New Roman" w:hAnsi="Times New Roman"/>
          <w:sz w:val="24"/>
          <w:szCs w:val="24"/>
        </w:rPr>
        <w:t xml:space="preserve"> Mella , Además en Brisas de Norte primera en </w:t>
      </w:r>
      <w:proofErr w:type="spellStart"/>
      <w:r w:rsidRPr="00846F25">
        <w:rPr>
          <w:rFonts w:ascii="Times New Roman" w:hAnsi="Times New Roman"/>
          <w:sz w:val="24"/>
          <w:szCs w:val="24"/>
        </w:rPr>
        <w:t>Guaricano</w:t>
      </w:r>
      <w:proofErr w:type="spellEnd"/>
      <w:r w:rsidRPr="00846F25">
        <w:rPr>
          <w:rFonts w:ascii="Times New Roman" w:hAnsi="Times New Roman"/>
          <w:sz w:val="24"/>
          <w:szCs w:val="24"/>
        </w:rPr>
        <w:t xml:space="preserve">, Extensión de redes en Los Morenos, en Asentamiento AC-149 Comunidad La Palmilla Villa Mella, todos en </w:t>
      </w:r>
      <w:r w:rsidRPr="00846F25">
        <w:rPr>
          <w:rFonts w:ascii="Times New Roman" w:hAnsi="Times New Roman"/>
          <w:b/>
          <w:sz w:val="24"/>
          <w:szCs w:val="24"/>
        </w:rPr>
        <w:t>Municipio Santo Domingo Norte</w:t>
      </w:r>
      <w:r w:rsidRPr="00846F25">
        <w:rPr>
          <w:rFonts w:ascii="Times New Roman" w:hAnsi="Times New Roman"/>
          <w:sz w:val="24"/>
          <w:szCs w:val="24"/>
        </w:rPr>
        <w:t xml:space="preserve"> ,  Instalación de transformación en el Bo. Progreso y C/ Francisco del Rosario Sanchez, Operativo de Iluminación Calle Duarte y Central, Sector Los Cerros, Extensión de redes Bo. El Tamarindo, </w:t>
      </w:r>
      <w:r w:rsidRPr="00846F25">
        <w:rPr>
          <w:rFonts w:ascii="Times New Roman" w:hAnsi="Times New Roman"/>
          <w:sz w:val="24"/>
          <w:szCs w:val="24"/>
        </w:rPr>
        <w:lastRenderedPageBreak/>
        <w:t xml:space="preserve">Mantenimiento de redes en Pantoja, estos en </w:t>
      </w:r>
      <w:r w:rsidRPr="00846F25">
        <w:rPr>
          <w:rFonts w:ascii="Times New Roman" w:hAnsi="Times New Roman"/>
          <w:b/>
          <w:sz w:val="24"/>
          <w:szCs w:val="24"/>
        </w:rPr>
        <w:t xml:space="preserve">Municipio de Los </w:t>
      </w:r>
      <w:proofErr w:type="spellStart"/>
      <w:r w:rsidRPr="00846F25">
        <w:rPr>
          <w:rFonts w:ascii="Times New Roman" w:hAnsi="Times New Roman"/>
          <w:b/>
          <w:sz w:val="24"/>
          <w:szCs w:val="24"/>
        </w:rPr>
        <w:t>Alcarrizos</w:t>
      </w:r>
      <w:proofErr w:type="spellEnd"/>
      <w:r w:rsidRPr="00846F25">
        <w:rPr>
          <w:rFonts w:ascii="Times New Roman" w:hAnsi="Times New Roman"/>
          <w:b/>
          <w:sz w:val="24"/>
          <w:szCs w:val="24"/>
        </w:rPr>
        <w:t>,</w:t>
      </w:r>
      <w:r w:rsidRPr="00846F25">
        <w:rPr>
          <w:rFonts w:ascii="Times New Roman" w:hAnsi="Times New Roman"/>
          <w:sz w:val="24"/>
          <w:szCs w:val="24"/>
        </w:rPr>
        <w:t xml:space="preserve"> Instalación de lámparas en Buena Vista 1ra. y en las Colinas De Arroyo Hondo, en C/ Frank Félix Miranda y C/ </w:t>
      </w:r>
      <w:proofErr w:type="spellStart"/>
      <w:r w:rsidRPr="00846F25">
        <w:rPr>
          <w:rFonts w:ascii="Times New Roman" w:hAnsi="Times New Roman"/>
          <w:sz w:val="24"/>
          <w:szCs w:val="24"/>
        </w:rPr>
        <w:t>Tiradentes</w:t>
      </w:r>
      <w:proofErr w:type="spellEnd"/>
      <w:r w:rsidRPr="00846F25">
        <w:rPr>
          <w:rFonts w:ascii="Times New Roman" w:hAnsi="Times New Roman"/>
          <w:sz w:val="24"/>
          <w:szCs w:val="24"/>
        </w:rPr>
        <w:t xml:space="preserve"> del Ensanche Naco , Av. Roberto </w:t>
      </w:r>
      <w:proofErr w:type="spellStart"/>
      <w:r w:rsidRPr="00846F25">
        <w:rPr>
          <w:rFonts w:ascii="Times New Roman" w:hAnsi="Times New Roman"/>
          <w:sz w:val="24"/>
          <w:szCs w:val="24"/>
        </w:rPr>
        <w:t>Pastoriza</w:t>
      </w:r>
      <w:proofErr w:type="spellEnd"/>
      <w:r w:rsidRPr="00846F25">
        <w:rPr>
          <w:rFonts w:ascii="Times New Roman" w:hAnsi="Times New Roman"/>
          <w:sz w:val="24"/>
          <w:szCs w:val="24"/>
        </w:rPr>
        <w:t xml:space="preserve"> y Postes en Calle </w:t>
      </w:r>
      <w:proofErr w:type="spellStart"/>
      <w:r w:rsidRPr="00846F25">
        <w:rPr>
          <w:rFonts w:ascii="Times New Roman" w:hAnsi="Times New Roman"/>
          <w:sz w:val="24"/>
          <w:szCs w:val="24"/>
        </w:rPr>
        <w:t>Anacaona</w:t>
      </w:r>
      <w:proofErr w:type="spellEnd"/>
      <w:r w:rsidRPr="00846F25">
        <w:rPr>
          <w:rFonts w:ascii="Times New Roman" w:hAnsi="Times New Roman"/>
          <w:sz w:val="24"/>
          <w:szCs w:val="24"/>
        </w:rPr>
        <w:t xml:space="preserve"> # 3, de Los Girasoles, Mantenimiento de redes Calle 19 y Calle </w:t>
      </w:r>
      <w:proofErr w:type="spellStart"/>
      <w:r w:rsidRPr="00846F25">
        <w:rPr>
          <w:rFonts w:ascii="Times New Roman" w:hAnsi="Times New Roman"/>
          <w:sz w:val="24"/>
          <w:szCs w:val="24"/>
        </w:rPr>
        <w:t>higuiey</w:t>
      </w:r>
      <w:proofErr w:type="spellEnd"/>
      <w:r w:rsidRPr="00846F25">
        <w:rPr>
          <w:rFonts w:ascii="Times New Roman" w:hAnsi="Times New Roman"/>
          <w:sz w:val="24"/>
          <w:szCs w:val="24"/>
        </w:rPr>
        <w:t xml:space="preserve"> de Cristo Rey, Extensión de redes calle Emma Balaguer,  Calle Cristóbal Colon en Los Girasoles, Calle 1ra. esquina  Calle 6 de urbanización </w:t>
      </w:r>
      <w:proofErr w:type="spellStart"/>
      <w:r w:rsidRPr="00846F25">
        <w:rPr>
          <w:rFonts w:ascii="Times New Roman" w:hAnsi="Times New Roman"/>
          <w:sz w:val="24"/>
          <w:szCs w:val="24"/>
        </w:rPr>
        <w:t>Piantini</w:t>
      </w:r>
      <w:proofErr w:type="spellEnd"/>
      <w:r w:rsidRPr="00846F25">
        <w:rPr>
          <w:rFonts w:ascii="Times New Roman" w:hAnsi="Times New Roman"/>
          <w:sz w:val="24"/>
          <w:szCs w:val="24"/>
        </w:rPr>
        <w:t xml:space="preserve">, Normalización de redes Los Jardines, Reparación de Transformador en Calle Manuel Flores Cabrera del sector La Agustina, Operativo de Iluminación Calle </w:t>
      </w:r>
      <w:proofErr w:type="spellStart"/>
      <w:r w:rsidRPr="00846F25">
        <w:rPr>
          <w:rFonts w:ascii="Times New Roman" w:hAnsi="Times New Roman"/>
          <w:sz w:val="24"/>
          <w:szCs w:val="24"/>
        </w:rPr>
        <w:t>Higuey</w:t>
      </w:r>
      <w:proofErr w:type="spellEnd"/>
      <w:r w:rsidRPr="00846F25">
        <w:rPr>
          <w:rFonts w:ascii="Times New Roman" w:hAnsi="Times New Roman"/>
          <w:sz w:val="24"/>
          <w:szCs w:val="24"/>
        </w:rPr>
        <w:t xml:space="preserve"> en Cristo Rey, y en Calle interior J, entre la 14 y la 16 del Ensanche Espaillat, además en Avenida Nuñez de Cáceres esquina Ángel </w:t>
      </w:r>
      <w:proofErr w:type="spellStart"/>
      <w:r w:rsidRPr="00846F25">
        <w:rPr>
          <w:rFonts w:ascii="Times New Roman" w:hAnsi="Times New Roman"/>
          <w:sz w:val="24"/>
          <w:szCs w:val="24"/>
        </w:rPr>
        <w:t>Monclur</w:t>
      </w:r>
      <w:proofErr w:type="spellEnd"/>
      <w:r w:rsidRPr="00846F25">
        <w:rPr>
          <w:rFonts w:ascii="Times New Roman" w:hAnsi="Times New Roman"/>
          <w:sz w:val="24"/>
          <w:szCs w:val="24"/>
        </w:rPr>
        <w:t xml:space="preserve">, estos en el </w:t>
      </w:r>
      <w:r w:rsidRPr="00846F25">
        <w:rPr>
          <w:rFonts w:ascii="Times New Roman" w:hAnsi="Times New Roman"/>
          <w:b/>
          <w:sz w:val="24"/>
          <w:szCs w:val="24"/>
        </w:rPr>
        <w:t>Distrito Nacional.</w:t>
      </w:r>
      <w:r w:rsidRPr="00846F25">
        <w:rPr>
          <w:rFonts w:ascii="Times New Roman" w:hAnsi="Times New Roman"/>
          <w:sz w:val="24"/>
          <w:szCs w:val="24"/>
        </w:rPr>
        <w:t xml:space="preserve"> Operativo de iluminación en Residencial BNV de </w:t>
      </w:r>
      <w:proofErr w:type="spellStart"/>
      <w:r w:rsidRPr="00846F25">
        <w:rPr>
          <w:rFonts w:ascii="Times New Roman" w:hAnsi="Times New Roman"/>
          <w:sz w:val="24"/>
          <w:szCs w:val="24"/>
        </w:rPr>
        <w:t>Manoguayabo</w:t>
      </w:r>
      <w:proofErr w:type="spellEnd"/>
      <w:r w:rsidRPr="00846F25">
        <w:rPr>
          <w:rFonts w:ascii="Times New Roman" w:hAnsi="Times New Roman"/>
          <w:sz w:val="24"/>
          <w:szCs w:val="24"/>
        </w:rPr>
        <w:t xml:space="preserve"> Lechería, en Bayona y en el Km 11 Autopista Duarte y Hato Nuevo, también en las Caobas de Herrera, Instalación de lámparas Av. Prolongación 27 de Febrero, en Cruce de </w:t>
      </w:r>
      <w:proofErr w:type="spellStart"/>
      <w:r w:rsidRPr="00846F25">
        <w:rPr>
          <w:rFonts w:ascii="Times New Roman" w:hAnsi="Times New Roman"/>
          <w:sz w:val="24"/>
          <w:szCs w:val="24"/>
        </w:rPr>
        <w:t>Manoguayabo</w:t>
      </w:r>
      <w:proofErr w:type="spellEnd"/>
      <w:r w:rsidRPr="00846F25">
        <w:rPr>
          <w:rFonts w:ascii="Times New Roman" w:hAnsi="Times New Roman"/>
          <w:sz w:val="24"/>
          <w:szCs w:val="24"/>
        </w:rPr>
        <w:t xml:space="preserve">, también </w:t>
      </w:r>
      <w:proofErr w:type="spellStart"/>
      <w:r w:rsidRPr="00846F25">
        <w:rPr>
          <w:rFonts w:ascii="Times New Roman" w:hAnsi="Times New Roman"/>
          <w:sz w:val="24"/>
          <w:szCs w:val="24"/>
        </w:rPr>
        <w:t>el</w:t>
      </w:r>
      <w:proofErr w:type="spellEnd"/>
      <w:r w:rsidRPr="00846F25">
        <w:rPr>
          <w:rFonts w:ascii="Times New Roman" w:hAnsi="Times New Roman"/>
          <w:sz w:val="24"/>
          <w:szCs w:val="24"/>
        </w:rPr>
        <w:t xml:space="preserve"> </w:t>
      </w:r>
      <w:proofErr w:type="spellStart"/>
      <w:r w:rsidRPr="00846F25">
        <w:rPr>
          <w:rFonts w:ascii="Times New Roman" w:hAnsi="Times New Roman"/>
          <w:sz w:val="24"/>
          <w:szCs w:val="24"/>
        </w:rPr>
        <w:t>el</w:t>
      </w:r>
      <w:proofErr w:type="spellEnd"/>
      <w:r w:rsidRPr="00846F25">
        <w:rPr>
          <w:rFonts w:ascii="Times New Roman" w:hAnsi="Times New Roman"/>
          <w:sz w:val="24"/>
          <w:szCs w:val="24"/>
        </w:rPr>
        <w:t xml:space="preserve"> Residencial Don Oscar, Bella Vista y El Café de Herrera, Mantenimiento de lámparas en C/ Respaldo 1 del Libertador de Herrera y C/ La Esperanza, San Miguel de </w:t>
      </w:r>
      <w:proofErr w:type="spellStart"/>
      <w:r w:rsidRPr="00846F25">
        <w:rPr>
          <w:rFonts w:ascii="Times New Roman" w:hAnsi="Times New Roman"/>
          <w:sz w:val="24"/>
          <w:szCs w:val="24"/>
        </w:rPr>
        <w:t>Manoguayabo</w:t>
      </w:r>
      <w:proofErr w:type="spellEnd"/>
      <w:r w:rsidRPr="00846F25">
        <w:rPr>
          <w:rFonts w:ascii="Times New Roman" w:hAnsi="Times New Roman"/>
          <w:sz w:val="24"/>
          <w:szCs w:val="24"/>
        </w:rPr>
        <w:t xml:space="preserve">, Instalación de Poste en Residencial Don Bolivar, </w:t>
      </w:r>
      <w:proofErr w:type="spellStart"/>
      <w:r w:rsidRPr="00846F25">
        <w:rPr>
          <w:rFonts w:ascii="Times New Roman" w:hAnsi="Times New Roman"/>
          <w:sz w:val="24"/>
          <w:szCs w:val="24"/>
        </w:rPr>
        <w:t>Manoguayabo</w:t>
      </w:r>
      <w:proofErr w:type="spellEnd"/>
      <w:r w:rsidRPr="00846F25">
        <w:rPr>
          <w:rFonts w:ascii="Times New Roman" w:hAnsi="Times New Roman"/>
          <w:sz w:val="24"/>
          <w:szCs w:val="24"/>
        </w:rPr>
        <w:t xml:space="preserve">, Instalación de redes en Paraíso Km. 17, </w:t>
      </w:r>
      <w:proofErr w:type="spellStart"/>
      <w:r w:rsidRPr="00846F25">
        <w:rPr>
          <w:rFonts w:ascii="Times New Roman" w:hAnsi="Times New Roman"/>
          <w:sz w:val="24"/>
          <w:szCs w:val="24"/>
        </w:rPr>
        <w:t>Palamara</w:t>
      </w:r>
      <w:proofErr w:type="spellEnd"/>
      <w:r w:rsidRPr="00846F25">
        <w:rPr>
          <w:rFonts w:ascii="Times New Roman" w:hAnsi="Times New Roman"/>
          <w:sz w:val="24"/>
          <w:szCs w:val="24"/>
        </w:rPr>
        <w:t xml:space="preserve">, Autopista Duarte, Mantenimiento de redes  Carretera de Hato Viejo y Residencial CDEEE de </w:t>
      </w:r>
      <w:proofErr w:type="spellStart"/>
      <w:r w:rsidRPr="00846F25">
        <w:rPr>
          <w:rFonts w:ascii="Times New Roman" w:hAnsi="Times New Roman"/>
          <w:sz w:val="24"/>
          <w:szCs w:val="24"/>
        </w:rPr>
        <w:t>Manoguayabo</w:t>
      </w:r>
      <w:proofErr w:type="spellEnd"/>
      <w:r w:rsidRPr="00846F25">
        <w:rPr>
          <w:rFonts w:ascii="Times New Roman" w:hAnsi="Times New Roman"/>
          <w:sz w:val="24"/>
          <w:szCs w:val="24"/>
        </w:rPr>
        <w:t xml:space="preserve">, estos en </w:t>
      </w:r>
      <w:r w:rsidRPr="00846F25">
        <w:rPr>
          <w:rFonts w:ascii="Times New Roman" w:hAnsi="Times New Roman"/>
          <w:b/>
          <w:sz w:val="24"/>
          <w:szCs w:val="24"/>
        </w:rPr>
        <w:t>Municipio de Santo Domingo Oeste</w:t>
      </w:r>
      <w:r w:rsidRPr="00846F25">
        <w:rPr>
          <w:rFonts w:ascii="Times New Roman" w:hAnsi="Times New Roman"/>
          <w:sz w:val="24"/>
          <w:szCs w:val="24"/>
        </w:rPr>
        <w:t xml:space="preserve">. Instalación de Poste en C/ 1ra. Villa Jerusalén, y en C/ 9 esquina 7 en la Caleta, Extensión de redes en la Caleta y otros sectores de Boca Chica, Cambio de Transformador en Los </w:t>
      </w:r>
      <w:proofErr w:type="spellStart"/>
      <w:r w:rsidRPr="00846F25">
        <w:rPr>
          <w:rFonts w:ascii="Times New Roman" w:hAnsi="Times New Roman"/>
          <w:sz w:val="24"/>
          <w:szCs w:val="24"/>
        </w:rPr>
        <w:t>Tanquesitos</w:t>
      </w:r>
      <w:proofErr w:type="spellEnd"/>
      <w:r w:rsidRPr="00846F25">
        <w:rPr>
          <w:rFonts w:ascii="Times New Roman" w:hAnsi="Times New Roman"/>
          <w:sz w:val="24"/>
          <w:szCs w:val="24"/>
        </w:rPr>
        <w:t xml:space="preserve">, Operativo de Iluminación C/ 24 de Junio de los Coquitos, Normalización de redes en C/ 103 en la Caleta, estos realizados en el </w:t>
      </w:r>
      <w:r w:rsidRPr="00846F25">
        <w:rPr>
          <w:rFonts w:ascii="Times New Roman" w:hAnsi="Times New Roman"/>
          <w:b/>
          <w:sz w:val="24"/>
          <w:szCs w:val="24"/>
        </w:rPr>
        <w:t>Municipio de Boca Chica</w:t>
      </w:r>
      <w:r w:rsidRPr="00846F25">
        <w:rPr>
          <w:rFonts w:ascii="Times New Roman" w:hAnsi="Times New Roman"/>
          <w:sz w:val="24"/>
          <w:szCs w:val="24"/>
        </w:rPr>
        <w:t>, entre otras.</w:t>
      </w:r>
    </w:p>
    <w:p w:rsidR="00ED2B84" w:rsidRPr="00846F25" w:rsidRDefault="00ED2B84" w:rsidP="00ED2B84">
      <w:pPr>
        <w:spacing w:after="0" w:line="360" w:lineRule="auto"/>
        <w:ind w:firstLine="709"/>
        <w:jc w:val="both"/>
        <w:rPr>
          <w:rFonts w:ascii="Times New Roman" w:hAnsi="Times New Roman"/>
          <w:b/>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-En la </w:t>
      </w:r>
      <w:r w:rsidRPr="00846F25">
        <w:rPr>
          <w:rFonts w:ascii="Times New Roman" w:hAnsi="Times New Roman"/>
          <w:b/>
          <w:sz w:val="24"/>
          <w:szCs w:val="24"/>
        </w:rPr>
        <w:t>Zona Este</w:t>
      </w:r>
      <w:r w:rsidRPr="00846F25">
        <w:rPr>
          <w:rFonts w:ascii="Times New Roman" w:hAnsi="Times New Roman"/>
          <w:sz w:val="24"/>
          <w:szCs w:val="24"/>
        </w:rPr>
        <w:t xml:space="preserve"> se realizaron (3</w:t>
      </w:r>
      <w:r w:rsidRPr="00846F25">
        <w:rPr>
          <w:rFonts w:ascii="Times New Roman" w:hAnsi="Times New Roman"/>
          <w:b/>
          <w:sz w:val="24"/>
          <w:szCs w:val="24"/>
        </w:rPr>
        <w:t>75</w:t>
      </w:r>
      <w:r w:rsidRPr="00846F25">
        <w:rPr>
          <w:rFonts w:ascii="Times New Roman" w:hAnsi="Times New Roman"/>
          <w:sz w:val="24"/>
          <w:szCs w:val="24"/>
        </w:rPr>
        <w:t>) soluciones puntuales para un monto invertido de</w:t>
      </w:r>
      <w:r w:rsidRPr="00846F25">
        <w:rPr>
          <w:rFonts w:ascii="Times New Roman" w:hAnsi="Times New Roman"/>
          <w:b/>
          <w:sz w:val="24"/>
          <w:szCs w:val="24"/>
        </w:rPr>
        <w:t xml:space="preserve"> Cientos Sesenta y Nueve Millones Doscientos Cuatro Mil Cuatrocientos Cuarenta y Cinco Pesos 64/100 (RD$ 169,204,445.64),   </w:t>
      </w:r>
      <w:r w:rsidRPr="00846F25">
        <w:rPr>
          <w:rFonts w:ascii="Times New Roman" w:hAnsi="Times New Roman"/>
          <w:sz w:val="24"/>
          <w:szCs w:val="24"/>
        </w:rPr>
        <w:t xml:space="preserve">donde se instalaron unos </w:t>
      </w:r>
      <w:r w:rsidRPr="00846F25">
        <w:rPr>
          <w:rFonts w:ascii="Times New Roman" w:hAnsi="Times New Roman"/>
          <w:b/>
          <w:sz w:val="24"/>
          <w:szCs w:val="24"/>
        </w:rPr>
        <w:t>383</w:t>
      </w:r>
      <w:r w:rsidRPr="00846F25">
        <w:rPr>
          <w:rFonts w:ascii="Times New Roman" w:hAnsi="Times New Roman"/>
          <w:sz w:val="24"/>
          <w:szCs w:val="24"/>
        </w:rPr>
        <w:t xml:space="preserve"> Postes de diferentes resistencias con unas </w:t>
      </w:r>
      <w:r w:rsidRPr="00846F25">
        <w:rPr>
          <w:rFonts w:ascii="Times New Roman" w:hAnsi="Times New Roman"/>
          <w:b/>
          <w:sz w:val="24"/>
          <w:szCs w:val="24"/>
        </w:rPr>
        <w:t>2,088</w:t>
      </w:r>
      <w:r w:rsidRPr="00846F25">
        <w:rPr>
          <w:rFonts w:ascii="Times New Roman" w:hAnsi="Times New Roman"/>
          <w:sz w:val="24"/>
          <w:szCs w:val="24"/>
        </w:rPr>
        <w:t xml:space="preserve"> Lámparas y </w:t>
      </w:r>
      <w:r w:rsidRPr="00846F25">
        <w:rPr>
          <w:rFonts w:ascii="Times New Roman" w:hAnsi="Times New Roman"/>
          <w:b/>
          <w:sz w:val="24"/>
          <w:szCs w:val="24"/>
        </w:rPr>
        <w:t>92.3</w:t>
      </w:r>
      <w:r w:rsidRPr="00846F25">
        <w:rPr>
          <w:rFonts w:ascii="Times New Roman" w:hAnsi="Times New Roman"/>
          <w:sz w:val="24"/>
          <w:szCs w:val="24"/>
        </w:rPr>
        <w:t xml:space="preserve"> Km de líneas de Mt, </w:t>
      </w:r>
      <w:r w:rsidRPr="00846F25">
        <w:rPr>
          <w:rFonts w:ascii="Times New Roman" w:hAnsi="Times New Roman"/>
          <w:b/>
          <w:sz w:val="24"/>
          <w:szCs w:val="24"/>
        </w:rPr>
        <w:t>77.4</w:t>
      </w:r>
      <w:r w:rsidRPr="00846F25">
        <w:rPr>
          <w:rFonts w:ascii="Times New Roman" w:hAnsi="Times New Roman"/>
          <w:sz w:val="24"/>
          <w:szCs w:val="24"/>
        </w:rPr>
        <w:t xml:space="preserve"> Km de líneas en baja tensión para alimentar </w:t>
      </w:r>
      <w:r w:rsidRPr="00846F25">
        <w:rPr>
          <w:rFonts w:ascii="Times New Roman" w:hAnsi="Times New Roman"/>
          <w:b/>
          <w:sz w:val="24"/>
          <w:szCs w:val="24"/>
        </w:rPr>
        <w:t>94</w:t>
      </w:r>
      <w:r w:rsidRPr="00846F25">
        <w:rPr>
          <w:rFonts w:ascii="Times New Roman" w:hAnsi="Times New Roman"/>
          <w:sz w:val="24"/>
          <w:szCs w:val="24"/>
        </w:rPr>
        <w:t xml:space="preserve"> Transformadores para una Potencia instalada de </w:t>
      </w:r>
      <w:r w:rsidRPr="00846F25">
        <w:rPr>
          <w:rFonts w:ascii="Times New Roman" w:hAnsi="Times New Roman"/>
          <w:b/>
          <w:sz w:val="24"/>
          <w:szCs w:val="24"/>
        </w:rPr>
        <w:t>3,537</w:t>
      </w:r>
      <w:r w:rsidRPr="00846F25">
        <w:rPr>
          <w:rFonts w:ascii="Times New Roman" w:hAnsi="Times New Roman"/>
          <w:sz w:val="24"/>
          <w:szCs w:val="24"/>
        </w:rPr>
        <w:t xml:space="preserve">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que benefician </w:t>
      </w:r>
      <w:r w:rsidRPr="00846F25">
        <w:rPr>
          <w:rFonts w:ascii="Times New Roman" w:hAnsi="Times New Roman"/>
          <w:b/>
          <w:sz w:val="24"/>
          <w:szCs w:val="24"/>
        </w:rPr>
        <w:t>3,889 familias</w:t>
      </w:r>
      <w:r w:rsidRPr="00846F25">
        <w:rPr>
          <w:rFonts w:ascii="Times New Roman" w:hAnsi="Times New Roman"/>
          <w:sz w:val="24"/>
          <w:szCs w:val="24"/>
        </w:rPr>
        <w:t xml:space="preserve"> en comunidades como: Operativo de iluminación Asociación Pro-desarrollo Los Mulos del Km 14 en </w:t>
      </w:r>
      <w:proofErr w:type="spellStart"/>
      <w:r w:rsidRPr="00846F25">
        <w:rPr>
          <w:rFonts w:ascii="Times New Roman" w:hAnsi="Times New Roman"/>
          <w:sz w:val="24"/>
          <w:szCs w:val="24"/>
        </w:rPr>
        <w:t>Cumayasa</w:t>
      </w:r>
      <w:proofErr w:type="spellEnd"/>
      <w:r w:rsidRPr="00846F25">
        <w:rPr>
          <w:rFonts w:ascii="Times New Roman" w:hAnsi="Times New Roman"/>
          <w:sz w:val="24"/>
          <w:szCs w:val="24"/>
        </w:rPr>
        <w:t xml:space="preserve">,  Normalización de línea monofásica en la Gaviota, Instalación de lámpara y un transformador en los Callejones de los Botados, Extensión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en Bo. Brisas del Este, Electrificación de redes en </w:t>
      </w:r>
      <w:r w:rsidRPr="00846F25">
        <w:rPr>
          <w:rFonts w:ascii="Times New Roman" w:hAnsi="Times New Roman"/>
          <w:sz w:val="24"/>
          <w:szCs w:val="24"/>
        </w:rPr>
        <w:lastRenderedPageBreak/>
        <w:t xml:space="preserve">Punta Garza, Instalación de un transformador , en las Lomas, los Hidalgo en </w:t>
      </w:r>
      <w:proofErr w:type="spellStart"/>
      <w:r w:rsidRPr="00846F25">
        <w:rPr>
          <w:rFonts w:ascii="Times New Roman" w:hAnsi="Times New Roman"/>
          <w:sz w:val="24"/>
          <w:szCs w:val="24"/>
        </w:rPr>
        <w:t>Bayaguana</w:t>
      </w:r>
      <w:proofErr w:type="spellEnd"/>
      <w:r w:rsidRPr="00846F25">
        <w:rPr>
          <w:rFonts w:ascii="Times New Roman" w:hAnsi="Times New Roman"/>
          <w:sz w:val="24"/>
          <w:szCs w:val="24"/>
        </w:rPr>
        <w:t xml:space="preserve">, Operativo de Iluminación Los Canarios en los Llanos y en el Centro Educativo Hospital y Cuerpo de Bomberos, estos en </w:t>
      </w:r>
      <w:r w:rsidRPr="00846F25">
        <w:rPr>
          <w:rFonts w:ascii="Times New Roman" w:hAnsi="Times New Roman"/>
          <w:b/>
          <w:sz w:val="24"/>
          <w:szCs w:val="24"/>
        </w:rPr>
        <w:t>San Pedro de Macorís</w:t>
      </w:r>
      <w:r w:rsidRPr="00846F25">
        <w:rPr>
          <w:rFonts w:ascii="Times New Roman" w:hAnsi="Times New Roman"/>
          <w:sz w:val="24"/>
          <w:szCs w:val="24"/>
        </w:rPr>
        <w:t xml:space="preserve">, Electrificación redes en Batey Construcción , Batey Isabel, Batey Caña , Batey </w:t>
      </w:r>
      <w:proofErr w:type="spellStart"/>
      <w:r w:rsidRPr="00846F25">
        <w:rPr>
          <w:rFonts w:ascii="Times New Roman" w:hAnsi="Times New Roman"/>
          <w:sz w:val="24"/>
          <w:szCs w:val="24"/>
        </w:rPr>
        <w:t>Pringamosa</w:t>
      </w:r>
      <w:proofErr w:type="spellEnd"/>
      <w:r w:rsidRPr="00846F25">
        <w:rPr>
          <w:rFonts w:ascii="Times New Roman" w:hAnsi="Times New Roman"/>
          <w:sz w:val="24"/>
          <w:szCs w:val="24"/>
        </w:rPr>
        <w:t xml:space="preserve">, El </w:t>
      </w:r>
      <w:proofErr w:type="spellStart"/>
      <w:r w:rsidRPr="00846F25">
        <w:rPr>
          <w:rFonts w:ascii="Times New Roman" w:hAnsi="Times New Roman"/>
          <w:sz w:val="24"/>
          <w:szCs w:val="24"/>
        </w:rPr>
        <w:t>Mamon</w:t>
      </w:r>
      <w:proofErr w:type="spellEnd"/>
      <w:r w:rsidRPr="00846F25">
        <w:rPr>
          <w:rFonts w:ascii="Times New Roman" w:hAnsi="Times New Roman"/>
          <w:sz w:val="24"/>
          <w:szCs w:val="24"/>
        </w:rPr>
        <w:t xml:space="preserve">, </w:t>
      </w:r>
      <w:proofErr w:type="spellStart"/>
      <w:r w:rsidRPr="00846F25">
        <w:rPr>
          <w:rFonts w:ascii="Times New Roman" w:hAnsi="Times New Roman"/>
          <w:sz w:val="24"/>
          <w:szCs w:val="24"/>
        </w:rPr>
        <w:t>Libonao</w:t>
      </w:r>
      <w:proofErr w:type="spellEnd"/>
      <w:r w:rsidRPr="00846F25">
        <w:rPr>
          <w:rFonts w:ascii="Times New Roman" w:hAnsi="Times New Roman"/>
          <w:sz w:val="24"/>
          <w:szCs w:val="24"/>
        </w:rPr>
        <w:t>, La Lima, La Colonia Dominicana, operativos de Iluminación en Barrio Lindo, Sabana de la Mar, en Arroyo Piedra y Caño Hondo, en Sombrero y el Limpio  en</w:t>
      </w:r>
      <w:r w:rsidRPr="00846F25">
        <w:rPr>
          <w:rFonts w:ascii="Times New Roman" w:hAnsi="Times New Roman"/>
          <w:b/>
          <w:sz w:val="24"/>
          <w:szCs w:val="24"/>
        </w:rPr>
        <w:t xml:space="preserve"> Hato Mayor</w:t>
      </w:r>
      <w:r w:rsidRPr="00846F25">
        <w:rPr>
          <w:rFonts w:ascii="Times New Roman" w:hAnsi="Times New Roman"/>
          <w:sz w:val="24"/>
          <w:szCs w:val="24"/>
        </w:rPr>
        <w:t xml:space="preserve">, Operativo de Iluminación en C/ Marcelo </w:t>
      </w:r>
      <w:proofErr w:type="spellStart"/>
      <w:r w:rsidRPr="00846F25">
        <w:rPr>
          <w:rFonts w:ascii="Times New Roman" w:hAnsi="Times New Roman"/>
          <w:sz w:val="24"/>
          <w:szCs w:val="24"/>
        </w:rPr>
        <w:t>Simen</w:t>
      </w:r>
      <w:proofErr w:type="spellEnd"/>
      <w:r w:rsidRPr="00846F25">
        <w:rPr>
          <w:rFonts w:ascii="Times New Roman" w:hAnsi="Times New Roman"/>
          <w:sz w:val="24"/>
          <w:szCs w:val="24"/>
        </w:rPr>
        <w:t xml:space="preserve">, C/ Julio A. Garcia, La Caleta y Electrificación Sector el Buen Samaritano en la </w:t>
      </w:r>
      <w:r w:rsidRPr="00846F25">
        <w:rPr>
          <w:rFonts w:ascii="Times New Roman" w:hAnsi="Times New Roman"/>
          <w:b/>
          <w:sz w:val="24"/>
          <w:szCs w:val="24"/>
        </w:rPr>
        <w:t>Romana</w:t>
      </w:r>
      <w:r w:rsidRPr="00846F25">
        <w:rPr>
          <w:rFonts w:ascii="Times New Roman" w:hAnsi="Times New Roman"/>
          <w:sz w:val="24"/>
          <w:szCs w:val="24"/>
        </w:rPr>
        <w:t xml:space="preserve">, Extensión de redes en </w:t>
      </w:r>
      <w:proofErr w:type="spellStart"/>
      <w:r w:rsidRPr="00846F25">
        <w:rPr>
          <w:rFonts w:ascii="Times New Roman" w:hAnsi="Times New Roman"/>
          <w:sz w:val="24"/>
          <w:szCs w:val="24"/>
        </w:rPr>
        <w:t>Guanuma</w:t>
      </w:r>
      <w:proofErr w:type="spellEnd"/>
      <w:r w:rsidRPr="00846F25">
        <w:rPr>
          <w:rFonts w:ascii="Times New Roman" w:hAnsi="Times New Roman"/>
          <w:sz w:val="24"/>
          <w:szCs w:val="24"/>
        </w:rPr>
        <w:t xml:space="preserve">, Operativo de iluminación c/ Sanchez, Duarte, Principal Mata Santiago, </w:t>
      </w:r>
      <w:proofErr w:type="spellStart"/>
      <w:r w:rsidRPr="00846F25">
        <w:rPr>
          <w:rFonts w:ascii="Times New Roman" w:hAnsi="Times New Roman"/>
          <w:sz w:val="24"/>
          <w:szCs w:val="24"/>
        </w:rPr>
        <w:t>Bayaguana</w:t>
      </w:r>
      <w:proofErr w:type="spellEnd"/>
      <w:r w:rsidRPr="00846F25">
        <w:rPr>
          <w:rFonts w:ascii="Times New Roman" w:hAnsi="Times New Roman"/>
          <w:sz w:val="24"/>
          <w:szCs w:val="24"/>
        </w:rPr>
        <w:t xml:space="preserve">, Electrificación redes Plaza Cacique,  Villa Agro, Sierra Prieta en </w:t>
      </w:r>
      <w:r w:rsidRPr="00846F25">
        <w:rPr>
          <w:rFonts w:ascii="Times New Roman" w:hAnsi="Times New Roman"/>
          <w:b/>
          <w:sz w:val="24"/>
          <w:szCs w:val="24"/>
        </w:rPr>
        <w:t>Monte Plata</w:t>
      </w:r>
      <w:r w:rsidRPr="00846F25">
        <w:rPr>
          <w:rFonts w:ascii="Times New Roman" w:hAnsi="Times New Roman"/>
          <w:sz w:val="24"/>
          <w:szCs w:val="24"/>
        </w:rPr>
        <w:t xml:space="preserve">, Electrificación de redes en Viviana y Operativo de Iluminación en Carretera Hato Mayor - </w:t>
      </w:r>
      <w:proofErr w:type="spellStart"/>
      <w:r w:rsidRPr="00846F25">
        <w:rPr>
          <w:rFonts w:ascii="Times New Roman" w:hAnsi="Times New Roman"/>
          <w:sz w:val="24"/>
          <w:szCs w:val="24"/>
        </w:rPr>
        <w:t>Seybo</w:t>
      </w:r>
      <w:proofErr w:type="spellEnd"/>
      <w:r w:rsidRPr="00846F25">
        <w:rPr>
          <w:rFonts w:ascii="Times New Roman" w:hAnsi="Times New Roman"/>
          <w:sz w:val="24"/>
          <w:szCs w:val="24"/>
        </w:rPr>
        <w:t xml:space="preserve"> en el </w:t>
      </w:r>
      <w:proofErr w:type="spellStart"/>
      <w:r w:rsidRPr="00846F25">
        <w:rPr>
          <w:rFonts w:ascii="Times New Roman" w:hAnsi="Times New Roman"/>
          <w:b/>
          <w:sz w:val="24"/>
          <w:szCs w:val="24"/>
        </w:rPr>
        <w:t>Seybo</w:t>
      </w:r>
      <w:proofErr w:type="spellEnd"/>
      <w:r w:rsidRPr="00846F25">
        <w:rPr>
          <w:rFonts w:ascii="Times New Roman" w:hAnsi="Times New Roman"/>
          <w:sz w:val="24"/>
          <w:szCs w:val="24"/>
        </w:rPr>
        <w:t xml:space="preserve">, Extensión de redes La Tranquera, Mata Chalupa, en </w:t>
      </w:r>
      <w:proofErr w:type="spellStart"/>
      <w:r w:rsidRPr="00846F25">
        <w:rPr>
          <w:rFonts w:ascii="Times New Roman" w:hAnsi="Times New Roman"/>
          <w:b/>
          <w:sz w:val="24"/>
          <w:szCs w:val="24"/>
        </w:rPr>
        <w:t>Higuey</w:t>
      </w:r>
      <w:proofErr w:type="spellEnd"/>
      <w:r w:rsidRPr="00846F25">
        <w:rPr>
          <w:rFonts w:ascii="Times New Roman" w:hAnsi="Times New Roman"/>
          <w:sz w:val="24"/>
          <w:szCs w:val="24"/>
        </w:rPr>
        <w:t>, entre otras.</w:t>
      </w:r>
    </w:p>
    <w:p w:rsidR="00ED2B84" w:rsidRPr="00846F25" w:rsidRDefault="00ED2B84" w:rsidP="00ED2B84">
      <w:pPr>
        <w:spacing w:after="0" w:line="360" w:lineRule="auto"/>
        <w:ind w:firstLine="709"/>
        <w:jc w:val="both"/>
        <w:rPr>
          <w:rFonts w:ascii="Times New Roman" w:hAnsi="Times New Roman"/>
          <w:b/>
          <w:sz w:val="24"/>
          <w:szCs w:val="24"/>
        </w:rPr>
      </w:pP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b/>
          <w:sz w:val="24"/>
          <w:szCs w:val="24"/>
        </w:rPr>
      </w:pPr>
      <w:r w:rsidRPr="00846F25">
        <w:rPr>
          <w:rFonts w:ascii="Times New Roman" w:hAnsi="Times New Roman"/>
          <w:sz w:val="24"/>
          <w:szCs w:val="24"/>
        </w:rPr>
        <w:t xml:space="preserve">-De igual manera en la </w:t>
      </w:r>
      <w:r w:rsidRPr="00846F25">
        <w:rPr>
          <w:rFonts w:ascii="Times New Roman" w:hAnsi="Times New Roman"/>
          <w:b/>
          <w:sz w:val="24"/>
          <w:szCs w:val="24"/>
        </w:rPr>
        <w:t>Zona Norte</w:t>
      </w:r>
      <w:r w:rsidRPr="00846F25">
        <w:rPr>
          <w:rFonts w:ascii="Times New Roman" w:hAnsi="Times New Roman"/>
          <w:sz w:val="24"/>
          <w:szCs w:val="24"/>
        </w:rPr>
        <w:t xml:space="preserve"> se ejecutaron (</w:t>
      </w:r>
      <w:r w:rsidRPr="00846F25">
        <w:rPr>
          <w:rFonts w:ascii="Times New Roman" w:hAnsi="Times New Roman"/>
          <w:b/>
          <w:sz w:val="24"/>
          <w:szCs w:val="24"/>
        </w:rPr>
        <w:t>194</w:t>
      </w:r>
      <w:r w:rsidRPr="00846F25">
        <w:rPr>
          <w:rFonts w:ascii="Times New Roman" w:hAnsi="Times New Roman"/>
          <w:sz w:val="24"/>
          <w:szCs w:val="24"/>
        </w:rPr>
        <w:t xml:space="preserve">) soluciones puntuales que se corresponde con un monto invertido de </w:t>
      </w:r>
      <w:r w:rsidRPr="00846F25">
        <w:rPr>
          <w:rFonts w:ascii="Times New Roman" w:hAnsi="Times New Roman"/>
          <w:b/>
          <w:sz w:val="24"/>
          <w:szCs w:val="24"/>
        </w:rPr>
        <w:t xml:space="preserve">Ochenta y Siete Millones Trescientos Cuarenta y Siete Mil Doscientos Treinta y Siete Pesos con 21/100 (RD$ 87,347,237.21),  </w:t>
      </w:r>
      <w:r w:rsidRPr="00846F25">
        <w:rPr>
          <w:rFonts w:ascii="Times New Roman" w:hAnsi="Times New Roman"/>
          <w:sz w:val="24"/>
          <w:szCs w:val="24"/>
        </w:rPr>
        <w:t xml:space="preserve">donde se instalaron unos </w:t>
      </w:r>
      <w:r w:rsidRPr="00846F25">
        <w:rPr>
          <w:rFonts w:ascii="Times New Roman" w:hAnsi="Times New Roman"/>
          <w:b/>
          <w:sz w:val="24"/>
          <w:szCs w:val="24"/>
        </w:rPr>
        <w:t>275</w:t>
      </w:r>
      <w:r w:rsidRPr="00846F25">
        <w:rPr>
          <w:rFonts w:ascii="Times New Roman" w:hAnsi="Times New Roman"/>
          <w:sz w:val="24"/>
          <w:szCs w:val="24"/>
        </w:rPr>
        <w:t xml:space="preserve"> Postes de diferentes resistencias con unas </w:t>
      </w:r>
      <w:r w:rsidRPr="00846F25">
        <w:rPr>
          <w:rFonts w:ascii="Times New Roman" w:hAnsi="Times New Roman"/>
          <w:b/>
          <w:sz w:val="24"/>
          <w:szCs w:val="24"/>
        </w:rPr>
        <w:t>1,500</w:t>
      </w:r>
      <w:r w:rsidRPr="00846F25">
        <w:rPr>
          <w:rFonts w:ascii="Times New Roman" w:hAnsi="Times New Roman"/>
          <w:sz w:val="24"/>
          <w:szCs w:val="24"/>
        </w:rPr>
        <w:t xml:space="preserve"> Lámparas y </w:t>
      </w:r>
      <w:r w:rsidRPr="00846F25">
        <w:rPr>
          <w:rFonts w:ascii="Times New Roman" w:hAnsi="Times New Roman"/>
          <w:b/>
          <w:sz w:val="24"/>
          <w:szCs w:val="24"/>
        </w:rPr>
        <w:t>45.2</w:t>
      </w:r>
      <w:r w:rsidRPr="00846F25">
        <w:rPr>
          <w:rFonts w:ascii="Times New Roman" w:hAnsi="Times New Roman"/>
          <w:sz w:val="24"/>
          <w:szCs w:val="24"/>
        </w:rPr>
        <w:t xml:space="preserve"> Km de líneas de Mt, </w:t>
      </w:r>
      <w:r w:rsidRPr="00846F25">
        <w:rPr>
          <w:rFonts w:ascii="Times New Roman" w:hAnsi="Times New Roman"/>
          <w:b/>
          <w:sz w:val="24"/>
          <w:szCs w:val="24"/>
        </w:rPr>
        <w:t>46.8</w:t>
      </w:r>
      <w:r w:rsidRPr="00846F25">
        <w:rPr>
          <w:rFonts w:ascii="Times New Roman" w:hAnsi="Times New Roman"/>
          <w:sz w:val="24"/>
          <w:szCs w:val="24"/>
        </w:rPr>
        <w:t xml:space="preserve"> Km de líneas en baja tensión para alimentar </w:t>
      </w:r>
      <w:r w:rsidRPr="00846F25">
        <w:rPr>
          <w:rFonts w:ascii="Times New Roman" w:hAnsi="Times New Roman"/>
          <w:b/>
          <w:sz w:val="24"/>
          <w:szCs w:val="24"/>
        </w:rPr>
        <w:t>19</w:t>
      </w:r>
      <w:r w:rsidRPr="00846F25">
        <w:rPr>
          <w:rFonts w:ascii="Times New Roman" w:hAnsi="Times New Roman"/>
          <w:sz w:val="24"/>
          <w:szCs w:val="24"/>
        </w:rPr>
        <w:t xml:space="preserve"> Transformadores para una Potencia instalada de </w:t>
      </w:r>
      <w:r w:rsidRPr="00846F25">
        <w:rPr>
          <w:rFonts w:ascii="Times New Roman" w:hAnsi="Times New Roman"/>
          <w:b/>
          <w:sz w:val="24"/>
          <w:szCs w:val="24"/>
        </w:rPr>
        <w:t>477.5</w:t>
      </w:r>
      <w:r w:rsidRPr="00846F25">
        <w:rPr>
          <w:rFonts w:ascii="Times New Roman" w:hAnsi="Times New Roman"/>
          <w:sz w:val="24"/>
          <w:szCs w:val="24"/>
        </w:rPr>
        <w:t xml:space="preserve">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que benefician </w:t>
      </w:r>
      <w:r w:rsidRPr="00846F25">
        <w:rPr>
          <w:rFonts w:ascii="Times New Roman" w:hAnsi="Times New Roman"/>
          <w:b/>
          <w:sz w:val="24"/>
          <w:szCs w:val="24"/>
        </w:rPr>
        <w:t>531 familias</w:t>
      </w:r>
      <w:r w:rsidRPr="00846F25">
        <w:rPr>
          <w:rFonts w:ascii="Times New Roman" w:hAnsi="Times New Roman"/>
          <w:sz w:val="24"/>
          <w:szCs w:val="24"/>
        </w:rPr>
        <w:t xml:space="preserve"> en comunidades como </w:t>
      </w:r>
      <w:r w:rsidRPr="00846F25">
        <w:rPr>
          <w:rFonts w:ascii="Times New Roman" w:hAnsi="Times New Roman"/>
          <w:b/>
          <w:sz w:val="24"/>
          <w:szCs w:val="24"/>
        </w:rPr>
        <w:t xml:space="preserve">:  </w:t>
      </w:r>
      <w:r w:rsidRPr="00846F25">
        <w:rPr>
          <w:rFonts w:ascii="Times New Roman" w:hAnsi="Times New Roman"/>
          <w:sz w:val="24"/>
          <w:szCs w:val="24"/>
        </w:rPr>
        <w:t xml:space="preserve">Electrificación de redes e Instalación de lámparas en Comunidad Los Alpes, en Escuela Medio Ambiental en  </w:t>
      </w:r>
      <w:proofErr w:type="spellStart"/>
      <w:r w:rsidRPr="00846F25">
        <w:rPr>
          <w:rFonts w:ascii="Times New Roman" w:hAnsi="Times New Roman"/>
          <w:sz w:val="24"/>
          <w:szCs w:val="24"/>
        </w:rPr>
        <w:t>Jarabacoa</w:t>
      </w:r>
      <w:proofErr w:type="spellEnd"/>
      <w:r w:rsidRPr="00846F25">
        <w:rPr>
          <w:rFonts w:ascii="Times New Roman" w:hAnsi="Times New Roman"/>
          <w:sz w:val="24"/>
          <w:szCs w:val="24"/>
        </w:rPr>
        <w:t xml:space="preserve"> y La Cumbre en Constanza, Electrificación de redes C/ Los Generales, Colonia Kennedy en Constanza, Mantenimiento de lámparas e Instalación de Postes carretera Salto de </w:t>
      </w:r>
      <w:proofErr w:type="spellStart"/>
      <w:r w:rsidRPr="00846F25">
        <w:rPr>
          <w:rFonts w:ascii="Times New Roman" w:hAnsi="Times New Roman"/>
          <w:sz w:val="24"/>
          <w:szCs w:val="24"/>
        </w:rPr>
        <w:t>Jimenoa</w:t>
      </w:r>
      <w:proofErr w:type="spellEnd"/>
      <w:r w:rsidRPr="00846F25">
        <w:rPr>
          <w:rFonts w:ascii="Times New Roman" w:hAnsi="Times New Roman"/>
          <w:sz w:val="24"/>
          <w:szCs w:val="24"/>
        </w:rPr>
        <w:t xml:space="preserve">, </w:t>
      </w:r>
      <w:proofErr w:type="spellStart"/>
      <w:r w:rsidRPr="00846F25">
        <w:rPr>
          <w:rFonts w:ascii="Times New Roman" w:hAnsi="Times New Roman"/>
          <w:sz w:val="24"/>
          <w:szCs w:val="24"/>
        </w:rPr>
        <w:t>Jarababoa</w:t>
      </w:r>
      <w:proofErr w:type="spellEnd"/>
      <w:r w:rsidRPr="00846F25">
        <w:rPr>
          <w:rFonts w:ascii="Times New Roman" w:hAnsi="Times New Roman"/>
          <w:sz w:val="24"/>
          <w:szCs w:val="24"/>
        </w:rPr>
        <w:t xml:space="preserve">, Operativo Iluminación en La Joya, El </w:t>
      </w:r>
      <w:proofErr w:type="spellStart"/>
      <w:r w:rsidRPr="00846F25">
        <w:rPr>
          <w:rFonts w:ascii="Times New Roman" w:hAnsi="Times New Roman"/>
          <w:sz w:val="24"/>
          <w:szCs w:val="24"/>
        </w:rPr>
        <w:t>Marranito</w:t>
      </w:r>
      <w:proofErr w:type="spellEnd"/>
      <w:r w:rsidRPr="00846F25">
        <w:rPr>
          <w:rFonts w:ascii="Times New Roman" w:hAnsi="Times New Roman"/>
          <w:sz w:val="24"/>
          <w:szCs w:val="24"/>
        </w:rPr>
        <w:t xml:space="preserve">, El hoyo de Avino, La Quebrada </w:t>
      </w:r>
      <w:proofErr w:type="spellStart"/>
      <w:r w:rsidRPr="00846F25">
        <w:rPr>
          <w:rFonts w:ascii="Times New Roman" w:hAnsi="Times New Roman"/>
          <w:sz w:val="24"/>
          <w:szCs w:val="24"/>
        </w:rPr>
        <w:t>Pedrega</w:t>
      </w:r>
      <w:proofErr w:type="spellEnd"/>
      <w:r w:rsidRPr="00846F25">
        <w:rPr>
          <w:rFonts w:ascii="Times New Roman" w:hAnsi="Times New Roman"/>
          <w:sz w:val="24"/>
          <w:szCs w:val="24"/>
        </w:rPr>
        <w:t xml:space="preserve">, La Cumbre, Bo, Buena Vista, El Dulce, Electrificación redes Feria Eco-Turística en </w:t>
      </w:r>
      <w:proofErr w:type="spellStart"/>
      <w:r w:rsidRPr="00846F25">
        <w:rPr>
          <w:rFonts w:ascii="Times New Roman" w:hAnsi="Times New Roman"/>
          <w:sz w:val="24"/>
          <w:szCs w:val="24"/>
        </w:rPr>
        <w:t>Jarabacoa</w:t>
      </w:r>
      <w:proofErr w:type="spellEnd"/>
      <w:r w:rsidRPr="00846F25">
        <w:rPr>
          <w:rFonts w:ascii="Times New Roman" w:hAnsi="Times New Roman"/>
          <w:sz w:val="24"/>
          <w:szCs w:val="24"/>
        </w:rPr>
        <w:t xml:space="preserve">,, y en Valle Nuevo, además de la Pocilga  en </w:t>
      </w:r>
      <w:r w:rsidRPr="00846F25">
        <w:rPr>
          <w:rFonts w:ascii="Times New Roman" w:hAnsi="Times New Roman"/>
          <w:b/>
          <w:sz w:val="24"/>
          <w:szCs w:val="24"/>
        </w:rPr>
        <w:t>La Vega</w:t>
      </w:r>
      <w:r w:rsidRPr="00846F25">
        <w:rPr>
          <w:rFonts w:ascii="Times New Roman" w:hAnsi="Times New Roman"/>
          <w:sz w:val="24"/>
          <w:szCs w:val="24"/>
        </w:rPr>
        <w:t xml:space="preserve">,  Electrificación de redes La Estación Villa </w:t>
      </w:r>
      <w:proofErr w:type="spellStart"/>
      <w:r w:rsidRPr="00846F25">
        <w:rPr>
          <w:rFonts w:ascii="Times New Roman" w:hAnsi="Times New Roman"/>
          <w:sz w:val="24"/>
          <w:szCs w:val="24"/>
        </w:rPr>
        <w:t>Bisonó</w:t>
      </w:r>
      <w:proofErr w:type="spellEnd"/>
      <w:r w:rsidRPr="00846F25">
        <w:rPr>
          <w:rFonts w:ascii="Times New Roman" w:hAnsi="Times New Roman"/>
          <w:sz w:val="24"/>
          <w:szCs w:val="24"/>
        </w:rPr>
        <w:t xml:space="preserve">, La Caobana en </w:t>
      </w:r>
      <w:r w:rsidRPr="00846F25">
        <w:rPr>
          <w:rFonts w:ascii="Times New Roman" w:hAnsi="Times New Roman"/>
          <w:b/>
          <w:sz w:val="24"/>
          <w:szCs w:val="24"/>
        </w:rPr>
        <w:t>Santiago</w:t>
      </w:r>
      <w:r w:rsidRPr="00846F25">
        <w:rPr>
          <w:rFonts w:ascii="Times New Roman" w:hAnsi="Times New Roman"/>
          <w:sz w:val="24"/>
          <w:szCs w:val="24"/>
        </w:rPr>
        <w:t xml:space="preserve">, Electrificación comunidad La Leonor, </w:t>
      </w:r>
      <w:proofErr w:type="spellStart"/>
      <w:r w:rsidRPr="00846F25">
        <w:rPr>
          <w:rFonts w:ascii="Times New Roman" w:hAnsi="Times New Roman"/>
          <w:sz w:val="24"/>
          <w:szCs w:val="24"/>
        </w:rPr>
        <w:t>Ceyba</w:t>
      </w:r>
      <w:proofErr w:type="spellEnd"/>
      <w:r w:rsidRPr="00846F25">
        <w:rPr>
          <w:rFonts w:ascii="Times New Roman" w:hAnsi="Times New Roman"/>
          <w:sz w:val="24"/>
          <w:szCs w:val="24"/>
        </w:rPr>
        <w:t xml:space="preserve"> de Bonet, Cordero Sabaneta, comunidad de Palero,  El fundo, El Caimital, Las Lanas adentro, Villa Los Almacigo, en </w:t>
      </w:r>
      <w:r w:rsidRPr="00846F25">
        <w:rPr>
          <w:rFonts w:ascii="Times New Roman" w:hAnsi="Times New Roman"/>
          <w:b/>
          <w:sz w:val="24"/>
          <w:szCs w:val="24"/>
        </w:rPr>
        <w:t>Santiago Rodriguez</w:t>
      </w:r>
      <w:r w:rsidRPr="00846F25">
        <w:rPr>
          <w:rFonts w:ascii="Times New Roman" w:hAnsi="Times New Roman"/>
          <w:sz w:val="24"/>
          <w:szCs w:val="24"/>
        </w:rPr>
        <w:t xml:space="preserve">, Electrificación de redes en la comunidad el Jamo y Micro </w:t>
      </w:r>
      <w:r w:rsidRPr="00846F25">
        <w:rPr>
          <w:rFonts w:ascii="Times New Roman" w:hAnsi="Times New Roman"/>
          <w:sz w:val="24"/>
          <w:szCs w:val="24"/>
        </w:rPr>
        <w:lastRenderedPageBreak/>
        <w:t xml:space="preserve">Hidroeléctrica </w:t>
      </w:r>
      <w:proofErr w:type="spellStart"/>
      <w:r w:rsidRPr="00846F25">
        <w:rPr>
          <w:rFonts w:ascii="Times New Roman" w:hAnsi="Times New Roman"/>
          <w:sz w:val="24"/>
          <w:szCs w:val="24"/>
        </w:rPr>
        <w:t>Pezcado</w:t>
      </w:r>
      <w:proofErr w:type="spellEnd"/>
      <w:r w:rsidRPr="00846F25">
        <w:rPr>
          <w:rFonts w:ascii="Times New Roman" w:hAnsi="Times New Roman"/>
          <w:sz w:val="24"/>
          <w:szCs w:val="24"/>
        </w:rPr>
        <w:t xml:space="preserve"> Bobo Altamira, en Las Espinas, en las Canas de Imbert, Instalación de lámparas en Multiuso deportivo Luperón y en el Mango de Altamira en </w:t>
      </w:r>
      <w:r w:rsidRPr="00846F25">
        <w:rPr>
          <w:rFonts w:ascii="Times New Roman" w:hAnsi="Times New Roman"/>
          <w:b/>
          <w:sz w:val="24"/>
          <w:szCs w:val="24"/>
        </w:rPr>
        <w:t>Puerto Plata</w:t>
      </w:r>
      <w:r w:rsidRPr="00846F25">
        <w:rPr>
          <w:rFonts w:ascii="Times New Roman" w:hAnsi="Times New Roman"/>
          <w:sz w:val="24"/>
          <w:szCs w:val="24"/>
        </w:rPr>
        <w:t xml:space="preserve">, Electrificación redes comunidad de Santa Maria y comunidades de Machete y Cabeza de Toro </w:t>
      </w:r>
      <w:proofErr w:type="spellStart"/>
      <w:r w:rsidRPr="00846F25">
        <w:rPr>
          <w:rFonts w:ascii="Times New Roman" w:hAnsi="Times New Roman"/>
          <w:sz w:val="24"/>
          <w:szCs w:val="24"/>
        </w:rPr>
        <w:t>Guayubin</w:t>
      </w:r>
      <w:proofErr w:type="spellEnd"/>
      <w:r w:rsidRPr="00846F25">
        <w:rPr>
          <w:rFonts w:ascii="Times New Roman" w:hAnsi="Times New Roman"/>
          <w:sz w:val="24"/>
          <w:szCs w:val="24"/>
        </w:rPr>
        <w:t xml:space="preserve">, en </w:t>
      </w:r>
      <w:r w:rsidRPr="00846F25">
        <w:rPr>
          <w:rFonts w:ascii="Times New Roman" w:hAnsi="Times New Roman"/>
          <w:b/>
          <w:sz w:val="24"/>
          <w:szCs w:val="24"/>
        </w:rPr>
        <w:t>Monte Cristi</w:t>
      </w:r>
      <w:r w:rsidRPr="00846F25">
        <w:rPr>
          <w:rFonts w:ascii="Times New Roman" w:hAnsi="Times New Roman"/>
          <w:sz w:val="24"/>
          <w:szCs w:val="24"/>
        </w:rPr>
        <w:t xml:space="preserve">, , Extensión de redes y rehabilitación común y agua la Vereda y Arroyo Pi en </w:t>
      </w:r>
      <w:proofErr w:type="spellStart"/>
      <w:r w:rsidRPr="00846F25">
        <w:rPr>
          <w:rFonts w:ascii="Times New Roman" w:hAnsi="Times New Roman"/>
          <w:b/>
          <w:sz w:val="24"/>
          <w:szCs w:val="24"/>
        </w:rPr>
        <w:t>Gazpar</w:t>
      </w:r>
      <w:proofErr w:type="spellEnd"/>
      <w:r w:rsidRPr="00846F25">
        <w:rPr>
          <w:rFonts w:ascii="Times New Roman" w:hAnsi="Times New Roman"/>
          <w:b/>
          <w:sz w:val="24"/>
          <w:szCs w:val="24"/>
        </w:rPr>
        <w:t xml:space="preserve"> Hernandez</w:t>
      </w:r>
      <w:r w:rsidRPr="00846F25">
        <w:rPr>
          <w:rFonts w:ascii="Times New Roman" w:hAnsi="Times New Roman"/>
          <w:sz w:val="24"/>
          <w:szCs w:val="24"/>
        </w:rPr>
        <w:t xml:space="preserve">,  y en comunidades Los Plátanos, </w:t>
      </w:r>
      <w:proofErr w:type="spellStart"/>
      <w:r w:rsidRPr="00846F25">
        <w:rPr>
          <w:rFonts w:ascii="Times New Roman" w:hAnsi="Times New Roman"/>
          <w:sz w:val="24"/>
          <w:szCs w:val="24"/>
        </w:rPr>
        <w:t>Trataces</w:t>
      </w:r>
      <w:proofErr w:type="spellEnd"/>
      <w:r w:rsidRPr="00846F25">
        <w:rPr>
          <w:rFonts w:ascii="Times New Roman" w:hAnsi="Times New Roman"/>
          <w:sz w:val="24"/>
          <w:szCs w:val="24"/>
        </w:rPr>
        <w:t xml:space="preserve">, Villa Trina, Moca, en </w:t>
      </w:r>
      <w:r w:rsidRPr="00846F25">
        <w:rPr>
          <w:rFonts w:ascii="Times New Roman" w:hAnsi="Times New Roman"/>
          <w:b/>
          <w:sz w:val="24"/>
          <w:szCs w:val="24"/>
        </w:rPr>
        <w:t>Espaillat,</w:t>
      </w:r>
      <w:r w:rsidRPr="00846F25">
        <w:rPr>
          <w:rFonts w:ascii="Times New Roman" w:hAnsi="Times New Roman"/>
          <w:sz w:val="24"/>
          <w:szCs w:val="24"/>
        </w:rPr>
        <w:t xml:space="preserve"> entre otras.</w:t>
      </w:r>
    </w:p>
    <w:p w:rsidR="00ED2B84" w:rsidRPr="00846F25" w:rsidRDefault="00ED2B84" w:rsidP="00ED2B84">
      <w:pPr>
        <w:spacing w:after="0" w:line="360" w:lineRule="auto"/>
        <w:jc w:val="both"/>
        <w:rPr>
          <w:rFonts w:ascii="Times New Roman" w:hAnsi="Times New Roman"/>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 xml:space="preserve">-También la </w:t>
      </w:r>
      <w:r w:rsidRPr="00846F25">
        <w:rPr>
          <w:rFonts w:ascii="Times New Roman" w:hAnsi="Times New Roman"/>
          <w:b/>
          <w:sz w:val="24"/>
          <w:szCs w:val="24"/>
        </w:rPr>
        <w:t>Zona Nordeste</w:t>
      </w:r>
      <w:r w:rsidRPr="00846F25">
        <w:rPr>
          <w:rFonts w:ascii="Times New Roman" w:hAnsi="Times New Roman"/>
          <w:sz w:val="24"/>
          <w:szCs w:val="24"/>
        </w:rPr>
        <w:t xml:space="preserve"> construyó unas (</w:t>
      </w:r>
      <w:r w:rsidRPr="00846F25">
        <w:rPr>
          <w:rFonts w:ascii="Times New Roman" w:hAnsi="Times New Roman"/>
          <w:b/>
          <w:sz w:val="24"/>
          <w:szCs w:val="24"/>
        </w:rPr>
        <w:t>97</w:t>
      </w:r>
      <w:r w:rsidRPr="00846F25">
        <w:rPr>
          <w:rFonts w:ascii="Times New Roman" w:hAnsi="Times New Roman"/>
          <w:sz w:val="24"/>
          <w:szCs w:val="24"/>
        </w:rPr>
        <w:t>) Soluciones Puntuales  con una inversión que asciende al monto de</w:t>
      </w:r>
      <w:r w:rsidRPr="00846F25">
        <w:rPr>
          <w:rFonts w:ascii="Times New Roman" w:hAnsi="Times New Roman"/>
          <w:b/>
          <w:sz w:val="24"/>
          <w:szCs w:val="24"/>
        </w:rPr>
        <w:t xml:space="preserve"> Cuarenta y Dos Millones Ochenta y Un Mil Trescientos Treinta Pesos con 94/100  (RD$42, 081,330.94),  </w:t>
      </w:r>
      <w:r w:rsidRPr="00846F25">
        <w:rPr>
          <w:rFonts w:ascii="Times New Roman" w:hAnsi="Times New Roman"/>
          <w:sz w:val="24"/>
          <w:szCs w:val="24"/>
        </w:rPr>
        <w:t xml:space="preserve">donde se instalaron unos </w:t>
      </w:r>
      <w:r w:rsidRPr="00846F25">
        <w:rPr>
          <w:rFonts w:ascii="Times New Roman" w:hAnsi="Times New Roman"/>
          <w:b/>
          <w:sz w:val="24"/>
          <w:szCs w:val="24"/>
        </w:rPr>
        <w:t>342</w:t>
      </w:r>
      <w:r w:rsidRPr="00846F25">
        <w:rPr>
          <w:rFonts w:ascii="Times New Roman" w:hAnsi="Times New Roman"/>
          <w:sz w:val="24"/>
          <w:szCs w:val="24"/>
        </w:rPr>
        <w:t xml:space="preserve"> Postes de diferentes resistencias con unas </w:t>
      </w:r>
      <w:r w:rsidRPr="00846F25">
        <w:rPr>
          <w:rFonts w:ascii="Times New Roman" w:hAnsi="Times New Roman"/>
          <w:b/>
          <w:sz w:val="24"/>
          <w:szCs w:val="24"/>
        </w:rPr>
        <w:t>385</w:t>
      </w:r>
      <w:r w:rsidRPr="00846F25">
        <w:rPr>
          <w:rFonts w:ascii="Times New Roman" w:hAnsi="Times New Roman"/>
          <w:sz w:val="24"/>
          <w:szCs w:val="24"/>
        </w:rPr>
        <w:t xml:space="preserve"> Lámparas y </w:t>
      </w:r>
      <w:r w:rsidRPr="00846F25">
        <w:rPr>
          <w:rFonts w:ascii="Times New Roman" w:hAnsi="Times New Roman"/>
          <w:b/>
          <w:sz w:val="24"/>
          <w:szCs w:val="24"/>
        </w:rPr>
        <w:t>7.6</w:t>
      </w:r>
      <w:r w:rsidRPr="00846F25">
        <w:rPr>
          <w:rFonts w:ascii="Times New Roman" w:hAnsi="Times New Roman"/>
          <w:sz w:val="24"/>
          <w:szCs w:val="24"/>
        </w:rPr>
        <w:t xml:space="preserve"> Km de líneas de Mt, </w:t>
      </w:r>
      <w:r w:rsidRPr="00846F25">
        <w:rPr>
          <w:rFonts w:ascii="Times New Roman" w:hAnsi="Times New Roman"/>
          <w:b/>
          <w:sz w:val="24"/>
          <w:szCs w:val="24"/>
        </w:rPr>
        <w:t>22.3</w:t>
      </w:r>
      <w:r w:rsidRPr="00846F25">
        <w:rPr>
          <w:rFonts w:ascii="Times New Roman" w:hAnsi="Times New Roman"/>
          <w:sz w:val="24"/>
          <w:szCs w:val="24"/>
        </w:rPr>
        <w:t xml:space="preserve"> Km de líneas en baja tensión para alimentar </w:t>
      </w:r>
      <w:r w:rsidRPr="00846F25">
        <w:rPr>
          <w:rFonts w:ascii="Times New Roman" w:hAnsi="Times New Roman"/>
          <w:b/>
          <w:sz w:val="24"/>
          <w:szCs w:val="24"/>
        </w:rPr>
        <w:t>6</w:t>
      </w:r>
      <w:r w:rsidRPr="00846F25">
        <w:rPr>
          <w:rFonts w:ascii="Times New Roman" w:hAnsi="Times New Roman"/>
          <w:sz w:val="24"/>
          <w:szCs w:val="24"/>
        </w:rPr>
        <w:t xml:space="preserve"> Transformadores para una Potencia instalada de </w:t>
      </w:r>
      <w:r w:rsidRPr="00846F25">
        <w:rPr>
          <w:rFonts w:ascii="Times New Roman" w:hAnsi="Times New Roman"/>
          <w:b/>
          <w:sz w:val="24"/>
          <w:szCs w:val="24"/>
        </w:rPr>
        <w:t>135</w:t>
      </w:r>
      <w:r w:rsidRPr="00846F25">
        <w:rPr>
          <w:rFonts w:ascii="Times New Roman" w:hAnsi="Times New Roman"/>
          <w:sz w:val="24"/>
          <w:szCs w:val="24"/>
        </w:rPr>
        <w:t xml:space="preserve">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que benefician </w:t>
      </w:r>
      <w:r w:rsidRPr="00846F25">
        <w:rPr>
          <w:rFonts w:ascii="Times New Roman" w:hAnsi="Times New Roman"/>
          <w:b/>
          <w:sz w:val="24"/>
          <w:szCs w:val="24"/>
        </w:rPr>
        <w:t>108 familias</w:t>
      </w:r>
      <w:r w:rsidRPr="00846F25">
        <w:rPr>
          <w:rFonts w:ascii="Times New Roman" w:hAnsi="Times New Roman"/>
          <w:sz w:val="24"/>
          <w:szCs w:val="24"/>
        </w:rPr>
        <w:t xml:space="preserve"> en comunidades como </w:t>
      </w:r>
      <w:r w:rsidRPr="00846F25">
        <w:rPr>
          <w:rFonts w:ascii="Times New Roman" w:hAnsi="Times New Roman"/>
          <w:b/>
          <w:sz w:val="24"/>
          <w:szCs w:val="24"/>
        </w:rPr>
        <w:t xml:space="preserve">: </w:t>
      </w:r>
      <w:r w:rsidRPr="00846F25">
        <w:rPr>
          <w:rFonts w:ascii="Times New Roman" w:hAnsi="Times New Roman"/>
          <w:sz w:val="24"/>
          <w:szCs w:val="24"/>
        </w:rPr>
        <w:t xml:space="preserve"> Electrificación de redes en Los Jardines, La Placeta, Nagua, Operativo de Iluminación en diferentes Barrios (</w:t>
      </w:r>
      <w:proofErr w:type="spellStart"/>
      <w:r w:rsidRPr="00846F25">
        <w:rPr>
          <w:rFonts w:ascii="Times New Roman" w:hAnsi="Times New Roman"/>
          <w:sz w:val="24"/>
          <w:szCs w:val="24"/>
        </w:rPr>
        <w:t>Manhatan</w:t>
      </w:r>
      <w:proofErr w:type="spellEnd"/>
      <w:r w:rsidRPr="00846F25">
        <w:rPr>
          <w:rFonts w:ascii="Times New Roman" w:hAnsi="Times New Roman"/>
          <w:sz w:val="24"/>
          <w:szCs w:val="24"/>
        </w:rPr>
        <w:t xml:space="preserve">, etc.), Los </w:t>
      </w:r>
      <w:proofErr w:type="spellStart"/>
      <w:r w:rsidRPr="00846F25">
        <w:rPr>
          <w:rFonts w:ascii="Times New Roman" w:hAnsi="Times New Roman"/>
          <w:sz w:val="24"/>
          <w:szCs w:val="24"/>
        </w:rPr>
        <w:t>Jesuses</w:t>
      </w:r>
      <w:proofErr w:type="spellEnd"/>
      <w:r w:rsidRPr="00846F25">
        <w:rPr>
          <w:rFonts w:ascii="Times New Roman" w:hAnsi="Times New Roman"/>
          <w:sz w:val="24"/>
          <w:szCs w:val="24"/>
        </w:rPr>
        <w:t xml:space="preserve">, Loma de Haya, de </w:t>
      </w:r>
      <w:r w:rsidRPr="00846F25">
        <w:rPr>
          <w:rFonts w:ascii="Times New Roman" w:hAnsi="Times New Roman"/>
          <w:b/>
          <w:sz w:val="24"/>
          <w:szCs w:val="24"/>
        </w:rPr>
        <w:t xml:space="preserve">San </w:t>
      </w:r>
      <w:proofErr w:type="spellStart"/>
      <w:r w:rsidRPr="00846F25">
        <w:rPr>
          <w:rFonts w:ascii="Times New Roman" w:hAnsi="Times New Roman"/>
          <w:b/>
          <w:sz w:val="24"/>
          <w:szCs w:val="24"/>
        </w:rPr>
        <w:t>Fco</w:t>
      </w:r>
      <w:proofErr w:type="spellEnd"/>
      <w:r w:rsidRPr="00846F25">
        <w:rPr>
          <w:rFonts w:ascii="Times New Roman" w:hAnsi="Times New Roman"/>
          <w:b/>
          <w:sz w:val="24"/>
          <w:szCs w:val="24"/>
        </w:rPr>
        <w:t xml:space="preserve">. De </w:t>
      </w:r>
      <w:proofErr w:type="spellStart"/>
      <w:r w:rsidRPr="00846F25">
        <w:rPr>
          <w:rFonts w:ascii="Times New Roman" w:hAnsi="Times New Roman"/>
          <w:b/>
          <w:sz w:val="24"/>
          <w:szCs w:val="24"/>
        </w:rPr>
        <w:t>Macoris</w:t>
      </w:r>
      <w:proofErr w:type="spellEnd"/>
      <w:r w:rsidRPr="00846F25">
        <w:rPr>
          <w:rFonts w:ascii="Times New Roman" w:hAnsi="Times New Roman"/>
          <w:b/>
          <w:sz w:val="24"/>
          <w:szCs w:val="24"/>
        </w:rPr>
        <w:t xml:space="preserve"> y </w:t>
      </w:r>
      <w:proofErr w:type="spellStart"/>
      <w:r w:rsidRPr="00846F25">
        <w:rPr>
          <w:rFonts w:ascii="Times New Roman" w:hAnsi="Times New Roman"/>
          <w:b/>
          <w:sz w:val="24"/>
          <w:szCs w:val="24"/>
        </w:rPr>
        <w:t>Cotui</w:t>
      </w:r>
      <w:proofErr w:type="spellEnd"/>
      <w:r w:rsidRPr="00846F25">
        <w:rPr>
          <w:rFonts w:ascii="Times New Roman" w:hAnsi="Times New Roman"/>
          <w:sz w:val="24"/>
          <w:szCs w:val="24"/>
        </w:rPr>
        <w:t>, Extensión de redes com. Pro-</w:t>
      </w:r>
      <w:proofErr w:type="spellStart"/>
      <w:r w:rsidRPr="00846F25">
        <w:rPr>
          <w:rFonts w:ascii="Times New Roman" w:hAnsi="Times New Roman"/>
          <w:sz w:val="24"/>
          <w:szCs w:val="24"/>
        </w:rPr>
        <w:t>Bambu</w:t>
      </w:r>
      <w:proofErr w:type="spellEnd"/>
      <w:r w:rsidRPr="00846F25">
        <w:rPr>
          <w:rFonts w:ascii="Times New Roman" w:hAnsi="Times New Roman"/>
          <w:sz w:val="24"/>
          <w:szCs w:val="24"/>
        </w:rPr>
        <w:t xml:space="preserve"> Juma abajo en Bonao, y en Los limones Villa Tapia, Electrificación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w:t>
      </w:r>
      <w:proofErr w:type="spellStart"/>
      <w:r w:rsidRPr="00846F25">
        <w:rPr>
          <w:rFonts w:ascii="Times New Roman" w:hAnsi="Times New Roman"/>
          <w:sz w:val="24"/>
          <w:szCs w:val="24"/>
        </w:rPr>
        <w:t>Microhidro</w:t>
      </w:r>
      <w:proofErr w:type="spellEnd"/>
      <w:r w:rsidRPr="00846F25">
        <w:rPr>
          <w:rFonts w:ascii="Times New Roman" w:hAnsi="Times New Roman"/>
          <w:sz w:val="24"/>
          <w:szCs w:val="24"/>
        </w:rPr>
        <w:t xml:space="preserve"> en el Chorro Bonao, en </w:t>
      </w:r>
      <w:r w:rsidRPr="00846F25">
        <w:rPr>
          <w:rFonts w:ascii="Times New Roman" w:hAnsi="Times New Roman"/>
          <w:b/>
          <w:sz w:val="24"/>
          <w:szCs w:val="24"/>
        </w:rPr>
        <w:t xml:space="preserve">Monseñor </w:t>
      </w:r>
      <w:proofErr w:type="spellStart"/>
      <w:r w:rsidRPr="00846F25">
        <w:rPr>
          <w:rFonts w:ascii="Times New Roman" w:hAnsi="Times New Roman"/>
          <w:b/>
          <w:sz w:val="24"/>
          <w:szCs w:val="24"/>
        </w:rPr>
        <w:t>Nouel</w:t>
      </w:r>
      <w:proofErr w:type="spellEnd"/>
      <w:r w:rsidRPr="00846F25">
        <w:rPr>
          <w:rFonts w:ascii="Times New Roman" w:hAnsi="Times New Roman"/>
          <w:sz w:val="24"/>
          <w:szCs w:val="24"/>
        </w:rPr>
        <w:t xml:space="preserve">, Operativo de iluminación en río San Juan, en El Factor, Nagua, en </w:t>
      </w:r>
      <w:proofErr w:type="spellStart"/>
      <w:r w:rsidRPr="00846F25">
        <w:rPr>
          <w:rFonts w:ascii="Times New Roman" w:hAnsi="Times New Roman"/>
          <w:sz w:val="24"/>
          <w:szCs w:val="24"/>
        </w:rPr>
        <w:t>Vietnan</w:t>
      </w:r>
      <w:proofErr w:type="spellEnd"/>
      <w:r w:rsidRPr="00846F25">
        <w:rPr>
          <w:rFonts w:ascii="Times New Roman" w:hAnsi="Times New Roman"/>
          <w:sz w:val="24"/>
          <w:szCs w:val="24"/>
        </w:rPr>
        <w:t xml:space="preserve"> de las Cejas, Matancitas, en El pozo Calle Principal de Nagua,  Electrificación de redes en Vuelta Larga de Nagua, en </w:t>
      </w:r>
      <w:r w:rsidRPr="00846F25">
        <w:rPr>
          <w:rFonts w:ascii="Times New Roman" w:hAnsi="Times New Roman"/>
          <w:b/>
          <w:sz w:val="24"/>
          <w:szCs w:val="24"/>
        </w:rPr>
        <w:t>María Trinidad Sánchez</w:t>
      </w:r>
      <w:r w:rsidRPr="00846F25">
        <w:rPr>
          <w:rFonts w:ascii="Times New Roman" w:hAnsi="Times New Roman"/>
          <w:sz w:val="24"/>
          <w:szCs w:val="24"/>
        </w:rPr>
        <w:t xml:space="preserve">,  Operativo de Iluminación Calle Laguna Grande, y Los Naranjitos las Terrenas  en </w:t>
      </w:r>
      <w:r w:rsidRPr="00846F25">
        <w:rPr>
          <w:rFonts w:ascii="Times New Roman" w:hAnsi="Times New Roman"/>
          <w:b/>
          <w:sz w:val="24"/>
          <w:szCs w:val="24"/>
        </w:rPr>
        <w:t>Samaná</w:t>
      </w:r>
      <w:r w:rsidRPr="00846F25">
        <w:rPr>
          <w:rFonts w:ascii="Times New Roman" w:hAnsi="Times New Roman"/>
          <w:sz w:val="24"/>
          <w:szCs w:val="24"/>
        </w:rPr>
        <w:t>, entre otras.</w:t>
      </w:r>
    </w:p>
    <w:p w:rsidR="00ED2B84" w:rsidRPr="00846F25" w:rsidRDefault="00ED2B84" w:rsidP="00ED2B84">
      <w:pPr>
        <w:spacing w:after="0" w:line="360" w:lineRule="auto"/>
        <w:ind w:firstLine="709"/>
        <w:jc w:val="both"/>
        <w:rPr>
          <w:rFonts w:ascii="Times New Roman" w:hAnsi="Times New Roman"/>
          <w:b/>
          <w:sz w:val="24"/>
          <w:szCs w:val="24"/>
        </w:rPr>
      </w:pPr>
    </w:p>
    <w:p w:rsidR="00ED2B84" w:rsidRPr="00846F25" w:rsidRDefault="00ED2B84" w:rsidP="00ED2B84">
      <w:pPr>
        <w:spacing w:after="0" w:line="360" w:lineRule="auto"/>
        <w:ind w:firstLine="709"/>
        <w:jc w:val="both"/>
        <w:rPr>
          <w:rFonts w:ascii="Times New Roman" w:hAnsi="Times New Roman"/>
          <w:b/>
          <w:sz w:val="24"/>
          <w:szCs w:val="24"/>
        </w:rPr>
      </w:pPr>
      <w:r w:rsidRPr="00846F25">
        <w:rPr>
          <w:rFonts w:ascii="Times New Roman" w:hAnsi="Times New Roman"/>
          <w:b/>
          <w:sz w:val="24"/>
          <w:szCs w:val="24"/>
        </w:rPr>
        <w:t>-Asimismo</w:t>
      </w:r>
      <w:r w:rsidRPr="00846F25">
        <w:rPr>
          <w:rFonts w:ascii="Times New Roman" w:hAnsi="Times New Roman"/>
          <w:sz w:val="24"/>
          <w:szCs w:val="24"/>
        </w:rPr>
        <w:t xml:space="preserve"> en la </w:t>
      </w:r>
      <w:r w:rsidRPr="00846F25">
        <w:rPr>
          <w:rFonts w:ascii="Times New Roman" w:hAnsi="Times New Roman"/>
          <w:b/>
          <w:sz w:val="24"/>
          <w:szCs w:val="24"/>
        </w:rPr>
        <w:t>Zona Sur</w:t>
      </w:r>
      <w:r w:rsidRPr="00846F25">
        <w:rPr>
          <w:rFonts w:ascii="Times New Roman" w:hAnsi="Times New Roman"/>
          <w:sz w:val="24"/>
          <w:szCs w:val="24"/>
        </w:rPr>
        <w:t xml:space="preserve"> se ejecutaron un total de (</w:t>
      </w:r>
      <w:r w:rsidRPr="00846F25">
        <w:rPr>
          <w:rFonts w:ascii="Times New Roman" w:hAnsi="Times New Roman"/>
          <w:b/>
          <w:sz w:val="24"/>
          <w:szCs w:val="24"/>
        </w:rPr>
        <w:t>248</w:t>
      </w:r>
      <w:r w:rsidRPr="00846F25">
        <w:rPr>
          <w:rFonts w:ascii="Times New Roman" w:hAnsi="Times New Roman"/>
          <w:sz w:val="24"/>
          <w:szCs w:val="24"/>
        </w:rPr>
        <w:t xml:space="preserve">) Soluciones Puntuales, donde se invirtió la suma de </w:t>
      </w:r>
      <w:r w:rsidRPr="00846F25">
        <w:rPr>
          <w:rFonts w:ascii="Times New Roman" w:hAnsi="Times New Roman"/>
          <w:b/>
          <w:sz w:val="24"/>
          <w:szCs w:val="24"/>
        </w:rPr>
        <w:t>Setenta y Nueve Millones Cuatrocientos  Setenta y Seis  Mil Cientos Seis Pesos con 85/100 (RD$107,816,436.89</w:t>
      </w:r>
      <w:r w:rsidRPr="00846F25">
        <w:rPr>
          <w:rFonts w:ascii="Times New Roman" w:hAnsi="Times New Roman"/>
          <w:sz w:val="24"/>
          <w:szCs w:val="24"/>
        </w:rPr>
        <w:t xml:space="preserve">),  donde se instalaron unos </w:t>
      </w:r>
      <w:r w:rsidRPr="00846F25">
        <w:rPr>
          <w:rFonts w:ascii="Times New Roman" w:hAnsi="Times New Roman"/>
          <w:b/>
          <w:sz w:val="24"/>
          <w:szCs w:val="24"/>
        </w:rPr>
        <w:t>341</w:t>
      </w:r>
      <w:r w:rsidRPr="00846F25">
        <w:rPr>
          <w:rFonts w:ascii="Times New Roman" w:hAnsi="Times New Roman"/>
          <w:sz w:val="24"/>
          <w:szCs w:val="24"/>
        </w:rPr>
        <w:t xml:space="preserve"> Postes de diferentes resistencias con unas </w:t>
      </w:r>
      <w:r w:rsidRPr="00846F25">
        <w:rPr>
          <w:rFonts w:ascii="Times New Roman" w:hAnsi="Times New Roman"/>
          <w:b/>
          <w:sz w:val="24"/>
          <w:szCs w:val="24"/>
        </w:rPr>
        <w:t>3,265</w:t>
      </w:r>
      <w:r w:rsidRPr="00846F25">
        <w:rPr>
          <w:rFonts w:ascii="Times New Roman" w:hAnsi="Times New Roman"/>
          <w:sz w:val="24"/>
          <w:szCs w:val="24"/>
        </w:rPr>
        <w:t xml:space="preserve"> Lámparas y </w:t>
      </w:r>
      <w:r w:rsidRPr="00846F25">
        <w:rPr>
          <w:rFonts w:ascii="Times New Roman" w:hAnsi="Times New Roman"/>
          <w:b/>
          <w:sz w:val="24"/>
          <w:szCs w:val="24"/>
        </w:rPr>
        <w:t>54.4</w:t>
      </w:r>
      <w:r w:rsidRPr="00846F25">
        <w:rPr>
          <w:rFonts w:ascii="Times New Roman" w:hAnsi="Times New Roman"/>
          <w:sz w:val="24"/>
          <w:szCs w:val="24"/>
        </w:rPr>
        <w:t xml:space="preserve"> Km de líneas de Mt, </w:t>
      </w:r>
      <w:r w:rsidRPr="00846F25">
        <w:rPr>
          <w:rFonts w:ascii="Times New Roman" w:hAnsi="Times New Roman"/>
          <w:b/>
          <w:sz w:val="24"/>
          <w:szCs w:val="24"/>
        </w:rPr>
        <w:t>34</w:t>
      </w:r>
      <w:r w:rsidRPr="00846F25">
        <w:rPr>
          <w:rFonts w:ascii="Times New Roman" w:hAnsi="Times New Roman"/>
          <w:sz w:val="24"/>
          <w:szCs w:val="24"/>
        </w:rPr>
        <w:t xml:space="preserve"> Km de líneas en baja tensión para alimentar </w:t>
      </w:r>
      <w:r w:rsidRPr="00846F25">
        <w:rPr>
          <w:rFonts w:ascii="Times New Roman" w:hAnsi="Times New Roman"/>
          <w:b/>
          <w:sz w:val="24"/>
          <w:szCs w:val="24"/>
        </w:rPr>
        <w:t>72</w:t>
      </w:r>
      <w:r w:rsidRPr="00846F25">
        <w:rPr>
          <w:rFonts w:ascii="Times New Roman" w:hAnsi="Times New Roman"/>
          <w:sz w:val="24"/>
          <w:szCs w:val="24"/>
        </w:rPr>
        <w:t xml:space="preserve"> Transformadores para una Potencia instalada de </w:t>
      </w:r>
      <w:r w:rsidRPr="00846F25">
        <w:rPr>
          <w:rFonts w:ascii="Times New Roman" w:hAnsi="Times New Roman"/>
          <w:b/>
          <w:sz w:val="24"/>
          <w:szCs w:val="24"/>
        </w:rPr>
        <w:t>1,972.5</w:t>
      </w:r>
      <w:r w:rsidRPr="00846F25">
        <w:rPr>
          <w:rFonts w:ascii="Times New Roman" w:hAnsi="Times New Roman"/>
          <w:sz w:val="24"/>
          <w:szCs w:val="24"/>
        </w:rPr>
        <w:t xml:space="preserve"> </w:t>
      </w:r>
      <w:proofErr w:type="spellStart"/>
      <w:r w:rsidRPr="00846F25">
        <w:rPr>
          <w:rFonts w:ascii="Times New Roman" w:hAnsi="Times New Roman"/>
          <w:b/>
          <w:sz w:val="24"/>
          <w:szCs w:val="24"/>
        </w:rPr>
        <w:t>Kva</w:t>
      </w:r>
      <w:proofErr w:type="spellEnd"/>
      <w:r w:rsidRPr="00846F25">
        <w:rPr>
          <w:rFonts w:ascii="Times New Roman" w:hAnsi="Times New Roman"/>
          <w:sz w:val="24"/>
          <w:szCs w:val="24"/>
        </w:rPr>
        <w:t xml:space="preserve"> que benefician </w:t>
      </w:r>
      <w:r w:rsidRPr="00846F25">
        <w:rPr>
          <w:rFonts w:ascii="Times New Roman" w:hAnsi="Times New Roman"/>
          <w:b/>
          <w:sz w:val="24"/>
          <w:szCs w:val="24"/>
        </w:rPr>
        <w:t>2,192 familias</w:t>
      </w:r>
      <w:r w:rsidRPr="00846F25">
        <w:rPr>
          <w:rFonts w:ascii="Times New Roman" w:hAnsi="Times New Roman"/>
          <w:sz w:val="24"/>
          <w:szCs w:val="24"/>
        </w:rPr>
        <w:t xml:space="preserve"> en comunidades como </w:t>
      </w:r>
      <w:r w:rsidRPr="00846F25">
        <w:rPr>
          <w:rFonts w:ascii="Times New Roman" w:hAnsi="Times New Roman"/>
          <w:b/>
          <w:sz w:val="24"/>
          <w:szCs w:val="24"/>
        </w:rPr>
        <w:t xml:space="preserve">: </w:t>
      </w:r>
      <w:r w:rsidRPr="00846F25">
        <w:rPr>
          <w:rFonts w:ascii="Times New Roman" w:hAnsi="Times New Roman"/>
          <w:sz w:val="24"/>
          <w:szCs w:val="24"/>
        </w:rPr>
        <w:t xml:space="preserve">Operativo de Iluminación en Oviedo, Instalación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en Los Tres Charcos de Oviedo, </w:t>
      </w:r>
      <w:r w:rsidRPr="00846F25">
        <w:rPr>
          <w:rFonts w:ascii="Times New Roman" w:hAnsi="Times New Roman"/>
          <w:b/>
          <w:sz w:val="24"/>
          <w:szCs w:val="24"/>
        </w:rPr>
        <w:t>Prov. Pedernales</w:t>
      </w:r>
      <w:r w:rsidRPr="00846F25">
        <w:rPr>
          <w:rFonts w:ascii="Times New Roman" w:hAnsi="Times New Roman"/>
          <w:sz w:val="24"/>
          <w:szCs w:val="24"/>
        </w:rPr>
        <w:t xml:space="preserve">, Extensión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Km-59 Autopista Duarte en Villa Altagracia e Instalación de lámparas comunidad el </w:t>
      </w:r>
      <w:proofErr w:type="spellStart"/>
      <w:r w:rsidRPr="00846F25">
        <w:rPr>
          <w:rFonts w:ascii="Times New Roman" w:hAnsi="Times New Roman"/>
          <w:sz w:val="24"/>
          <w:szCs w:val="24"/>
        </w:rPr>
        <w:t>Guanito</w:t>
      </w:r>
      <w:proofErr w:type="spellEnd"/>
      <w:r w:rsidRPr="00846F25">
        <w:rPr>
          <w:rFonts w:ascii="Times New Roman" w:hAnsi="Times New Roman"/>
          <w:sz w:val="24"/>
          <w:szCs w:val="24"/>
        </w:rPr>
        <w:t xml:space="preserve"> Km.-54, Operativo de iluminación Hospital Municipal </w:t>
      </w:r>
      <w:r w:rsidRPr="00846F25">
        <w:rPr>
          <w:rFonts w:ascii="Times New Roman" w:hAnsi="Times New Roman"/>
          <w:sz w:val="24"/>
          <w:szCs w:val="24"/>
        </w:rPr>
        <w:lastRenderedPageBreak/>
        <w:t xml:space="preserve">Paniagua, Nigua,  Operativo de iluminación Autopista Duarte Km 56 Villa Altagracia, Electrificación de redes El Cacique de Haina y Mantenimiento de redes en Los Cacao, Hoyo Prieto y Abajo en </w:t>
      </w:r>
      <w:r w:rsidRPr="00846F25">
        <w:rPr>
          <w:rFonts w:ascii="Times New Roman" w:hAnsi="Times New Roman"/>
          <w:b/>
          <w:sz w:val="24"/>
          <w:szCs w:val="24"/>
        </w:rPr>
        <w:t>Prov. San Cristóbal</w:t>
      </w:r>
      <w:r w:rsidRPr="00846F25">
        <w:rPr>
          <w:rFonts w:ascii="Times New Roman" w:hAnsi="Times New Roman"/>
          <w:sz w:val="24"/>
          <w:szCs w:val="24"/>
        </w:rPr>
        <w:t xml:space="preserve">, Electrificación de redes en botoncillo de Padre la Casa y en las Mayitas, Extensión de redes com. De </w:t>
      </w:r>
      <w:proofErr w:type="spellStart"/>
      <w:r w:rsidRPr="00846F25">
        <w:rPr>
          <w:rFonts w:ascii="Times New Roman" w:hAnsi="Times New Roman"/>
          <w:sz w:val="24"/>
          <w:szCs w:val="24"/>
        </w:rPr>
        <w:t>Tabara</w:t>
      </w:r>
      <w:proofErr w:type="spellEnd"/>
      <w:r w:rsidRPr="00846F25">
        <w:rPr>
          <w:rFonts w:ascii="Times New Roman" w:hAnsi="Times New Roman"/>
          <w:sz w:val="24"/>
          <w:szCs w:val="24"/>
        </w:rPr>
        <w:t xml:space="preserve"> Abajo,  Operativo de iluminación Casco Urbano de </w:t>
      </w:r>
      <w:r w:rsidRPr="00846F25">
        <w:rPr>
          <w:rFonts w:ascii="Times New Roman" w:hAnsi="Times New Roman"/>
          <w:b/>
          <w:sz w:val="24"/>
          <w:szCs w:val="24"/>
        </w:rPr>
        <w:t>Prov. Azua</w:t>
      </w:r>
      <w:r w:rsidRPr="00846F25">
        <w:rPr>
          <w:rFonts w:ascii="Times New Roman" w:hAnsi="Times New Roman"/>
          <w:sz w:val="24"/>
          <w:szCs w:val="24"/>
        </w:rPr>
        <w:t xml:space="preserve">, Operativo de Iluminación com. Juan Santiago, Rehabilitación y Extensión de redes en Hato Viejo, Candelón, Sabana Larga, </w:t>
      </w:r>
      <w:r w:rsidRPr="00846F25">
        <w:rPr>
          <w:rFonts w:ascii="Times New Roman" w:hAnsi="Times New Roman"/>
          <w:b/>
          <w:sz w:val="24"/>
          <w:szCs w:val="24"/>
        </w:rPr>
        <w:t>Prov. Elias Piñas</w:t>
      </w:r>
      <w:r w:rsidRPr="00846F25">
        <w:rPr>
          <w:rFonts w:ascii="Times New Roman" w:hAnsi="Times New Roman"/>
          <w:sz w:val="24"/>
          <w:szCs w:val="24"/>
        </w:rPr>
        <w:t xml:space="preserve">, Operativo de iluminación </w:t>
      </w:r>
      <w:proofErr w:type="spellStart"/>
      <w:r w:rsidRPr="00846F25">
        <w:rPr>
          <w:rFonts w:ascii="Times New Roman" w:hAnsi="Times New Roman"/>
          <w:sz w:val="24"/>
          <w:szCs w:val="24"/>
        </w:rPr>
        <w:t>Microhidroelectrica</w:t>
      </w:r>
      <w:proofErr w:type="spellEnd"/>
      <w:r w:rsidRPr="00846F25">
        <w:rPr>
          <w:rFonts w:ascii="Times New Roman" w:hAnsi="Times New Roman"/>
          <w:sz w:val="24"/>
          <w:szCs w:val="24"/>
        </w:rPr>
        <w:t xml:space="preserve"> com. Villa </w:t>
      </w:r>
      <w:proofErr w:type="spellStart"/>
      <w:r w:rsidRPr="00846F25">
        <w:rPr>
          <w:rFonts w:ascii="Times New Roman" w:hAnsi="Times New Roman"/>
          <w:sz w:val="24"/>
          <w:szCs w:val="24"/>
        </w:rPr>
        <w:t>Nizao</w:t>
      </w:r>
      <w:proofErr w:type="spellEnd"/>
      <w:r w:rsidRPr="00846F25">
        <w:rPr>
          <w:rFonts w:ascii="Times New Roman" w:hAnsi="Times New Roman"/>
          <w:sz w:val="24"/>
          <w:szCs w:val="24"/>
        </w:rPr>
        <w:t xml:space="preserve"> </w:t>
      </w:r>
      <w:proofErr w:type="spellStart"/>
      <w:r w:rsidRPr="00846F25">
        <w:rPr>
          <w:rFonts w:ascii="Times New Roman" w:hAnsi="Times New Roman"/>
          <w:sz w:val="24"/>
          <w:szCs w:val="24"/>
        </w:rPr>
        <w:t>Paraízo</w:t>
      </w:r>
      <w:proofErr w:type="spellEnd"/>
      <w:r w:rsidRPr="00846F25">
        <w:rPr>
          <w:rFonts w:ascii="Times New Roman" w:hAnsi="Times New Roman"/>
          <w:sz w:val="24"/>
          <w:szCs w:val="24"/>
        </w:rPr>
        <w:t xml:space="preserve">, Electrificación de redes Quita Coraza en </w:t>
      </w:r>
      <w:r w:rsidRPr="00846F25">
        <w:rPr>
          <w:rFonts w:ascii="Times New Roman" w:hAnsi="Times New Roman"/>
          <w:b/>
          <w:sz w:val="24"/>
          <w:szCs w:val="24"/>
        </w:rPr>
        <w:t>Prov. Barahona</w:t>
      </w:r>
      <w:r w:rsidRPr="00846F25">
        <w:rPr>
          <w:rFonts w:ascii="Times New Roman" w:hAnsi="Times New Roman"/>
          <w:sz w:val="24"/>
          <w:szCs w:val="24"/>
        </w:rPr>
        <w:t xml:space="preserve">, Extensión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Mente Maira y El </w:t>
      </w:r>
      <w:proofErr w:type="spellStart"/>
      <w:r w:rsidRPr="00846F25">
        <w:rPr>
          <w:rFonts w:ascii="Times New Roman" w:hAnsi="Times New Roman"/>
          <w:sz w:val="24"/>
          <w:szCs w:val="24"/>
        </w:rPr>
        <w:t>Corbano</w:t>
      </w:r>
      <w:proofErr w:type="spellEnd"/>
      <w:r w:rsidRPr="00846F25">
        <w:rPr>
          <w:rFonts w:ascii="Times New Roman" w:hAnsi="Times New Roman"/>
          <w:sz w:val="24"/>
          <w:szCs w:val="24"/>
        </w:rPr>
        <w:t xml:space="preserve">, </w:t>
      </w:r>
      <w:r w:rsidRPr="00846F25">
        <w:rPr>
          <w:rFonts w:ascii="Times New Roman" w:hAnsi="Times New Roman"/>
          <w:b/>
          <w:sz w:val="24"/>
          <w:szCs w:val="24"/>
        </w:rPr>
        <w:t>Elias Piñas y San Juan</w:t>
      </w:r>
      <w:r w:rsidRPr="00846F25">
        <w:rPr>
          <w:rFonts w:ascii="Times New Roman" w:hAnsi="Times New Roman"/>
          <w:sz w:val="24"/>
          <w:szCs w:val="24"/>
        </w:rPr>
        <w:t xml:space="preserve">, Instalación de redes Mt y </w:t>
      </w:r>
      <w:proofErr w:type="spellStart"/>
      <w:r w:rsidRPr="00846F25">
        <w:rPr>
          <w:rFonts w:ascii="Times New Roman" w:hAnsi="Times New Roman"/>
          <w:sz w:val="24"/>
          <w:szCs w:val="24"/>
        </w:rPr>
        <w:t>Bt</w:t>
      </w:r>
      <w:proofErr w:type="spellEnd"/>
      <w:r w:rsidRPr="00846F25">
        <w:rPr>
          <w:rFonts w:ascii="Times New Roman" w:hAnsi="Times New Roman"/>
          <w:sz w:val="24"/>
          <w:szCs w:val="24"/>
        </w:rPr>
        <w:t xml:space="preserve"> Micro Hidroeléctrica Las Cayas, Electrificación de redes en comunidades el Cercado, Arroyo Hondo, en </w:t>
      </w:r>
      <w:r w:rsidRPr="00846F25">
        <w:rPr>
          <w:rFonts w:ascii="Times New Roman" w:hAnsi="Times New Roman"/>
          <w:b/>
          <w:sz w:val="24"/>
          <w:szCs w:val="24"/>
        </w:rPr>
        <w:t xml:space="preserve">San Jose de </w:t>
      </w:r>
      <w:proofErr w:type="spellStart"/>
      <w:r w:rsidRPr="00846F25">
        <w:rPr>
          <w:rFonts w:ascii="Times New Roman" w:hAnsi="Times New Roman"/>
          <w:b/>
          <w:sz w:val="24"/>
          <w:szCs w:val="24"/>
        </w:rPr>
        <w:t>Ocoa</w:t>
      </w:r>
      <w:proofErr w:type="spellEnd"/>
      <w:r w:rsidRPr="00846F25">
        <w:rPr>
          <w:rFonts w:ascii="Times New Roman" w:hAnsi="Times New Roman"/>
          <w:b/>
          <w:sz w:val="24"/>
          <w:szCs w:val="24"/>
        </w:rPr>
        <w:t>,</w:t>
      </w:r>
      <w:r w:rsidRPr="00846F25">
        <w:rPr>
          <w:rFonts w:ascii="Times New Roman" w:hAnsi="Times New Roman"/>
          <w:sz w:val="24"/>
          <w:szCs w:val="24"/>
        </w:rPr>
        <w:t xml:space="preserve"> Operativo de iluminación El Guayabo, Calle el Naranjo, La Mata de Farfán, en </w:t>
      </w:r>
      <w:r w:rsidRPr="00846F25">
        <w:rPr>
          <w:rFonts w:ascii="Times New Roman" w:hAnsi="Times New Roman"/>
          <w:b/>
          <w:sz w:val="24"/>
          <w:szCs w:val="24"/>
        </w:rPr>
        <w:t>San Juan de la Maguana</w:t>
      </w:r>
      <w:r w:rsidRPr="00846F25">
        <w:rPr>
          <w:rFonts w:ascii="Times New Roman" w:hAnsi="Times New Roman"/>
          <w:sz w:val="24"/>
          <w:szCs w:val="24"/>
        </w:rPr>
        <w:t xml:space="preserve">, Electrificación de redes en Los Quemado de </w:t>
      </w:r>
      <w:proofErr w:type="spellStart"/>
      <w:r w:rsidRPr="00846F25">
        <w:rPr>
          <w:rFonts w:ascii="Times New Roman" w:hAnsi="Times New Roman"/>
          <w:sz w:val="24"/>
          <w:szCs w:val="24"/>
        </w:rPr>
        <w:t>Neyba</w:t>
      </w:r>
      <w:proofErr w:type="spellEnd"/>
      <w:r w:rsidRPr="00846F25">
        <w:rPr>
          <w:rFonts w:ascii="Times New Roman" w:hAnsi="Times New Roman"/>
          <w:sz w:val="24"/>
          <w:szCs w:val="24"/>
        </w:rPr>
        <w:t xml:space="preserve"> en </w:t>
      </w:r>
      <w:r w:rsidRPr="00846F25">
        <w:rPr>
          <w:rFonts w:ascii="Times New Roman" w:hAnsi="Times New Roman"/>
          <w:b/>
          <w:sz w:val="24"/>
          <w:szCs w:val="24"/>
        </w:rPr>
        <w:t xml:space="preserve">Provincia de </w:t>
      </w:r>
      <w:proofErr w:type="spellStart"/>
      <w:r w:rsidRPr="00846F25">
        <w:rPr>
          <w:rFonts w:ascii="Times New Roman" w:hAnsi="Times New Roman"/>
          <w:b/>
          <w:sz w:val="24"/>
          <w:szCs w:val="24"/>
        </w:rPr>
        <w:t>Bahoruco</w:t>
      </w:r>
      <w:proofErr w:type="spellEnd"/>
      <w:r w:rsidRPr="00846F25">
        <w:rPr>
          <w:rFonts w:ascii="Times New Roman" w:hAnsi="Times New Roman"/>
          <w:sz w:val="24"/>
          <w:szCs w:val="24"/>
        </w:rPr>
        <w:t>, entre otras.</w:t>
      </w:r>
    </w:p>
    <w:p w:rsidR="00ED2B84" w:rsidRPr="00846F25" w:rsidRDefault="00ED2B84" w:rsidP="00ED2B84">
      <w:pPr>
        <w:spacing w:after="0" w:line="360" w:lineRule="auto"/>
        <w:ind w:firstLine="709"/>
        <w:jc w:val="both"/>
        <w:rPr>
          <w:rFonts w:ascii="Times New Roman" w:hAnsi="Times New Roman"/>
          <w:b/>
          <w:sz w:val="24"/>
          <w:szCs w:val="24"/>
        </w:rPr>
      </w:pPr>
      <w:r w:rsidRPr="00846F25">
        <w:rPr>
          <w:rFonts w:ascii="Times New Roman" w:hAnsi="Times New Roman"/>
          <w:b/>
          <w:sz w:val="24"/>
          <w:szCs w:val="24"/>
        </w:rPr>
        <w:t xml:space="preserve"> </w:t>
      </w:r>
    </w:p>
    <w:p w:rsidR="00ED2B84" w:rsidRPr="00846F25" w:rsidRDefault="00ED2B84" w:rsidP="00ED2B84">
      <w:pPr>
        <w:spacing w:after="0" w:line="360" w:lineRule="auto"/>
        <w:ind w:firstLine="708"/>
        <w:jc w:val="both"/>
        <w:rPr>
          <w:rFonts w:ascii="Times New Roman" w:hAnsi="Times New Roman"/>
          <w:sz w:val="24"/>
          <w:szCs w:val="24"/>
        </w:rPr>
      </w:pPr>
      <w:r w:rsidRPr="00846F25">
        <w:rPr>
          <w:rFonts w:ascii="Times New Roman" w:hAnsi="Times New Roman"/>
          <w:sz w:val="24"/>
          <w:szCs w:val="24"/>
        </w:rPr>
        <w:t xml:space="preserve">Conforme a ambas actividades, del total de </w:t>
      </w:r>
      <w:r w:rsidRPr="00846F25">
        <w:rPr>
          <w:rFonts w:ascii="Times New Roman" w:hAnsi="Times New Roman"/>
          <w:sz w:val="28"/>
          <w:szCs w:val="28"/>
        </w:rPr>
        <w:t>Proyectos especiales por Administración y Soluciones Puntuales</w:t>
      </w:r>
      <w:r w:rsidRPr="00846F25">
        <w:rPr>
          <w:rFonts w:ascii="Times New Roman" w:hAnsi="Times New Roman"/>
          <w:sz w:val="24"/>
          <w:szCs w:val="24"/>
        </w:rPr>
        <w:t xml:space="preserve"> para este año 2017, tenemos una inversión general de </w:t>
      </w:r>
      <w:r w:rsidRPr="00846F25">
        <w:rPr>
          <w:rFonts w:ascii="Times New Roman" w:hAnsi="Times New Roman"/>
          <w:b/>
          <w:sz w:val="24"/>
          <w:szCs w:val="24"/>
        </w:rPr>
        <w:t>Quinientos Noventa y Cuatro Millones Trescientos Cincuenta y Un Mil Cuarenta y Cinto Pesos con 81/100 (RD$594,351,045.81)</w:t>
      </w:r>
      <w:r w:rsidRPr="00846F25">
        <w:rPr>
          <w:rFonts w:ascii="Times New Roman" w:hAnsi="Times New Roman"/>
          <w:sz w:val="24"/>
          <w:szCs w:val="24"/>
        </w:rPr>
        <w:t xml:space="preserve">, para construir un total de 1,071 Proyectos con unos 290 Transformadores para una Carga Instalada de </w:t>
      </w:r>
      <w:r w:rsidRPr="00846F25">
        <w:rPr>
          <w:rFonts w:ascii="Times New Roman" w:hAnsi="Times New Roman"/>
          <w:b/>
          <w:sz w:val="24"/>
          <w:szCs w:val="24"/>
        </w:rPr>
        <w:t>8,465</w:t>
      </w:r>
      <w:r w:rsidRPr="00846F25">
        <w:rPr>
          <w:rFonts w:ascii="Times New Roman" w:hAnsi="Times New Roman"/>
          <w:sz w:val="24"/>
          <w:szCs w:val="24"/>
        </w:rPr>
        <w:t xml:space="preserve"> </w:t>
      </w:r>
      <w:proofErr w:type="spellStart"/>
      <w:r w:rsidRPr="00846F25">
        <w:rPr>
          <w:rFonts w:ascii="Times New Roman" w:hAnsi="Times New Roman"/>
          <w:sz w:val="24"/>
          <w:szCs w:val="24"/>
        </w:rPr>
        <w:t>Kva</w:t>
      </w:r>
      <w:proofErr w:type="spellEnd"/>
      <w:r w:rsidRPr="00846F25">
        <w:rPr>
          <w:rFonts w:ascii="Times New Roman" w:hAnsi="Times New Roman"/>
          <w:sz w:val="24"/>
          <w:szCs w:val="24"/>
        </w:rPr>
        <w:t xml:space="preserve"> alimentadas por </w:t>
      </w:r>
      <w:r w:rsidRPr="00846F25">
        <w:rPr>
          <w:rFonts w:ascii="Times New Roman" w:hAnsi="Times New Roman"/>
          <w:b/>
          <w:sz w:val="24"/>
          <w:szCs w:val="24"/>
        </w:rPr>
        <w:t>291.89</w:t>
      </w:r>
      <w:r w:rsidRPr="00846F25">
        <w:rPr>
          <w:rFonts w:ascii="Times New Roman" w:hAnsi="Times New Roman"/>
          <w:sz w:val="24"/>
          <w:szCs w:val="24"/>
        </w:rPr>
        <w:t xml:space="preserve"> </w:t>
      </w:r>
      <w:proofErr w:type="spellStart"/>
      <w:r w:rsidRPr="00846F25">
        <w:rPr>
          <w:rFonts w:ascii="Times New Roman" w:hAnsi="Times New Roman"/>
          <w:sz w:val="24"/>
          <w:szCs w:val="24"/>
        </w:rPr>
        <w:t>Kms</w:t>
      </w:r>
      <w:proofErr w:type="spellEnd"/>
      <w:r w:rsidRPr="00846F25">
        <w:rPr>
          <w:rFonts w:ascii="Times New Roman" w:hAnsi="Times New Roman"/>
          <w:sz w:val="24"/>
          <w:szCs w:val="24"/>
        </w:rPr>
        <w:t xml:space="preserve"> de Líneas de Media </w:t>
      </w:r>
      <w:r w:rsidRPr="00846F25">
        <w:rPr>
          <w:rFonts w:ascii="Times New Roman" w:hAnsi="Times New Roman"/>
          <w:sz w:val="24"/>
          <w:szCs w:val="24"/>
        </w:rPr>
        <w:br/>
        <w:t>Tensión (</w:t>
      </w:r>
      <w:r w:rsidRPr="00846F25">
        <w:rPr>
          <w:rFonts w:ascii="Times New Roman" w:hAnsi="Times New Roman"/>
          <w:b/>
          <w:sz w:val="24"/>
          <w:szCs w:val="24"/>
        </w:rPr>
        <w:t>Mt</w:t>
      </w:r>
      <w:r w:rsidRPr="00846F25">
        <w:rPr>
          <w:rFonts w:ascii="Times New Roman" w:hAnsi="Times New Roman"/>
          <w:sz w:val="24"/>
          <w:szCs w:val="24"/>
        </w:rPr>
        <w:t xml:space="preserve">), </w:t>
      </w:r>
      <w:r w:rsidRPr="00846F25">
        <w:rPr>
          <w:rFonts w:ascii="Times New Roman" w:hAnsi="Times New Roman"/>
          <w:b/>
          <w:sz w:val="24"/>
          <w:szCs w:val="24"/>
        </w:rPr>
        <w:t>235.82</w:t>
      </w:r>
      <w:r w:rsidRPr="00846F25">
        <w:rPr>
          <w:rFonts w:ascii="Times New Roman" w:hAnsi="Times New Roman"/>
          <w:sz w:val="24"/>
          <w:szCs w:val="24"/>
        </w:rPr>
        <w:t xml:space="preserve"> </w:t>
      </w:r>
      <w:proofErr w:type="spellStart"/>
      <w:r w:rsidRPr="00846F25">
        <w:rPr>
          <w:rFonts w:ascii="Times New Roman" w:hAnsi="Times New Roman"/>
          <w:sz w:val="24"/>
          <w:szCs w:val="24"/>
        </w:rPr>
        <w:t>Kms</w:t>
      </w:r>
      <w:proofErr w:type="spellEnd"/>
      <w:r w:rsidRPr="00846F25">
        <w:rPr>
          <w:rFonts w:ascii="Times New Roman" w:hAnsi="Times New Roman"/>
          <w:sz w:val="24"/>
          <w:szCs w:val="24"/>
        </w:rPr>
        <w:t xml:space="preserve"> de Líneas de Baja Tensión (</w:t>
      </w:r>
      <w:proofErr w:type="spellStart"/>
      <w:r w:rsidRPr="00846F25">
        <w:rPr>
          <w:rFonts w:ascii="Times New Roman" w:hAnsi="Times New Roman"/>
          <w:b/>
          <w:sz w:val="24"/>
          <w:szCs w:val="24"/>
        </w:rPr>
        <w:t>Bt</w:t>
      </w:r>
      <w:proofErr w:type="spellEnd"/>
      <w:r w:rsidRPr="00846F25">
        <w:rPr>
          <w:rFonts w:ascii="Times New Roman" w:hAnsi="Times New Roman"/>
          <w:sz w:val="24"/>
          <w:szCs w:val="24"/>
        </w:rPr>
        <w:t xml:space="preserve">), </w:t>
      </w:r>
      <w:r w:rsidRPr="00846F25">
        <w:rPr>
          <w:rFonts w:ascii="Times New Roman" w:hAnsi="Times New Roman"/>
          <w:b/>
          <w:sz w:val="24"/>
          <w:szCs w:val="24"/>
        </w:rPr>
        <w:t>2,566</w:t>
      </w:r>
      <w:r w:rsidRPr="00846F25">
        <w:rPr>
          <w:rFonts w:ascii="Times New Roman" w:hAnsi="Times New Roman"/>
          <w:sz w:val="24"/>
          <w:szCs w:val="24"/>
        </w:rPr>
        <w:t xml:space="preserve"> </w:t>
      </w:r>
      <w:r w:rsidRPr="00846F25">
        <w:rPr>
          <w:rFonts w:ascii="Times New Roman" w:hAnsi="Times New Roman"/>
          <w:b/>
          <w:sz w:val="24"/>
          <w:szCs w:val="24"/>
        </w:rPr>
        <w:t>Postes</w:t>
      </w:r>
      <w:r w:rsidRPr="00846F25">
        <w:rPr>
          <w:rFonts w:ascii="Times New Roman" w:hAnsi="Times New Roman"/>
          <w:sz w:val="24"/>
          <w:szCs w:val="24"/>
        </w:rPr>
        <w:t xml:space="preserve"> de diferentes Resistencias y </w:t>
      </w:r>
      <w:r w:rsidRPr="00846F25">
        <w:rPr>
          <w:rFonts w:ascii="Times New Roman" w:hAnsi="Times New Roman"/>
          <w:b/>
          <w:sz w:val="24"/>
          <w:szCs w:val="24"/>
        </w:rPr>
        <w:t>8,080</w:t>
      </w:r>
      <w:r w:rsidRPr="00846F25">
        <w:rPr>
          <w:rFonts w:ascii="Times New Roman" w:hAnsi="Times New Roman"/>
          <w:sz w:val="24"/>
          <w:szCs w:val="24"/>
        </w:rPr>
        <w:t xml:space="preserve"> Lámparas, beneficiando unas </w:t>
      </w:r>
      <w:r w:rsidRPr="00846F25">
        <w:rPr>
          <w:rFonts w:ascii="Times New Roman" w:hAnsi="Times New Roman"/>
          <w:b/>
          <w:sz w:val="24"/>
          <w:szCs w:val="24"/>
        </w:rPr>
        <w:t>8,830</w:t>
      </w:r>
      <w:r w:rsidRPr="00846F25">
        <w:rPr>
          <w:rFonts w:ascii="Times New Roman" w:hAnsi="Times New Roman"/>
          <w:sz w:val="24"/>
          <w:szCs w:val="24"/>
        </w:rPr>
        <w:t xml:space="preserve"> familias.</w:t>
      </w:r>
    </w:p>
    <w:p w:rsidR="00ED2B84" w:rsidRPr="00846F25" w:rsidRDefault="00ED2B84" w:rsidP="00ED2B84">
      <w:pPr>
        <w:spacing w:after="0" w:line="360" w:lineRule="auto"/>
        <w:ind w:firstLine="709"/>
        <w:jc w:val="both"/>
        <w:rPr>
          <w:rFonts w:ascii="Times New Roman" w:hAnsi="Times New Roman"/>
          <w:b/>
          <w:sz w:val="24"/>
          <w:szCs w:val="24"/>
        </w:rPr>
      </w:pPr>
    </w:p>
    <w:p w:rsidR="00ED2B84" w:rsidRPr="00846F25" w:rsidRDefault="00ED2B84" w:rsidP="00ED2B84">
      <w:pPr>
        <w:spacing w:after="0" w:line="360" w:lineRule="auto"/>
        <w:ind w:firstLine="709"/>
        <w:jc w:val="both"/>
        <w:rPr>
          <w:rFonts w:ascii="Times New Roman" w:hAnsi="Times New Roman"/>
          <w:sz w:val="24"/>
          <w:szCs w:val="24"/>
        </w:rPr>
      </w:pPr>
      <w:r w:rsidRPr="00846F25">
        <w:rPr>
          <w:rFonts w:ascii="Times New Roman" w:hAnsi="Times New Roman"/>
          <w:sz w:val="24"/>
          <w:szCs w:val="24"/>
        </w:rPr>
        <w:t>Queremos resaltar que el material humano de esta Dirección de Construcción Mantenimiento y Operaciones, se ha mantenido comprometido con la difusión del buen nombre de esta institución en todos los lugares y escenarios donde les ha tocado llevar o mejorar el servicio de energía eléctrica, apegados a la práctica de la propagación del buen manejo de la energía, pero sobre todo impregnando la cultura del ahorro en la ciudadanía.</w:t>
      </w:r>
    </w:p>
    <w:p w:rsidR="00B15888" w:rsidRDefault="00B15888" w:rsidP="00356E9D">
      <w:pPr>
        <w:spacing w:after="0" w:line="480" w:lineRule="auto"/>
        <w:jc w:val="both"/>
        <w:rPr>
          <w:rFonts w:ascii="Times New Roman" w:hAnsi="Times New Roman" w:cs="Times New Roman"/>
          <w:b/>
          <w:sz w:val="28"/>
          <w:szCs w:val="28"/>
        </w:rPr>
      </w:pPr>
    </w:p>
    <w:p w:rsidR="00C200C9" w:rsidRDefault="00C200C9" w:rsidP="00356E9D">
      <w:pPr>
        <w:spacing w:after="0" w:line="480" w:lineRule="auto"/>
        <w:jc w:val="both"/>
        <w:rPr>
          <w:rFonts w:ascii="Times New Roman" w:hAnsi="Times New Roman" w:cs="Times New Roman"/>
          <w:b/>
          <w:sz w:val="28"/>
          <w:szCs w:val="28"/>
        </w:rPr>
      </w:pPr>
    </w:p>
    <w:p w:rsidR="00356E9D" w:rsidRPr="00356E9D" w:rsidRDefault="00356E9D" w:rsidP="00356E9D">
      <w:pPr>
        <w:spacing w:after="0" w:line="480" w:lineRule="auto"/>
        <w:jc w:val="both"/>
        <w:rPr>
          <w:rFonts w:ascii="Times New Roman" w:hAnsi="Times New Roman" w:cs="Times New Roman"/>
          <w:b/>
          <w:sz w:val="28"/>
          <w:szCs w:val="28"/>
        </w:rPr>
      </w:pPr>
      <w:r w:rsidRPr="00356E9D">
        <w:rPr>
          <w:rFonts w:ascii="Times New Roman" w:hAnsi="Times New Roman" w:cs="Times New Roman"/>
          <w:b/>
          <w:sz w:val="28"/>
          <w:szCs w:val="28"/>
        </w:rPr>
        <w:lastRenderedPageBreak/>
        <w:t>Obras con Energía Alternativa</w:t>
      </w:r>
    </w:p>
    <w:p w:rsidR="00356E9D" w:rsidRDefault="00356E9D" w:rsidP="00C200C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obras ejecutadas de mayor relevancia mediante el uso de </w:t>
      </w:r>
      <w:r w:rsidRPr="009864DD">
        <w:rPr>
          <w:rFonts w:ascii="Times New Roman" w:hAnsi="Times New Roman" w:cs="Times New Roman"/>
          <w:sz w:val="24"/>
          <w:szCs w:val="24"/>
        </w:rPr>
        <w:t xml:space="preserve">Energía Alternativa durante </w:t>
      </w:r>
      <w:r>
        <w:rPr>
          <w:rFonts w:ascii="Times New Roman" w:hAnsi="Times New Roman" w:cs="Times New Roman"/>
          <w:sz w:val="24"/>
          <w:szCs w:val="24"/>
        </w:rPr>
        <w:t xml:space="preserve">el </w:t>
      </w:r>
      <w:r w:rsidRPr="009864DD">
        <w:rPr>
          <w:rFonts w:ascii="Times New Roman" w:hAnsi="Times New Roman" w:cs="Times New Roman"/>
          <w:sz w:val="24"/>
          <w:szCs w:val="24"/>
        </w:rPr>
        <w:t>año 2</w:t>
      </w:r>
      <w:r w:rsidR="00345DAE">
        <w:rPr>
          <w:rFonts w:ascii="Times New Roman" w:hAnsi="Times New Roman" w:cs="Times New Roman"/>
          <w:sz w:val="24"/>
          <w:szCs w:val="24"/>
        </w:rPr>
        <w:t>017</w:t>
      </w:r>
      <w:r w:rsidRPr="009864DD">
        <w:rPr>
          <w:rFonts w:ascii="Times New Roman" w:hAnsi="Times New Roman" w:cs="Times New Roman"/>
          <w:sz w:val="24"/>
          <w:szCs w:val="24"/>
        </w:rPr>
        <w:t xml:space="preserve">, </w:t>
      </w:r>
      <w:r>
        <w:rPr>
          <w:rFonts w:ascii="Times New Roman" w:hAnsi="Times New Roman" w:cs="Times New Roman"/>
          <w:sz w:val="24"/>
          <w:szCs w:val="24"/>
        </w:rPr>
        <w:t>se basaron en la construcción de</w:t>
      </w:r>
      <w:r w:rsidRPr="009864DD">
        <w:rPr>
          <w:rFonts w:ascii="Times New Roman" w:hAnsi="Times New Roman" w:cs="Times New Roman"/>
          <w:sz w:val="24"/>
          <w:szCs w:val="24"/>
        </w:rPr>
        <w:t xml:space="preserve"> Micro-centrales Hidroeléctricas y </w:t>
      </w:r>
      <w:r>
        <w:rPr>
          <w:rFonts w:ascii="Times New Roman" w:hAnsi="Times New Roman" w:cs="Times New Roman"/>
          <w:sz w:val="24"/>
          <w:szCs w:val="24"/>
        </w:rPr>
        <w:t xml:space="preserve">la instalación de sistemas fotovoltaicos con el uso de paneles solares, </w:t>
      </w:r>
      <w:r w:rsidRPr="009864DD">
        <w:rPr>
          <w:rFonts w:ascii="Times New Roman" w:hAnsi="Times New Roman" w:cs="Times New Roman"/>
          <w:sz w:val="24"/>
          <w:szCs w:val="24"/>
        </w:rPr>
        <w:t>aportando al sistema eléctrico</w:t>
      </w:r>
      <w:r>
        <w:rPr>
          <w:rFonts w:ascii="Times New Roman" w:hAnsi="Times New Roman" w:cs="Times New Roman"/>
          <w:sz w:val="24"/>
          <w:szCs w:val="24"/>
        </w:rPr>
        <w:t xml:space="preserve"> dominicano </w:t>
      </w:r>
      <w:r w:rsidRPr="009864DD">
        <w:rPr>
          <w:rFonts w:ascii="Times New Roman" w:hAnsi="Times New Roman" w:cs="Times New Roman"/>
          <w:sz w:val="24"/>
          <w:szCs w:val="24"/>
        </w:rPr>
        <w:t>energía limpia</w:t>
      </w:r>
      <w:r>
        <w:rPr>
          <w:rFonts w:ascii="Times New Roman" w:hAnsi="Times New Roman" w:cs="Times New Roman"/>
          <w:sz w:val="24"/>
          <w:szCs w:val="24"/>
        </w:rPr>
        <w:t xml:space="preserve"> y sostenible</w:t>
      </w:r>
      <w:r w:rsidRPr="009864DD">
        <w:rPr>
          <w:rFonts w:ascii="Times New Roman" w:hAnsi="Times New Roman" w:cs="Times New Roman"/>
          <w:sz w:val="24"/>
          <w:szCs w:val="24"/>
        </w:rPr>
        <w:t xml:space="preserve">.  </w:t>
      </w:r>
    </w:p>
    <w:tbl>
      <w:tblPr>
        <w:tblStyle w:val="Tabladecuadrcula3-nfasis1"/>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60"/>
        <w:gridCol w:w="1328"/>
        <w:gridCol w:w="1360"/>
        <w:gridCol w:w="1477"/>
        <w:gridCol w:w="1280"/>
        <w:gridCol w:w="1667"/>
      </w:tblGrid>
      <w:tr w:rsidR="005037B1" w:rsidRPr="005037B1" w:rsidTr="00200ED1">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9840" w:type="dxa"/>
            <w:gridSpan w:val="7"/>
            <w:tcBorders>
              <w:bottom w:val="single" w:sz="4" w:space="0" w:color="auto"/>
            </w:tcBorders>
            <w:hideMark/>
          </w:tcPr>
          <w:p w:rsidR="005037B1" w:rsidRPr="005037B1" w:rsidRDefault="00200ED1" w:rsidP="005037B1">
            <w:pPr>
              <w:jc w:val="center"/>
              <w:rPr>
                <w:rFonts w:ascii="Calibri" w:eastAsia="Times New Roman" w:hAnsi="Calibri" w:cs="Calibri"/>
                <w:i w:val="0"/>
                <w:sz w:val="24"/>
                <w:szCs w:val="24"/>
                <w:lang w:val="es-ES" w:eastAsia="es-ES"/>
              </w:rPr>
            </w:pPr>
            <w:r w:rsidRPr="005037B1">
              <w:rPr>
                <w:rFonts w:ascii="Calibri" w:eastAsia="Times New Roman" w:hAnsi="Calibri" w:cs="Calibri"/>
                <w:i w:val="0"/>
                <w:sz w:val="24"/>
                <w:szCs w:val="24"/>
                <w:lang w:val="es-ES" w:eastAsia="es-ES"/>
              </w:rPr>
              <w:t>Provincia</w:t>
            </w:r>
            <w:r w:rsidR="005037B1" w:rsidRPr="005037B1">
              <w:rPr>
                <w:rFonts w:ascii="Calibri" w:eastAsia="Times New Roman" w:hAnsi="Calibri" w:cs="Calibri"/>
                <w:i w:val="0"/>
                <w:sz w:val="24"/>
                <w:szCs w:val="24"/>
                <w:lang w:val="es-ES" w:eastAsia="es-ES"/>
              </w:rPr>
              <w:t>: Puerto Plata</w:t>
            </w:r>
          </w:p>
        </w:tc>
      </w:tr>
      <w:tr w:rsidR="00200ED1" w:rsidRPr="005037B1" w:rsidTr="00200ED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hideMark/>
          </w:tcPr>
          <w:p w:rsidR="005037B1" w:rsidRPr="005037B1" w:rsidRDefault="005037B1" w:rsidP="005037B1">
            <w:pPr>
              <w:jc w:val="center"/>
              <w:rPr>
                <w:rFonts w:ascii="Calibri" w:eastAsia="Times New Roman" w:hAnsi="Calibri" w:cs="Calibri"/>
                <w:b/>
                <w:bCs/>
                <w:sz w:val="24"/>
                <w:szCs w:val="24"/>
                <w:lang w:val="es-ES" w:eastAsia="es-ES"/>
              </w:rPr>
            </w:pPr>
            <w:r w:rsidRPr="005037B1">
              <w:rPr>
                <w:rFonts w:ascii="Calibri" w:eastAsia="Times New Roman" w:hAnsi="Calibri" w:cs="Calibri"/>
                <w:b/>
                <w:bCs/>
                <w:i w:val="0"/>
                <w:sz w:val="24"/>
                <w:szCs w:val="24"/>
                <w:lang w:val="es-ES" w:eastAsia="es-ES"/>
              </w:rPr>
              <w:t>No</w:t>
            </w:r>
            <w:r w:rsidRPr="005037B1">
              <w:rPr>
                <w:rFonts w:ascii="Calibri" w:eastAsia="Times New Roman" w:hAnsi="Calibri" w:cs="Calibri"/>
                <w:b/>
                <w:bCs/>
                <w:sz w:val="24"/>
                <w:szCs w:val="24"/>
                <w:lang w:val="es-ES" w:eastAsia="es-ES"/>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5037B1" w:rsidRPr="005037B1" w:rsidRDefault="00200ED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Micro hidroeléctrica</w:t>
            </w:r>
          </w:p>
        </w:tc>
        <w:tc>
          <w:tcPr>
            <w:tcW w:w="1360" w:type="dxa"/>
            <w:tcBorders>
              <w:top w:val="single" w:sz="4" w:space="0" w:color="auto"/>
              <w:left w:val="single" w:sz="4" w:space="0" w:color="auto"/>
              <w:bottom w:val="single" w:sz="4" w:space="0" w:color="auto"/>
              <w:right w:val="single" w:sz="4" w:space="0" w:color="auto"/>
            </w:tcBorders>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Municipios</w:t>
            </w:r>
          </w:p>
        </w:tc>
        <w:tc>
          <w:tcPr>
            <w:tcW w:w="1360" w:type="dxa"/>
            <w:tcBorders>
              <w:top w:val="single" w:sz="4" w:space="0" w:color="auto"/>
              <w:left w:val="single" w:sz="4" w:space="0" w:color="auto"/>
              <w:bottom w:val="single" w:sz="4" w:space="0" w:color="auto"/>
              <w:right w:val="single" w:sz="4" w:space="0" w:color="auto"/>
            </w:tcBorders>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Cantidad de Familias</w:t>
            </w:r>
          </w:p>
        </w:tc>
        <w:tc>
          <w:tcPr>
            <w:tcW w:w="1360" w:type="dxa"/>
            <w:tcBorders>
              <w:top w:val="single" w:sz="4" w:space="0" w:color="auto"/>
              <w:left w:val="single" w:sz="4" w:space="0" w:color="auto"/>
              <w:bottom w:val="single" w:sz="4" w:space="0" w:color="auto"/>
              <w:right w:val="single" w:sz="4" w:space="0" w:color="auto"/>
            </w:tcBorders>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Personas Beneficiadas</w:t>
            </w:r>
          </w:p>
        </w:tc>
        <w:tc>
          <w:tcPr>
            <w:tcW w:w="1280" w:type="dxa"/>
            <w:tcBorders>
              <w:top w:val="single" w:sz="4" w:space="0" w:color="auto"/>
              <w:left w:val="single" w:sz="4" w:space="0" w:color="auto"/>
              <w:bottom w:val="single" w:sz="4" w:space="0" w:color="auto"/>
              <w:right w:val="single" w:sz="4" w:space="0" w:color="auto"/>
            </w:tcBorders>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Capacidad (</w:t>
            </w:r>
            <w:proofErr w:type="spellStart"/>
            <w:r w:rsidRPr="005037B1">
              <w:rPr>
                <w:rFonts w:ascii="Calibri" w:eastAsia="Times New Roman" w:hAnsi="Calibri" w:cs="Calibri"/>
                <w:b/>
                <w:bCs/>
                <w:sz w:val="24"/>
                <w:szCs w:val="24"/>
                <w:lang w:val="es-ES" w:eastAsia="es-ES"/>
              </w:rPr>
              <w:t>Kw</w:t>
            </w:r>
            <w:proofErr w:type="spellEnd"/>
            <w:r w:rsidRPr="005037B1">
              <w:rPr>
                <w:rFonts w:ascii="Calibri" w:eastAsia="Times New Roman" w:hAnsi="Calibri" w:cs="Calibri"/>
                <w:b/>
                <w:bCs/>
                <w:sz w:val="24"/>
                <w:szCs w:val="24"/>
                <w:lang w:val="es-ES" w:eastAsia="es-ES"/>
              </w:rPr>
              <w:t>)</w:t>
            </w:r>
          </w:p>
        </w:tc>
        <w:tc>
          <w:tcPr>
            <w:tcW w:w="1780" w:type="dxa"/>
            <w:tcBorders>
              <w:top w:val="single" w:sz="4" w:space="0" w:color="auto"/>
              <w:left w:val="single" w:sz="4" w:space="0" w:color="auto"/>
              <w:bottom w:val="single" w:sz="4" w:space="0" w:color="auto"/>
              <w:right w:val="single" w:sz="4" w:space="0" w:color="auto"/>
            </w:tcBorders>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Monto Proyecto (RD$)</w:t>
            </w:r>
          </w:p>
        </w:tc>
      </w:tr>
      <w:tr w:rsidR="00200ED1" w:rsidRPr="005037B1" w:rsidTr="00200ED1">
        <w:trPr>
          <w:trHeight w:val="615"/>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tcBorders>
            <w:noWrap/>
            <w:hideMark/>
          </w:tcPr>
          <w:p w:rsidR="005037B1" w:rsidRPr="005037B1" w:rsidRDefault="005037B1" w:rsidP="005037B1">
            <w:pPr>
              <w:jc w:val="center"/>
              <w:rPr>
                <w:rFonts w:ascii="Calibri" w:eastAsia="Times New Roman" w:hAnsi="Calibri" w:cs="Calibri"/>
                <w:b/>
                <w:i w:val="0"/>
                <w:sz w:val="24"/>
                <w:szCs w:val="24"/>
                <w:lang w:val="es-ES" w:eastAsia="es-ES"/>
              </w:rPr>
            </w:pPr>
            <w:r w:rsidRPr="005037B1">
              <w:rPr>
                <w:rFonts w:ascii="Calibri" w:eastAsia="Times New Roman" w:hAnsi="Calibri" w:cs="Calibri"/>
                <w:b/>
                <w:i w:val="0"/>
                <w:sz w:val="24"/>
                <w:szCs w:val="24"/>
                <w:lang w:val="es-ES" w:eastAsia="es-ES"/>
              </w:rPr>
              <w:t>1</w:t>
            </w:r>
          </w:p>
        </w:tc>
        <w:tc>
          <w:tcPr>
            <w:tcW w:w="2160" w:type="dxa"/>
            <w:tcBorders>
              <w:top w:val="single" w:sz="4" w:space="0" w:color="auto"/>
              <w:bottom w:val="single" w:sz="4" w:space="0" w:color="auto"/>
            </w:tcBorders>
            <w:noWrap/>
            <w:hideMark/>
          </w:tcPr>
          <w:p w:rsidR="005037B1" w:rsidRPr="005037B1" w:rsidRDefault="005037B1" w:rsidP="005037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La vereda</w:t>
            </w:r>
          </w:p>
        </w:tc>
        <w:tc>
          <w:tcPr>
            <w:tcW w:w="1360" w:type="dxa"/>
            <w:tcBorders>
              <w:top w:val="single" w:sz="4" w:space="0" w:color="auto"/>
              <w:bottom w:val="single" w:sz="4" w:space="0" w:color="auto"/>
            </w:tcBorders>
            <w:hideMark/>
          </w:tcPr>
          <w:p w:rsidR="005037B1" w:rsidRPr="005037B1" w:rsidRDefault="005037B1" w:rsidP="005037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Altamira</w:t>
            </w:r>
          </w:p>
        </w:tc>
        <w:tc>
          <w:tcPr>
            <w:tcW w:w="1360" w:type="dxa"/>
            <w:tcBorders>
              <w:top w:val="single" w:sz="4" w:space="0" w:color="auto"/>
              <w:bottom w:val="single" w:sz="4" w:space="0" w:color="auto"/>
            </w:tcBorders>
            <w:noWrap/>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47</w:t>
            </w:r>
          </w:p>
        </w:tc>
        <w:tc>
          <w:tcPr>
            <w:tcW w:w="1360" w:type="dxa"/>
            <w:tcBorders>
              <w:top w:val="single" w:sz="4" w:space="0" w:color="auto"/>
              <w:bottom w:val="single" w:sz="4" w:space="0" w:color="auto"/>
            </w:tcBorders>
            <w:noWrap/>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235</w:t>
            </w:r>
          </w:p>
        </w:tc>
        <w:tc>
          <w:tcPr>
            <w:tcW w:w="1280" w:type="dxa"/>
            <w:tcBorders>
              <w:top w:val="single" w:sz="4" w:space="0" w:color="auto"/>
              <w:bottom w:val="single" w:sz="4" w:space="0" w:color="auto"/>
            </w:tcBorders>
            <w:noWrap/>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12,6</w:t>
            </w:r>
          </w:p>
        </w:tc>
        <w:tc>
          <w:tcPr>
            <w:tcW w:w="1780" w:type="dxa"/>
            <w:tcBorders>
              <w:top w:val="single" w:sz="4" w:space="0" w:color="auto"/>
              <w:bottom w:val="single" w:sz="4" w:space="0" w:color="auto"/>
            </w:tcBorders>
            <w:hideMark/>
          </w:tcPr>
          <w:p w:rsidR="005037B1" w:rsidRPr="005037B1" w:rsidRDefault="00200ED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 xml:space="preserve">  </w:t>
            </w:r>
            <w:r w:rsidR="005037B1" w:rsidRPr="005037B1">
              <w:rPr>
                <w:rFonts w:ascii="Calibri" w:eastAsia="Times New Roman" w:hAnsi="Calibri" w:cs="Calibri"/>
                <w:sz w:val="24"/>
                <w:szCs w:val="24"/>
                <w:lang w:val="es-ES" w:eastAsia="es-ES"/>
              </w:rPr>
              <w:t xml:space="preserve">9.094.839,18 </w:t>
            </w:r>
          </w:p>
        </w:tc>
      </w:tr>
      <w:tr w:rsidR="00200ED1" w:rsidRPr="005037B1" w:rsidTr="00200ED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tcBorders>
            <w:noWrap/>
            <w:hideMark/>
          </w:tcPr>
          <w:p w:rsidR="005037B1" w:rsidRPr="005037B1" w:rsidRDefault="005037B1" w:rsidP="005037B1">
            <w:pPr>
              <w:jc w:val="center"/>
              <w:rPr>
                <w:rFonts w:ascii="Calibri" w:eastAsia="Times New Roman" w:hAnsi="Calibri" w:cs="Calibri"/>
                <w:b/>
                <w:i w:val="0"/>
                <w:sz w:val="24"/>
                <w:szCs w:val="24"/>
                <w:lang w:val="es-ES" w:eastAsia="es-ES"/>
              </w:rPr>
            </w:pPr>
            <w:r w:rsidRPr="005037B1">
              <w:rPr>
                <w:rFonts w:ascii="Calibri" w:eastAsia="Times New Roman" w:hAnsi="Calibri" w:cs="Calibri"/>
                <w:b/>
                <w:i w:val="0"/>
                <w:sz w:val="24"/>
                <w:szCs w:val="24"/>
                <w:lang w:val="es-ES" w:eastAsia="es-ES"/>
              </w:rPr>
              <w:t>2</w:t>
            </w:r>
          </w:p>
        </w:tc>
        <w:tc>
          <w:tcPr>
            <w:tcW w:w="2160" w:type="dxa"/>
            <w:tcBorders>
              <w:top w:val="single" w:sz="4" w:space="0" w:color="auto"/>
              <w:bottom w:val="single" w:sz="4" w:space="0" w:color="auto"/>
            </w:tcBorders>
            <w:noWrap/>
            <w:hideMark/>
          </w:tcPr>
          <w:p w:rsidR="005037B1" w:rsidRPr="005037B1" w:rsidRDefault="005037B1" w:rsidP="005037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Pescado Bobo</w:t>
            </w:r>
          </w:p>
        </w:tc>
        <w:tc>
          <w:tcPr>
            <w:tcW w:w="1360" w:type="dxa"/>
            <w:tcBorders>
              <w:top w:val="single" w:sz="4" w:space="0" w:color="auto"/>
              <w:bottom w:val="single" w:sz="4" w:space="0" w:color="auto"/>
            </w:tcBorders>
            <w:hideMark/>
          </w:tcPr>
          <w:p w:rsidR="005037B1" w:rsidRPr="005037B1" w:rsidRDefault="005037B1" w:rsidP="005037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Altamira</w:t>
            </w:r>
          </w:p>
        </w:tc>
        <w:tc>
          <w:tcPr>
            <w:tcW w:w="1360" w:type="dxa"/>
            <w:tcBorders>
              <w:top w:val="single" w:sz="4" w:space="0" w:color="auto"/>
              <w:bottom w:val="single" w:sz="4" w:space="0" w:color="auto"/>
            </w:tcBorders>
            <w:noWrap/>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52</w:t>
            </w:r>
          </w:p>
        </w:tc>
        <w:tc>
          <w:tcPr>
            <w:tcW w:w="1360" w:type="dxa"/>
            <w:tcBorders>
              <w:top w:val="single" w:sz="4" w:space="0" w:color="auto"/>
              <w:bottom w:val="single" w:sz="4" w:space="0" w:color="auto"/>
            </w:tcBorders>
            <w:noWrap/>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260</w:t>
            </w:r>
          </w:p>
        </w:tc>
        <w:tc>
          <w:tcPr>
            <w:tcW w:w="1280" w:type="dxa"/>
            <w:tcBorders>
              <w:top w:val="single" w:sz="4" w:space="0" w:color="auto"/>
              <w:bottom w:val="single" w:sz="4" w:space="0" w:color="auto"/>
            </w:tcBorders>
            <w:noWrap/>
            <w:hideMark/>
          </w:tcPr>
          <w:p w:rsidR="005037B1" w:rsidRPr="005037B1" w:rsidRDefault="005037B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s-ES" w:eastAsia="es-ES"/>
              </w:rPr>
            </w:pPr>
            <w:r w:rsidRPr="005037B1">
              <w:rPr>
                <w:rFonts w:ascii="Calibri" w:eastAsia="Times New Roman" w:hAnsi="Calibri" w:cs="Calibri"/>
                <w:sz w:val="24"/>
                <w:szCs w:val="24"/>
                <w:lang w:val="es-ES" w:eastAsia="es-ES"/>
              </w:rPr>
              <w:t>17</w:t>
            </w:r>
          </w:p>
        </w:tc>
        <w:tc>
          <w:tcPr>
            <w:tcW w:w="1780" w:type="dxa"/>
            <w:tcBorders>
              <w:top w:val="single" w:sz="4" w:space="0" w:color="auto"/>
              <w:bottom w:val="single" w:sz="4" w:space="0" w:color="auto"/>
            </w:tcBorders>
            <w:hideMark/>
          </w:tcPr>
          <w:p w:rsidR="005037B1" w:rsidRPr="005037B1" w:rsidRDefault="00200ED1" w:rsidP="005037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 xml:space="preserve"> </w:t>
            </w:r>
            <w:r w:rsidR="005037B1" w:rsidRPr="005037B1">
              <w:rPr>
                <w:rFonts w:ascii="Calibri" w:eastAsia="Times New Roman" w:hAnsi="Calibri" w:cs="Calibri"/>
                <w:sz w:val="24"/>
                <w:szCs w:val="24"/>
                <w:lang w:val="es-ES" w:eastAsia="es-ES"/>
              </w:rPr>
              <w:t xml:space="preserve">12.558.735,45 </w:t>
            </w:r>
          </w:p>
        </w:tc>
      </w:tr>
      <w:tr w:rsidR="005037B1" w:rsidRPr="005037B1" w:rsidTr="00200ED1">
        <w:trPr>
          <w:trHeight w:val="330"/>
        </w:trPr>
        <w:tc>
          <w:tcPr>
            <w:cnfStyle w:val="001000000000" w:firstRow="0" w:lastRow="0" w:firstColumn="1" w:lastColumn="0" w:oddVBand="0" w:evenVBand="0" w:oddHBand="0" w:evenHBand="0" w:firstRowFirstColumn="0" w:firstRowLastColumn="0" w:lastRowFirstColumn="0" w:lastRowLastColumn="0"/>
            <w:tcW w:w="4060" w:type="dxa"/>
            <w:gridSpan w:val="3"/>
            <w:tcBorders>
              <w:top w:val="single" w:sz="4" w:space="0" w:color="auto"/>
            </w:tcBorders>
            <w:hideMark/>
          </w:tcPr>
          <w:p w:rsidR="005037B1" w:rsidRPr="005037B1" w:rsidRDefault="005037B1" w:rsidP="005037B1">
            <w:pPr>
              <w:jc w:val="center"/>
              <w:rPr>
                <w:rFonts w:ascii="Calibri" w:eastAsia="Times New Roman" w:hAnsi="Calibri" w:cs="Calibri"/>
                <w:b/>
                <w:bCs/>
                <w:i w:val="0"/>
                <w:sz w:val="24"/>
                <w:szCs w:val="24"/>
                <w:lang w:val="es-ES" w:eastAsia="es-ES"/>
              </w:rPr>
            </w:pPr>
            <w:r w:rsidRPr="005037B1">
              <w:rPr>
                <w:rFonts w:ascii="Calibri" w:eastAsia="Times New Roman" w:hAnsi="Calibri" w:cs="Calibri"/>
                <w:b/>
                <w:bCs/>
                <w:i w:val="0"/>
                <w:sz w:val="24"/>
                <w:szCs w:val="24"/>
                <w:lang w:val="es-ES" w:eastAsia="es-ES"/>
              </w:rPr>
              <w:t xml:space="preserve">Sub total </w:t>
            </w:r>
          </w:p>
        </w:tc>
        <w:tc>
          <w:tcPr>
            <w:tcW w:w="1360" w:type="dxa"/>
            <w:tcBorders>
              <w:top w:val="single" w:sz="4" w:space="0" w:color="auto"/>
            </w:tcBorders>
            <w:noWrap/>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99</w:t>
            </w:r>
          </w:p>
        </w:tc>
        <w:tc>
          <w:tcPr>
            <w:tcW w:w="1360" w:type="dxa"/>
            <w:tcBorders>
              <w:top w:val="single" w:sz="4" w:space="0" w:color="auto"/>
            </w:tcBorders>
            <w:noWrap/>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495</w:t>
            </w:r>
          </w:p>
        </w:tc>
        <w:tc>
          <w:tcPr>
            <w:tcW w:w="1280" w:type="dxa"/>
            <w:tcBorders>
              <w:top w:val="single" w:sz="4" w:space="0" w:color="auto"/>
            </w:tcBorders>
            <w:noWrap/>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29,6</w:t>
            </w:r>
          </w:p>
        </w:tc>
        <w:tc>
          <w:tcPr>
            <w:tcW w:w="1780" w:type="dxa"/>
            <w:tcBorders>
              <w:top w:val="single" w:sz="4" w:space="0" w:color="auto"/>
            </w:tcBorders>
            <w:hideMark/>
          </w:tcPr>
          <w:p w:rsidR="005037B1" w:rsidRPr="005037B1" w:rsidRDefault="005037B1" w:rsidP="005037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val="es-ES" w:eastAsia="es-ES"/>
              </w:rPr>
            </w:pPr>
            <w:r w:rsidRPr="005037B1">
              <w:rPr>
                <w:rFonts w:ascii="Calibri" w:eastAsia="Times New Roman" w:hAnsi="Calibri" w:cs="Calibri"/>
                <w:b/>
                <w:bCs/>
                <w:sz w:val="24"/>
                <w:szCs w:val="24"/>
                <w:lang w:val="es-ES" w:eastAsia="es-ES"/>
              </w:rPr>
              <w:t xml:space="preserve">21.653.574,63 </w:t>
            </w:r>
          </w:p>
        </w:tc>
      </w:tr>
    </w:tbl>
    <w:p w:rsidR="005037B1" w:rsidRDefault="005037B1" w:rsidP="00356E9D">
      <w:pPr>
        <w:spacing w:after="0" w:line="480" w:lineRule="auto"/>
        <w:jc w:val="both"/>
        <w:rPr>
          <w:rFonts w:ascii="Times New Roman" w:hAnsi="Times New Roman" w:cs="Times New Roman"/>
          <w:sz w:val="24"/>
          <w:szCs w:val="24"/>
        </w:rPr>
      </w:pPr>
    </w:p>
    <w:tbl>
      <w:tblPr>
        <w:tblStyle w:val="Tabladecuadrcula3-nfasis1"/>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72"/>
        <w:gridCol w:w="1315"/>
        <w:gridCol w:w="1356"/>
        <w:gridCol w:w="1477"/>
        <w:gridCol w:w="1278"/>
        <w:gridCol w:w="1613"/>
      </w:tblGrid>
      <w:tr w:rsidR="00200ED1" w:rsidRPr="00200ED1" w:rsidTr="00366A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9779" w:type="dxa"/>
            <w:gridSpan w:val="7"/>
            <w:tcBorders>
              <w:bottom w:val="single" w:sz="4" w:space="0" w:color="auto"/>
            </w:tcBorders>
            <w:hideMark/>
          </w:tcPr>
          <w:p w:rsidR="00200ED1" w:rsidRPr="00200ED1" w:rsidRDefault="00200ED1" w:rsidP="00200ED1">
            <w:pPr>
              <w:jc w:val="center"/>
              <w:rPr>
                <w:rFonts w:ascii="Calibri" w:eastAsia="Times New Roman" w:hAnsi="Calibri" w:cs="Calibri"/>
                <w:i w:val="0"/>
                <w:sz w:val="24"/>
                <w:szCs w:val="24"/>
                <w:lang w:val="es-ES" w:eastAsia="es-ES"/>
              </w:rPr>
            </w:pPr>
            <w:r w:rsidRPr="00200ED1">
              <w:rPr>
                <w:rFonts w:ascii="Calibri" w:eastAsia="Times New Roman" w:hAnsi="Calibri" w:cs="Calibri"/>
                <w:i w:val="0"/>
                <w:sz w:val="24"/>
                <w:szCs w:val="24"/>
                <w:lang w:val="es-ES" w:eastAsia="es-ES"/>
              </w:rPr>
              <w:t>Provincia: Monseñor Noel</w:t>
            </w:r>
          </w:p>
        </w:tc>
      </w:tr>
      <w:tr w:rsidR="00200ED1" w:rsidRPr="00200ED1" w:rsidTr="00366AB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tcBorders>
            <w:hideMark/>
          </w:tcPr>
          <w:p w:rsidR="00200ED1" w:rsidRPr="00200ED1" w:rsidRDefault="00200ED1" w:rsidP="00200ED1">
            <w:pPr>
              <w:jc w:val="center"/>
              <w:rPr>
                <w:rFonts w:ascii="Calibri" w:eastAsia="Times New Roman" w:hAnsi="Calibri" w:cs="Calibri"/>
                <w:b/>
                <w:bCs/>
                <w:i w:val="0"/>
                <w:sz w:val="24"/>
                <w:szCs w:val="24"/>
                <w:lang w:val="es-ES" w:eastAsia="es-ES"/>
              </w:rPr>
            </w:pPr>
            <w:r w:rsidRPr="00200ED1">
              <w:rPr>
                <w:rFonts w:ascii="Calibri" w:eastAsia="Times New Roman" w:hAnsi="Calibri" w:cs="Calibri"/>
                <w:b/>
                <w:bCs/>
                <w:i w:val="0"/>
                <w:sz w:val="24"/>
                <w:szCs w:val="24"/>
                <w:lang w:val="es-ES" w:eastAsia="es-ES"/>
              </w:rPr>
              <w:t xml:space="preserve">No. </w:t>
            </w:r>
          </w:p>
        </w:tc>
        <w:tc>
          <w:tcPr>
            <w:tcW w:w="2172" w:type="dxa"/>
            <w:tcBorders>
              <w:top w:val="single" w:sz="4" w:space="0" w:color="auto"/>
              <w:bottom w:val="single" w:sz="4" w:space="0" w:color="auto"/>
            </w:tcBorders>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Micro hidro</w:t>
            </w:r>
            <w:r>
              <w:rPr>
                <w:rFonts w:ascii="Calibri" w:eastAsia="Times New Roman" w:hAnsi="Calibri" w:cs="Calibri"/>
                <w:b/>
                <w:bCs/>
                <w:sz w:val="24"/>
                <w:szCs w:val="24"/>
                <w:lang w:val="es-ES" w:eastAsia="es-ES"/>
              </w:rPr>
              <w:t>eléctrica</w:t>
            </w:r>
          </w:p>
        </w:tc>
        <w:tc>
          <w:tcPr>
            <w:tcW w:w="1315" w:type="dxa"/>
            <w:tcBorders>
              <w:top w:val="single" w:sz="4" w:space="0" w:color="auto"/>
              <w:bottom w:val="single" w:sz="4" w:space="0" w:color="auto"/>
            </w:tcBorders>
            <w:hideMark/>
          </w:tcPr>
          <w:p w:rsidR="00200ED1" w:rsidRPr="00200ED1" w:rsidRDefault="00200ED1" w:rsidP="00200E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Municipios</w:t>
            </w:r>
          </w:p>
        </w:tc>
        <w:tc>
          <w:tcPr>
            <w:tcW w:w="1356" w:type="dxa"/>
            <w:tcBorders>
              <w:top w:val="single" w:sz="4" w:space="0" w:color="auto"/>
              <w:bottom w:val="single" w:sz="4" w:space="0" w:color="auto"/>
            </w:tcBorders>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Cantidad de Familias</w:t>
            </w:r>
          </w:p>
        </w:tc>
        <w:tc>
          <w:tcPr>
            <w:tcW w:w="1477" w:type="dxa"/>
            <w:tcBorders>
              <w:top w:val="single" w:sz="4" w:space="0" w:color="auto"/>
              <w:bottom w:val="single" w:sz="4" w:space="0" w:color="auto"/>
            </w:tcBorders>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Personas Beneficiadas</w:t>
            </w:r>
          </w:p>
        </w:tc>
        <w:tc>
          <w:tcPr>
            <w:tcW w:w="1278" w:type="dxa"/>
            <w:tcBorders>
              <w:top w:val="single" w:sz="4" w:space="0" w:color="auto"/>
              <w:bottom w:val="single" w:sz="4" w:space="0" w:color="auto"/>
            </w:tcBorders>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Capacidad (</w:t>
            </w:r>
            <w:proofErr w:type="spellStart"/>
            <w:r w:rsidRPr="00200ED1">
              <w:rPr>
                <w:rFonts w:ascii="Calibri" w:eastAsia="Times New Roman" w:hAnsi="Calibri" w:cs="Calibri"/>
                <w:b/>
                <w:bCs/>
                <w:sz w:val="24"/>
                <w:szCs w:val="24"/>
                <w:lang w:val="es-ES" w:eastAsia="es-ES"/>
              </w:rPr>
              <w:t>Kw</w:t>
            </w:r>
            <w:proofErr w:type="spellEnd"/>
            <w:r w:rsidRPr="00200ED1">
              <w:rPr>
                <w:rFonts w:ascii="Calibri" w:eastAsia="Times New Roman" w:hAnsi="Calibri" w:cs="Calibri"/>
                <w:b/>
                <w:bCs/>
                <w:sz w:val="24"/>
                <w:szCs w:val="24"/>
                <w:lang w:val="es-ES" w:eastAsia="es-ES"/>
              </w:rPr>
              <w:t>)</w:t>
            </w:r>
          </w:p>
        </w:tc>
        <w:tc>
          <w:tcPr>
            <w:tcW w:w="1613" w:type="dxa"/>
            <w:tcBorders>
              <w:top w:val="single" w:sz="4" w:space="0" w:color="auto"/>
              <w:bottom w:val="single" w:sz="4" w:space="0" w:color="auto"/>
            </w:tcBorders>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Monto Proyecto (RD$)</w:t>
            </w:r>
          </w:p>
        </w:tc>
      </w:tr>
      <w:tr w:rsidR="00200ED1" w:rsidRPr="00200ED1" w:rsidTr="00366ABD">
        <w:trPr>
          <w:trHeight w:val="535"/>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tcBorders>
            <w:noWrap/>
            <w:hideMark/>
          </w:tcPr>
          <w:p w:rsidR="00200ED1" w:rsidRPr="00200ED1" w:rsidRDefault="00200ED1" w:rsidP="00200ED1">
            <w:pPr>
              <w:jc w:val="center"/>
              <w:rPr>
                <w:rFonts w:ascii="Calibri" w:eastAsia="Times New Roman" w:hAnsi="Calibri" w:cs="Calibri"/>
                <w:b/>
                <w:i w:val="0"/>
                <w:sz w:val="24"/>
                <w:szCs w:val="24"/>
                <w:lang w:val="es-ES" w:eastAsia="es-ES"/>
              </w:rPr>
            </w:pPr>
            <w:r w:rsidRPr="00200ED1">
              <w:rPr>
                <w:rFonts w:ascii="Calibri" w:eastAsia="Times New Roman" w:hAnsi="Calibri" w:cs="Calibri"/>
                <w:b/>
                <w:i w:val="0"/>
                <w:sz w:val="24"/>
                <w:szCs w:val="24"/>
                <w:lang w:val="es-ES" w:eastAsia="es-ES"/>
              </w:rPr>
              <w:t>3</w:t>
            </w:r>
          </w:p>
        </w:tc>
        <w:tc>
          <w:tcPr>
            <w:tcW w:w="2172" w:type="dxa"/>
            <w:tcBorders>
              <w:top w:val="single" w:sz="4" w:space="0" w:color="auto"/>
              <w:bottom w:val="single" w:sz="4" w:space="0" w:color="auto"/>
            </w:tcBorders>
            <w:noWrap/>
            <w:hideMark/>
          </w:tcPr>
          <w:p w:rsidR="00200ED1" w:rsidRPr="00200ED1" w:rsidRDefault="00200ED1" w:rsidP="00200E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s-ES" w:eastAsia="es-ES"/>
              </w:rPr>
            </w:pPr>
            <w:r w:rsidRPr="00200ED1">
              <w:rPr>
                <w:rFonts w:ascii="Calibri" w:eastAsia="Times New Roman" w:hAnsi="Calibri" w:cs="Calibri"/>
                <w:color w:val="000000"/>
                <w:sz w:val="24"/>
                <w:szCs w:val="24"/>
                <w:lang w:val="es-ES" w:eastAsia="es-ES"/>
              </w:rPr>
              <w:t>El Chorro</w:t>
            </w:r>
          </w:p>
        </w:tc>
        <w:tc>
          <w:tcPr>
            <w:tcW w:w="1315" w:type="dxa"/>
            <w:tcBorders>
              <w:top w:val="single" w:sz="4" w:space="0" w:color="auto"/>
              <w:bottom w:val="single" w:sz="4" w:space="0" w:color="auto"/>
            </w:tcBorders>
            <w:hideMark/>
          </w:tcPr>
          <w:p w:rsidR="00200ED1" w:rsidRPr="00200ED1" w:rsidRDefault="00200ED1" w:rsidP="00200E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200ED1">
              <w:rPr>
                <w:rFonts w:ascii="Calibri" w:eastAsia="Times New Roman" w:hAnsi="Calibri" w:cs="Calibri"/>
                <w:sz w:val="24"/>
                <w:szCs w:val="24"/>
                <w:lang w:val="es-ES" w:eastAsia="es-ES"/>
              </w:rPr>
              <w:t>Bonao</w:t>
            </w:r>
          </w:p>
        </w:tc>
        <w:tc>
          <w:tcPr>
            <w:tcW w:w="1356" w:type="dxa"/>
            <w:tcBorders>
              <w:top w:val="single" w:sz="4" w:space="0" w:color="auto"/>
            </w:tcBorders>
            <w:noWrap/>
            <w:hideMark/>
          </w:tcPr>
          <w:p w:rsidR="00200ED1" w:rsidRPr="00200ED1" w:rsidRDefault="00200ED1" w:rsidP="00200E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200ED1">
              <w:rPr>
                <w:rFonts w:ascii="Calibri" w:eastAsia="Times New Roman" w:hAnsi="Calibri" w:cs="Calibri"/>
                <w:sz w:val="24"/>
                <w:szCs w:val="24"/>
                <w:lang w:val="es-ES" w:eastAsia="es-ES"/>
              </w:rPr>
              <w:t>31</w:t>
            </w:r>
          </w:p>
        </w:tc>
        <w:tc>
          <w:tcPr>
            <w:tcW w:w="1477" w:type="dxa"/>
            <w:tcBorders>
              <w:top w:val="single" w:sz="4" w:space="0" w:color="auto"/>
            </w:tcBorders>
            <w:noWrap/>
            <w:hideMark/>
          </w:tcPr>
          <w:p w:rsidR="00200ED1" w:rsidRPr="00200ED1" w:rsidRDefault="00200ED1" w:rsidP="00200E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200ED1">
              <w:rPr>
                <w:rFonts w:ascii="Calibri" w:eastAsia="Times New Roman" w:hAnsi="Calibri" w:cs="Calibri"/>
                <w:sz w:val="24"/>
                <w:szCs w:val="24"/>
                <w:lang w:val="es-ES" w:eastAsia="es-ES"/>
              </w:rPr>
              <w:t>155</w:t>
            </w:r>
          </w:p>
        </w:tc>
        <w:tc>
          <w:tcPr>
            <w:tcW w:w="1278" w:type="dxa"/>
            <w:tcBorders>
              <w:top w:val="single" w:sz="4" w:space="0" w:color="auto"/>
            </w:tcBorders>
            <w:noWrap/>
            <w:hideMark/>
          </w:tcPr>
          <w:p w:rsidR="00200ED1" w:rsidRPr="00200ED1" w:rsidRDefault="00200ED1" w:rsidP="00200E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200ED1">
              <w:rPr>
                <w:rFonts w:ascii="Calibri" w:eastAsia="Times New Roman" w:hAnsi="Calibri" w:cs="Calibri"/>
                <w:sz w:val="24"/>
                <w:szCs w:val="24"/>
                <w:lang w:val="es-ES" w:eastAsia="es-ES"/>
              </w:rPr>
              <w:t>30</w:t>
            </w:r>
          </w:p>
        </w:tc>
        <w:tc>
          <w:tcPr>
            <w:tcW w:w="1613" w:type="dxa"/>
            <w:tcBorders>
              <w:top w:val="single" w:sz="4" w:space="0" w:color="auto"/>
            </w:tcBorders>
            <w:noWrap/>
            <w:hideMark/>
          </w:tcPr>
          <w:p w:rsidR="00200ED1" w:rsidRPr="00200ED1" w:rsidRDefault="00200ED1" w:rsidP="00200E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200ED1">
              <w:rPr>
                <w:rFonts w:ascii="Calibri" w:eastAsia="Times New Roman" w:hAnsi="Calibri" w:cs="Calibri"/>
                <w:sz w:val="24"/>
                <w:szCs w:val="24"/>
                <w:lang w:val="es-ES" w:eastAsia="es-ES"/>
              </w:rPr>
              <w:t xml:space="preserve">9.065.222,12 </w:t>
            </w:r>
          </w:p>
        </w:tc>
      </w:tr>
      <w:tr w:rsidR="00200ED1" w:rsidRPr="00200ED1" w:rsidTr="00366AB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055" w:type="dxa"/>
            <w:gridSpan w:val="3"/>
            <w:tcBorders>
              <w:top w:val="single" w:sz="4" w:space="0" w:color="auto"/>
              <w:left w:val="single" w:sz="4" w:space="0" w:color="auto"/>
              <w:bottom w:val="single" w:sz="4" w:space="0" w:color="auto"/>
            </w:tcBorders>
            <w:hideMark/>
          </w:tcPr>
          <w:p w:rsidR="00200ED1" w:rsidRPr="00200ED1" w:rsidRDefault="00200ED1" w:rsidP="00200ED1">
            <w:pPr>
              <w:jc w:val="center"/>
              <w:rPr>
                <w:rFonts w:ascii="Calibri" w:eastAsia="Times New Roman" w:hAnsi="Calibri" w:cs="Calibri"/>
                <w:b/>
                <w:bCs/>
                <w:i w:val="0"/>
                <w:sz w:val="24"/>
                <w:szCs w:val="24"/>
                <w:lang w:val="es-ES" w:eastAsia="es-ES"/>
              </w:rPr>
            </w:pPr>
            <w:r w:rsidRPr="00200ED1">
              <w:rPr>
                <w:rFonts w:ascii="Calibri" w:eastAsia="Times New Roman" w:hAnsi="Calibri" w:cs="Calibri"/>
                <w:b/>
                <w:bCs/>
                <w:i w:val="0"/>
                <w:sz w:val="24"/>
                <w:szCs w:val="24"/>
                <w:lang w:val="es-ES" w:eastAsia="es-ES"/>
              </w:rPr>
              <w:t xml:space="preserve">Sub total </w:t>
            </w:r>
          </w:p>
        </w:tc>
        <w:tc>
          <w:tcPr>
            <w:tcW w:w="1356" w:type="dxa"/>
            <w:noWrap/>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31</w:t>
            </w:r>
          </w:p>
        </w:tc>
        <w:tc>
          <w:tcPr>
            <w:tcW w:w="1477" w:type="dxa"/>
            <w:noWrap/>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155</w:t>
            </w:r>
          </w:p>
        </w:tc>
        <w:tc>
          <w:tcPr>
            <w:tcW w:w="1278" w:type="dxa"/>
            <w:noWrap/>
            <w:hideMark/>
          </w:tcPr>
          <w:p w:rsidR="00200ED1" w:rsidRP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30</w:t>
            </w:r>
          </w:p>
        </w:tc>
        <w:tc>
          <w:tcPr>
            <w:tcW w:w="1613" w:type="dxa"/>
            <w:noWrap/>
            <w:hideMark/>
          </w:tcPr>
          <w:p w:rsidR="00200ED1" w:rsidRPr="00200ED1" w:rsidRDefault="00200ED1" w:rsidP="00200E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200ED1">
              <w:rPr>
                <w:rFonts w:ascii="Calibri" w:eastAsia="Times New Roman" w:hAnsi="Calibri" w:cs="Calibri"/>
                <w:b/>
                <w:bCs/>
                <w:sz w:val="24"/>
                <w:szCs w:val="24"/>
                <w:lang w:val="es-ES" w:eastAsia="es-ES"/>
              </w:rPr>
              <w:t xml:space="preserve">9.065.222,12 </w:t>
            </w:r>
          </w:p>
        </w:tc>
      </w:tr>
    </w:tbl>
    <w:p w:rsidR="005037B1" w:rsidRDefault="005037B1" w:rsidP="00356E9D">
      <w:pPr>
        <w:spacing w:after="0" w:line="480" w:lineRule="auto"/>
        <w:jc w:val="both"/>
        <w:rPr>
          <w:rFonts w:ascii="Times New Roman" w:hAnsi="Times New Roman" w:cs="Times New Roman"/>
          <w:sz w:val="24"/>
          <w:szCs w:val="24"/>
        </w:rPr>
      </w:pPr>
    </w:p>
    <w:tbl>
      <w:tblPr>
        <w:tblStyle w:val="Tabladecuadrcula3-nfasis1"/>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60"/>
        <w:gridCol w:w="1219"/>
        <w:gridCol w:w="1360"/>
        <w:gridCol w:w="1477"/>
        <w:gridCol w:w="1280"/>
        <w:gridCol w:w="1780"/>
      </w:tblGrid>
      <w:tr w:rsidR="00CE2823" w:rsidRPr="00CE2823" w:rsidTr="00235E86">
        <w:trPr>
          <w:cnfStyle w:val="100000000000" w:firstRow="1" w:lastRow="0" w:firstColumn="0" w:lastColumn="0" w:oddVBand="0" w:evenVBand="0" w:oddHBand="0" w:evenHBand="0" w:firstRowFirstColumn="0" w:firstRowLastColumn="0" w:lastRowFirstColumn="0" w:lastRowLastColumn="0"/>
          <w:trHeight w:val="645"/>
        </w:trPr>
        <w:tc>
          <w:tcPr>
            <w:cnfStyle w:val="001000000100" w:firstRow="0" w:lastRow="0" w:firstColumn="1" w:lastColumn="0" w:oddVBand="0" w:evenVBand="0" w:oddHBand="0" w:evenHBand="0" w:firstRowFirstColumn="1" w:firstRowLastColumn="0" w:lastRowFirstColumn="0" w:lastRowLastColumn="0"/>
            <w:tcW w:w="9844" w:type="dxa"/>
            <w:gridSpan w:val="7"/>
            <w:tcBorders>
              <w:top w:val="none" w:sz="0" w:space="0" w:color="auto"/>
              <w:left w:val="none" w:sz="0" w:space="0" w:color="auto"/>
              <w:bottom w:val="none" w:sz="0" w:space="0" w:color="auto"/>
              <w:right w:val="none" w:sz="0" w:space="0" w:color="auto"/>
            </w:tcBorders>
            <w:hideMark/>
          </w:tcPr>
          <w:p w:rsidR="00CE2823" w:rsidRPr="00CE2823" w:rsidRDefault="00CE2823" w:rsidP="00CE2823">
            <w:pPr>
              <w:jc w:val="center"/>
              <w:rPr>
                <w:rFonts w:ascii="Calibri" w:eastAsia="Times New Roman" w:hAnsi="Calibri" w:cs="Calibri"/>
                <w:i w:val="0"/>
                <w:sz w:val="24"/>
                <w:szCs w:val="24"/>
                <w:lang w:val="es-ES" w:eastAsia="es-ES"/>
              </w:rPr>
            </w:pPr>
            <w:r w:rsidRPr="00CE2823">
              <w:rPr>
                <w:rFonts w:ascii="Calibri" w:eastAsia="Times New Roman" w:hAnsi="Calibri" w:cs="Calibri"/>
                <w:i w:val="0"/>
                <w:sz w:val="24"/>
                <w:szCs w:val="24"/>
                <w:lang w:val="es-ES" w:eastAsia="es-ES"/>
              </w:rPr>
              <w:t>Provincia: Pedernales</w:t>
            </w:r>
          </w:p>
        </w:tc>
      </w:tr>
      <w:tr w:rsidR="00CE2823" w:rsidRPr="00CE2823" w:rsidTr="00235E8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hideMark/>
          </w:tcPr>
          <w:p w:rsidR="00CE2823" w:rsidRPr="00CE2823" w:rsidRDefault="00CE2823" w:rsidP="00CE2823">
            <w:pPr>
              <w:jc w:val="center"/>
              <w:rPr>
                <w:rFonts w:ascii="Calibri" w:eastAsia="Times New Roman" w:hAnsi="Calibri" w:cs="Calibri"/>
                <w:b/>
                <w:bCs/>
                <w:i w:val="0"/>
                <w:sz w:val="24"/>
                <w:szCs w:val="24"/>
                <w:lang w:val="es-ES" w:eastAsia="es-ES"/>
              </w:rPr>
            </w:pPr>
            <w:r w:rsidRPr="00CE2823">
              <w:rPr>
                <w:rFonts w:ascii="Calibri" w:eastAsia="Times New Roman" w:hAnsi="Calibri" w:cs="Calibri"/>
                <w:b/>
                <w:bCs/>
                <w:i w:val="0"/>
                <w:sz w:val="24"/>
                <w:szCs w:val="24"/>
                <w:lang w:val="es-ES" w:eastAsia="es-ES"/>
              </w:rPr>
              <w:t xml:space="preserve">No. </w:t>
            </w:r>
          </w:p>
        </w:tc>
        <w:tc>
          <w:tcPr>
            <w:tcW w:w="2160" w:type="dxa"/>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Micro hidroeléctricas</w:t>
            </w:r>
          </w:p>
        </w:tc>
        <w:tc>
          <w:tcPr>
            <w:tcW w:w="1219" w:type="dxa"/>
            <w:hideMark/>
          </w:tcPr>
          <w:p w:rsidR="00CE2823" w:rsidRPr="00CE2823" w:rsidRDefault="00CE2823" w:rsidP="00CE28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Municipio</w:t>
            </w:r>
          </w:p>
        </w:tc>
        <w:tc>
          <w:tcPr>
            <w:tcW w:w="1360" w:type="dxa"/>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Cantidad de Familias</w:t>
            </w:r>
          </w:p>
        </w:tc>
        <w:tc>
          <w:tcPr>
            <w:tcW w:w="1477" w:type="dxa"/>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Personas Beneficiadas</w:t>
            </w:r>
          </w:p>
        </w:tc>
        <w:tc>
          <w:tcPr>
            <w:tcW w:w="1280" w:type="dxa"/>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Capacidad (</w:t>
            </w:r>
            <w:proofErr w:type="spellStart"/>
            <w:r w:rsidRPr="00CE2823">
              <w:rPr>
                <w:rFonts w:ascii="Calibri" w:eastAsia="Times New Roman" w:hAnsi="Calibri" w:cs="Calibri"/>
                <w:b/>
                <w:bCs/>
                <w:sz w:val="24"/>
                <w:szCs w:val="24"/>
                <w:lang w:val="es-ES" w:eastAsia="es-ES"/>
              </w:rPr>
              <w:t>Kw</w:t>
            </w:r>
            <w:proofErr w:type="spellEnd"/>
            <w:r w:rsidRPr="00CE2823">
              <w:rPr>
                <w:rFonts w:ascii="Calibri" w:eastAsia="Times New Roman" w:hAnsi="Calibri" w:cs="Calibri"/>
                <w:b/>
                <w:bCs/>
                <w:sz w:val="24"/>
                <w:szCs w:val="24"/>
                <w:lang w:val="es-ES" w:eastAsia="es-ES"/>
              </w:rPr>
              <w:t>)</w:t>
            </w:r>
          </w:p>
        </w:tc>
        <w:tc>
          <w:tcPr>
            <w:tcW w:w="1780" w:type="dxa"/>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Monto Proyecto (RD$)</w:t>
            </w:r>
          </w:p>
        </w:tc>
      </w:tr>
      <w:tr w:rsidR="00C31AFD" w:rsidRPr="00CE2823" w:rsidTr="00235E86">
        <w:trPr>
          <w:trHeight w:val="81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noWrap/>
            <w:hideMark/>
          </w:tcPr>
          <w:p w:rsidR="00CE2823" w:rsidRPr="00CE2823" w:rsidRDefault="00CE2823" w:rsidP="00CE2823">
            <w:pPr>
              <w:jc w:val="center"/>
              <w:rPr>
                <w:rFonts w:ascii="Calibri" w:eastAsia="Times New Roman" w:hAnsi="Calibri" w:cs="Calibri"/>
                <w:b/>
                <w:i w:val="0"/>
                <w:sz w:val="24"/>
                <w:szCs w:val="24"/>
                <w:lang w:val="es-ES" w:eastAsia="es-ES"/>
              </w:rPr>
            </w:pPr>
            <w:r w:rsidRPr="00CE2823">
              <w:rPr>
                <w:rFonts w:ascii="Calibri" w:eastAsia="Times New Roman" w:hAnsi="Calibri" w:cs="Calibri"/>
                <w:b/>
                <w:i w:val="0"/>
                <w:sz w:val="24"/>
                <w:szCs w:val="24"/>
                <w:lang w:val="es-ES" w:eastAsia="es-ES"/>
              </w:rPr>
              <w:t>4</w:t>
            </w:r>
          </w:p>
        </w:tc>
        <w:tc>
          <w:tcPr>
            <w:tcW w:w="2160" w:type="dxa"/>
            <w:noWrap/>
            <w:hideMark/>
          </w:tcPr>
          <w:p w:rsidR="00CE2823" w:rsidRPr="00CE2823" w:rsidRDefault="00CE2823" w:rsidP="00CE28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CE2823">
              <w:rPr>
                <w:rFonts w:ascii="Calibri" w:eastAsia="Times New Roman" w:hAnsi="Calibri" w:cs="Calibri"/>
                <w:sz w:val="24"/>
                <w:szCs w:val="24"/>
                <w:lang w:val="es-ES" w:eastAsia="es-ES"/>
              </w:rPr>
              <w:t>Mencía</w:t>
            </w:r>
          </w:p>
        </w:tc>
        <w:tc>
          <w:tcPr>
            <w:tcW w:w="1219" w:type="dxa"/>
            <w:hideMark/>
          </w:tcPr>
          <w:p w:rsidR="00CE2823" w:rsidRPr="00CE2823" w:rsidRDefault="00CE2823" w:rsidP="00CE2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CE2823">
              <w:rPr>
                <w:rFonts w:ascii="Calibri" w:eastAsia="Times New Roman" w:hAnsi="Calibri" w:cs="Calibri"/>
                <w:sz w:val="24"/>
                <w:szCs w:val="24"/>
                <w:lang w:val="es-ES" w:eastAsia="es-ES"/>
              </w:rPr>
              <w:t>Agua</w:t>
            </w:r>
            <w:r>
              <w:rPr>
                <w:rFonts w:ascii="Calibri" w:eastAsia="Times New Roman" w:hAnsi="Calibri" w:cs="Calibri"/>
                <w:sz w:val="24"/>
                <w:szCs w:val="24"/>
                <w:lang w:val="es-ES" w:eastAsia="es-ES"/>
              </w:rPr>
              <w:t>s</w:t>
            </w:r>
            <w:r w:rsidRPr="00CE2823">
              <w:rPr>
                <w:rFonts w:ascii="Calibri" w:eastAsia="Times New Roman" w:hAnsi="Calibri" w:cs="Calibri"/>
                <w:sz w:val="24"/>
                <w:szCs w:val="24"/>
                <w:lang w:val="es-ES" w:eastAsia="es-ES"/>
              </w:rPr>
              <w:t xml:space="preserve"> Negra</w:t>
            </w:r>
            <w:r>
              <w:rPr>
                <w:rFonts w:ascii="Calibri" w:eastAsia="Times New Roman" w:hAnsi="Calibri" w:cs="Calibri"/>
                <w:sz w:val="24"/>
                <w:szCs w:val="24"/>
                <w:lang w:val="es-ES" w:eastAsia="es-ES"/>
              </w:rPr>
              <w:t>s/</w:t>
            </w:r>
            <w:r w:rsidRPr="00CE2823">
              <w:rPr>
                <w:rFonts w:ascii="Calibri" w:eastAsia="Times New Roman" w:hAnsi="Calibri" w:cs="Calibri"/>
                <w:sz w:val="24"/>
                <w:szCs w:val="24"/>
                <w:lang w:val="es-ES" w:eastAsia="es-ES"/>
              </w:rPr>
              <w:t>La Altagracia</w:t>
            </w:r>
          </w:p>
        </w:tc>
        <w:tc>
          <w:tcPr>
            <w:tcW w:w="1360" w:type="dxa"/>
            <w:noWrap/>
            <w:hideMark/>
          </w:tcPr>
          <w:p w:rsidR="00CE2823" w:rsidRPr="00CE2823" w:rsidRDefault="00CE2823" w:rsidP="00CE2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CE2823">
              <w:rPr>
                <w:rFonts w:ascii="Calibri" w:eastAsia="Times New Roman" w:hAnsi="Calibri" w:cs="Calibri"/>
                <w:sz w:val="24"/>
                <w:szCs w:val="24"/>
                <w:lang w:val="es-ES" w:eastAsia="es-ES"/>
              </w:rPr>
              <w:t>315</w:t>
            </w:r>
          </w:p>
        </w:tc>
        <w:tc>
          <w:tcPr>
            <w:tcW w:w="1477" w:type="dxa"/>
            <w:noWrap/>
            <w:hideMark/>
          </w:tcPr>
          <w:p w:rsidR="00CE2823" w:rsidRPr="00CE2823" w:rsidRDefault="00CE2823" w:rsidP="00CE2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CE2823">
              <w:rPr>
                <w:rFonts w:ascii="Calibri" w:eastAsia="Times New Roman" w:hAnsi="Calibri" w:cs="Calibri"/>
                <w:sz w:val="24"/>
                <w:szCs w:val="24"/>
                <w:lang w:val="es-ES" w:eastAsia="es-ES"/>
              </w:rPr>
              <w:t>1575</w:t>
            </w:r>
          </w:p>
        </w:tc>
        <w:tc>
          <w:tcPr>
            <w:tcW w:w="1280" w:type="dxa"/>
            <w:hideMark/>
          </w:tcPr>
          <w:p w:rsidR="00CE2823" w:rsidRPr="00CE2823" w:rsidRDefault="00CE2823" w:rsidP="00CE2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CE2823">
              <w:rPr>
                <w:rFonts w:ascii="Calibri" w:eastAsia="Times New Roman" w:hAnsi="Calibri" w:cs="Calibri"/>
                <w:sz w:val="24"/>
                <w:szCs w:val="24"/>
                <w:lang w:val="es-ES" w:eastAsia="es-ES"/>
              </w:rPr>
              <w:t>62</w:t>
            </w:r>
          </w:p>
        </w:tc>
        <w:tc>
          <w:tcPr>
            <w:tcW w:w="1780" w:type="dxa"/>
            <w:noWrap/>
            <w:hideMark/>
          </w:tcPr>
          <w:p w:rsidR="00CE2823" w:rsidRPr="00CE2823" w:rsidRDefault="00CE2823" w:rsidP="00CE28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CE2823">
              <w:rPr>
                <w:rFonts w:ascii="Calibri" w:eastAsia="Times New Roman" w:hAnsi="Calibri" w:cs="Calibri"/>
                <w:sz w:val="24"/>
                <w:szCs w:val="24"/>
                <w:lang w:val="es-ES" w:eastAsia="es-ES"/>
              </w:rPr>
              <w:t xml:space="preserve">39.954.916,71 </w:t>
            </w:r>
          </w:p>
        </w:tc>
      </w:tr>
      <w:tr w:rsidR="00C31AFD" w:rsidRPr="00CE2823" w:rsidTr="00235E8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947" w:type="dxa"/>
            <w:gridSpan w:val="3"/>
            <w:tcBorders>
              <w:top w:val="none" w:sz="0" w:space="0" w:color="auto"/>
              <w:left w:val="none" w:sz="0" w:space="0" w:color="auto"/>
              <w:bottom w:val="none" w:sz="0" w:space="0" w:color="auto"/>
            </w:tcBorders>
            <w:hideMark/>
          </w:tcPr>
          <w:p w:rsidR="00CE2823" w:rsidRPr="00CE2823" w:rsidRDefault="00CE2823" w:rsidP="00CE2823">
            <w:pPr>
              <w:jc w:val="center"/>
              <w:rPr>
                <w:rFonts w:ascii="Calibri" w:eastAsia="Times New Roman" w:hAnsi="Calibri" w:cs="Calibri"/>
                <w:b/>
                <w:bCs/>
                <w:i w:val="0"/>
                <w:sz w:val="24"/>
                <w:szCs w:val="24"/>
                <w:lang w:val="es-ES" w:eastAsia="es-ES"/>
              </w:rPr>
            </w:pPr>
            <w:r w:rsidRPr="00CE2823">
              <w:rPr>
                <w:rFonts w:ascii="Calibri" w:eastAsia="Times New Roman" w:hAnsi="Calibri" w:cs="Calibri"/>
                <w:b/>
                <w:bCs/>
                <w:i w:val="0"/>
                <w:sz w:val="24"/>
                <w:szCs w:val="24"/>
                <w:lang w:val="es-ES" w:eastAsia="es-ES"/>
              </w:rPr>
              <w:t xml:space="preserve">Sub total </w:t>
            </w:r>
          </w:p>
        </w:tc>
        <w:tc>
          <w:tcPr>
            <w:tcW w:w="1360" w:type="dxa"/>
            <w:noWrap/>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315</w:t>
            </w:r>
          </w:p>
        </w:tc>
        <w:tc>
          <w:tcPr>
            <w:tcW w:w="1477" w:type="dxa"/>
            <w:noWrap/>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1575</w:t>
            </w:r>
          </w:p>
        </w:tc>
        <w:tc>
          <w:tcPr>
            <w:tcW w:w="1280" w:type="dxa"/>
            <w:noWrap/>
            <w:hideMark/>
          </w:tcPr>
          <w:p w:rsidR="00CE2823" w:rsidRPr="00CE2823" w:rsidRDefault="00CE2823" w:rsidP="00CE2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62</w:t>
            </w:r>
          </w:p>
        </w:tc>
        <w:tc>
          <w:tcPr>
            <w:tcW w:w="1780" w:type="dxa"/>
            <w:noWrap/>
            <w:hideMark/>
          </w:tcPr>
          <w:p w:rsidR="00CE2823" w:rsidRPr="00CE2823" w:rsidRDefault="00CE2823" w:rsidP="00CE28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CE2823">
              <w:rPr>
                <w:rFonts w:ascii="Calibri" w:eastAsia="Times New Roman" w:hAnsi="Calibri" w:cs="Calibri"/>
                <w:b/>
                <w:bCs/>
                <w:sz w:val="24"/>
                <w:szCs w:val="24"/>
                <w:lang w:val="es-ES" w:eastAsia="es-ES"/>
              </w:rPr>
              <w:t xml:space="preserve">39.954.916,71 </w:t>
            </w:r>
          </w:p>
        </w:tc>
      </w:tr>
    </w:tbl>
    <w:p w:rsidR="00200ED1" w:rsidRDefault="00200ED1" w:rsidP="005037B1">
      <w:pPr>
        <w:spacing w:after="0" w:line="480" w:lineRule="auto"/>
        <w:jc w:val="both"/>
        <w:rPr>
          <w:rFonts w:ascii="Times New Roman" w:hAnsi="Times New Roman" w:cs="Times New Roman"/>
          <w:sz w:val="24"/>
          <w:szCs w:val="24"/>
        </w:rPr>
      </w:pPr>
    </w:p>
    <w:tbl>
      <w:tblPr>
        <w:tblStyle w:val="Tabladecuadrcula3-nfasis1"/>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56"/>
        <w:gridCol w:w="1339"/>
        <w:gridCol w:w="1360"/>
        <w:gridCol w:w="1477"/>
        <w:gridCol w:w="1280"/>
        <w:gridCol w:w="1623"/>
      </w:tblGrid>
      <w:tr w:rsidR="00360BFE" w:rsidRPr="00360BFE" w:rsidTr="00235E86">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9800" w:type="dxa"/>
            <w:gridSpan w:val="7"/>
            <w:tcBorders>
              <w:top w:val="none" w:sz="0" w:space="0" w:color="auto"/>
              <w:left w:val="none" w:sz="0" w:space="0" w:color="auto"/>
              <w:bottom w:val="none" w:sz="0" w:space="0" w:color="auto"/>
              <w:right w:val="none" w:sz="0" w:space="0" w:color="auto"/>
            </w:tcBorders>
            <w:hideMark/>
          </w:tcPr>
          <w:p w:rsidR="00360BFE" w:rsidRPr="00360BFE" w:rsidRDefault="00360BFE" w:rsidP="00366ABD">
            <w:pPr>
              <w:jc w:val="center"/>
              <w:rPr>
                <w:rFonts w:ascii="Calibri" w:eastAsia="Times New Roman" w:hAnsi="Calibri" w:cs="Calibri"/>
                <w:i w:val="0"/>
                <w:sz w:val="24"/>
                <w:szCs w:val="24"/>
                <w:lang w:val="es-ES" w:eastAsia="es-ES"/>
              </w:rPr>
            </w:pPr>
            <w:r w:rsidRPr="00366ABD">
              <w:rPr>
                <w:rFonts w:ascii="Calibri" w:eastAsia="Times New Roman" w:hAnsi="Calibri" w:cs="Calibri"/>
                <w:i w:val="0"/>
                <w:sz w:val="24"/>
                <w:szCs w:val="24"/>
                <w:lang w:val="es-ES" w:eastAsia="es-ES"/>
              </w:rPr>
              <w:lastRenderedPageBreak/>
              <w:t xml:space="preserve">Provincia: </w:t>
            </w:r>
            <w:r w:rsidR="00366ABD" w:rsidRPr="00366ABD">
              <w:rPr>
                <w:rFonts w:ascii="Calibri" w:eastAsia="Times New Roman" w:hAnsi="Calibri" w:cs="Calibri"/>
                <w:i w:val="0"/>
                <w:sz w:val="24"/>
                <w:szCs w:val="24"/>
                <w:lang w:val="es-ES" w:eastAsia="es-ES"/>
              </w:rPr>
              <w:t xml:space="preserve">San Jose de </w:t>
            </w:r>
            <w:proofErr w:type="spellStart"/>
            <w:r w:rsidR="00366ABD" w:rsidRPr="00366ABD">
              <w:rPr>
                <w:rFonts w:ascii="Calibri" w:eastAsia="Times New Roman" w:hAnsi="Calibri" w:cs="Calibri"/>
                <w:i w:val="0"/>
                <w:sz w:val="24"/>
                <w:szCs w:val="24"/>
                <w:lang w:val="es-ES" w:eastAsia="es-ES"/>
              </w:rPr>
              <w:t>Ocoa</w:t>
            </w:r>
            <w:proofErr w:type="spellEnd"/>
          </w:p>
        </w:tc>
      </w:tr>
      <w:tr w:rsidR="00360BFE" w:rsidRPr="00360BFE" w:rsidTr="00235E86">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565" w:type="dxa"/>
            <w:tcBorders>
              <w:top w:val="none" w:sz="0" w:space="0" w:color="auto"/>
              <w:left w:val="none" w:sz="0" w:space="0" w:color="auto"/>
              <w:bottom w:val="none" w:sz="0" w:space="0" w:color="auto"/>
            </w:tcBorders>
            <w:noWrap/>
            <w:hideMark/>
          </w:tcPr>
          <w:p w:rsidR="00360BFE" w:rsidRPr="00360BFE" w:rsidRDefault="00360BFE" w:rsidP="00360BFE">
            <w:pPr>
              <w:jc w:val="center"/>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 xml:space="preserve">No. </w:t>
            </w:r>
          </w:p>
        </w:tc>
        <w:tc>
          <w:tcPr>
            <w:tcW w:w="2156" w:type="dxa"/>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 xml:space="preserve">Micro </w:t>
            </w:r>
            <w:r w:rsidR="00366ABD" w:rsidRPr="00360BFE">
              <w:rPr>
                <w:rFonts w:ascii="Calibri" w:eastAsia="Times New Roman" w:hAnsi="Calibri" w:cs="Calibri"/>
                <w:b/>
                <w:bCs/>
                <w:sz w:val="24"/>
                <w:szCs w:val="24"/>
                <w:lang w:val="es-ES" w:eastAsia="es-ES"/>
              </w:rPr>
              <w:t>hidro</w:t>
            </w:r>
            <w:r w:rsidR="00366ABD">
              <w:rPr>
                <w:rFonts w:ascii="Calibri" w:eastAsia="Times New Roman" w:hAnsi="Calibri" w:cs="Calibri"/>
                <w:b/>
                <w:bCs/>
                <w:sz w:val="24"/>
                <w:szCs w:val="24"/>
                <w:lang w:val="es-ES" w:eastAsia="es-ES"/>
              </w:rPr>
              <w:t>eléctrica</w:t>
            </w:r>
          </w:p>
        </w:tc>
        <w:tc>
          <w:tcPr>
            <w:tcW w:w="1339" w:type="dxa"/>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Municipios</w:t>
            </w:r>
          </w:p>
        </w:tc>
        <w:tc>
          <w:tcPr>
            <w:tcW w:w="1360" w:type="dxa"/>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Cantidad de Familias</w:t>
            </w:r>
          </w:p>
        </w:tc>
        <w:tc>
          <w:tcPr>
            <w:tcW w:w="1477" w:type="dxa"/>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Personas Beneficiadas</w:t>
            </w:r>
          </w:p>
        </w:tc>
        <w:tc>
          <w:tcPr>
            <w:tcW w:w="1280" w:type="dxa"/>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Capacidad (</w:t>
            </w:r>
            <w:proofErr w:type="spellStart"/>
            <w:r w:rsidRPr="00360BFE">
              <w:rPr>
                <w:rFonts w:ascii="Calibri" w:eastAsia="Times New Roman" w:hAnsi="Calibri" w:cs="Calibri"/>
                <w:b/>
                <w:bCs/>
                <w:sz w:val="24"/>
                <w:szCs w:val="24"/>
                <w:lang w:val="es-ES" w:eastAsia="es-ES"/>
              </w:rPr>
              <w:t>Kw</w:t>
            </w:r>
            <w:proofErr w:type="spellEnd"/>
            <w:r w:rsidRPr="00360BFE">
              <w:rPr>
                <w:rFonts w:ascii="Calibri" w:eastAsia="Times New Roman" w:hAnsi="Calibri" w:cs="Calibri"/>
                <w:b/>
                <w:bCs/>
                <w:sz w:val="24"/>
                <w:szCs w:val="24"/>
                <w:lang w:val="es-ES" w:eastAsia="es-ES"/>
              </w:rPr>
              <w:t>)</w:t>
            </w:r>
          </w:p>
        </w:tc>
        <w:tc>
          <w:tcPr>
            <w:tcW w:w="1623" w:type="dxa"/>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Monto Proyecto (RD$)</w:t>
            </w:r>
          </w:p>
        </w:tc>
      </w:tr>
      <w:tr w:rsidR="00366ABD" w:rsidRPr="00360BFE" w:rsidTr="00235E86">
        <w:trPr>
          <w:trHeight w:val="735"/>
        </w:trPr>
        <w:tc>
          <w:tcPr>
            <w:cnfStyle w:val="001000000000" w:firstRow="0" w:lastRow="0" w:firstColumn="1" w:lastColumn="0" w:oddVBand="0" w:evenVBand="0" w:oddHBand="0" w:evenHBand="0" w:firstRowFirstColumn="0" w:firstRowLastColumn="0" w:lastRowFirstColumn="0" w:lastRowLastColumn="0"/>
            <w:tcW w:w="565" w:type="dxa"/>
            <w:tcBorders>
              <w:top w:val="none" w:sz="0" w:space="0" w:color="auto"/>
              <w:left w:val="none" w:sz="0" w:space="0" w:color="auto"/>
              <w:bottom w:val="none" w:sz="0" w:space="0" w:color="auto"/>
            </w:tcBorders>
            <w:noWrap/>
            <w:hideMark/>
          </w:tcPr>
          <w:p w:rsidR="00360BFE" w:rsidRPr="00360BFE" w:rsidRDefault="00360BFE" w:rsidP="00360BFE">
            <w:pPr>
              <w:jc w:val="center"/>
              <w:rPr>
                <w:rFonts w:ascii="Calibri" w:eastAsia="Times New Roman" w:hAnsi="Calibri" w:cs="Calibri"/>
                <w:b/>
                <w:i w:val="0"/>
                <w:sz w:val="24"/>
                <w:szCs w:val="24"/>
                <w:lang w:val="es-ES" w:eastAsia="es-ES"/>
              </w:rPr>
            </w:pPr>
            <w:r w:rsidRPr="00360BFE">
              <w:rPr>
                <w:rFonts w:ascii="Calibri" w:eastAsia="Times New Roman" w:hAnsi="Calibri" w:cs="Calibri"/>
                <w:b/>
                <w:i w:val="0"/>
                <w:sz w:val="24"/>
                <w:szCs w:val="24"/>
                <w:lang w:val="es-ES" w:eastAsia="es-ES"/>
              </w:rPr>
              <w:t>5</w:t>
            </w:r>
          </w:p>
        </w:tc>
        <w:tc>
          <w:tcPr>
            <w:tcW w:w="2156" w:type="dxa"/>
            <w:hideMark/>
          </w:tcPr>
          <w:p w:rsidR="00360BFE" w:rsidRPr="00360BFE" w:rsidRDefault="00360BFE" w:rsidP="00360B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360BFE">
              <w:rPr>
                <w:rFonts w:ascii="Calibri" w:eastAsia="Times New Roman" w:hAnsi="Calibri" w:cs="Calibri"/>
                <w:sz w:val="24"/>
                <w:szCs w:val="24"/>
                <w:lang w:val="es-ES" w:eastAsia="es-ES"/>
              </w:rPr>
              <w:t>Las Cayas</w:t>
            </w:r>
          </w:p>
        </w:tc>
        <w:tc>
          <w:tcPr>
            <w:tcW w:w="1339" w:type="dxa"/>
            <w:hideMark/>
          </w:tcPr>
          <w:p w:rsidR="00360BFE" w:rsidRPr="00360BFE" w:rsidRDefault="00360BFE" w:rsidP="00366A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360BFE">
              <w:rPr>
                <w:rFonts w:ascii="Calibri" w:eastAsia="Times New Roman" w:hAnsi="Calibri" w:cs="Calibri"/>
                <w:sz w:val="24"/>
                <w:szCs w:val="24"/>
                <w:lang w:val="es-ES" w:eastAsia="es-ES"/>
              </w:rPr>
              <w:t xml:space="preserve">San Jose de </w:t>
            </w:r>
            <w:proofErr w:type="spellStart"/>
            <w:r w:rsidRPr="00360BFE">
              <w:rPr>
                <w:rFonts w:ascii="Calibri" w:eastAsia="Times New Roman" w:hAnsi="Calibri" w:cs="Calibri"/>
                <w:sz w:val="24"/>
                <w:szCs w:val="24"/>
                <w:lang w:val="es-ES" w:eastAsia="es-ES"/>
              </w:rPr>
              <w:t>Ocoa</w:t>
            </w:r>
            <w:proofErr w:type="spellEnd"/>
          </w:p>
        </w:tc>
        <w:tc>
          <w:tcPr>
            <w:tcW w:w="1360" w:type="dxa"/>
            <w:noWrap/>
            <w:hideMark/>
          </w:tcPr>
          <w:p w:rsidR="00360BFE" w:rsidRPr="00360BFE" w:rsidRDefault="00360BFE" w:rsidP="00360B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360BFE">
              <w:rPr>
                <w:rFonts w:ascii="Times New Roman" w:eastAsia="Times New Roman" w:hAnsi="Times New Roman" w:cs="Times New Roman"/>
                <w:sz w:val="24"/>
                <w:szCs w:val="24"/>
                <w:lang w:val="es-ES" w:eastAsia="es-ES"/>
              </w:rPr>
              <w:t>70</w:t>
            </w:r>
          </w:p>
        </w:tc>
        <w:tc>
          <w:tcPr>
            <w:tcW w:w="1477" w:type="dxa"/>
            <w:noWrap/>
            <w:hideMark/>
          </w:tcPr>
          <w:p w:rsidR="00360BFE" w:rsidRPr="00360BFE" w:rsidRDefault="00360BFE" w:rsidP="00360BF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360BFE">
              <w:rPr>
                <w:rFonts w:ascii="Calibri" w:eastAsia="Times New Roman" w:hAnsi="Calibri" w:cs="Calibri"/>
                <w:sz w:val="24"/>
                <w:szCs w:val="24"/>
                <w:lang w:val="es-ES" w:eastAsia="es-ES"/>
              </w:rPr>
              <w:t>350</w:t>
            </w:r>
          </w:p>
        </w:tc>
        <w:tc>
          <w:tcPr>
            <w:tcW w:w="1280" w:type="dxa"/>
            <w:hideMark/>
          </w:tcPr>
          <w:p w:rsidR="00360BFE" w:rsidRPr="00360BFE" w:rsidRDefault="00360BFE" w:rsidP="00360BF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360BFE">
              <w:rPr>
                <w:rFonts w:ascii="Calibri" w:eastAsia="Times New Roman" w:hAnsi="Calibri" w:cs="Calibri"/>
                <w:sz w:val="24"/>
                <w:szCs w:val="24"/>
                <w:lang w:val="es-ES" w:eastAsia="es-ES"/>
              </w:rPr>
              <w:t>15</w:t>
            </w:r>
          </w:p>
        </w:tc>
        <w:tc>
          <w:tcPr>
            <w:tcW w:w="1623" w:type="dxa"/>
            <w:noWrap/>
            <w:hideMark/>
          </w:tcPr>
          <w:p w:rsidR="00360BFE" w:rsidRPr="00360BFE" w:rsidRDefault="00360BFE" w:rsidP="00366A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sidRPr="00360BFE">
              <w:rPr>
                <w:rFonts w:ascii="Calibri" w:eastAsia="Times New Roman" w:hAnsi="Calibri" w:cs="Calibri"/>
                <w:sz w:val="24"/>
                <w:szCs w:val="24"/>
                <w:lang w:val="es-ES" w:eastAsia="es-ES"/>
              </w:rPr>
              <w:t xml:space="preserve">11.934.816,76 </w:t>
            </w:r>
          </w:p>
        </w:tc>
      </w:tr>
      <w:tr w:rsidR="00C200C9" w:rsidRPr="00360BFE" w:rsidTr="00235E8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060" w:type="dxa"/>
            <w:gridSpan w:val="3"/>
            <w:tcBorders>
              <w:top w:val="none" w:sz="0" w:space="0" w:color="auto"/>
              <w:left w:val="none" w:sz="0" w:space="0" w:color="auto"/>
              <w:bottom w:val="none" w:sz="0" w:space="0" w:color="auto"/>
            </w:tcBorders>
            <w:noWrap/>
            <w:hideMark/>
          </w:tcPr>
          <w:p w:rsidR="00360BFE" w:rsidRPr="00360BFE" w:rsidRDefault="00360BFE" w:rsidP="00360BFE">
            <w:pPr>
              <w:jc w:val="center"/>
              <w:rPr>
                <w:rFonts w:ascii="Calibri" w:eastAsia="Times New Roman" w:hAnsi="Calibri" w:cs="Calibri"/>
                <w:b/>
                <w:bCs/>
                <w:i w:val="0"/>
                <w:sz w:val="24"/>
                <w:szCs w:val="24"/>
                <w:lang w:val="es-ES" w:eastAsia="es-ES"/>
              </w:rPr>
            </w:pPr>
            <w:r w:rsidRPr="00360BFE">
              <w:rPr>
                <w:rFonts w:ascii="Calibri" w:eastAsia="Times New Roman" w:hAnsi="Calibri" w:cs="Calibri"/>
                <w:b/>
                <w:bCs/>
                <w:i w:val="0"/>
                <w:sz w:val="24"/>
                <w:szCs w:val="24"/>
                <w:lang w:val="es-ES" w:eastAsia="es-ES"/>
              </w:rPr>
              <w:t>Subtotal</w:t>
            </w:r>
          </w:p>
        </w:tc>
        <w:tc>
          <w:tcPr>
            <w:tcW w:w="1360" w:type="dxa"/>
            <w:noWrap/>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70</w:t>
            </w:r>
          </w:p>
        </w:tc>
        <w:tc>
          <w:tcPr>
            <w:tcW w:w="1477" w:type="dxa"/>
            <w:noWrap/>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350</w:t>
            </w:r>
          </w:p>
        </w:tc>
        <w:tc>
          <w:tcPr>
            <w:tcW w:w="1280" w:type="dxa"/>
            <w:noWrap/>
            <w:hideMark/>
          </w:tcPr>
          <w:p w:rsidR="00360BFE" w:rsidRPr="00360BFE" w:rsidRDefault="00360BFE" w:rsidP="00360B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15</w:t>
            </w:r>
          </w:p>
        </w:tc>
        <w:tc>
          <w:tcPr>
            <w:tcW w:w="1623" w:type="dxa"/>
            <w:noWrap/>
            <w:hideMark/>
          </w:tcPr>
          <w:p w:rsidR="00360BFE" w:rsidRPr="00360BFE" w:rsidRDefault="00360BFE" w:rsidP="00366A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 xml:space="preserve">11.934.816,76 </w:t>
            </w:r>
          </w:p>
        </w:tc>
      </w:tr>
    </w:tbl>
    <w:p w:rsidR="00200ED1" w:rsidRDefault="00200ED1" w:rsidP="005037B1">
      <w:pPr>
        <w:spacing w:after="0" w:line="480" w:lineRule="auto"/>
        <w:jc w:val="both"/>
        <w:rPr>
          <w:rFonts w:ascii="Times New Roman" w:hAnsi="Times New Roman" w:cs="Times New Roman"/>
          <w:sz w:val="24"/>
          <w:szCs w:val="24"/>
        </w:rPr>
      </w:pPr>
    </w:p>
    <w:tbl>
      <w:tblPr>
        <w:tblStyle w:val="Tabladecuadrcula3-nfasis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56"/>
        <w:gridCol w:w="1336"/>
        <w:gridCol w:w="1360"/>
        <w:gridCol w:w="1477"/>
        <w:gridCol w:w="1280"/>
        <w:gridCol w:w="1621"/>
      </w:tblGrid>
      <w:tr w:rsidR="00C31AFD" w:rsidRPr="00360BFE" w:rsidTr="00C31AFD">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9776" w:type="dxa"/>
            <w:gridSpan w:val="7"/>
            <w:tcBorders>
              <w:bottom w:val="single" w:sz="4" w:space="0" w:color="auto"/>
            </w:tcBorders>
            <w:hideMark/>
          </w:tcPr>
          <w:p w:rsidR="00366ABD" w:rsidRPr="00360BFE" w:rsidRDefault="00366ABD" w:rsidP="00366ABD">
            <w:pPr>
              <w:jc w:val="center"/>
              <w:rPr>
                <w:rFonts w:ascii="Calibri" w:eastAsia="Times New Roman" w:hAnsi="Calibri" w:cs="Calibri"/>
                <w:i w:val="0"/>
                <w:sz w:val="24"/>
                <w:szCs w:val="24"/>
                <w:lang w:val="es-ES" w:eastAsia="es-ES"/>
              </w:rPr>
            </w:pPr>
            <w:r w:rsidRPr="00366ABD">
              <w:rPr>
                <w:rFonts w:ascii="Calibri" w:eastAsia="Times New Roman" w:hAnsi="Calibri" w:cs="Calibri"/>
                <w:i w:val="0"/>
                <w:sz w:val="24"/>
                <w:szCs w:val="24"/>
                <w:lang w:val="es-ES" w:eastAsia="es-ES"/>
              </w:rPr>
              <w:t>Provincia: S</w:t>
            </w:r>
            <w:r>
              <w:rPr>
                <w:rFonts w:ascii="Calibri" w:eastAsia="Times New Roman" w:hAnsi="Calibri" w:cs="Calibri"/>
                <w:i w:val="0"/>
                <w:sz w:val="24"/>
                <w:szCs w:val="24"/>
                <w:lang w:val="es-ES" w:eastAsia="es-ES"/>
              </w:rPr>
              <w:t>antiago Rodriguez</w:t>
            </w:r>
          </w:p>
        </w:tc>
      </w:tr>
      <w:tr w:rsidR="00366ABD" w:rsidRPr="00360BFE" w:rsidTr="00C31AFD">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tcBorders>
            <w:noWrap/>
            <w:hideMark/>
          </w:tcPr>
          <w:p w:rsidR="00366ABD" w:rsidRPr="00360BFE" w:rsidRDefault="00366ABD" w:rsidP="00C31AFD">
            <w:pPr>
              <w:jc w:val="center"/>
              <w:rPr>
                <w:rFonts w:ascii="Calibri" w:eastAsia="Times New Roman" w:hAnsi="Calibri" w:cs="Calibri"/>
                <w:b/>
                <w:bCs/>
                <w:i w:val="0"/>
                <w:sz w:val="24"/>
                <w:szCs w:val="24"/>
                <w:lang w:val="es-ES" w:eastAsia="es-ES"/>
              </w:rPr>
            </w:pPr>
            <w:r w:rsidRPr="00360BFE">
              <w:rPr>
                <w:rFonts w:ascii="Calibri" w:eastAsia="Times New Roman" w:hAnsi="Calibri" w:cs="Calibri"/>
                <w:b/>
                <w:bCs/>
                <w:i w:val="0"/>
                <w:sz w:val="24"/>
                <w:szCs w:val="24"/>
                <w:lang w:val="es-ES" w:eastAsia="es-ES"/>
              </w:rPr>
              <w:t xml:space="preserve">No. </w:t>
            </w:r>
          </w:p>
        </w:tc>
        <w:tc>
          <w:tcPr>
            <w:tcW w:w="2156" w:type="dxa"/>
            <w:tcBorders>
              <w:top w:val="single" w:sz="4" w:space="0" w:color="auto"/>
              <w:bottom w:val="single" w:sz="4" w:space="0" w:color="auto"/>
            </w:tcBorders>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Micro hidro</w:t>
            </w:r>
            <w:r>
              <w:rPr>
                <w:rFonts w:ascii="Calibri" w:eastAsia="Times New Roman" w:hAnsi="Calibri" w:cs="Calibri"/>
                <w:b/>
                <w:bCs/>
                <w:sz w:val="24"/>
                <w:szCs w:val="24"/>
                <w:lang w:val="es-ES" w:eastAsia="es-ES"/>
              </w:rPr>
              <w:t>eléctrica</w:t>
            </w:r>
          </w:p>
        </w:tc>
        <w:tc>
          <w:tcPr>
            <w:tcW w:w="1339" w:type="dxa"/>
            <w:tcBorders>
              <w:top w:val="single" w:sz="4" w:space="0" w:color="auto"/>
              <w:bottom w:val="single" w:sz="4" w:space="0" w:color="auto"/>
            </w:tcBorders>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Municipios</w:t>
            </w:r>
          </w:p>
        </w:tc>
        <w:tc>
          <w:tcPr>
            <w:tcW w:w="1360" w:type="dxa"/>
            <w:tcBorders>
              <w:top w:val="single" w:sz="4" w:space="0" w:color="auto"/>
              <w:bottom w:val="single" w:sz="4" w:space="0" w:color="auto"/>
            </w:tcBorders>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Cantidad de Familias</w:t>
            </w:r>
          </w:p>
        </w:tc>
        <w:tc>
          <w:tcPr>
            <w:tcW w:w="1477" w:type="dxa"/>
            <w:tcBorders>
              <w:top w:val="single" w:sz="4" w:space="0" w:color="auto"/>
              <w:bottom w:val="single" w:sz="4" w:space="0" w:color="auto"/>
            </w:tcBorders>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Personas Beneficiadas</w:t>
            </w:r>
          </w:p>
        </w:tc>
        <w:tc>
          <w:tcPr>
            <w:tcW w:w="1280" w:type="dxa"/>
            <w:tcBorders>
              <w:top w:val="single" w:sz="4" w:space="0" w:color="auto"/>
              <w:bottom w:val="single" w:sz="4" w:space="0" w:color="auto"/>
            </w:tcBorders>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Capacidad (</w:t>
            </w:r>
            <w:proofErr w:type="spellStart"/>
            <w:r w:rsidRPr="00360BFE">
              <w:rPr>
                <w:rFonts w:ascii="Calibri" w:eastAsia="Times New Roman" w:hAnsi="Calibri" w:cs="Calibri"/>
                <w:b/>
                <w:bCs/>
                <w:sz w:val="24"/>
                <w:szCs w:val="24"/>
                <w:lang w:val="es-ES" w:eastAsia="es-ES"/>
              </w:rPr>
              <w:t>Kw</w:t>
            </w:r>
            <w:proofErr w:type="spellEnd"/>
            <w:r w:rsidRPr="00360BFE">
              <w:rPr>
                <w:rFonts w:ascii="Calibri" w:eastAsia="Times New Roman" w:hAnsi="Calibri" w:cs="Calibri"/>
                <w:b/>
                <w:bCs/>
                <w:sz w:val="24"/>
                <w:szCs w:val="24"/>
                <w:lang w:val="es-ES" w:eastAsia="es-ES"/>
              </w:rPr>
              <w:t>)</w:t>
            </w:r>
          </w:p>
        </w:tc>
        <w:tc>
          <w:tcPr>
            <w:tcW w:w="1599" w:type="dxa"/>
            <w:tcBorders>
              <w:top w:val="single" w:sz="4" w:space="0" w:color="auto"/>
              <w:bottom w:val="single" w:sz="4" w:space="0" w:color="auto"/>
            </w:tcBorders>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sidRPr="00360BFE">
              <w:rPr>
                <w:rFonts w:ascii="Calibri" w:eastAsia="Times New Roman" w:hAnsi="Calibri" w:cs="Calibri"/>
                <w:b/>
                <w:bCs/>
                <w:sz w:val="24"/>
                <w:szCs w:val="24"/>
                <w:lang w:val="es-ES" w:eastAsia="es-ES"/>
              </w:rPr>
              <w:t>Monto Proyecto (RD$)</w:t>
            </w:r>
          </w:p>
        </w:tc>
      </w:tr>
      <w:tr w:rsidR="00366ABD" w:rsidRPr="00360BFE" w:rsidTr="00366ABD">
        <w:trPr>
          <w:trHeight w:val="735"/>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tcBorders>
            <w:noWrap/>
            <w:hideMark/>
          </w:tcPr>
          <w:p w:rsidR="00366ABD" w:rsidRPr="00360BFE" w:rsidRDefault="00366ABD" w:rsidP="00C31AFD">
            <w:pPr>
              <w:jc w:val="center"/>
              <w:rPr>
                <w:rFonts w:ascii="Calibri" w:eastAsia="Times New Roman" w:hAnsi="Calibri" w:cs="Calibri"/>
                <w:b/>
                <w:i w:val="0"/>
                <w:sz w:val="24"/>
                <w:szCs w:val="24"/>
                <w:lang w:val="es-ES" w:eastAsia="es-ES"/>
              </w:rPr>
            </w:pPr>
            <w:r w:rsidRPr="00366ABD">
              <w:rPr>
                <w:rFonts w:ascii="Calibri" w:eastAsia="Times New Roman" w:hAnsi="Calibri" w:cs="Calibri"/>
                <w:b/>
                <w:i w:val="0"/>
                <w:sz w:val="24"/>
                <w:szCs w:val="24"/>
                <w:lang w:val="es-ES" w:eastAsia="es-ES"/>
              </w:rPr>
              <w:t>6</w:t>
            </w:r>
          </w:p>
        </w:tc>
        <w:tc>
          <w:tcPr>
            <w:tcW w:w="2156" w:type="dxa"/>
            <w:tcBorders>
              <w:top w:val="single" w:sz="4" w:space="0" w:color="auto"/>
              <w:bottom w:val="single" w:sz="4" w:space="0" w:color="auto"/>
            </w:tcBorders>
            <w:hideMark/>
          </w:tcPr>
          <w:p w:rsidR="00366ABD" w:rsidRPr="00360BFE" w:rsidRDefault="00366ABD" w:rsidP="00366A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El Naranjito</w:t>
            </w:r>
          </w:p>
        </w:tc>
        <w:tc>
          <w:tcPr>
            <w:tcW w:w="1339" w:type="dxa"/>
            <w:tcBorders>
              <w:top w:val="single" w:sz="4" w:space="0" w:color="auto"/>
              <w:bottom w:val="single" w:sz="4" w:space="0" w:color="auto"/>
            </w:tcBorders>
            <w:hideMark/>
          </w:tcPr>
          <w:p w:rsidR="00366ABD" w:rsidRPr="00360BFE" w:rsidRDefault="00366ABD" w:rsidP="00366A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Villa los Almácigos</w:t>
            </w:r>
          </w:p>
        </w:tc>
        <w:tc>
          <w:tcPr>
            <w:tcW w:w="1360" w:type="dxa"/>
            <w:tcBorders>
              <w:top w:val="single" w:sz="4" w:space="0" w:color="auto"/>
              <w:bottom w:val="single" w:sz="4" w:space="0" w:color="auto"/>
            </w:tcBorders>
            <w:noWrap/>
            <w:hideMark/>
          </w:tcPr>
          <w:p w:rsidR="00366ABD" w:rsidRPr="00360BFE" w:rsidRDefault="00366ABD" w:rsidP="00366A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100</w:t>
            </w:r>
          </w:p>
        </w:tc>
        <w:tc>
          <w:tcPr>
            <w:tcW w:w="1477" w:type="dxa"/>
            <w:tcBorders>
              <w:top w:val="single" w:sz="4" w:space="0" w:color="auto"/>
              <w:bottom w:val="single" w:sz="4" w:space="0" w:color="auto"/>
            </w:tcBorders>
            <w:noWrap/>
            <w:hideMark/>
          </w:tcPr>
          <w:p w:rsidR="00366ABD" w:rsidRPr="00360BFE" w:rsidRDefault="00366ABD" w:rsidP="00C31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500</w:t>
            </w:r>
          </w:p>
        </w:tc>
        <w:tc>
          <w:tcPr>
            <w:tcW w:w="1280" w:type="dxa"/>
            <w:tcBorders>
              <w:top w:val="single" w:sz="4" w:space="0" w:color="auto"/>
              <w:bottom w:val="single" w:sz="4" w:space="0" w:color="auto"/>
            </w:tcBorders>
            <w:hideMark/>
          </w:tcPr>
          <w:p w:rsidR="00366ABD" w:rsidRPr="00360BFE" w:rsidRDefault="00366ABD" w:rsidP="00C31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24</w:t>
            </w:r>
          </w:p>
        </w:tc>
        <w:tc>
          <w:tcPr>
            <w:tcW w:w="1599" w:type="dxa"/>
            <w:tcBorders>
              <w:top w:val="single" w:sz="4" w:space="0" w:color="auto"/>
              <w:bottom w:val="single" w:sz="4" w:space="0" w:color="auto"/>
            </w:tcBorders>
            <w:noWrap/>
            <w:hideMark/>
          </w:tcPr>
          <w:p w:rsidR="00366ABD" w:rsidRPr="00360BFE" w:rsidRDefault="00366ABD" w:rsidP="00C31A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s-ES" w:eastAsia="es-ES"/>
              </w:rPr>
            </w:pPr>
            <w:r>
              <w:rPr>
                <w:rFonts w:ascii="Calibri" w:eastAsia="Times New Roman" w:hAnsi="Calibri" w:cs="Calibri"/>
                <w:sz w:val="24"/>
                <w:szCs w:val="24"/>
                <w:lang w:val="es-ES" w:eastAsia="es-ES"/>
              </w:rPr>
              <w:t>16,755,878.82</w:t>
            </w:r>
          </w:p>
        </w:tc>
      </w:tr>
      <w:tr w:rsidR="00366ABD" w:rsidRPr="00360BFE" w:rsidTr="00366AB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060" w:type="dxa"/>
            <w:gridSpan w:val="3"/>
            <w:tcBorders>
              <w:top w:val="single" w:sz="4" w:space="0" w:color="auto"/>
              <w:left w:val="single" w:sz="4" w:space="0" w:color="auto"/>
              <w:bottom w:val="single" w:sz="4" w:space="0" w:color="auto"/>
            </w:tcBorders>
            <w:noWrap/>
            <w:hideMark/>
          </w:tcPr>
          <w:p w:rsidR="00366ABD" w:rsidRPr="00360BFE" w:rsidRDefault="00366ABD" w:rsidP="00C31AFD">
            <w:pPr>
              <w:jc w:val="center"/>
              <w:rPr>
                <w:rFonts w:ascii="Calibri" w:eastAsia="Times New Roman" w:hAnsi="Calibri" w:cs="Calibri"/>
                <w:b/>
                <w:bCs/>
                <w:i w:val="0"/>
                <w:sz w:val="24"/>
                <w:szCs w:val="24"/>
                <w:lang w:val="es-ES" w:eastAsia="es-ES"/>
              </w:rPr>
            </w:pPr>
            <w:r w:rsidRPr="00360BFE">
              <w:rPr>
                <w:rFonts w:ascii="Calibri" w:eastAsia="Times New Roman" w:hAnsi="Calibri" w:cs="Calibri"/>
                <w:b/>
                <w:bCs/>
                <w:i w:val="0"/>
                <w:sz w:val="24"/>
                <w:szCs w:val="24"/>
                <w:lang w:val="es-ES" w:eastAsia="es-ES"/>
              </w:rPr>
              <w:t>Subtotal</w:t>
            </w:r>
          </w:p>
        </w:tc>
        <w:tc>
          <w:tcPr>
            <w:tcW w:w="1360" w:type="dxa"/>
            <w:tcBorders>
              <w:top w:val="single" w:sz="4" w:space="0" w:color="auto"/>
              <w:bottom w:val="single" w:sz="4" w:space="0" w:color="auto"/>
            </w:tcBorders>
            <w:noWrap/>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100</w:t>
            </w:r>
          </w:p>
        </w:tc>
        <w:tc>
          <w:tcPr>
            <w:tcW w:w="1477" w:type="dxa"/>
            <w:tcBorders>
              <w:top w:val="single" w:sz="4" w:space="0" w:color="auto"/>
            </w:tcBorders>
            <w:noWrap/>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500</w:t>
            </w:r>
          </w:p>
        </w:tc>
        <w:tc>
          <w:tcPr>
            <w:tcW w:w="1280" w:type="dxa"/>
            <w:tcBorders>
              <w:top w:val="single" w:sz="4" w:space="0" w:color="auto"/>
            </w:tcBorders>
            <w:noWrap/>
            <w:hideMark/>
          </w:tcPr>
          <w:p w:rsidR="00366ABD" w:rsidRPr="00360BFE" w:rsidRDefault="00366ABD" w:rsidP="00C31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24</w:t>
            </w:r>
          </w:p>
        </w:tc>
        <w:tc>
          <w:tcPr>
            <w:tcW w:w="1599" w:type="dxa"/>
            <w:tcBorders>
              <w:top w:val="single" w:sz="4" w:space="0" w:color="auto"/>
            </w:tcBorders>
            <w:noWrap/>
            <w:hideMark/>
          </w:tcPr>
          <w:p w:rsidR="00366ABD" w:rsidRPr="00360BFE" w:rsidRDefault="00366ABD" w:rsidP="00C31A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16,755,878.82</w:t>
            </w:r>
            <w:r w:rsidRPr="00360BFE">
              <w:rPr>
                <w:rFonts w:ascii="Calibri" w:eastAsia="Times New Roman" w:hAnsi="Calibri" w:cs="Calibri"/>
                <w:b/>
                <w:bCs/>
                <w:sz w:val="24"/>
                <w:szCs w:val="24"/>
                <w:lang w:val="es-ES" w:eastAsia="es-ES"/>
              </w:rPr>
              <w:t xml:space="preserve"> </w:t>
            </w:r>
          </w:p>
        </w:tc>
      </w:tr>
    </w:tbl>
    <w:p w:rsidR="00366ABD" w:rsidRDefault="00366ABD" w:rsidP="005037B1">
      <w:pPr>
        <w:spacing w:after="0" w:line="480" w:lineRule="auto"/>
        <w:jc w:val="both"/>
        <w:rPr>
          <w:rFonts w:ascii="Times New Roman" w:hAnsi="Times New Roman" w:cs="Times New Roman"/>
          <w:sz w:val="24"/>
          <w:szCs w:val="24"/>
        </w:rPr>
      </w:pPr>
    </w:p>
    <w:p w:rsidR="00200ED1" w:rsidRDefault="00200ED1" w:rsidP="005037B1">
      <w:pPr>
        <w:spacing w:after="0" w:line="480" w:lineRule="auto"/>
        <w:jc w:val="both"/>
        <w:rPr>
          <w:rFonts w:ascii="Times New Roman" w:hAnsi="Times New Roman" w:cs="Times New Roman"/>
          <w:sz w:val="24"/>
          <w:szCs w:val="24"/>
        </w:rPr>
      </w:pPr>
    </w:p>
    <w:p w:rsidR="005037B1" w:rsidRDefault="005037B1" w:rsidP="007C499B">
      <w:pPr>
        <w:spacing w:after="0" w:line="48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Las obras ejecutadas de mayor relevancia mediante el uso de </w:t>
      </w:r>
      <w:r w:rsidRPr="009864DD">
        <w:rPr>
          <w:rFonts w:ascii="Times New Roman" w:hAnsi="Times New Roman" w:cs="Times New Roman"/>
          <w:sz w:val="24"/>
          <w:szCs w:val="24"/>
        </w:rPr>
        <w:t xml:space="preserve">Energía Alternativa durante </w:t>
      </w:r>
      <w:r>
        <w:rPr>
          <w:rFonts w:ascii="Times New Roman" w:hAnsi="Times New Roman" w:cs="Times New Roman"/>
          <w:sz w:val="24"/>
          <w:szCs w:val="24"/>
        </w:rPr>
        <w:t xml:space="preserve">el </w:t>
      </w:r>
      <w:r w:rsidRPr="009864DD">
        <w:rPr>
          <w:rFonts w:ascii="Times New Roman" w:hAnsi="Times New Roman" w:cs="Times New Roman"/>
          <w:sz w:val="24"/>
          <w:szCs w:val="24"/>
        </w:rPr>
        <w:t xml:space="preserve">año </w:t>
      </w:r>
      <w:r w:rsidRPr="009E342F">
        <w:rPr>
          <w:rFonts w:ascii="Times New Roman" w:hAnsi="Times New Roman" w:cs="Times New Roman"/>
          <w:sz w:val="24"/>
          <w:szCs w:val="24"/>
        </w:rPr>
        <w:t>2017</w:t>
      </w:r>
      <w:r w:rsidRPr="009864DD">
        <w:rPr>
          <w:rFonts w:ascii="Times New Roman" w:hAnsi="Times New Roman" w:cs="Times New Roman"/>
          <w:sz w:val="24"/>
          <w:szCs w:val="24"/>
        </w:rPr>
        <w:t xml:space="preserve">, </w:t>
      </w:r>
      <w:r>
        <w:rPr>
          <w:rFonts w:ascii="Times New Roman" w:hAnsi="Times New Roman" w:cs="Times New Roman"/>
          <w:sz w:val="24"/>
          <w:szCs w:val="24"/>
        </w:rPr>
        <w:t>se basaron en la construcción de</w:t>
      </w:r>
      <w:r w:rsidRPr="009864DD">
        <w:rPr>
          <w:rFonts w:ascii="Times New Roman" w:hAnsi="Times New Roman" w:cs="Times New Roman"/>
          <w:sz w:val="24"/>
          <w:szCs w:val="24"/>
        </w:rPr>
        <w:t xml:space="preserve"> Micro-centrales Hidroeléctricas y </w:t>
      </w:r>
      <w:r>
        <w:rPr>
          <w:rFonts w:ascii="Times New Roman" w:hAnsi="Times New Roman" w:cs="Times New Roman"/>
          <w:sz w:val="24"/>
          <w:szCs w:val="24"/>
        </w:rPr>
        <w:t xml:space="preserve">la instalación de </w:t>
      </w:r>
      <w:r w:rsidRPr="00C44E5F">
        <w:rPr>
          <w:rFonts w:ascii="Times New Roman" w:hAnsi="Times New Roman" w:cs="Times New Roman"/>
          <w:sz w:val="24"/>
          <w:szCs w:val="24"/>
        </w:rPr>
        <w:t>sistemas fotovoltaicos</w:t>
      </w:r>
      <w:r>
        <w:rPr>
          <w:rFonts w:ascii="Times New Roman" w:hAnsi="Times New Roman" w:cs="Times New Roman"/>
          <w:sz w:val="24"/>
          <w:szCs w:val="24"/>
        </w:rPr>
        <w:t xml:space="preserve"> con el uso de paneles solares, </w:t>
      </w:r>
      <w:r w:rsidRPr="009864DD">
        <w:rPr>
          <w:rFonts w:ascii="Times New Roman" w:hAnsi="Times New Roman" w:cs="Times New Roman"/>
          <w:sz w:val="24"/>
          <w:szCs w:val="24"/>
        </w:rPr>
        <w:t>aportando al sistema eléctrico</w:t>
      </w:r>
      <w:r>
        <w:rPr>
          <w:rFonts w:ascii="Times New Roman" w:hAnsi="Times New Roman" w:cs="Times New Roman"/>
          <w:sz w:val="24"/>
          <w:szCs w:val="24"/>
        </w:rPr>
        <w:t xml:space="preserve"> dominicano </w:t>
      </w:r>
      <w:r w:rsidRPr="009864DD">
        <w:rPr>
          <w:rFonts w:ascii="Times New Roman" w:hAnsi="Times New Roman" w:cs="Times New Roman"/>
          <w:sz w:val="24"/>
          <w:szCs w:val="24"/>
        </w:rPr>
        <w:t>energía limpia</w:t>
      </w:r>
      <w:r>
        <w:rPr>
          <w:rFonts w:ascii="Times New Roman" w:hAnsi="Times New Roman" w:cs="Times New Roman"/>
          <w:sz w:val="24"/>
          <w:szCs w:val="24"/>
        </w:rPr>
        <w:t xml:space="preserve"> y sostenible</w:t>
      </w:r>
      <w:r w:rsidRPr="009864DD">
        <w:rPr>
          <w:rFonts w:ascii="Times New Roman" w:hAnsi="Times New Roman" w:cs="Times New Roman"/>
          <w:sz w:val="24"/>
          <w:szCs w:val="24"/>
        </w:rPr>
        <w:t xml:space="preserve">.  </w:t>
      </w:r>
      <w:r w:rsidRPr="005978D1">
        <w:rPr>
          <w:rFonts w:ascii="Times New Roman" w:hAnsi="Times New Roman" w:cs="Times New Roman"/>
          <w:color w:val="000000" w:themeColor="text1"/>
          <w:sz w:val="24"/>
          <w:szCs w:val="24"/>
        </w:rPr>
        <w:t>En tal sentido, se instalaron redes MT, BT y tuberías para</w:t>
      </w:r>
      <w:r w:rsidRPr="00640F1D">
        <w:rPr>
          <w:rFonts w:ascii="Times New Roman" w:hAnsi="Times New Roman" w:cs="Times New Roman"/>
          <w:color w:val="FF0000"/>
          <w:sz w:val="24"/>
          <w:szCs w:val="24"/>
        </w:rPr>
        <w:t xml:space="preserve"> </w:t>
      </w:r>
      <w:r w:rsidRPr="00345DAE">
        <w:rPr>
          <w:rFonts w:ascii="Times New Roman" w:hAnsi="Times New Roman" w:cs="Times New Roman"/>
          <w:color w:val="000000" w:themeColor="text1"/>
          <w:sz w:val="24"/>
          <w:szCs w:val="24"/>
        </w:rPr>
        <w:t>seis (6),</w:t>
      </w:r>
      <w:r w:rsidRPr="00345DAE">
        <w:rPr>
          <w:rFonts w:ascii="Times New Roman" w:hAnsi="Times New Roman" w:cs="Times New Roman"/>
          <w:b/>
          <w:color w:val="000000" w:themeColor="text1"/>
          <w:sz w:val="24"/>
          <w:szCs w:val="24"/>
        </w:rPr>
        <w:t xml:space="preserve">  </w:t>
      </w:r>
      <w:r w:rsidRPr="00611D09">
        <w:rPr>
          <w:rFonts w:ascii="Times New Roman" w:hAnsi="Times New Roman" w:cs="Times New Roman"/>
          <w:color w:val="000000" w:themeColor="text1"/>
          <w:sz w:val="24"/>
          <w:szCs w:val="24"/>
        </w:rPr>
        <w:t xml:space="preserve">Micro-centrales Hidroeléctricas,  con una inversión de </w:t>
      </w:r>
      <w:r w:rsidRPr="00345DAE">
        <w:rPr>
          <w:rFonts w:ascii="Times New Roman" w:hAnsi="Times New Roman" w:cs="Times New Roman"/>
          <w:color w:val="000000" w:themeColor="text1"/>
          <w:sz w:val="24"/>
          <w:szCs w:val="24"/>
        </w:rPr>
        <w:t xml:space="preserve">RD$99, 364,409.04 para beneficiar a 2,575 personas, aportando al sistema 132 </w:t>
      </w:r>
      <w:proofErr w:type="spellStart"/>
      <w:r w:rsidRPr="00345DAE">
        <w:rPr>
          <w:rFonts w:ascii="Times New Roman" w:hAnsi="Times New Roman" w:cs="Times New Roman"/>
          <w:color w:val="000000" w:themeColor="text1"/>
          <w:sz w:val="24"/>
          <w:szCs w:val="24"/>
        </w:rPr>
        <w:t>kw</w:t>
      </w:r>
      <w:proofErr w:type="spellEnd"/>
      <w:r w:rsidRPr="00345DAE">
        <w:rPr>
          <w:rFonts w:ascii="Times New Roman" w:hAnsi="Times New Roman" w:cs="Times New Roman"/>
          <w:color w:val="000000" w:themeColor="text1"/>
          <w:sz w:val="24"/>
          <w:szCs w:val="24"/>
        </w:rPr>
        <w:t xml:space="preserve">.  En la provincia de Puerto Plata fueron construidas dos (2) </w:t>
      </w:r>
      <w:proofErr w:type="spellStart"/>
      <w:r w:rsidRPr="00345DAE">
        <w:rPr>
          <w:rFonts w:ascii="Times New Roman" w:hAnsi="Times New Roman" w:cs="Times New Roman"/>
          <w:color w:val="000000" w:themeColor="text1"/>
          <w:sz w:val="24"/>
          <w:szCs w:val="24"/>
        </w:rPr>
        <w:t>Microhidroelectricas</w:t>
      </w:r>
      <w:proofErr w:type="spellEnd"/>
      <w:r w:rsidRPr="00345DAE">
        <w:rPr>
          <w:rFonts w:ascii="Times New Roman" w:hAnsi="Times New Roman" w:cs="Times New Roman"/>
          <w:color w:val="000000" w:themeColor="text1"/>
          <w:sz w:val="24"/>
          <w:szCs w:val="24"/>
        </w:rPr>
        <w:t xml:space="preserve"> La Vereda, Y Pescado Bobo, beneficiando a 495 personas y aportando 29.6 </w:t>
      </w:r>
      <w:proofErr w:type="spellStart"/>
      <w:r w:rsidRPr="00345DAE">
        <w:rPr>
          <w:rFonts w:ascii="Times New Roman" w:hAnsi="Times New Roman" w:cs="Times New Roman"/>
          <w:color w:val="000000" w:themeColor="text1"/>
          <w:sz w:val="24"/>
          <w:szCs w:val="24"/>
        </w:rPr>
        <w:t>Kw</w:t>
      </w:r>
      <w:proofErr w:type="spellEnd"/>
      <w:r w:rsidRPr="00345DAE">
        <w:rPr>
          <w:rFonts w:ascii="Times New Roman" w:hAnsi="Times New Roman" w:cs="Times New Roman"/>
          <w:color w:val="000000" w:themeColor="text1"/>
          <w:sz w:val="24"/>
          <w:szCs w:val="24"/>
        </w:rPr>
        <w:t xml:space="preserve">. En la provincia </w:t>
      </w:r>
      <w:proofErr w:type="spellStart"/>
      <w:r w:rsidRPr="00345DAE">
        <w:rPr>
          <w:rFonts w:ascii="Times New Roman" w:hAnsi="Times New Roman" w:cs="Times New Roman"/>
          <w:color w:val="000000" w:themeColor="text1"/>
          <w:sz w:val="24"/>
          <w:szCs w:val="24"/>
        </w:rPr>
        <w:t>Monseño</w:t>
      </w:r>
      <w:proofErr w:type="spellEnd"/>
      <w:r w:rsidRPr="00345DAE">
        <w:rPr>
          <w:rFonts w:ascii="Times New Roman" w:hAnsi="Times New Roman" w:cs="Times New Roman"/>
          <w:color w:val="000000" w:themeColor="text1"/>
          <w:sz w:val="24"/>
          <w:szCs w:val="24"/>
        </w:rPr>
        <w:t xml:space="preserve"> </w:t>
      </w:r>
      <w:proofErr w:type="spellStart"/>
      <w:r w:rsidRPr="00345DAE">
        <w:rPr>
          <w:rFonts w:ascii="Times New Roman" w:hAnsi="Times New Roman" w:cs="Times New Roman"/>
          <w:color w:val="000000" w:themeColor="text1"/>
          <w:sz w:val="24"/>
          <w:szCs w:val="24"/>
        </w:rPr>
        <w:t>Nouel</w:t>
      </w:r>
      <w:proofErr w:type="spellEnd"/>
      <w:r w:rsidRPr="00345DAE">
        <w:rPr>
          <w:rFonts w:ascii="Times New Roman" w:hAnsi="Times New Roman" w:cs="Times New Roman"/>
          <w:color w:val="000000" w:themeColor="text1"/>
          <w:sz w:val="24"/>
          <w:szCs w:val="24"/>
        </w:rPr>
        <w:t xml:space="preserve"> se construyó La </w:t>
      </w:r>
      <w:proofErr w:type="spellStart"/>
      <w:r w:rsidRPr="00345DAE">
        <w:rPr>
          <w:rFonts w:ascii="Times New Roman" w:hAnsi="Times New Roman" w:cs="Times New Roman"/>
          <w:color w:val="000000" w:themeColor="text1"/>
          <w:sz w:val="24"/>
          <w:szCs w:val="24"/>
        </w:rPr>
        <w:t>Microhidrolectrica</w:t>
      </w:r>
      <w:proofErr w:type="spellEnd"/>
      <w:r w:rsidRPr="00345DAE">
        <w:rPr>
          <w:rFonts w:ascii="Times New Roman" w:hAnsi="Times New Roman" w:cs="Times New Roman"/>
          <w:color w:val="000000" w:themeColor="text1"/>
          <w:sz w:val="24"/>
          <w:szCs w:val="24"/>
        </w:rPr>
        <w:t xml:space="preserve"> El Chorro, beneficiando a 155 personas, aportando 30kw. En la provincia San Jose de </w:t>
      </w:r>
      <w:proofErr w:type="spellStart"/>
      <w:r w:rsidRPr="00345DAE">
        <w:rPr>
          <w:rFonts w:ascii="Times New Roman" w:hAnsi="Times New Roman" w:cs="Times New Roman"/>
          <w:color w:val="000000" w:themeColor="text1"/>
          <w:sz w:val="24"/>
          <w:szCs w:val="24"/>
        </w:rPr>
        <w:t>Ocoa</w:t>
      </w:r>
      <w:proofErr w:type="spellEnd"/>
      <w:r w:rsidRPr="00345DAE">
        <w:rPr>
          <w:rFonts w:ascii="Times New Roman" w:hAnsi="Times New Roman" w:cs="Times New Roman"/>
          <w:color w:val="000000" w:themeColor="text1"/>
          <w:sz w:val="24"/>
          <w:szCs w:val="24"/>
        </w:rPr>
        <w:t xml:space="preserve"> se construyó la </w:t>
      </w:r>
      <w:proofErr w:type="spellStart"/>
      <w:r w:rsidRPr="00345DAE">
        <w:rPr>
          <w:rFonts w:ascii="Times New Roman" w:hAnsi="Times New Roman" w:cs="Times New Roman"/>
          <w:color w:val="000000" w:themeColor="text1"/>
          <w:sz w:val="24"/>
          <w:szCs w:val="24"/>
        </w:rPr>
        <w:t>Microhidroelectrica</w:t>
      </w:r>
      <w:proofErr w:type="spellEnd"/>
      <w:r w:rsidRPr="00345DAE">
        <w:rPr>
          <w:rFonts w:ascii="Times New Roman" w:hAnsi="Times New Roman" w:cs="Times New Roman"/>
          <w:color w:val="000000" w:themeColor="text1"/>
          <w:sz w:val="24"/>
          <w:szCs w:val="24"/>
        </w:rPr>
        <w:t xml:space="preserve"> Las Cayas, </w:t>
      </w:r>
      <w:r w:rsidRPr="00345DAE">
        <w:rPr>
          <w:rFonts w:ascii="Times New Roman" w:hAnsi="Times New Roman" w:cs="Times New Roman"/>
          <w:color w:val="000000" w:themeColor="text1"/>
          <w:sz w:val="24"/>
          <w:szCs w:val="24"/>
        </w:rPr>
        <w:lastRenderedPageBreak/>
        <w:t xml:space="preserve">beneficiando 350 personas, aportando 15kw. En la provincia Santiago Rodriguez, se construyó la </w:t>
      </w:r>
      <w:proofErr w:type="spellStart"/>
      <w:r w:rsidRPr="00345DAE">
        <w:rPr>
          <w:rFonts w:ascii="Times New Roman" w:hAnsi="Times New Roman" w:cs="Times New Roman"/>
          <w:color w:val="000000" w:themeColor="text1"/>
          <w:sz w:val="24"/>
          <w:szCs w:val="24"/>
        </w:rPr>
        <w:t>Microhidroelctrica</w:t>
      </w:r>
      <w:proofErr w:type="spellEnd"/>
      <w:r w:rsidRPr="00345DAE">
        <w:rPr>
          <w:rFonts w:ascii="Times New Roman" w:hAnsi="Times New Roman" w:cs="Times New Roman"/>
          <w:color w:val="000000" w:themeColor="text1"/>
          <w:sz w:val="24"/>
          <w:szCs w:val="24"/>
        </w:rPr>
        <w:t xml:space="preserve"> el Naranjito, beneficiando a 500 personas, aportando 24KW. En la Provincia de Pedernales se construyó la </w:t>
      </w:r>
      <w:proofErr w:type="spellStart"/>
      <w:r w:rsidRPr="00345DAE">
        <w:rPr>
          <w:rFonts w:ascii="Times New Roman" w:hAnsi="Times New Roman" w:cs="Times New Roman"/>
          <w:color w:val="000000" w:themeColor="text1"/>
          <w:sz w:val="24"/>
          <w:szCs w:val="24"/>
        </w:rPr>
        <w:t>Microhidroelectrica</w:t>
      </w:r>
      <w:proofErr w:type="spellEnd"/>
      <w:r w:rsidRPr="00345DAE">
        <w:rPr>
          <w:rFonts w:ascii="Times New Roman" w:hAnsi="Times New Roman" w:cs="Times New Roman"/>
          <w:color w:val="000000" w:themeColor="text1"/>
          <w:sz w:val="24"/>
          <w:szCs w:val="24"/>
        </w:rPr>
        <w:t xml:space="preserve"> Mencía, beneficiando a 1575 persona, aportando 62 </w:t>
      </w:r>
      <w:proofErr w:type="spellStart"/>
      <w:r w:rsidRPr="00345DAE">
        <w:rPr>
          <w:rFonts w:ascii="Times New Roman" w:hAnsi="Times New Roman" w:cs="Times New Roman"/>
          <w:color w:val="000000" w:themeColor="text1"/>
          <w:sz w:val="24"/>
          <w:szCs w:val="24"/>
        </w:rPr>
        <w:t>kw</w:t>
      </w:r>
      <w:proofErr w:type="spellEnd"/>
      <w:r w:rsidRPr="00345DAE">
        <w:rPr>
          <w:rFonts w:ascii="Times New Roman" w:hAnsi="Times New Roman" w:cs="Times New Roman"/>
          <w:color w:val="000000" w:themeColor="text1"/>
          <w:sz w:val="24"/>
          <w:szCs w:val="24"/>
        </w:rPr>
        <w:t>. Esta última representa el cumplimiento de una de las promesas que surgieron de las Visitas Sorpresa de la Presidencia.</w:t>
      </w:r>
    </w:p>
    <w:p w:rsidR="005037B1" w:rsidRDefault="005037B1" w:rsidP="004F3717">
      <w:pPr>
        <w:spacing w:after="0" w:line="480" w:lineRule="auto"/>
        <w:jc w:val="both"/>
        <w:rPr>
          <w:rFonts w:ascii="Times New Roman" w:hAnsi="Times New Roman" w:cs="Times New Roman"/>
          <w:color w:val="000000" w:themeColor="text1"/>
          <w:sz w:val="24"/>
          <w:szCs w:val="24"/>
        </w:rPr>
      </w:pPr>
    </w:p>
    <w:p w:rsidR="00A46937" w:rsidRPr="003E7469" w:rsidRDefault="00A46937" w:rsidP="007C499B">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 realizaron en este año </w:t>
      </w:r>
      <w:r w:rsidRPr="00C44E5F">
        <w:rPr>
          <w:rFonts w:ascii="Times New Roman" w:hAnsi="Times New Roman" w:cs="Times New Roman"/>
          <w:sz w:val="24"/>
          <w:szCs w:val="24"/>
        </w:rPr>
        <w:t>2017,</w:t>
      </w:r>
      <w:r w:rsidRPr="009864DD">
        <w:rPr>
          <w:rFonts w:ascii="Times New Roman" w:hAnsi="Times New Roman" w:cs="Times New Roman"/>
          <w:sz w:val="24"/>
          <w:szCs w:val="24"/>
        </w:rPr>
        <w:t xml:space="preserve"> Proyectos Fotovoltaicos en varias comunidades de las diferentes provincias del país;   Instalando </w:t>
      </w:r>
      <w:r w:rsidRPr="00C44E5F">
        <w:rPr>
          <w:rFonts w:ascii="Times New Roman" w:hAnsi="Times New Roman" w:cs="Times New Roman"/>
          <w:sz w:val="24"/>
          <w:szCs w:val="24"/>
        </w:rPr>
        <w:t>23</w:t>
      </w:r>
      <w:r w:rsidRPr="009864DD">
        <w:rPr>
          <w:rFonts w:ascii="Times New Roman" w:hAnsi="Times New Roman" w:cs="Times New Roman"/>
          <w:sz w:val="24"/>
          <w:szCs w:val="24"/>
        </w:rPr>
        <w:t xml:space="preserve"> paneles solares en </w:t>
      </w:r>
      <w:r>
        <w:rPr>
          <w:rFonts w:ascii="Times New Roman" w:hAnsi="Times New Roman" w:cs="Times New Roman"/>
          <w:sz w:val="24"/>
          <w:szCs w:val="24"/>
        </w:rPr>
        <w:t xml:space="preserve">escuelas, destacamento de la Policía Nacional y el Ejército Nacional, así como en Iglesias y Asociaciones de Agricultores. Estas obras beneficiaron a </w:t>
      </w:r>
      <w:r w:rsidRPr="00C44E5F">
        <w:rPr>
          <w:rFonts w:ascii="Times New Roman" w:hAnsi="Times New Roman" w:cs="Times New Roman"/>
          <w:sz w:val="24"/>
          <w:szCs w:val="24"/>
        </w:rPr>
        <w:t>unas160 personas</w:t>
      </w:r>
      <w:r>
        <w:rPr>
          <w:rFonts w:ascii="Times New Roman" w:hAnsi="Times New Roman" w:cs="Times New Roman"/>
          <w:sz w:val="24"/>
          <w:szCs w:val="24"/>
        </w:rPr>
        <w:t xml:space="preserve"> de forma directa y a otros miles de ciudadanos/as, por medio de la colaboración con la seguridad ciudadana </w:t>
      </w:r>
      <w:r w:rsidRPr="009864DD">
        <w:rPr>
          <w:rFonts w:ascii="Times New Roman" w:hAnsi="Times New Roman" w:cs="Times New Roman"/>
          <w:sz w:val="24"/>
          <w:szCs w:val="24"/>
        </w:rPr>
        <w:t xml:space="preserve">y a </w:t>
      </w:r>
      <w:r>
        <w:rPr>
          <w:rFonts w:ascii="Times New Roman" w:hAnsi="Times New Roman" w:cs="Times New Roman"/>
          <w:sz w:val="24"/>
          <w:szCs w:val="24"/>
        </w:rPr>
        <w:t>la eficiencia de los</w:t>
      </w:r>
      <w:r w:rsidRPr="009864DD">
        <w:rPr>
          <w:rFonts w:ascii="Times New Roman" w:hAnsi="Times New Roman" w:cs="Times New Roman"/>
          <w:sz w:val="24"/>
          <w:szCs w:val="24"/>
        </w:rPr>
        <w:t xml:space="preserve"> servicios </w:t>
      </w:r>
      <w:r>
        <w:rPr>
          <w:rFonts w:ascii="Times New Roman" w:hAnsi="Times New Roman" w:cs="Times New Roman"/>
          <w:sz w:val="24"/>
          <w:szCs w:val="24"/>
        </w:rPr>
        <w:t>en los Organismos de S</w:t>
      </w:r>
      <w:r w:rsidRPr="009864DD">
        <w:rPr>
          <w:rFonts w:ascii="Times New Roman" w:hAnsi="Times New Roman" w:cs="Times New Roman"/>
          <w:sz w:val="24"/>
          <w:szCs w:val="24"/>
        </w:rPr>
        <w:t xml:space="preserve">eguridad del Estado. Estos proyectos Fotovoltaicos se realizaron con una  inversión de </w:t>
      </w:r>
      <w:r w:rsidRPr="00C44E5F">
        <w:rPr>
          <w:rFonts w:ascii="Times New Roman" w:hAnsi="Times New Roman" w:cs="Times New Roman"/>
          <w:color w:val="000000" w:themeColor="text1"/>
          <w:sz w:val="24"/>
          <w:szCs w:val="24"/>
        </w:rPr>
        <w:t>RD$7, 700,000.00</w:t>
      </w:r>
      <w:r w:rsidRPr="00C44E5F">
        <w:rPr>
          <w:rFonts w:ascii="Times New Roman" w:hAnsi="Times New Roman" w:cs="Times New Roman"/>
          <w:sz w:val="24"/>
          <w:szCs w:val="24"/>
        </w:rPr>
        <w:t>,</w:t>
      </w:r>
      <w:r w:rsidRPr="009864DD">
        <w:rPr>
          <w:rFonts w:ascii="Times New Roman" w:hAnsi="Times New Roman" w:cs="Times New Roman"/>
          <w:sz w:val="24"/>
          <w:szCs w:val="24"/>
        </w:rPr>
        <w:t xml:space="preserve"> aportando una capacidad </w:t>
      </w:r>
      <w:r w:rsidRPr="00C44E5F">
        <w:rPr>
          <w:rFonts w:ascii="Times New Roman" w:hAnsi="Times New Roman" w:cs="Times New Roman"/>
          <w:sz w:val="24"/>
          <w:szCs w:val="24"/>
        </w:rPr>
        <w:t xml:space="preserve">de </w:t>
      </w:r>
      <w:r w:rsidRPr="00C44E5F">
        <w:rPr>
          <w:rFonts w:ascii="Times New Roman" w:hAnsi="Times New Roman" w:cs="Times New Roman"/>
          <w:color w:val="000000" w:themeColor="text1"/>
          <w:sz w:val="24"/>
          <w:szCs w:val="24"/>
        </w:rPr>
        <w:t xml:space="preserve">13.7 </w:t>
      </w:r>
      <w:proofErr w:type="spellStart"/>
      <w:r w:rsidRPr="00C44E5F">
        <w:rPr>
          <w:rFonts w:ascii="Times New Roman" w:hAnsi="Times New Roman" w:cs="Times New Roman"/>
          <w:color w:val="000000" w:themeColor="text1"/>
          <w:sz w:val="24"/>
          <w:szCs w:val="24"/>
        </w:rPr>
        <w:t>kw</w:t>
      </w:r>
      <w:proofErr w:type="spellEnd"/>
      <w:r w:rsidRPr="00C44E5F">
        <w:rPr>
          <w:rFonts w:ascii="Times New Roman" w:hAnsi="Times New Roman" w:cs="Times New Roman"/>
          <w:color w:val="000000" w:themeColor="text1"/>
          <w:sz w:val="24"/>
          <w:szCs w:val="24"/>
        </w:rPr>
        <w:t>.</w:t>
      </w:r>
    </w:p>
    <w:p w:rsidR="005037B1" w:rsidRDefault="005037B1"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4F3717" w:rsidRDefault="004F3717" w:rsidP="00356E9D">
      <w:pPr>
        <w:spacing w:after="0" w:line="480" w:lineRule="auto"/>
        <w:jc w:val="both"/>
        <w:rPr>
          <w:rFonts w:ascii="Times New Roman" w:hAnsi="Times New Roman" w:cs="Times New Roman"/>
          <w:color w:val="000000" w:themeColor="text1"/>
          <w:sz w:val="24"/>
          <w:szCs w:val="24"/>
        </w:rPr>
      </w:pPr>
    </w:p>
    <w:p w:rsidR="00235E86" w:rsidRDefault="00235E86" w:rsidP="007E6029">
      <w:pPr>
        <w:pStyle w:val="NormalWeb"/>
        <w:spacing w:before="0" w:beforeAutospacing="0" w:after="0" w:afterAutospacing="0"/>
      </w:pPr>
      <w:r>
        <w:rPr>
          <w:rFonts w:ascii="Cambria" w:eastAsia="+mn-ea" w:hAnsi="Cambria" w:cs="+mn-cs"/>
          <w:b/>
          <w:bCs/>
          <w:color w:val="000000"/>
          <w:kern w:val="24"/>
          <w:sz w:val="28"/>
          <w:szCs w:val="28"/>
          <w:lang w:val="es-DO"/>
        </w:rPr>
        <w:lastRenderedPageBreak/>
        <w:t xml:space="preserve">1. Perspectiva Estratégica </w:t>
      </w:r>
    </w:p>
    <w:p w:rsidR="00235E86" w:rsidRPr="007E6029" w:rsidRDefault="00235E86" w:rsidP="007E6029">
      <w:pPr>
        <w:pStyle w:val="NormalWeb"/>
        <w:spacing w:before="0" w:beforeAutospacing="0" w:after="0" w:afterAutospacing="0"/>
        <w:rPr>
          <w:rFonts w:ascii="Cambria" w:eastAsia="+mn-ea" w:hAnsi="Cambria" w:cs="+mn-cs"/>
          <w:b/>
          <w:color w:val="000000"/>
          <w:kern w:val="24"/>
          <w:sz w:val="28"/>
          <w:szCs w:val="28"/>
          <w:lang w:val="es-DO"/>
        </w:rPr>
      </w:pPr>
      <w:r w:rsidRPr="007E6029">
        <w:rPr>
          <w:rFonts w:ascii="Cambria" w:eastAsia="+mn-ea" w:hAnsi="Cambria" w:cs="+mn-cs"/>
          <w:b/>
          <w:color w:val="000000"/>
          <w:kern w:val="24"/>
          <w:sz w:val="28"/>
          <w:szCs w:val="28"/>
          <w:lang w:val="es-DO"/>
        </w:rPr>
        <w:t xml:space="preserve">i. Metas Presidenciales </w:t>
      </w:r>
    </w:p>
    <w:p w:rsidR="007E6029" w:rsidRDefault="007E6029" w:rsidP="00C564CF">
      <w:pPr>
        <w:pStyle w:val="NormalWeb"/>
        <w:spacing w:before="0" w:beforeAutospacing="0" w:after="0" w:afterAutospacing="0" w:line="480" w:lineRule="auto"/>
        <w:jc w:val="both"/>
        <w:rPr>
          <w:rFonts w:eastAsia="+mn-ea"/>
          <w:b/>
          <w:color w:val="000000"/>
          <w:kern w:val="24"/>
          <w:lang w:val="es-DO"/>
        </w:rPr>
      </w:pPr>
    </w:p>
    <w:p w:rsidR="00C564CF" w:rsidRPr="00C564CF" w:rsidRDefault="00C564CF" w:rsidP="00C564CF">
      <w:pPr>
        <w:pStyle w:val="NormalWeb"/>
        <w:spacing w:before="0" w:beforeAutospacing="0" w:after="0" w:afterAutospacing="0" w:line="480" w:lineRule="auto"/>
        <w:jc w:val="both"/>
        <w:rPr>
          <w:rFonts w:eastAsia="+mn-ea"/>
          <w:b/>
          <w:color w:val="000000"/>
          <w:kern w:val="24"/>
          <w:lang w:val="es-DO"/>
        </w:rPr>
      </w:pPr>
      <w:r w:rsidRPr="00C564CF">
        <w:rPr>
          <w:rFonts w:eastAsia="+mn-ea"/>
          <w:b/>
          <w:color w:val="000000"/>
          <w:kern w:val="24"/>
          <w:lang w:val="es-DO"/>
        </w:rPr>
        <w:t>Construcción de 50 Micro hidroeléctricas</w:t>
      </w:r>
    </w:p>
    <w:p w:rsidR="00C564CF" w:rsidRPr="00C564CF" w:rsidRDefault="00C564CF" w:rsidP="00C564CF">
      <w:pPr>
        <w:spacing w:after="0" w:line="480" w:lineRule="auto"/>
        <w:jc w:val="both"/>
        <w:rPr>
          <w:rFonts w:ascii="Times New Roman" w:eastAsia="Times New Roman" w:hAnsi="Times New Roman" w:cs="Times New Roman"/>
          <w:b/>
          <w:sz w:val="24"/>
          <w:szCs w:val="24"/>
          <w:lang w:val="es-ES" w:eastAsia="es-ES"/>
        </w:rPr>
      </w:pPr>
      <w:r w:rsidRPr="00C564CF">
        <w:rPr>
          <w:rFonts w:ascii="Times New Roman" w:eastAsia="Times New Roman" w:hAnsi="Times New Roman" w:cs="Times New Roman"/>
          <w:b/>
          <w:sz w:val="24"/>
          <w:szCs w:val="24"/>
          <w:lang w:val="es-ES" w:eastAsia="es-ES"/>
        </w:rPr>
        <w:t>Descripción de la Meta</w:t>
      </w:r>
    </w:p>
    <w:p w:rsidR="00C564CF" w:rsidRPr="00C564CF" w:rsidRDefault="00C564CF" w:rsidP="00C564CF">
      <w:pPr>
        <w:spacing w:after="0" w:line="48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Objetivo: </w:t>
      </w:r>
      <w:r w:rsidRPr="00C564CF">
        <w:rPr>
          <w:rFonts w:ascii="Times New Roman" w:eastAsia="Times New Roman" w:hAnsi="Times New Roman" w:cs="Times New Roman"/>
          <w:sz w:val="24"/>
          <w:szCs w:val="24"/>
          <w:lang w:val="es-ES" w:eastAsia="es-ES"/>
        </w:rPr>
        <w:t xml:space="preserve">Construir obras con fuentes de energía renovable, específicamente micro hidroeléctrico, en comunidades rurales del país, a beneficio de familias carenciadas, promoviendo una actitud de compromiso con el manejo responsable de la energía, la conservación del medio </w:t>
      </w:r>
      <w:r>
        <w:rPr>
          <w:rFonts w:ascii="Times New Roman" w:eastAsia="Times New Roman" w:hAnsi="Times New Roman" w:cs="Times New Roman"/>
          <w:sz w:val="24"/>
          <w:szCs w:val="24"/>
          <w:lang w:val="es-ES" w:eastAsia="es-ES"/>
        </w:rPr>
        <w:t>a</w:t>
      </w:r>
      <w:r w:rsidRPr="00C564CF">
        <w:rPr>
          <w:rFonts w:ascii="Times New Roman" w:eastAsia="Times New Roman" w:hAnsi="Times New Roman" w:cs="Times New Roman"/>
          <w:sz w:val="24"/>
          <w:szCs w:val="24"/>
          <w:lang w:val="es-ES" w:eastAsia="es-ES"/>
        </w:rPr>
        <w:t xml:space="preserve">mbiente y la sostenibilidad de los proyectos. Con la entrada en vigencia de estas obras, se propicia su desarrollo socioeconómico e incrementando el índice de </w:t>
      </w:r>
      <w:r>
        <w:rPr>
          <w:rFonts w:ascii="Times New Roman" w:eastAsia="Times New Roman" w:hAnsi="Times New Roman" w:cs="Times New Roman"/>
          <w:sz w:val="24"/>
          <w:szCs w:val="24"/>
          <w:lang w:val="es-ES" w:eastAsia="es-ES"/>
        </w:rPr>
        <w:t xml:space="preserve"> </w:t>
      </w:r>
      <w:r w:rsidRPr="00C564CF">
        <w:rPr>
          <w:rFonts w:ascii="Times New Roman" w:eastAsia="Times New Roman" w:hAnsi="Times New Roman" w:cs="Times New Roman"/>
          <w:sz w:val="24"/>
          <w:szCs w:val="24"/>
          <w:lang w:val="es-ES" w:eastAsia="es-ES"/>
        </w:rPr>
        <w:t xml:space="preserve">calidad de vida. </w:t>
      </w:r>
    </w:p>
    <w:p w:rsidR="00C564CF" w:rsidRDefault="00C564CF" w:rsidP="00C564CF">
      <w:pPr>
        <w:spacing w:after="0" w:line="480" w:lineRule="auto"/>
        <w:jc w:val="both"/>
        <w:rPr>
          <w:rFonts w:ascii="Times New Roman" w:eastAsia="Times New Roman" w:hAnsi="Times New Roman" w:cs="Times New Roman"/>
          <w:sz w:val="24"/>
          <w:szCs w:val="24"/>
          <w:lang w:val="es-ES" w:eastAsia="es-ES"/>
        </w:rPr>
      </w:pPr>
    </w:p>
    <w:p w:rsidR="00C564CF" w:rsidRPr="00C564CF" w:rsidRDefault="00C564CF" w:rsidP="00C564CF">
      <w:pPr>
        <w:spacing w:after="0" w:line="480" w:lineRule="auto"/>
        <w:jc w:val="both"/>
        <w:rPr>
          <w:rFonts w:ascii="Times New Roman" w:eastAsia="Times New Roman" w:hAnsi="Times New Roman" w:cs="Times New Roman"/>
          <w:b/>
          <w:sz w:val="24"/>
          <w:szCs w:val="24"/>
          <w:lang w:val="es-ES" w:eastAsia="es-ES"/>
        </w:rPr>
      </w:pPr>
      <w:r w:rsidRPr="00C564CF">
        <w:rPr>
          <w:rFonts w:ascii="Times New Roman" w:eastAsia="Times New Roman" w:hAnsi="Times New Roman" w:cs="Times New Roman"/>
          <w:b/>
          <w:sz w:val="24"/>
          <w:szCs w:val="24"/>
          <w:lang w:val="es-ES" w:eastAsia="es-ES"/>
        </w:rPr>
        <w:t>Ejecución</w:t>
      </w:r>
    </w:p>
    <w:p w:rsidR="00C564CF" w:rsidRPr="00C564CF" w:rsidRDefault="00C564CF" w:rsidP="00C564CF">
      <w:pPr>
        <w:spacing w:after="0" w:line="480" w:lineRule="auto"/>
        <w:jc w:val="both"/>
        <w:rPr>
          <w:rFonts w:ascii="Times New Roman" w:eastAsia="Times New Roman" w:hAnsi="Times New Roman" w:cs="Times New Roman"/>
          <w:sz w:val="24"/>
          <w:szCs w:val="24"/>
          <w:lang w:val="es-ES" w:eastAsia="es-ES"/>
        </w:rPr>
      </w:pPr>
      <w:r w:rsidRPr="00C564CF">
        <w:rPr>
          <w:rFonts w:ascii="Times New Roman" w:eastAsia="Times New Roman" w:hAnsi="Times New Roman" w:cs="Times New Roman"/>
          <w:sz w:val="24"/>
          <w:szCs w:val="24"/>
          <w:lang w:val="es-ES" w:eastAsia="es-ES"/>
        </w:rPr>
        <w:t xml:space="preserve">Se inicia con el Estudio del Caudal del Rio, para poder identificar el aprovechamiento de dicho recurso. Posteriormente, se realizan los estudios de Factibilidad Costo-Beneficio, Impacto Ambiental, Levantamiento Socioeconómico y Necesidades de Alfabetización (Apoyo al Programa </w:t>
      </w:r>
      <w:proofErr w:type="spellStart"/>
      <w:r w:rsidRPr="00C564CF">
        <w:rPr>
          <w:rFonts w:ascii="Times New Roman" w:eastAsia="Times New Roman" w:hAnsi="Times New Roman" w:cs="Times New Roman"/>
          <w:sz w:val="24"/>
          <w:szCs w:val="24"/>
          <w:lang w:val="es-ES" w:eastAsia="es-ES"/>
        </w:rPr>
        <w:t>Quisqueya</w:t>
      </w:r>
      <w:proofErr w:type="spellEnd"/>
      <w:r w:rsidRPr="00C564CF">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 </w:t>
      </w:r>
      <w:r w:rsidRPr="00C564CF">
        <w:rPr>
          <w:rFonts w:ascii="Times New Roman" w:eastAsia="Times New Roman" w:hAnsi="Times New Roman" w:cs="Times New Roman"/>
          <w:sz w:val="24"/>
          <w:szCs w:val="24"/>
          <w:lang w:val="es-ES" w:eastAsia="es-ES"/>
        </w:rPr>
        <w:t>Aprende Contigo). Al momento de iniciar con la obra, se realizan actividades de empoderamiento con los miembros de la comunidad, charlas de Conservación del Medio Ambiente y el Manejo Responsable de la Energía. De igual forma, se crean los Comités de Vigilancia y Protección a la Cuencas, para el seguimiento oportuno y la Sostenibilidad de la Obra.</w:t>
      </w:r>
    </w:p>
    <w:p w:rsidR="00235E86" w:rsidRDefault="00235E86" w:rsidP="00235E86">
      <w:pPr>
        <w:pStyle w:val="NormalWeb"/>
        <w:spacing w:before="0" w:beforeAutospacing="0" w:after="0" w:afterAutospacing="0"/>
        <w:ind w:left="950" w:hanging="202"/>
        <w:rPr>
          <w:rFonts w:ascii="Cambria" w:eastAsia="+mn-ea" w:hAnsi="Cambria" w:cs="+mn-cs"/>
          <w:color w:val="000000"/>
          <w:kern w:val="24"/>
          <w:sz w:val="28"/>
          <w:szCs w:val="28"/>
          <w:lang w:val="es-DO"/>
        </w:rPr>
      </w:pPr>
    </w:p>
    <w:p w:rsidR="00235E86" w:rsidRDefault="00235E86" w:rsidP="00C564CF">
      <w:pPr>
        <w:pStyle w:val="NormalWeb"/>
        <w:spacing w:before="0" w:beforeAutospacing="0" w:after="0" w:afterAutospacing="0"/>
        <w:rPr>
          <w:rFonts w:ascii="Cambria" w:eastAsia="+mn-ea" w:hAnsi="Cambria" w:cs="+mn-cs"/>
          <w:color w:val="000000"/>
          <w:kern w:val="24"/>
          <w:sz w:val="28"/>
          <w:szCs w:val="28"/>
          <w:lang w:val="es-DO"/>
        </w:rPr>
      </w:pPr>
    </w:p>
    <w:p w:rsidR="00C564CF" w:rsidRDefault="00C564CF" w:rsidP="00C564CF">
      <w:pPr>
        <w:pStyle w:val="NormalWeb"/>
        <w:spacing w:before="0" w:beforeAutospacing="0" w:after="0" w:afterAutospacing="0"/>
        <w:rPr>
          <w:rFonts w:ascii="Cambria" w:eastAsia="+mn-ea" w:hAnsi="Cambria" w:cs="+mn-cs"/>
          <w:color w:val="000000"/>
          <w:kern w:val="24"/>
          <w:sz w:val="28"/>
          <w:szCs w:val="28"/>
          <w:lang w:val="es-DO"/>
        </w:rPr>
      </w:pPr>
    </w:p>
    <w:p w:rsidR="00C564CF" w:rsidRDefault="00C564CF" w:rsidP="00C564CF">
      <w:pPr>
        <w:pStyle w:val="NormalWeb"/>
        <w:spacing w:before="0" w:beforeAutospacing="0" w:after="0" w:afterAutospacing="0" w:line="480" w:lineRule="auto"/>
        <w:jc w:val="both"/>
        <w:rPr>
          <w:rFonts w:eastAsia="+mn-ea"/>
          <w:b/>
          <w:color w:val="000000"/>
          <w:kern w:val="24"/>
          <w:lang w:val="es-DO"/>
        </w:rPr>
      </w:pPr>
    </w:p>
    <w:p w:rsidR="007E6029" w:rsidRDefault="007E6029" w:rsidP="00C564CF">
      <w:pPr>
        <w:pStyle w:val="NormalWeb"/>
        <w:spacing w:before="0" w:beforeAutospacing="0" w:after="0" w:afterAutospacing="0" w:line="480" w:lineRule="auto"/>
        <w:jc w:val="both"/>
        <w:rPr>
          <w:rFonts w:eastAsia="+mn-ea"/>
          <w:b/>
          <w:color w:val="000000"/>
          <w:kern w:val="24"/>
          <w:lang w:val="es-DO"/>
        </w:rPr>
      </w:pPr>
    </w:p>
    <w:p w:rsidR="00C564CF" w:rsidRPr="00C564CF" w:rsidRDefault="00C564CF" w:rsidP="00C564CF">
      <w:pPr>
        <w:pStyle w:val="NormalWeb"/>
        <w:spacing w:before="0" w:beforeAutospacing="0" w:after="0" w:afterAutospacing="0" w:line="480" w:lineRule="auto"/>
        <w:jc w:val="both"/>
        <w:rPr>
          <w:rFonts w:eastAsia="+mn-ea"/>
          <w:b/>
          <w:color w:val="000000"/>
          <w:kern w:val="24"/>
          <w:lang w:val="es-DO"/>
        </w:rPr>
      </w:pPr>
      <w:r w:rsidRPr="00C564CF">
        <w:rPr>
          <w:rFonts w:eastAsia="+mn-ea"/>
          <w:b/>
          <w:color w:val="000000"/>
          <w:kern w:val="24"/>
          <w:lang w:val="es-DO"/>
        </w:rPr>
        <w:lastRenderedPageBreak/>
        <w:t>Línea Base</w:t>
      </w:r>
    </w:p>
    <w:p w:rsidR="00C564CF" w:rsidRPr="00C564CF" w:rsidRDefault="00C564CF" w:rsidP="00C564CF">
      <w:pPr>
        <w:pStyle w:val="NormalWeb"/>
        <w:spacing w:before="0" w:beforeAutospacing="0" w:after="0" w:afterAutospacing="0" w:line="480" w:lineRule="auto"/>
        <w:jc w:val="both"/>
        <w:rPr>
          <w:rFonts w:eastAsia="+mn-ea"/>
          <w:color w:val="000000"/>
          <w:kern w:val="24"/>
          <w:lang w:val="es-DO"/>
        </w:rPr>
      </w:pPr>
      <w:r w:rsidRPr="00C564CF">
        <w:rPr>
          <w:rFonts w:eastAsia="+mn-ea"/>
          <w:color w:val="000000"/>
          <w:kern w:val="24"/>
          <w:lang w:val="es-DO"/>
        </w:rPr>
        <w:t>Contribuir con la mejoras de las condiciones sociales y económicas que sustentan el desarrollo integral de las comunidades rurales, mediante la implementación de sistema de generación micro-hidroeléctricos, que beneficien a familias carenciadas con el funcionamiento del servicio energético. Estas comunidades podrán evitar la migración a la ciudad y tendrán la posibilidad de acceder a la información y crear pequeños negocios (MIPYMES), así como fomentar las Asociaciones Campesinas.</w:t>
      </w:r>
    </w:p>
    <w:p w:rsidR="00C564CF" w:rsidRDefault="00C564CF" w:rsidP="00C564CF">
      <w:pPr>
        <w:pStyle w:val="NormalWeb"/>
        <w:spacing w:before="0" w:beforeAutospacing="0" w:after="0" w:afterAutospacing="0"/>
        <w:rPr>
          <w:rFonts w:ascii="Cambria" w:eastAsia="+mn-ea" w:hAnsi="Cambria" w:cs="+mn-cs"/>
          <w:color w:val="000000"/>
          <w:kern w:val="24"/>
          <w:sz w:val="28"/>
          <w:szCs w:val="28"/>
          <w:lang w:val="es-DO"/>
        </w:rPr>
      </w:pPr>
    </w:p>
    <w:tbl>
      <w:tblPr>
        <w:tblStyle w:val="Tabladecuadrcula2-nfasis1"/>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3223"/>
      </w:tblGrid>
      <w:tr w:rsidR="0025781E" w:rsidRPr="0025781E" w:rsidTr="0025781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hideMark/>
          </w:tcPr>
          <w:p w:rsidR="00563729" w:rsidRPr="0025781E" w:rsidRDefault="00563729" w:rsidP="00563729">
            <w:pPr>
              <w:pStyle w:val="NormalWeb"/>
              <w:spacing w:after="0"/>
              <w:rPr>
                <w:rFonts w:eastAsia="+mn-ea"/>
                <w:color w:val="000000"/>
                <w:kern w:val="24"/>
                <w:lang w:val="es-DO"/>
              </w:rPr>
            </w:pPr>
            <w:r w:rsidRPr="0025781E">
              <w:rPr>
                <w:rFonts w:eastAsia="+mn-ea"/>
                <w:color w:val="000000"/>
                <w:kern w:val="24"/>
                <w:lang w:val="es-DO"/>
              </w:rPr>
              <w:t>Nombre del Proyecto</w:t>
            </w:r>
          </w:p>
        </w:tc>
        <w:tc>
          <w:tcPr>
            <w:tcW w:w="3223" w:type="dxa"/>
            <w:tcBorders>
              <w:top w:val="none" w:sz="0" w:space="0" w:color="auto"/>
              <w:left w:val="none" w:sz="0" w:space="0" w:color="auto"/>
              <w:bottom w:val="none" w:sz="0" w:space="0" w:color="auto"/>
            </w:tcBorders>
            <w:hideMark/>
          </w:tcPr>
          <w:p w:rsidR="00563729" w:rsidRPr="0025781E" w:rsidRDefault="0025781E" w:rsidP="0025781E">
            <w:pPr>
              <w:pStyle w:val="NormalWeb"/>
              <w:spacing w:after="0"/>
              <w:cnfStyle w:val="100000000000" w:firstRow="1" w:lastRow="0" w:firstColumn="0" w:lastColumn="0" w:oddVBand="0" w:evenVBand="0" w:oddHBand="0" w:evenHBand="0" w:firstRowFirstColumn="0" w:firstRowLastColumn="0" w:lastRowFirstColumn="0" w:lastRowLastColumn="0"/>
              <w:rPr>
                <w:rFonts w:eastAsia="+mn-ea"/>
                <w:color w:val="000000"/>
                <w:kern w:val="24"/>
                <w:lang w:val="es-DO"/>
              </w:rPr>
            </w:pPr>
            <w:r w:rsidRPr="0025781E">
              <w:rPr>
                <w:rFonts w:eastAsia="+mn-ea"/>
                <w:bCs w:val="0"/>
                <w:color w:val="000000"/>
                <w:kern w:val="24"/>
                <w:lang w:val="es-DO"/>
              </w:rPr>
              <w:t>Ejecución Programada</w:t>
            </w:r>
          </w:p>
        </w:tc>
      </w:tr>
      <w:tr w:rsidR="0025781E" w:rsidRPr="0025781E" w:rsidTr="0025781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951" w:type="dxa"/>
            <w:hideMark/>
          </w:tcPr>
          <w:p w:rsidR="00563729" w:rsidRPr="0025781E" w:rsidRDefault="00563729" w:rsidP="00563729">
            <w:pPr>
              <w:pStyle w:val="NormalWeb"/>
              <w:spacing w:after="0"/>
              <w:rPr>
                <w:rFonts w:eastAsia="+mn-ea"/>
                <w:color w:val="000000"/>
                <w:kern w:val="24"/>
                <w:lang w:val="es-DO"/>
              </w:rPr>
            </w:pPr>
            <w:r w:rsidRPr="0025781E">
              <w:rPr>
                <w:rFonts w:eastAsia="+mn-ea"/>
                <w:color w:val="000000"/>
                <w:kern w:val="24"/>
                <w:lang w:val="es-DO"/>
              </w:rPr>
              <w:t>1- Los Naranjitos (Santiago Rodríguez)</w:t>
            </w:r>
          </w:p>
        </w:tc>
        <w:tc>
          <w:tcPr>
            <w:tcW w:w="3223" w:type="dxa"/>
            <w:noWrap/>
            <w:hideMark/>
          </w:tcPr>
          <w:p w:rsidR="00563729" w:rsidRPr="0025781E" w:rsidRDefault="0025781E" w:rsidP="00563729">
            <w:pPr>
              <w:pStyle w:val="NormalWeb"/>
              <w:spacing w:after="0"/>
              <w:cnfStyle w:val="000000100000" w:firstRow="0" w:lastRow="0" w:firstColumn="0" w:lastColumn="0" w:oddVBand="0" w:evenVBand="0" w:oddHBand="1" w:evenHBand="0" w:firstRowFirstColumn="0" w:firstRowLastColumn="0" w:lastRowFirstColumn="0" w:lastRowLastColumn="0"/>
              <w:rPr>
                <w:rFonts w:eastAsia="+mn-ea"/>
                <w:bCs/>
                <w:color w:val="000000"/>
                <w:kern w:val="24"/>
                <w:lang w:val="es-DO"/>
              </w:rPr>
            </w:pPr>
            <w:r w:rsidRPr="0025781E">
              <w:rPr>
                <w:rFonts w:eastAsia="+mn-ea"/>
                <w:bCs/>
                <w:color w:val="000000"/>
                <w:kern w:val="24"/>
                <w:lang w:val="es-DO"/>
              </w:rPr>
              <w:t>Ejecución Normal</w:t>
            </w:r>
          </w:p>
        </w:tc>
      </w:tr>
      <w:tr w:rsidR="0025781E" w:rsidRPr="0025781E" w:rsidTr="0025781E">
        <w:trPr>
          <w:trHeight w:val="229"/>
        </w:trPr>
        <w:tc>
          <w:tcPr>
            <w:cnfStyle w:val="001000000000" w:firstRow="0" w:lastRow="0" w:firstColumn="1" w:lastColumn="0" w:oddVBand="0" w:evenVBand="0" w:oddHBand="0" w:evenHBand="0" w:firstRowFirstColumn="0" w:firstRowLastColumn="0" w:lastRowFirstColumn="0" w:lastRowLastColumn="0"/>
            <w:tcW w:w="5951" w:type="dxa"/>
            <w:noWrap/>
            <w:hideMark/>
          </w:tcPr>
          <w:p w:rsidR="0025781E" w:rsidRPr="0025781E" w:rsidRDefault="0025781E" w:rsidP="0025781E">
            <w:pPr>
              <w:pStyle w:val="NormalWeb"/>
              <w:spacing w:after="0"/>
              <w:rPr>
                <w:rFonts w:eastAsia="+mn-ea"/>
                <w:color w:val="000000"/>
                <w:kern w:val="24"/>
                <w:lang w:val="es-DO"/>
              </w:rPr>
            </w:pPr>
            <w:r w:rsidRPr="0025781E">
              <w:rPr>
                <w:rFonts w:eastAsia="+mn-ea"/>
                <w:color w:val="000000"/>
                <w:kern w:val="24"/>
                <w:lang w:val="es-DO"/>
              </w:rPr>
              <w:t>2- Mata Clara (Santiago Rodríguez)</w:t>
            </w:r>
          </w:p>
        </w:tc>
        <w:tc>
          <w:tcPr>
            <w:tcW w:w="3223" w:type="dxa"/>
            <w:hideMark/>
          </w:tcPr>
          <w:p w:rsidR="0025781E" w:rsidRPr="0025781E" w:rsidRDefault="0025781E" w:rsidP="0025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781E">
              <w:rPr>
                <w:rFonts w:ascii="Times New Roman" w:eastAsia="+mn-ea" w:hAnsi="Times New Roman" w:cs="Times New Roman"/>
                <w:bCs/>
                <w:color w:val="000000"/>
                <w:kern w:val="24"/>
                <w:sz w:val="24"/>
                <w:szCs w:val="24"/>
              </w:rPr>
              <w:t>Ejecución Normal</w:t>
            </w:r>
          </w:p>
        </w:tc>
      </w:tr>
      <w:tr w:rsidR="0025781E" w:rsidRPr="0025781E" w:rsidTr="0025781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951" w:type="dxa"/>
            <w:hideMark/>
          </w:tcPr>
          <w:p w:rsidR="0025781E" w:rsidRPr="0025781E" w:rsidRDefault="0025781E" w:rsidP="0025781E">
            <w:pPr>
              <w:pStyle w:val="NormalWeb"/>
              <w:spacing w:after="0"/>
              <w:rPr>
                <w:rFonts w:eastAsia="+mn-ea"/>
                <w:color w:val="000000"/>
                <w:kern w:val="24"/>
                <w:lang w:val="es-DO"/>
              </w:rPr>
            </w:pPr>
            <w:r w:rsidRPr="0025781E">
              <w:rPr>
                <w:rFonts w:eastAsia="+mn-ea"/>
                <w:color w:val="000000"/>
                <w:kern w:val="24"/>
                <w:lang w:val="es-DO"/>
              </w:rPr>
              <w:t>3 - Paleros, (Santiago Rodríguez)</w:t>
            </w:r>
          </w:p>
        </w:tc>
        <w:tc>
          <w:tcPr>
            <w:tcW w:w="3223" w:type="dxa"/>
            <w:hideMark/>
          </w:tcPr>
          <w:p w:rsidR="0025781E" w:rsidRPr="0025781E" w:rsidRDefault="0025781E" w:rsidP="002578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781E">
              <w:rPr>
                <w:rFonts w:ascii="Times New Roman" w:eastAsia="+mn-ea" w:hAnsi="Times New Roman" w:cs="Times New Roman"/>
                <w:bCs/>
                <w:color w:val="000000"/>
                <w:kern w:val="24"/>
                <w:sz w:val="24"/>
                <w:szCs w:val="24"/>
              </w:rPr>
              <w:t>Ejecución Normal</w:t>
            </w:r>
          </w:p>
        </w:tc>
      </w:tr>
      <w:tr w:rsidR="0025781E" w:rsidRPr="0025781E" w:rsidTr="0025781E">
        <w:trPr>
          <w:trHeight w:val="229"/>
        </w:trPr>
        <w:tc>
          <w:tcPr>
            <w:cnfStyle w:val="001000000000" w:firstRow="0" w:lastRow="0" w:firstColumn="1" w:lastColumn="0" w:oddVBand="0" w:evenVBand="0" w:oddHBand="0" w:evenHBand="0" w:firstRowFirstColumn="0" w:firstRowLastColumn="0" w:lastRowFirstColumn="0" w:lastRowLastColumn="0"/>
            <w:tcW w:w="5951" w:type="dxa"/>
            <w:hideMark/>
          </w:tcPr>
          <w:p w:rsidR="0025781E" w:rsidRPr="0025781E" w:rsidRDefault="0025781E" w:rsidP="0025781E">
            <w:pPr>
              <w:pStyle w:val="NormalWeb"/>
              <w:spacing w:after="0"/>
              <w:rPr>
                <w:rFonts w:eastAsia="+mn-ea"/>
                <w:color w:val="000000"/>
                <w:kern w:val="24"/>
                <w:lang w:val="es-DO"/>
              </w:rPr>
            </w:pPr>
            <w:r w:rsidRPr="0025781E">
              <w:rPr>
                <w:rFonts w:eastAsia="+mn-ea"/>
                <w:color w:val="000000"/>
                <w:kern w:val="24"/>
                <w:lang w:val="es-DO"/>
              </w:rPr>
              <w:t>4 - Los Limoncitos  ( La Vegas)</w:t>
            </w:r>
          </w:p>
        </w:tc>
        <w:tc>
          <w:tcPr>
            <w:tcW w:w="3223" w:type="dxa"/>
            <w:hideMark/>
          </w:tcPr>
          <w:p w:rsidR="0025781E" w:rsidRPr="0025781E" w:rsidRDefault="0025781E" w:rsidP="0025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781E">
              <w:rPr>
                <w:rFonts w:ascii="Times New Roman" w:eastAsia="+mn-ea" w:hAnsi="Times New Roman" w:cs="Times New Roman"/>
                <w:bCs/>
                <w:color w:val="000000"/>
                <w:kern w:val="24"/>
                <w:sz w:val="24"/>
                <w:szCs w:val="24"/>
              </w:rPr>
              <w:t>Ejecución Normal</w:t>
            </w:r>
          </w:p>
        </w:tc>
      </w:tr>
      <w:tr w:rsidR="0025781E" w:rsidRPr="0025781E" w:rsidTr="0025781E">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951" w:type="dxa"/>
            <w:hideMark/>
          </w:tcPr>
          <w:p w:rsidR="0025781E" w:rsidRPr="0025781E" w:rsidRDefault="0025781E" w:rsidP="0025781E">
            <w:pPr>
              <w:pStyle w:val="NormalWeb"/>
              <w:spacing w:after="0"/>
              <w:rPr>
                <w:rFonts w:eastAsia="+mn-ea"/>
                <w:color w:val="000000"/>
                <w:kern w:val="24"/>
                <w:lang w:val="es-DO"/>
              </w:rPr>
            </w:pPr>
            <w:r w:rsidRPr="0025781E">
              <w:rPr>
                <w:rFonts w:eastAsia="+mn-ea"/>
                <w:color w:val="000000"/>
                <w:kern w:val="24"/>
                <w:lang w:val="es-DO"/>
              </w:rPr>
              <w:t xml:space="preserve">5 - Monte Higos ( </w:t>
            </w:r>
            <w:proofErr w:type="spellStart"/>
            <w:r w:rsidRPr="0025781E">
              <w:rPr>
                <w:rFonts w:eastAsia="+mn-ea"/>
                <w:color w:val="000000"/>
                <w:kern w:val="24"/>
                <w:lang w:val="es-DO"/>
              </w:rPr>
              <w:t>Dajabón</w:t>
            </w:r>
            <w:proofErr w:type="spellEnd"/>
            <w:r w:rsidRPr="0025781E">
              <w:rPr>
                <w:rFonts w:eastAsia="+mn-ea"/>
                <w:color w:val="000000"/>
                <w:kern w:val="24"/>
                <w:lang w:val="es-DO"/>
              </w:rPr>
              <w:t>)</w:t>
            </w:r>
          </w:p>
        </w:tc>
        <w:tc>
          <w:tcPr>
            <w:tcW w:w="3223" w:type="dxa"/>
            <w:hideMark/>
          </w:tcPr>
          <w:p w:rsidR="0025781E" w:rsidRPr="0025781E" w:rsidRDefault="0025781E" w:rsidP="002578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781E">
              <w:rPr>
                <w:rFonts w:ascii="Times New Roman" w:eastAsia="+mn-ea" w:hAnsi="Times New Roman" w:cs="Times New Roman"/>
                <w:bCs/>
                <w:color w:val="000000"/>
                <w:kern w:val="24"/>
                <w:sz w:val="24"/>
                <w:szCs w:val="24"/>
              </w:rPr>
              <w:t>Ejecución Normal</w:t>
            </w:r>
          </w:p>
        </w:tc>
      </w:tr>
      <w:tr w:rsidR="0025781E" w:rsidRPr="0025781E" w:rsidTr="0025781E">
        <w:trPr>
          <w:trHeight w:val="229"/>
        </w:trPr>
        <w:tc>
          <w:tcPr>
            <w:cnfStyle w:val="001000000000" w:firstRow="0" w:lastRow="0" w:firstColumn="1" w:lastColumn="0" w:oddVBand="0" w:evenVBand="0" w:oddHBand="0" w:evenHBand="0" w:firstRowFirstColumn="0" w:firstRowLastColumn="0" w:lastRowFirstColumn="0" w:lastRowLastColumn="0"/>
            <w:tcW w:w="5951" w:type="dxa"/>
            <w:hideMark/>
          </w:tcPr>
          <w:p w:rsidR="0025781E" w:rsidRPr="0025781E" w:rsidRDefault="0025781E" w:rsidP="0025781E">
            <w:pPr>
              <w:pStyle w:val="NormalWeb"/>
              <w:spacing w:after="0"/>
              <w:rPr>
                <w:rFonts w:eastAsia="+mn-ea"/>
                <w:color w:val="000000"/>
                <w:kern w:val="24"/>
                <w:lang w:val="es-DO"/>
              </w:rPr>
            </w:pPr>
            <w:r w:rsidRPr="0025781E">
              <w:rPr>
                <w:rFonts w:eastAsia="+mn-ea"/>
                <w:color w:val="000000"/>
                <w:kern w:val="24"/>
                <w:lang w:val="es-DO"/>
              </w:rPr>
              <w:t xml:space="preserve">6 - </w:t>
            </w:r>
            <w:proofErr w:type="spellStart"/>
            <w:r w:rsidRPr="0025781E">
              <w:rPr>
                <w:rFonts w:eastAsia="+mn-ea"/>
                <w:color w:val="000000"/>
                <w:kern w:val="24"/>
                <w:lang w:val="es-DO"/>
              </w:rPr>
              <w:t>Guayajayucos</w:t>
            </w:r>
            <w:proofErr w:type="spellEnd"/>
            <w:r w:rsidRPr="0025781E">
              <w:rPr>
                <w:rFonts w:eastAsia="+mn-ea"/>
                <w:color w:val="000000"/>
                <w:kern w:val="24"/>
                <w:lang w:val="es-DO"/>
              </w:rPr>
              <w:t xml:space="preserve">  (Elias Piña)</w:t>
            </w:r>
          </w:p>
        </w:tc>
        <w:tc>
          <w:tcPr>
            <w:tcW w:w="3223" w:type="dxa"/>
            <w:hideMark/>
          </w:tcPr>
          <w:p w:rsidR="0025781E" w:rsidRPr="0025781E" w:rsidRDefault="0025781E" w:rsidP="0025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781E">
              <w:rPr>
                <w:rFonts w:ascii="Times New Roman" w:eastAsia="+mn-ea" w:hAnsi="Times New Roman" w:cs="Times New Roman"/>
                <w:bCs/>
                <w:color w:val="000000"/>
                <w:kern w:val="24"/>
                <w:sz w:val="24"/>
                <w:szCs w:val="24"/>
              </w:rPr>
              <w:t>Ejecución Normal</w:t>
            </w:r>
          </w:p>
        </w:tc>
      </w:tr>
    </w:tbl>
    <w:p w:rsidR="00C564CF" w:rsidRDefault="00C564CF" w:rsidP="00C564CF">
      <w:pPr>
        <w:pStyle w:val="NormalWeb"/>
        <w:spacing w:before="0" w:beforeAutospacing="0" w:after="0" w:afterAutospacing="0"/>
        <w:rPr>
          <w:rFonts w:ascii="Cambria" w:eastAsia="+mn-ea" w:hAnsi="Cambria" w:cs="+mn-cs"/>
          <w:color w:val="000000"/>
          <w:kern w:val="24"/>
          <w:sz w:val="28"/>
          <w:szCs w:val="28"/>
          <w:lang w:val="es-DO"/>
        </w:rPr>
      </w:pPr>
    </w:p>
    <w:p w:rsidR="00C564CF" w:rsidRDefault="00C564CF" w:rsidP="00C564CF">
      <w:pPr>
        <w:pStyle w:val="NormalWeb"/>
        <w:spacing w:before="0" w:beforeAutospacing="0" w:after="0" w:afterAutospacing="0"/>
        <w:rPr>
          <w:rFonts w:ascii="Cambria" w:eastAsia="+mn-ea" w:hAnsi="Cambria" w:cs="+mn-cs"/>
          <w:color w:val="000000"/>
          <w:kern w:val="24"/>
          <w:sz w:val="28"/>
          <w:szCs w:val="28"/>
          <w:lang w:val="es-DO"/>
        </w:rPr>
      </w:pPr>
    </w:p>
    <w:p w:rsidR="007E6029" w:rsidRPr="004F62E6" w:rsidRDefault="007E6029" w:rsidP="004F62E6">
      <w:pPr>
        <w:pStyle w:val="NormalWeb"/>
        <w:spacing w:before="0" w:beforeAutospacing="0" w:after="0" w:afterAutospacing="0" w:line="480" w:lineRule="auto"/>
        <w:jc w:val="both"/>
        <w:rPr>
          <w:rFonts w:eastAsia="+mn-ea"/>
          <w:b/>
          <w:color w:val="000000"/>
          <w:kern w:val="24"/>
          <w:sz w:val="28"/>
          <w:szCs w:val="28"/>
          <w:lang w:val="es-DO"/>
        </w:rPr>
      </w:pPr>
      <w:r w:rsidRPr="004F62E6">
        <w:rPr>
          <w:rFonts w:eastAsia="+mn-ea"/>
          <w:b/>
          <w:color w:val="000000"/>
          <w:kern w:val="24"/>
          <w:sz w:val="28"/>
          <w:szCs w:val="28"/>
          <w:lang w:val="es-DO"/>
        </w:rPr>
        <w:t>Compromisos Presidenciales/Visitas Sorpresas</w:t>
      </w:r>
    </w:p>
    <w:p w:rsidR="004F62E6" w:rsidRPr="004F62E6" w:rsidRDefault="004F62E6" w:rsidP="004F62E6">
      <w:pPr>
        <w:pStyle w:val="NormalWeb"/>
        <w:spacing w:line="480" w:lineRule="auto"/>
        <w:jc w:val="both"/>
        <w:rPr>
          <w:rFonts w:eastAsia="+mn-ea"/>
          <w:b/>
          <w:color w:val="000000"/>
          <w:kern w:val="24"/>
        </w:rPr>
      </w:pPr>
      <w:r w:rsidRPr="004F62E6">
        <w:rPr>
          <w:rFonts w:eastAsia="+mn-ea"/>
          <w:b/>
          <w:color w:val="000000"/>
          <w:kern w:val="24"/>
        </w:rPr>
        <w:t>Visita Sorpresa No. 90:</w:t>
      </w:r>
    </w:p>
    <w:p w:rsidR="004F62E6" w:rsidRPr="004F62E6" w:rsidRDefault="004F62E6" w:rsidP="00F52FCD">
      <w:pPr>
        <w:pStyle w:val="NormalWeb"/>
        <w:numPr>
          <w:ilvl w:val="0"/>
          <w:numId w:val="35"/>
        </w:numPr>
        <w:spacing w:line="480" w:lineRule="auto"/>
        <w:jc w:val="both"/>
        <w:rPr>
          <w:rFonts w:eastAsia="+mn-ea"/>
          <w:color w:val="000000"/>
          <w:kern w:val="24"/>
        </w:rPr>
      </w:pPr>
      <w:r w:rsidRPr="004F62E6">
        <w:rPr>
          <w:rFonts w:eastAsia="+mn-ea"/>
          <w:color w:val="000000"/>
          <w:kern w:val="24"/>
        </w:rPr>
        <w:t>Electrificación de la Comunidad La Vereda, Municipio Villa de los Almácigos, Provincia Santiago Rodríguez.</w:t>
      </w:r>
      <w:r>
        <w:rPr>
          <w:rFonts w:eastAsia="+mn-ea"/>
          <w:color w:val="000000"/>
          <w:kern w:val="24"/>
        </w:rPr>
        <w:t xml:space="preserve"> </w:t>
      </w:r>
      <w:r w:rsidRPr="004F62E6">
        <w:rPr>
          <w:rFonts w:eastAsia="+mn-ea"/>
          <w:color w:val="000000"/>
          <w:kern w:val="24"/>
        </w:rPr>
        <w:t>Terminada e inaugurada 07/12/2016. Inversión $ 2,815,808.93</w:t>
      </w:r>
    </w:p>
    <w:p w:rsidR="004F62E6" w:rsidRPr="004F62E6" w:rsidRDefault="004F62E6" w:rsidP="00F52FCD">
      <w:pPr>
        <w:pStyle w:val="NormalWeb"/>
        <w:numPr>
          <w:ilvl w:val="0"/>
          <w:numId w:val="35"/>
        </w:numPr>
        <w:spacing w:line="480" w:lineRule="auto"/>
        <w:jc w:val="both"/>
        <w:rPr>
          <w:rFonts w:eastAsia="+mn-ea"/>
          <w:color w:val="000000"/>
          <w:kern w:val="24"/>
        </w:rPr>
      </w:pPr>
      <w:r w:rsidRPr="004F62E6">
        <w:rPr>
          <w:rFonts w:eastAsia="+mn-ea"/>
          <w:color w:val="000000"/>
          <w:kern w:val="24"/>
        </w:rPr>
        <w:t xml:space="preserve">Electrificación Comunidad Blanco Abajo, Municipio </w:t>
      </w:r>
      <w:proofErr w:type="spellStart"/>
      <w:r w:rsidRPr="004F62E6">
        <w:rPr>
          <w:rFonts w:eastAsia="+mn-ea"/>
          <w:color w:val="000000"/>
          <w:kern w:val="24"/>
        </w:rPr>
        <w:t>Monción</w:t>
      </w:r>
      <w:proofErr w:type="spellEnd"/>
      <w:r w:rsidRPr="004F62E6">
        <w:rPr>
          <w:rFonts w:eastAsia="+mn-ea"/>
          <w:color w:val="000000"/>
          <w:kern w:val="24"/>
        </w:rPr>
        <w:t>, Provincia Santiago Rodríguez.</w:t>
      </w:r>
      <w:r>
        <w:rPr>
          <w:rFonts w:eastAsia="+mn-ea"/>
          <w:color w:val="000000"/>
          <w:kern w:val="24"/>
        </w:rPr>
        <w:t xml:space="preserve"> </w:t>
      </w:r>
      <w:r w:rsidRPr="004F62E6">
        <w:rPr>
          <w:rFonts w:eastAsia="+mn-ea"/>
          <w:color w:val="000000"/>
          <w:kern w:val="24"/>
        </w:rPr>
        <w:t>Terminada e inaugurada 07/12//2016. Inversión $ 4,955,488.88</w:t>
      </w:r>
    </w:p>
    <w:p w:rsidR="004F62E6" w:rsidRPr="004F62E6" w:rsidRDefault="004F62E6" w:rsidP="004F62E6">
      <w:pPr>
        <w:pStyle w:val="NormalWeb"/>
        <w:spacing w:line="480" w:lineRule="auto"/>
        <w:jc w:val="both"/>
        <w:rPr>
          <w:rFonts w:eastAsia="+mn-ea"/>
          <w:color w:val="000000"/>
          <w:kern w:val="24"/>
        </w:rPr>
      </w:pPr>
    </w:p>
    <w:p w:rsidR="004F62E6" w:rsidRPr="004F62E6" w:rsidRDefault="004F62E6" w:rsidP="00F52FCD">
      <w:pPr>
        <w:pStyle w:val="NormalWeb"/>
        <w:numPr>
          <w:ilvl w:val="0"/>
          <w:numId w:val="35"/>
        </w:numPr>
        <w:spacing w:line="480" w:lineRule="auto"/>
        <w:jc w:val="both"/>
        <w:rPr>
          <w:rFonts w:eastAsia="+mn-ea"/>
          <w:color w:val="000000"/>
          <w:kern w:val="24"/>
        </w:rPr>
      </w:pPr>
      <w:r w:rsidRPr="004F62E6">
        <w:rPr>
          <w:rFonts w:eastAsia="+mn-ea"/>
          <w:color w:val="000000"/>
          <w:kern w:val="24"/>
        </w:rPr>
        <w:lastRenderedPageBreak/>
        <w:t xml:space="preserve">Electrificación Comunidad Agua Clara, Boca de los Ríos, Pastor, </w:t>
      </w:r>
      <w:proofErr w:type="spellStart"/>
      <w:r w:rsidRPr="004F62E6">
        <w:rPr>
          <w:rFonts w:eastAsia="+mn-ea"/>
          <w:color w:val="000000"/>
          <w:kern w:val="24"/>
        </w:rPr>
        <w:t>Montellano</w:t>
      </w:r>
      <w:proofErr w:type="spellEnd"/>
      <w:r w:rsidRPr="004F62E6">
        <w:rPr>
          <w:rFonts w:eastAsia="+mn-ea"/>
          <w:color w:val="000000"/>
          <w:kern w:val="24"/>
        </w:rPr>
        <w:t xml:space="preserve">, Cordero, Estancia Vieja, Sabaneta, Municipio </w:t>
      </w:r>
      <w:proofErr w:type="spellStart"/>
      <w:r w:rsidRPr="004F62E6">
        <w:rPr>
          <w:rFonts w:eastAsia="+mn-ea"/>
          <w:color w:val="000000"/>
          <w:kern w:val="24"/>
        </w:rPr>
        <w:t>Monción</w:t>
      </w:r>
      <w:proofErr w:type="spellEnd"/>
      <w:r w:rsidRPr="004F62E6">
        <w:rPr>
          <w:rFonts w:eastAsia="+mn-ea"/>
          <w:color w:val="000000"/>
          <w:kern w:val="24"/>
        </w:rPr>
        <w:t>, Provincia Santiago Rodríguez.</w:t>
      </w:r>
      <w:r>
        <w:rPr>
          <w:rFonts w:eastAsia="+mn-ea"/>
          <w:color w:val="000000"/>
          <w:kern w:val="24"/>
        </w:rPr>
        <w:t xml:space="preserve"> </w:t>
      </w:r>
      <w:r w:rsidRPr="004F62E6">
        <w:rPr>
          <w:rFonts w:eastAsia="+mn-ea"/>
          <w:color w:val="000000"/>
          <w:kern w:val="24"/>
        </w:rPr>
        <w:t xml:space="preserve">Terminado e inaugurado 07/12/2016. Inversión $ 5,564,834.27 </w:t>
      </w:r>
    </w:p>
    <w:p w:rsidR="004F62E6" w:rsidRPr="004F62E6" w:rsidRDefault="004F62E6" w:rsidP="00F52FCD">
      <w:pPr>
        <w:pStyle w:val="NormalWeb"/>
        <w:numPr>
          <w:ilvl w:val="0"/>
          <w:numId w:val="35"/>
        </w:numPr>
        <w:spacing w:line="480" w:lineRule="auto"/>
        <w:jc w:val="both"/>
        <w:rPr>
          <w:rFonts w:eastAsia="+mn-ea"/>
          <w:color w:val="000000"/>
          <w:kern w:val="24"/>
        </w:rPr>
      </w:pPr>
      <w:r w:rsidRPr="004F62E6">
        <w:rPr>
          <w:rFonts w:eastAsia="+mn-ea"/>
          <w:color w:val="000000"/>
          <w:kern w:val="24"/>
        </w:rPr>
        <w:t>Construcción Micro Central Hidroeléctrica Naranjitos, Municipio Villa de los Almácigos, Provincia Santiago Rodríguez.</w:t>
      </w:r>
      <w:r>
        <w:rPr>
          <w:rFonts w:eastAsia="+mn-ea"/>
          <w:color w:val="000000"/>
          <w:kern w:val="24"/>
        </w:rPr>
        <w:t xml:space="preserve"> </w:t>
      </w:r>
      <w:r w:rsidRPr="004F62E6">
        <w:rPr>
          <w:rFonts w:eastAsia="+mn-ea"/>
          <w:color w:val="000000"/>
          <w:kern w:val="24"/>
        </w:rPr>
        <w:t>Inaugurad</w:t>
      </w:r>
      <w:r>
        <w:rPr>
          <w:rFonts w:eastAsia="+mn-ea"/>
          <w:color w:val="000000"/>
          <w:kern w:val="24"/>
        </w:rPr>
        <w:t>a el 23/11/2017. Inversión RD$</w:t>
      </w:r>
      <w:r w:rsidR="00F52FCD" w:rsidRPr="00F52FCD">
        <w:rPr>
          <w:rFonts w:eastAsia="+mn-ea"/>
          <w:color w:val="000000"/>
          <w:kern w:val="24"/>
        </w:rPr>
        <w:t>16,755,878.82</w:t>
      </w:r>
    </w:p>
    <w:p w:rsidR="004F62E6" w:rsidRPr="00F52FCD" w:rsidRDefault="004F62E6" w:rsidP="004F62E6">
      <w:pPr>
        <w:pStyle w:val="NormalWeb"/>
        <w:spacing w:line="480" w:lineRule="auto"/>
        <w:jc w:val="both"/>
        <w:rPr>
          <w:rFonts w:eastAsia="+mn-ea"/>
          <w:b/>
          <w:color w:val="000000"/>
          <w:kern w:val="24"/>
        </w:rPr>
      </w:pPr>
      <w:r w:rsidRPr="00F52FCD">
        <w:rPr>
          <w:rFonts w:eastAsia="+mn-ea"/>
          <w:b/>
          <w:color w:val="000000"/>
          <w:kern w:val="24"/>
        </w:rPr>
        <w:t>Visita sorpresa No. 102:</w:t>
      </w:r>
    </w:p>
    <w:p w:rsidR="004F62E6" w:rsidRPr="004F62E6" w:rsidRDefault="004F62E6" w:rsidP="00F52FCD">
      <w:pPr>
        <w:pStyle w:val="NormalWeb"/>
        <w:numPr>
          <w:ilvl w:val="0"/>
          <w:numId w:val="36"/>
        </w:numPr>
        <w:spacing w:line="480" w:lineRule="auto"/>
        <w:jc w:val="both"/>
        <w:rPr>
          <w:rFonts w:eastAsia="+mn-ea"/>
          <w:color w:val="000000"/>
          <w:kern w:val="24"/>
        </w:rPr>
      </w:pPr>
      <w:r w:rsidRPr="004F62E6">
        <w:rPr>
          <w:rFonts w:eastAsia="+mn-ea"/>
          <w:color w:val="000000"/>
          <w:kern w:val="24"/>
        </w:rPr>
        <w:t>Construcción Micro Central Hidroeléctrica Mencía, La Altagracia y Aguas Negras, Provincia de Pedernales.</w:t>
      </w:r>
      <w:r>
        <w:rPr>
          <w:rFonts w:eastAsia="+mn-ea"/>
          <w:color w:val="000000"/>
          <w:kern w:val="24"/>
        </w:rPr>
        <w:t xml:space="preserve"> </w:t>
      </w:r>
      <w:r w:rsidRPr="004F62E6">
        <w:rPr>
          <w:rFonts w:eastAsia="+mn-ea"/>
          <w:color w:val="000000"/>
          <w:kern w:val="24"/>
        </w:rPr>
        <w:t>Terminada e inaugurada el 06/07/2017. Inversión $ 39,954,916.71</w:t>
      </w:r>
    </w:p>
    <w:p w:rsidR="004F62E6" w:rsidRPr="00F52FCD" w:rsidRDefault="00F52FCD" w:rsidP="004F62E6">
      <w:pPr>
        <w:pStyle w:val="NormalWeb"/>
        <w:spacing w:line="480" w:lineRule="auto"/>
        <w:jc w:val="both"/>
        <w:rPr>
          <w:rFonts w:eastAsia="+mn-ea"/>
          <w:b/>
          <w:color w:val="000000"/>
          <w:kern w:val="24"/>
        </w:rPr>
      </w:pPr>
      <w:r w:rsidRPr="00F52FCD">
        <w:rPr>
          <w:rFonts w:eastAsia="+mn-ea"/>
          <w:b/>
          <w:color w:val="000000"/>
          <w:kern w:val="24"/>
        </w:rPr>
        <w:t>Proyectos en Ejecución:</w:t>
      </w:r>
    </w:p>
    <w:p w:rsidR="004F62E6" w:rsidRPr="00F52FCD" w:rsidRDefault="000606DF" w:rsidP="00F52FCD">
      <w:pPr>
        <w:pStyle w:val="NormalWeb"/>
        <w:spacing w:line="480" w:lineRule="auto"/>
        <w:jc w:val="both"/>
        <w:rPr>
          <w:rFonts w:eastAsia="+mn-ea"/>
          <w:b/>
          <w:color w:val="000000"/>
          <w:kern w:val="24"/>
        </w:rPr>
      </w:pPr>
      <w:r>
        <w:rPr>
          <w:rFonts w:eastAsia="+mn-ea"/>
          <w:b/>
          <w:color w:val="000000"/>
          <w:kern w:val="24"/>
        </w:rPr>
        <w:t>Visita S</w:t>
      </w:r>
      <w:r w:rsidR="004F62E6" w:rsidRPr="00F52FCD">
        <w:rPr>
          <w:rFonts w:eastAsia="+mn-ea"/>
          <w:b/>
          <w:color w:val="000000"/>
          <w:kern w:val="24"/>
        </w:rPr>
        <w:t xml:space="preserve">orpresa No. </w:t>
      </w:r>
      <w:r w:rsidR="00F52FCD" w:rsidRPr="00F52FCD">
        <w:rPr>
          <w:rFonts w:eastAsia="+mn-ea"/>
          <w:b/>
          <w:color w:val="000000"/>
          <w:kern w:val="24"/>
        </w:rPr>
        <w:t>90:</w:t>
      </w:r>
    </w:p>
    <w:p w:rsidR="004F62E6" w:rsidRPr="004F62E6" w:rsidRDefault="004F62E6" w:rsidP="004F62E6">
      <w:pPr>
        <w:pStyle w:val="NormalWeb"/>
        <w:spacing w:line="480" w:lineRule="auto"/>
        <w:jc w:val="both"/>
        <w:rPr>
          <w:rFonts w:eastAsia="+mn-ea"/>
          <w:color w:val="000000"/>
          <w:kern w:val="24"/>
        </w:rPr>
      </w:pPr>
      <w:r w:rsidRPr="004F62E6">
        <w:rPr>
          <w:rFonts w:eastAsia="+mn-ea"/>
          <w:color w:val="000000"/>
          <w:kern w:val="24"/>
        </w:rPr>
        <w:t xml:space="preserve">Construcción Micro Central Hidroeléctrica </w:t>
      </w:r>
      <w:proofErr w:type="spellStart"/>
      <w:r w:rsidRPr="004F62E6">
        <w:rPr>
          <w:rFonts w:eastAsia="+mn-ea"/>
          <w:color w:val="000000"/>
          <w:kern w:val="24"/>
        </w:rPr>
        <w:t>Cenovicito</w:t>
      </w:r>
      <w:proofErr w:type="spellEnd"/>
      <w:r w:rsidRPr="004F62E6">
        <w:rPr>
          <w:rFonts w:eastAsia="+mn-ea"/>
          <w:color w:val="000000"/>
          <w:kern w:val="24"/>
        </w:rPr>
        <w:t xml:space="preserve">, La </w:t>
      </w:r>
      <w:proofErr w:type="spellStart"/>
      <w:r w:rsidRPr="004F62E6">
        <w:rPr>
          <w:rFonts w:eastAsia="+mn-ea"/>
          <w:color w:val="000000"/>
          <w:kern w:val="24"/>
        </w:rPr>
        <w:t>Cabirma</w:t>
      </w:r>
      <w:proofErr w:type="spellEnd"/>
      <w:r w:rsidRPr="004F62E6">
        <w:rPr>
          <w:rFonts w:eastAsia="+mn-ea"/>
          <w:color w:val="000000"/>
          <w:kern w:val="24"/>
        </w:rPr>
        <w:t>, La Lomita y el Aguacate de Toma, Provincia Santiago Rodríguez.</w:t>
      </w:r>
    </w:p>
    <w:p w:rsidR="004F62E6" w:rsidRPr="004F62E6" w:rsidRDefault="004F62E6" w:rsidP="004F62E6">
      <w:pPr>
        <w:pStyle w:val="NormalWeb"/>
        <w:spacing w:line="480" w:lineRule="auto"/>
        <w:jc w:val="both"/>
        <w:rPr>
          <w:rFonts w:eastAsia="+mn-ea"/>
          <w:color w:val="000000"/>
          <w:kern w:val="24"/>
        </w:rPr>
      </w:pPr>
      <w:r w:rsidRPr="004F62E6">
        <w:rPr>
          <w:rFonts w:eastAsia="+mn-ea"/>
          <w:color w:val="000000"/>
          <w:kern w:val="24"/>
        </w:rPr>
        <w:t>Se presenta un nivel de ejecución de 65% del monto total del proyecto. Hasta la fecha, sólo se han realizado trabajos en la obra de toma, casa de máquina, desarenador, tuberías de conducción y presión, instalación de turbina, generador y sistemas auxiliares, además, la instalación eléctrica interior de las viviendas. En la parte concerniente a las redes de media y baja tensión, sólo se ha realizado el estacado y se han trasladado una determinada cantidad de postes de madera al proyecto.</w:t>
      </w:r>
    </w:p>
    <w:p w:rsidR="004F62E6" w:rsidRPr="00F52FCD" w:rsidRDefault="004F62E6" w:rsidP="00F52FCD">
      <w:pPr>
        <w:pStyle w:val="NormalWeb"/>
        <w:spacing w:line="480" w:lineRule="auto"/>
        <w:jc w:val="both"/>
        <w:rPr>
          <w:rFonts w:eastAsia="+mn-ea"/>
          <w:b/>
          <w:color w:val="000000"/>
          <w:kern w:val="24"/>
        </w:rPr>
      </w:pPr>
      <w:r w:rsidRPr="00F52FCD">
        <w:rPr>
          <w:rFonts w:eastAsia="+mn-ea"/>
          <w:b/>
          <w:color w:val="000000"/>
          <w:kern w:val="24"/>
        </w:rPr>
        <w:lastRenderedPageBreak/>
        <w:t xml:space="preserve">Visita Sorpresa No. </w:t>
      </w:r>
      <w:r w:rsidR="00F52FCD" w:rsidRPr="00F52FCD">
        <w:rPr>
          <w:rFonts w:eastAsia="+mn-ea"/>
          <w:b/>
          <w:color w:val="000000"/>
          <w:kern w:val="24"/>
        </w:rPr>
        <w:t>122:</w:t>
      </w:r>
    </w:p>
    <w:p w:rsidR="004F62E6" w:rsidRPr="004F62E6" w:rsidRDefault="004F62E6" w:rsidP="004F62E6">
      <w:pPr>
        <w:pStyle w:val="NormalWeb"/>
        <w:spacing w:line="480" w:lineRule="auto"/>
        <w:jc w:val="both"/>
        <w:rPr>
          <w:rFonts w:eastAsia="+mn-ea"/>
          <w:color w:val="000000"/>
          <w:kern w:val="24"/>
        </w:rPr>
      </w:pPr>
      <w:r w:rsidRPr="004F62E6">
        <w:rPr>
          <w:rFonts w:eastAsia="+mn-ea"/>
          <w:color w:val="000000"/>
          <w:kern w:val="24"/>
        </w:rPr>
        <w:t xml:space="preserve">Extensión de Redes Comunidad Loma Atravesada y la Vereda, Villa </w:t>
      </w:r>
      <w:proofErr w:type="spellStart"/>
      <w:r w:rsidRPr="004F62E6">
        <w:rPr>
          <w:rFonts w:eastAsia="+mn-ea"/>
          <w:color w:val="000000"/>
          <w:kern w:val="24"/>
        </w:rPr>
        <w:t>Sinda</w:t>
      </w:r>
      <w:proofErr w:type="spellEnd"/>
      <w:r w:rsidRPr="004F62E6">
        <w:rPr>
          <w:rFonts w:eastAsia="+mn-ea"/>
          <w:color w:val="000000"/>
          <w:kern w:val="24"/>
        </w:rPr>
        <w:t>, Provincia Montecristi.</w:t>
      </w:r>
      <w:r w:rsidR="00F52FCD">
        <w:rPr>
          <w:rFonts w:eastAsia="+mn-ea"/>
          <w:color w:val="000000"/>
          <w:kern w:val="24"/>
        </w:rPr>
        <w:t xml:space="preserve"> </w:t>
      </w:r>
      <w:r w:rsidRPr="004F62E6">
        <w:rPr>
          <w:rFonts w:eastAsia="+mn-ea"/>
          <w:color w:val="000000"/>
          <w:kern w:val="24"/>
        </w:rPr>
        <w:t>Se inició proyecto en fecha viernes 24/11/2017, con el estacado del mismo.</w:t>
      </w:r>
    </w:p>
    <w:p w:rsidR="004F62E6" w:rsidRPr="00F52FCD" w:rsidRDefault="004F62E6" w:rsidP="00F52FCD">
      <w:pPr>
        <w:pStyle w:val="NormalWeb"/>
        <w:spacing w:line="480" w:lineRule="auto"/>
        <w:jc w:val="both"/>
        <w:rPr>
          <w:rFonts w:eastAsia="+mn-ea"/>
          <w:b/>
          <w:color w:val="000000"/>
          <w:kern w:val="24"/>
        </w:rPr>
      </w:pPr>
      <w:r w:rsidRPr="00F52FCD">
        <w:rPr>
          <w:rFonts w:eastAsia="+mn-ea"/>
          <w:b/>
          <w:color w:val="000000"/>
          <w:kern w:val="24"/>
        </w:rPr>
        <w:t xml:space="preserve">Visita Sorpresa No. </w:t>
      </w:r>
      <w:r w:rsidR="00F52FCD" w:rsidRPr="00F52FCD">
        <w:rPr>
          <w:rFonts w:eastAsia="+mn-ea"/>
          <w:b/>
          <w:color w:val="000000"/>
          <w:kern w:val="24"/>
        </w:rPr>
        <w:t>164:</w:t>
      </w:r>
    </w:p>
    <w:p w:rsidR="004F62E6" w:rsidRPr="004F62E6" w:rsidRDefault="004F62E6" w:rsidP="004F62E6">
      <w:pPr>
        <w:pStyle w:val="NormalWeb"/>
        <w:spacing w:line="480" w:lineRule="auto"/>
        <w:jc w:val="both"/>
        <w:rPr>
          <w:rFonts w:eastAsia="+mn-ea"/>
          <w:color w:val="000000"/>
          <w:kern w:val="24"/>
        </w:rPr>
      </w:pPr>
      <w:r w:rsidRPr="004F62E6">
        <w:rPr>
          <w:rFonts w:eastAsia="+mn-ea"/>
          <w:color w:val="000000"/>
          <w:kern w:val="24"/>
        </w:rPr>
        <w:t xml:space="preserve">Extensión de Redes Comunidad Los </w:t>
      </w:r>
      <w:proofErr w:type="spellStart"/>
      <w:r w:rsidRPr="004F62E6">
        <w:rPr>
          <w:rFonts w:eastAsia="+mn-ea"/>
          <w:color w:val="000000"/>
          <w:kern w:val="24"/>
        </w:rPr>
        <w:t>Calimetes</w:t>
      </w:r>
      <w:proofErr w:type="spellEnd"/>
      <w:r w:rsidRPr="004F62E6">
        <w:rPr>
          <w:rFonts w:eastAsia="+mn-ea"/>
          <w:color w:val="000000"/>
          <w:kern w:val="24"/>
        </w:rPr>
        <w:t xml:space="preserve">, Mamey Macho, El Limón, El </w:t>
      </w:r>
      <w:proofErr w:type="spellStart"/>
      <w:r w:rsidRPr="004F62E6">
        <w:rPr>
          <w:rFonts w:eastAsia="+mn-ea"/>
          <w:color w:val="000000"/>
          <w:kern w:val="24"/>
        </w:rPr>
        <w:t>Habra</w:t>
      </w:r>
      <w:proofErr w:type="spellEnd"/>
      <w:r w:rsidRPr="004F62E6">
        <w:rPr>
          <w:rFonts w:eastAsia="+mn-ea"/>
          <w:color w:val="000000"/>
          <w:kern w:val="24"/>
        </w:rPr>
        <w:t xml:space="preserve">, Sección </w:t>
      </w:r>
      <w:proofErr w:type="spellStart"/>
      <w:r w:rsidRPr="004F62E6">
        <w:rPr>
          <w:rFonts w:eastAsia="+mn-ea"/>
          <w:color w:val="000000"/>
          <w:kern w:val="24"/>
        </w:rPr>
        <w:t>Jamey</w:t>
      </w:r>
      <w:proofErr w:type="spellEnd"/>
      <w:r w:rsidRPr="004F62E6">
        <w:rPr>
          <w:rFonts w:eastAsia="+mn-ea"/>
          <w:color w:val="000000"/>
          <w:kern w:val="24"/>
        </w:rPr>
        <w:t>, Distrito Municipal Hato Damas, Provincia San Cristóbal. Las excavaciones para los postes están listas y en espera de los mismos para su instalación.</w:t>
      </w:r>
    </w:p>
    <w:p w:rsidR="00235E86" w:rsidRDefault="00235E86" w:rsidP="001A0174">
      <w:pPr>
        <w:pStyle w:val="NormalWeb"/>
        <w:spacing w:before="0" w:beforeAutospacing="0" w:after="0" w:afterAutospacing="0"/>
        <w:rPr>
          <w:rFonts w:eastAsia="+mn-ea"/>
          <w:b/>
          <w:color w:val="000000"/>
          <w:kern w:val="24"/>
          <w:sz w:val="28"/>
          <w:szCs w:val="28"/>
          <w:lang w:val="es-DO"/>
        </w:rPr>
      </w:pPr>
      <w:r w:rsidRPr="00F52FCD">
        <w:rPr>
          <w:rFonts w:eastAsia="+mn-ea"/>
          <w:b/>
          <w:color w:val="000000"/>
          <w:kern w:val="24"/>
          <w:sz w:val="28"/>
          <w:szCs w:val="28"/>
          <w:lang w:val="es-DO"/>
        </w:rPr>
        <w:t xml:space="preserve">ii. Índice Uso TIC e Implementación Gobierno Electrónico </w:t>
      </w:r>
    </w:p>
    <w:p w:rsidR="00CC3E46" w:rsidRPr="00F52FCD" w:rsidRDefault="00CC3E46" w:rsidP="001A0174">
      <w:pPr>
        <w:pStyle w:val="NormalWeb"/>
        <w:spacing w:before="0" w:beforeAutospacing="0" w:after="0" w:afterAutospacing="0"/>
        <w:rPr>
          <w:rFonts w:eastAsia="+mn-ea"/>
          <w:b/>
          <w:color w:val="000000"/>
          <w:kern w:val="24"/>
          <w:sz w:val="28"/>
          <w:szCs w:val="28"/>
          <w:lang w:val="es-DO"/>
        </w:rPr>
      </w:pPr>
    </w:p>
    <w:p w:rsidR="00CC3E46" w:rsidRDefault="00CC3E46" w:rsidP="00CC3E46">
      <w:pPr>
        <w:pStyle w:val="NormalWeb"/>
        <w:spacing w:before="0" w:beforeAutospacing="0" w:after="0" w:afterAutospacing="0" w:line="480" w:lineRule="auto"/>
        <w:jc w:val="both"/>
        <w:rPr>
          <w:rFonts w:eastAsia="+mn-ea"/>
          <w:color w:val="000000"/>
          <w:kern w:val="24"/>
          <w:lang w:val="es-DO"/>
        </w:rPr>
      </w:pPr>
    </w:p>
    <w:p w:rsidR="00235E86" w:rsidRPr="00F52FCD" w:rsidRDefault="00235E86" w:rsidP="00CC3E46">
      <w:pPr>
        <w:pStyle w:val="NormalWeb"/>
        <w:spacing w:before="0" w:beforeAutospacing="0" w:after="0" w:afterAutospacing="0" w:line="480" w:lineRule="auto"/>
        <w:jc w:val="both"/>
        <w:rPr>
          <w:rFonts w:eastAsia="+mn-ea"/>
          <w:color w:val="000000"/>
          <w:kern w:val="24"/>
          <w:lang w:val="es-DO"/>
        </w:rPr>
      </w:pPr>
      <w:r w:rsidRPr="00F52FCD">
        <w:rPr>
          <w:rFonts w:eastAsia="+mn-ea"/>
          <w:color w:val="000000"/>
          <w:kern w:val="24"/>
          <w:lang w:val="es-DO"/>
        </w:rPr>
        <w:t>Actualmente la Unidad de Electrificación</w:t>
      </w:r>
      <w:r w:rsidR="00CC3E46">
        <w:rPr>
          <w:rFonts w:eastAsia="+mn-ea"/>
          <w:color w:val="000000"/>
          <w:kern w:val="24"/>
          <w:lang w:val="es-DO"/>
        </w:rPr>
        <w:t xml:space="preserve"> Rural y Sub-</w:t>
      </w:r>
      <w:r w:rsidRPr="00F52FCD">
        <w:rPr>
          <w:rFonts w:eastAsia="+mn-ea"/>
          <w:color w:val="000000"/>
          <w:kern w:val="24"/>
          <w:lang w:val="es-DO"/>
        </w:rPr>
        <w:t>urbana</w:t>
      </w:r>
      <w:r w:rsidR="00CC3E46">
        <w:rPr>
          <w:rFonts w:eastAsia="+mn-ea"/>
          <w:color w:val="000000"/>
          <w:kern w:val="24"/>
          <w:lang w:val="es-DO"/>
        </w:rPr>
        <w:t xml:space="preserve"> se encuentra en proceso de autodiagnóstico, para posteriormente iniciar con las mejoras que deberán ser desarrolladas para certificar los procesos concernientes a Gobierno Electrónico e implementación de las TIC. Aún no hemos sido medidos en este indicador.</w:t>
      </w:r>
    </w:p>
    <w:p w:rsidR="00235E86" w:rsidRPr="00F52FCD" w:rsidRDefault="00235E86" w:rsidP="00235E86">
      <w:pPr>
        <w:pStyle w:val="NormalWeb"/>
        <w:spacing w:before="0" w:beforeAutospacing="0" w:after="0" w:afterAutospacing="0"/>
        <w:ind w:left="950" w:hanging="202"/>
        <w:rPr>
          <w:rFonts w:eastAsia="+mn-ea"/>
          <w:color w:val="000000"/>
          <w:kern w:val="24"/>
          <w:sz w:val="28"/>
          <w:szCs w:val="28"/>
          <w:lang w:val="es-DO"/>
        </w:rPr>
      </w:pPr>
    </w:p>
    <w:p w:rsidR="00235E86" w:rsidRPr="00F52FCD" w:rsidRDefault="00235E86" w:rsidP="00235E86">
      <w:pPr>
        <w:pStyle w:val="NormalWeb"/>
        <w:spacing w:before="0" w:beforeAutospacing="0" w:after="0" w:afterAutospacing="0"/>
        <w:ind w:left="950" w:hanging="202"/>
        <w:rPr>
          <w:b/>
          <w:sz w:val="28"/>
          <w:szCs w:val="28"/>
        </w:rPr>
      </w:pPr>
    </w:p>
    <w:p w:rsidR="00235E86" w:rsidRPr="00F52FCD" w:rsidRDefault="00235E86" w:rsidP="001A0174">
      <w:pPr>
        <w:pStyle w:val="NormalWeb"/>
        <w:spacing w:before="0" w:beforeAutospacing="0" w:after="0" w:afterAutospacing="0"/>
        <w:rPr>
          <w:b/>
          <w:sz w:val="28"/>
          <w:szCs w:val="28"/>
        </w:rPr>
      </w:pPr>
      <w:r w:rsidRPr="00F52FCD">
        <w:rPr>
          <w:rFonts w:eastAsia="+mn-ea"/>
          <w:b/>
          <w:color w:val="000000"/>
          <w:kern w:val="24"/>
          <w:sz w:val="28"/>
          <w:szCs w:val="28"/>
          <w:lang w:val="es-DO"/>
        </w:rPr>
        <w:t xml:space="preserve">iii. Sistema de Monitoreo de la Administración Pública (SISMAP) </w:t>
      </w:r>
    </w:p>
    <w:p w:rsidR="00235E86" w:rsidRDefault="00235E86" w:rsidP="00235E86">
      <w:pPr>
        <w:spacing w:line="240" w:lineRule="auto"/>
        <w:jc w:val="both"/>
        <w:rPr>
          <w:rFonts w:ascii="Times New Roman" w:hAnsi="Times New Roman" w:cs="Times New Roman"/>
          <w:b/>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Los empleados de la Unidad de Electrificación Rural y Sub-urbana, UERS, son considerados el recurso más importante que posee. En ese sentido, nos preocupamos por dicho recurso y lo evidenciamos en nuestras labores diarias, cuando reciben por parte de nosotros las mejores atenciones y respuestas oportunas a sus requerimientos, esforzándonos porque día a día se sientan más valorados.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lastRenderedPageBreak/>
        <w:t xml:space="preserve">La gerencia de Gestión Humana durante el año 2017, realizó una seria de actividades encaminadas a lograr el mejoramiento de nuestro más importante recurso.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Desde el mes de enero hasta noviembre del presente año, se han realizado 26 actividades formativas, con el propósito de mejorar el desempeño del personal, comprendido  entre, diplomados, talleres, cursos y charlas.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Con la finalidad de acogernos a los lineamientos del Ministerio de Administración Publica, MAP, hemos realizado una serie de actividades para mejorar nuestros procesos a lo interno, talleres sobre Reclutamiento y Selección, Evaluación del Desempeño, Relaciones Laborales, función Pública, Metodología CAF, todos impartidos por este ministerio y que nos permitieron sin lugar a dudas afianzar y adquirir nuevos conocimientos.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Actualizamos nuestra Escala Salarial, lo que nos permitió a la vez, poder reorganizar nuestra nómina de empleados fijos y adaptarla la dicha escala.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Actualizamos nuestro Mapa de Procesos y conformamos el Comité de Calidad. También fue creado el Comité de Seguridad y Salud Ocupacional.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lang w:val="es-ES"/>
        </w:rPr>
      </w:pPr>
      <w:r w:rsidRPr="00926E21">
        <w:rPr>
          <w:rFonts w:ascii="Times New Roman" w:eastAsia="Calibri" w:hAnsi="Times New Roman" w:cs="Times New Roman"/>
          <w:sz w:val="24"/>
          <w:szCs w:val="24"/>
        </w:rPr>
        <w:t>Se realizó satisfactoriamente la Encuesta de Clima Laboral a finales del mes de septiembre y concluyendo a inicios del mes de octubre; recibiendo felicitaciones por parte del Minist</w:t>
      </w:r>
      <w:r>
        <w:rPr>
          <w:rFonts w:ascii="Times New Roman" w:eastAsia="Calibri" w:hAnsi="Times New Roman" w:cs="Times New Roman"/>
          <w:sz w:val="24"/>
          <w:szCs w:val="24"/>
        </w:rPr>
        <w:t>erio de Administración Pública a través del</w:t>
      </w:r>
      <w:r w:rsidRPr="00926E21">
        <w:rPr>
          <w:rFonts w:ascii="Times New Roman" w:eastAsia="Calibri" w:hAnsi="Times New Roman" w:cs="Times New Roman"/>
          <w:sz w:val="24"/>
          <w:szCs w:val="24"/>
        </w:rPr>
        <w:t xml:space="preserve"> Lic. Ramón Ventura Camejo, por la </w:t>
      </w:r>
      <w:r w:rsidRPr="00926E21">
        <w:rPr>
          <w:rFonts w:ascii="Times New Roman" w:eastAsia="Calibri" w:hAnsi="Times New Roman" w:cs="Times New Roman"/>
          <w:sz w:val="24"/>
          <w:szCs w:val="24"/>
          <w:lang w:val="es-ES"/>
        </w:rPr>
        <w:t xml:space="preserve">excelente gestión del proceso y por los reiterativos puntos fuertes arrojados en los resultados de la encuesta. </w:t>
      </w:r>
    </w:p>
    <w:p w:rsidR="00235E86" w:rsidRPr="00461824" w:rsidRDefault="00235E86" w:rsidP="00617FB0">
      <w:pPr>
        <w:pStyle w:val="NormalWeb"/>
        <w:spacing w:before="0" w:beforeAutospacing="0" w:after="0" w:afterAutospacing="0"/>
        <w:rPr>
          <w:rFonts w:eastAsia="+mn-ea"/>
          <w:b/>
          <w:bCs/>
          <w:color w:val="000000"/>
          <w:kern w:val="24"/>
          <w:sz w:val="28"/>
          <w:szCs w:val="28"/>
          <w:lang w:val="es-DO"/>
        </w:rPr>
      </w:pPr>
      <w:r w:rsidRPr="00461824">
        <w:rPr>
          <w:rFonts w:eastAsia="+mn-ea"/>
          <w:b/>
          <w:bCs/>
          <w:color w:val="000000"/>
          <w:kern w:val="24"/>
          <w:sz w:val="28"/>
          <w:szCs w:val="28"/>
          <w:lang w:val="es-DO"/>
        </w:rPr>
        <w:lastRenderedPageBreak/>
        <w:t xml:space="preserve">2. Perspectiva Operativa </w:t>
      </w:r>
    </w:p>
    <w:p w:rsidR="007A11D0" w:rsidRPr="00461824" w:rsidRDefault="007A11D0" w:rsidP="00235E86">
      <w:pPr>
        <w:pStyle w:val="NormalWeb"/>
        <w:spacing w:before="0" w:beforeAutospacing="0" w:after="0" w:afterAutospacing="0"/>
        <w:ind w:left="533"/>
      </w:pPr>
    </w:p>
    <w:p w:rsidR="00235E86" w:rsidRPr="00461824" w:rsidRDefault="00235E86" w:rsidP="00617FB0">
      <w:pPr>
        <w:pStyle w:val="NormalWeb"/>
        <w:spacing w:before="0" w:beforeAutospacing="0" w:after="0" w:afterAutospacing="0"/>
        <w:rPr>
          <w:rFonts w:eastAsia="+mn-ea"/>
          <w:b/>
          <w:color w:val="000000"/>
          <w:kern w:val="24"/>
          <w:sz w:val="28"/>
          <w:szCs w:val="28"/>
          <w:lang w:val="es-DO"/>
        </w:rPr>
      </w:pPr>
      <w:r w:rsidRPr="00461824">
        <w:rPr>
          <w:rFonts w:eastAsia="+mn-ea"/>
          <w:b/>
          <w:color w:val="000000"/>
          <w:kern w:val="24"/>
          <w:sz w:val="28"/>
          <w:szCs w:val="28"/>
          <w:lang w:val="es-DO"/>
        </w:rPr>
        <w:t xml:space="preserve">i. Índice de Transparencia </w:t>
      </w:r>
    </w:p>
    <w:p w:rsidR="008F2E8D" w:rsidRDefault="008F2E8D" w:rsidP="008F2E8D">
      <w:pPr>
        <w:jc w:val="both"/>
        <w:rPr>
          <w:sz w:val="24"/>
        </w:rPr>
      </w:pP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Con la puesta en marcha del programa gubernamental </w:t>
      </w:r>
      <w:r w:rsidRPr="008F2E8D">
        <w:rPr>
          <w:rFonts w:ascii="Times New Roman" w:hAnsi="Times New Roman" w:cs="Times New Roman"/>
          <w:b/>
          <w:sz w:val="24"/>
          <w:szCs w:val="24"/>
        </w:rPr>
        <w:t xml:space="preserve">“Republica Digital” </w:t>
      </w:r>
      <w:r w:rsidRPr="008F2E8D">
        <w:rPr>
          <w:rFonts w:ascii="Times New Roman" w:hAnsi="Times New Roman" w:cs="Times New Roman"/>
          <w:sz w:val="24"/>
          <w:szCs w:val="24"/>
        </w:rPr>
        <w:t xml:space="preserve">la unidad de Electrificación Rural y Suburbana, UERS. Pone en marcha un proceso revolucionario para lograr colocarse a la altura del proyecto antes mencionado. </w:t>
      </w: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La UERS realizo una renovación completa de su portal web para que las visitas realizadas por el público en general sea más ágil y de más fácil acceso a las informaciones que allí se ofrecen. </w:t>
      </w: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En la misma se publicaron todas las informaciones de acuerdo con lo que establece la Ley de Acceso a la Información Publica dando así cumplimiento a la misma y a las nuevas directrices que emanan desde el gobierno central. </w:t>
      </w: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En vista de esto y como nuevas acciones tomadas en la UERS en pro de avanzar hacia la transparencia institucional se tomaron además las siguientes acciones: </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Se realizaron las elecciones y posterior juramentación del Comité de Ética con el apoyo y la presencia de la Dirección General Ética e Integridad Gubernamental DIGEI.</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Se lanzó el nuevo portal de la Institución con un formato más ágil e interactivo para los ciudadanos. </w:t>
      </w:r>
      <w:hyperlink r:id="rId10" w:history="1">
        <w:r w:rsidRPr="008F2E8D">
          <w:rPr>
            <w:rStyle w:val="Hipervnculo"/>
            <w:rFonts w:ascii="Times New Roman" w:hAnsi="Times New Roman" w:cs="Times New Roman"/>
            <w:sz w:val="24"/>
            <w:szCs w:val="24"/>
          </w:rPr>
          <w:t>www.uers.gov.do</w:t>
        </w:r>
      </w:hyperlink>
      <w:r w:rsidRPr="008F2E8D">
        <w:rPr>
          <w:rFonts w:ascii="Times New Roman" w:hAnsi="Times New Roman" w:cs="Times New Roman"/>
          <w:sz w:val="24"/>
          <w:szCs w:val="24"/>
        </w:rPr>
        <w:t xml:space="preserve"> </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Se creó una comisión de sesión permanente para el manejo de los asuntos relacionados a la transparencia institucional.</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lastRenderedPageBreak/>
        <w:t xml:space="preserve">Se logró la integración en nuestro portal de instituciones de servicio como el 311 e información a través de los enlaces de las demás instituciones del estado.  </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Se logró crear un acceso más fácil y directo a la Oficina de Acceso a la Información OAI en el nuevo portal. </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tl/>
        </w:rPr>
      </w:pPr>
      <w:r w:rsidRPr="008F2E8D">
        <w:rPr>
          <w:rFonts w:ascii="Times New Roman" w:hAnsi="Times New Roman" w:cs="Times New Roman"/>
          <w:sz w:val="24"/>
          <w:szCs w:val="24"/>
        </w:rPr>
        <w:t xml:space="preserve">Se colocó como novedad </w:t>
      </w:r>
      <w:r w:rsidRPr="008F2E8D">
        <w:rPr>
          <w:rFonts w:ascii="Times New Roman" w:hAnsi="Times New Roman" w:cs="Times New Roman"/>
          <w:b/>
          <w:sz w:val="24"/>
          <w:szCs w:val="24"/>
        </w:rPr>
        <w:t xml:space="preserve">“Las Áreas Sustantivas” </w:t>
      </w:r>
      <w:r w:rsidRPr="008F2E8D">
        <w:rPr>
          <w:rFonts w:ascii="Times New Roman" w:hAnsi="Times New Roman" w:cs="Times New Roman"/>
          <w:sz w:val="24"/>
          <w:szCs w:val="24"/>
        </w:rPr>
        <w:t xml:space="preserve">con la cual se muestran las principales aras de acción de la UERS y sus razones fundamentales. </w:t>
      </w:r>
    </w:p>
    <w:p w:rsidR="00641E59" w:rsidRPr="004C65FB" w:rsidRDefault="00641E59" w:rsidP="00235E86">
      <w:pPr>
        <w:pStyle w:val="NormalWeb"/>
        <w:spacing w:before="0" w:beforeAutospacing="0" w:after="0" w:afterAutospacing="0"/>
        <w:ind w:left="749"/>
        <w:rPr>
          <w:b/>
        </w:rPr>
      </w:pPr>
    </w:p>
    <w:p w:rsidR="00235E86" w:rsidRPr="00461824" w:rsidRDefault="00235E86" w:rsidP="003F4634">
      <w:pPr>
        <w:pStyle w:val="NormalWeb"/>
        <w:spacing w:before="0" w:beforeAutospacing="0" w:after="0" w:afterAutospacing="0"/>
        <w:rPr>
          <w:rFonts w:eastAsia="+mn-ea"/>
          <w:b/>
          <w:color w:val="000000"/>
          <w:kern w:val="24"/>
          <w:sz w:val="28"/>
          <w:szCs w:val="28"/>
          <w:lang w:val="es-DO"/>
        </w:rPr>
      </w:pPr>
      <w:r w:rsidRPr="00461824">
        <w:rPr>
          <w:rFonts w:eastAsia="+mn-ea"/>
          <w:b/>
          <w:color w:val="000000"/>
          <w:kern w:val="24"/>
          <w:sz w:val="28"/>
          <w:szCs w:val="28"/>
          <w:lang w:val="es-DO"/>
        </w:rPr>
        <w:t xml:space="preserve">ii. Normas de Control Interno (NCI) </w:t>
      </w:r>
    </w:p>
    <w:p w:rsidR="003F4634" w:rsidRPr="003F4634" w:rsidRDefault="003F4634" w:rsidP="003F4634">
      <w:pPr>
        <w:pStyle w:val="NormalWeb"/>
        <w:spacing w:after="0" w:line="480" w:lineRule="auto"/>
        <w:jc w:val="both"/>
        <w:rPr>
          <w:rFonts w:eastAsia="+mn-ea"/>
          <w:color w:val="000000"/>
          <w:kern w:val="24"/>
          <w:lang w:val="es-DO"/>
        </w:rPr>
      </w:pPr>
      <w:r w:rsidRPr="003F4634">
        <w:rPr>
          <w:rFonts w:eastAsia="+mn-ea"/>
          <w:color w:val="000000"/>
          <w:kern w:val="24"/>
          <w:lang w:val="es-DO"/>
        </w:rPr>
        <w:t>Las Normas Básicas de Control Interno definen el nivel mínimo de calidad o marco general requerido para el control interno del sector público y proveen las bases para que los Sistemas de Administración de Control y las Unidades de Auditoria puedan ser evaluados.</w:t>
      </w:r>
      <w:r w:rsidR="009D4CAD">
        <w:rPr>
          <w:rFonts w:eastAsia="+mn-ea"/>
          <w:color w:val="000000"/>
          <w:kern w:val="24"/>
          <w:lang w:val="es-DO"/>
        </w:rPr>
        <w:t xml:space="preserve"> </w:t>
      </w:r>
      <w:r w:rsidRPr="003F4634">
        <w:rPr>
          <w:rFonts w:eastAsia="+mn-ea"/>
          <w:color w:val="000000"/>
          <w:kern w:val="24"/>
          <w:lang w:val="es-DO"/>
        </w:rPr>
        <w:t>A través de ellas y mediante su correcta aplicación se alcanzan los objetivos del Sistema de Control Interno. </w:t>
      </w:r>
    </w:p>
    <w:tbl>
      <w:tblPr>
        <w:tblStyle w:val="Tabladecuadrcula2-nfasis1"/>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171"/>
        <w:gridCol w:w="1759"/>
        <w:gridCol w:w="2384"/>
      </w:tblGrid>
      <w:tr w:rsidR="004C65FB" w:rsidRPr="009D4CAD" w:rsidTr="005A691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641" w:type="dxa"/>
            <w:gridSpan w:val="2"/>
            <w:vMerge w:val="restart"/>
            <w:tcBorders>
              <w:top w:val="none" w:sz="0" w:space="0" w:color="auto"/>
              <w:bottom w:val="none" w:sz="0" w:space="0" w:color="auto"/>
              <w:right w:val="none" w:sz="0" w:space="0" w:color="auto"/>
            </w:tcBorders>
            <w:hideMark/>
          </w:tcPr>
          <w:p w:rsidR="004C65FB" w:rsidRPr="009D4CAD" w:rsidRDefault="009D4CAD" w:rsidP="00F90311">
            <w:pPr>
              <w:jc w:val="center"/>
              <w:rPr>
                <w:rFonts w:ascii="Times New Roman" w:eastAsia="Times New Roman" w:hAnsi="Times New Roman" w:cs="Times New Roman"/>
                <w:bCs w:val="0"/>
                <w:color w:val="000000" w:themeColor="text1"/>
                <w:sz w:val="24"/>
                <w:szCs w:val="24"/>
                <w:lang w:val="es-ES" w:eastAsia="es-ES"/>
              </w:rPr>
            </w:pPr>
            <w:r w:rsidRPr="009D4CAD">
              <w:rPr>
                <w:rFonts w:ascii="Times New Roman" w:eastAsia="Times New Roman" w:hAnsi="Times New Roman" w:cs="Times New Roman"/>
                <w:bCs w:val="0"/>
                <w:color w:val="000000" w:themeColor="text1"/>
                <w:sz w:val="24"/>
                <w:szCs w:val="24"/>
                <w:lang w:val="es-ES" w:eastAsia="es-ES"/>
              </w:rPr>
              <w:t>Componente</w:t>
            </w:r>
          </w:p>
        </w:tc>
        <w:tc>
          <w:tcPr>
            <w:tcW w:w="1759" w:type="dxa"/>
            <w:vMerge w:val="restart"/>
            <w:tcBorders>
              <w:top w:val="none" w:sz="0" w:space="0" w:color="auto"/>
              <w:left w:val="none" w:sz="0" w:space="0" w:color="auto"/>
              <w:bottom w:val="none" w:sz="0" w:space="0" w:color="auto"/>
              <w:right w:val="none" w:sz="0" w:space="0" w:color="auto"/>
            </w:tcBorders>
            <w:hideMark/>
          </w:tcPr>
          <w:p w:rsidR="004C65FB" w:rsidRPr="009D4CAD" w:rsidRDefault="004C65FB" w:rsidP="00F9031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lang w:val="es-ES" w:eastAsia="es-ES"/>
              </w:rPr>
            </w:pPr>
            <w:r w:rsidRPr="009D4CAD">
              <w:rPr>
                <w:rFonts w:ascii="Times New Roman" w:eastAsia="Times New Roman" w:hAnsi="Times New Roman" w:cs="Times New Roman"/>
                <w:bCs w:val="0"/>
                <w:color w:val="000000" w:themeColor="text1"/>
                <w:sz w:val="24"/>
                <w:szCs w:val="24"/>
                <w:lang w:val="es-ES" w:eastAsia="es-ES"/>
              </w:rPr>
              <w:t>Calificación</w:t>
            </w:r>
          </w:p>
        </w:tc>
        <w:tc>
          <w:tcPr>
            <w:tcW w:w="2384" w:type="dxa"/>
            <w:vMerge w:val="restart"/>
            <w:tcBorders>
              <w:top w:val="none" w:sz="0" w:space="0" w:color="auto"/>
              <w:left w:val="none" w:sz="0" w:space="0" w:color="auto"/>
              <w:bottom w:val="none" w:sz="0" w:space="0" w:color="auto"/>
            </w:tcBorders>
            <w:hideMark/>
          </w:tcPr>
          <w:p w:rsidR="004C65FB" w:rsidRPr="009D4CAD" w:rsidRDefault="004C65FB" w:rsidP="00F9031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lang w:val="es-ES" w:eastAsia="es-ES"/>
              </w:rPr>
            </w:pPr>
            <w:r w:rsidRPr="009D4CAD">
              <w:rPr>
                <w:rFonts w:ascii="Times New Roman" w:eastAsia="Times New Roman" w:hAnsi="Times New Roman" w:cs="Times New Roman"/>
                <w:bCs w:val="0"/>
                <w:color w:val="000000" w:themeColor="text1"/>
                <w:sz w:val="24"/>
                <w:szCs w:val="24"/>
                <w:lang w:val="es-ES" w:eastAsia="es-ES"/>
              </w:rPr>
              <w:t>Nivel de Desarrollo</w:t>
            </w:r>
          </w:p>
        </w:tc>
      </w:tr>
      <w:tr w:rsidR="004C65FB" w:rsidRPr="009D4CAD" w:rsidTr="005A691E">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641" w:type="dxa"/>
            <w:gridSpan w:val="2"/>
            <w:vMerge/>
            <w:hideMark/>
          </w:tcPr>
          <w:p w:rsidR="004C65FB" w:rsidRPr="009D4CAD" w:rsidRDefault="004C65FB" w:rsidP="00F90311">
            <w:pPr>
              <w:rPr>
                <w:rFonts w:ascii="Times New Roman" w:eastAsia="Times New Roman" w:hAnsi="Times New Roman" w:cs="Times New Roman"/>
                <w:b w:val="0"/>
                <w:bCs w:val="0"/>
                <w:color w:val="FFFFFF"/>
                <w:sz w:val="24"/>
                <w:szCs w:val="24"/>
                <w:lang w:val="es-ES" w:eastAsia="es-ES"/>
              </w:rPr>
            </w:pPr>
          </w:p>
        </w:tc>
        <w:tc>
          <w:tcPr>
            <w:tcW w:w="1759" w:type="dxa"/>
            <w:vMerge/>
            <w:hideMark/>
          </w:tcPr>
          <w:p w:rsidR="004C65FB" w:rsidRPr="009D4CAD" w:rsidRDefault="004C65FB" w:rsidP="00F9031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sz w:val="24"/>
                <w:szCs w:val="24"/>
                <w:lang w:val="es-ES" w:eastAsia="es-ES"/>
              </w:rPr>
            </w:pPr>
          </w:p>
        </w:tc>
        <w:tc>
          <w:tcPr>
            <w:tcW w:w="2384" w:type="dxa"/>
            <w:vMerge/>
            <w:hideMark/>
          </w:tcPr>
          <w:p w:rsidR="004C65FB" w:rsidRPr="009D4CAD" w:rsidRDefault="004C65FB" w:rsidP="00F9031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sz w:val="24"/>
                <w:szCs w:val="24"/>
                <w:lang w:val="es-ES" w:eastAsia="es-ES"/>
              </w:rPr>
            </w:pPr>
          </w:p>
        </w:tc>
      </w:tr>
      <w:tr w:rsidR="004C65FB" w:rsidRPr="009D4CAD" w:rsidTr="005A691E">
        <w:trPr>
          <w:trHeight w:val="375"/>
        </w:trPr>
        <w:tc>
          <w:tcPr>
            <w:cnfStyle w:val="001000000000" w:firstRow="0" w:lastRow="0" w:firstColumn="1" w:lastColumn="0" w:oddVBand="0" w:evenVBand="0" w:oddHBand="0" w:evenHBand="0" w:firstRowFirstColumn="0" w:firstRowLastColumn="0" w:lastRowFirstColumn="0" w:lastRowLastColumn="0"/>
            <w:tcW w:w="470" w:type="dxa"/>
            <w:noWrap/>
            <w:hideMark/>
          </w:tcPr>
          <w:p w:rsidR="004C65FB" w:rsidRPr="009D4CAD" w:rsidRDefault="004C65FB" w:rsidP="00F90311">
            <w:pPr>
              <w:jc w:val="center"/>
              <w:rPr>
                <w:rFonts w:ascii="Times New Roman" w:eastAsia="Times New Roman" w:hAnsi="Times New Roman" w:cs="Times New Roman"/>
                <w:b w:val="0"/>
                <w:bCs w:val="0"/>
                <w:color w:val="000000"/>
                <w:sz w:val="24"/>
                <w:szCs w:val="24"/>
                <w:lang w:val="es-ES" w:eastAsia="es-ES"/>
              </w:rPr>
            </w:pPr>
            <w:r w:rsidRPr="009D4CAD">
              <w:rPr>
                <w:rFonts w:ascii="Times New Roman" w:eastAsia="Times New Roman" w:hAnsi="Times New Roman" w:cs="Times New Roman"/>
                <w:b w:val="0"/>
                <w:bCs w:val="0"/>
                <w:color w:val="000000"/>
                <w:sz w:val="24"/>
                <w:szCs w:val="24"/>
                <w:lang w:val="es-ES" w:eastAsia="es-ES"/>
              </w:rPr>
              <w:t>I</w:t>
            </w:r>
          </w:p>
        </w:tc>
        <w:tc>
          <w:tcPr>
            <w:tcW w:w="5171" w:type="dxa"/>
            <w:hideMark/>
          </w:tcPr>
          <w:p w:rsidR="004C65FB" w:rsidRPr="009D4CAD" w:rsidRDefault="004C65FB"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9D4CAD">
              <w:rPr>
                <w:rFonts w:ascii="Times New Roman" w:eastAsia="Times New Roman" w:hAnsi="Times New Roman" w:cs="Times New Roman"/>
                <w:b/>
                <w:bCs/>
                <w:color w:val="000000"/>
                <w:sz w:val="24"/>
                <w:szCs w:val="24"/>
                <w:lang w:val="es-ES" w:eastAsia="es-ES"/>
              </w:rPr>
              <w:t>Ambiente de Control</w:t>
            </w:r>
          </w:p>
        </w:tc>
        <w:tc>
          <w:tcPr>
            <w:tcW w:w="1759" w:type="dxa"/>
            <w:hideMark/>
          </w:tcPr>
          <w:p w:rsidR="004C65FB" w:rsidRPr="009D4CAD" w:rsidRDefault="004C65FB" w:rsidP="00F90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97%</w:t>
            </w:r>
          </w:p>
        </w:tc>
        <w:tc>
          <w:tcPr>
            <w:tcW w:w="2384" w:type="dxa"/>
            <w:hideMark/>
          </w:tcPr>
          <w:p w:rsidR="004C65FB" w:rsidRPr="009D4CAD" w:rsidRDefault="004C65FB" w:rsidP="00F90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Satisfactorio</w:t>
            </w:r>
          </w:p>
        </w:tc>
      </w:tr>
      <w:tr w:rsidR="005A691E" w:rsidRPr="009D4CAD" w:rsidTr="005A69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70" w:type="dxa"/>
            <w:noWrap/>
            <w:hideMark/>
          </w:tcPr>
          <w:p w:rsidR="004C65FB" w:rsidRPr="009D4CAD" w:rsidRDefault="004C65FB" w:rsidP="00F90311">
            <w:pPr>
              <w:jc w:val="center"/>
              <w:rPr>
                <w:rFonts w:ascii="Times New Roman" w:eastAsia="Times New Roman" w:hAnsi="Times New Roman" w:cs="Times New Roman"/>
                <w:b w:val="0"/>
                <w:bCs w:val="0"/>
                <w:color w:val="000000"/>
                <w:sz w:val="24"/>
                <w:szCs w:val="24"/>
                <w:lang w:val="es-ES" w:eastAsia="es-ES"/>
              </w:rPr>
            </w:pPr>
            <w:r w:rsidRPr="009D4CAD">
              <w:rPr>
                <w:rFonts w:ascii="Times New Roman" w:eastAsia="Times New Roman" w:hAnsi="Times New Roman" w:cs="Times New Roman"/>
                <w:b w:val="0"/>
                <w:bCs w:val="0"/>
                <w:color w:val="000000"/>
                <w:sz w:val="24"/>
                <w:szCs w:val="24"/>
                <w:lang w:val="es-ES" w:eastAsia="es-ES"/>
              </w:rPr>
              <w:t>II</w:t>
            </w:r>
          </w:p>
        </w:tc>
        <w:tc>
          <w:tcPr>
            <w:tcW w:w="5171" w:type="dxa"/>
            <w:hideMark/>
          </w:tcPr>
          <w:p w:rsidR="004C65FB" w:rsidRPr="009D4CAD" w:rsidRDefault="004C65FB"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9D4CAD">
              <w:rPr>
                <w:rFonts w:ascii="Times New Roman" w:eastAsia="Times New Roman" w:hAnsi="Times New Roman" w:cs="Times New Roman"/>
                <w:b/>
                <w:bCs/>
                <w:color w:val="000000"/>
                <w:sz w:val="24"/>
                <w:szCs w:val="24"/>
                <w:lang w:val="es-ES" w:eastAsia="es-ES"/>
              </w:rPr>
              <w:t>Valoración y Administración de Riesgos</w:t>
            </w:r>
          </w:p>
        </w:tc>
        <w:tc>
          <w:tcPr>
            <w:tcW w:w="1759" w:type="dxa"/>
            <w:hideMark/>
          </w:tcPr>
          <w:p w:rsidR="004C65FB" w:rsidRPr="009D4CAD" w:rsidRDefault="004C65FB" w:rsidP="00F90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100%</w:t>
            </w:r>
          </w:p>
        </w:tc>
        <w:tc>
          <w:tcPr>
            <w:tcW w:w="2384" w:type="dxa"/>
            <w:hideMark/>
          </w:tcPr>
          <w:p w:rsidR="004C65FB" w:rsidRPr="009D4CAD" w:rsidRDefault="004C65FB" w:rsidP="00F90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Implementado</w:t>
            </w:r>
          </w:p>
        </w:tc>
      </w:tr>
      <w:tr w:rsidR="004C65FB" w:rsidRPr="009D4CAD" w:rsidTr="005A691E">
        <w:trPr>
          <w:trHeight w:val="375"/>
        </w:trPr>
        <w:tc>
          <w:tcPr>
            <w:cnfStyle w:val="001000000000" w:firstRow="0" w:lastRow="0" w:firstColumn="1" w:lastColumn="0" w:oddVBand="0" w:evenVBand="0" w:oddHBand="0" w:evenHBand="0" w:firstRowFirstColumn="0" w:firstRowLastColumn="0" w:lastRowFirstColumn="0" w:lastRowLastColumn="0"/>
            <w:tcW w:w="470" w:type="dxa"/>
            <w:noWrap/>
            <w:hideMark/>
          </w:tcPr>
          <w:p w:rsidR="004C65FB" w:rsidRPr="009D4CAD" w:rsidRDefault="004C65FB" w:rsidP="00F90311">
            <w:pPr>
              <w:jc w:val="center"/>
              <w:rPr>
                <w:rFonts w:ascii="Times New Roman" w:eastAsia="Times New Roman" w:hAnsi="Times New Roman" w:cs="Times New Roman"/>
                <w:b w:val="0"/>
                <w:bCs w:val="0"/>
                <w:color w:val="000000"/>
                <w:sz w:val="24"/>
                <w:szCs w:val="24"/>
                <w:lang w:val="es-ES" w:eastAsia="es-ES"/>
              </w:rPr>
            </w:pPr>
            <w:r w:rsidRPr="009D4CAD">
              <w:rPr>
                <w:rFonts w:ascii="Times New Roman" w:eastAsia="Times New Roman" w:hAnsi="Times New Roman" w:cs="Times New Roman"/>
                <w:b w:val="0"/>
                <w:bCs w:val="0"/>
                <w:color w:val="000000"/>
                <w:sz w:val="24"/>
                <w:szCs w:val="24"/>
                <w:lang w:val="es-ES" w:eastAsia="es-ES"/>
              </w:rPr>
              <w:t>III</w:t>
            </w:r>
          </w:p>
        </w:tc>
        <w:tc>
          <w:tcPr>
            <w:tcW w:w="5171" w:type="dxa"/>
            <w:hideMark/>
          </w:tcPr>
          <w:p w:rsidR="004C65FB" w:rsidRPr="009D4CAD" w:rsidRDefault="004C65FB"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9D4CAD">
              <w:rPr>
                <w:rFonts w:ascii="Times New Roman" w:eastAsia="Times New Roman" w:hAnsi="Times New Roman" w:cs="Times New Roman"/>
                <w:b/>
                <w:bCs/>
                <w:color w:val="000000"/>
                <w:sz w:val="24"/>
                <w:szCs w:val="24"/>
                <w:lang w:val="es-ES" w:eastAsia="es-ES"/>
              </w:rPr>
              <w:t>Actividades de Control</w:t>
            </w:r>
          </w:p>
        </w:tc>
        <w:tc>
          <w:tcPr>
            <w:tcW w:w="1759" w:type="dxa"/>
            <w:hideMark/>
          </w:tcPr>
          <w:p w:rsidR="004C65FB" w:rsidRPr="009D4CAD" w:rsidRDefault="004C65FB" w:rsidP="00F90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100%</w:t>
            </w:r>
          </w:p>
        </w:tc>
        <w:tc>
          <w:tcPr>
            <w:tcW w:w="2384" w:type="dxa"/>
            <w:hideMark/>
          </w:tcPr>
          <w:p w:rsidR="004C65FB" w:rsidRPr="009D4CAD" w:rsidRDefault="004C65FB" w:rsidP="00F90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Implementado</w:t>
            </w:r>
          </w:p>
        </w:tc>
      </w:tr>
      <w:tr w:rsidR="005A691E" w:rsidRPr="009D4CAD" w:rsidTr="005A69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70" w:type="dxa"/>
            <w:noWrap/>
            <w:hideMark/>
          </w:tcPr>
          <w:p w:rsidR="004C65FB" w:rsidRPr="009D4CAD" w:rsidRDefault="004C65FB" w:rsidP="00F90311">
            <w:pPr>
              <w:jc w:val="center"/>
              <w:rPr>
                <w:rFonts w:ascii="Times New Roman" w:eastAsia="Times New Roman" w:hAnsi="Times New Roman" w:cs="Times New Roman"/>
                <w:b w:val="0"/>
                <w:bCs w:val="0"/>
                <w:color w:val="000000"/>
                <w:sz w:val="24"/>
                <w:szCs w:val="24"/>
                <w:lang w:val="es-ES" w:eastAsia="es-ES"/>
              </w:rPr>
            </w:pPr>
            <w:r w:rsidRPr="009D4CAD">
              <w:rPr>
                <w:rFonts w:ascii="Times New Roman" w:eastAsia="Times New Roman" w:hAnsi="Times New Roman" w:cs="Times New Roman"/>
                <w:b w:val="0"/>
                <w:bCs w:val="0"/>
                <w:color w:val="000000"/>
                <w:sz w:val="24"/>
                <w:szCs w:val="24"/>
                <w:lang w:val="es-ES" w:eastAsia="es-ES"/>
              </w:rPr>
              <w:t>IV</w:t>
            </w:r>
          </w:p>
        </w:tc>
        <w:tc>
          <w:tcPr>
            <w:tcW w:w="5171" w:type="dxa"/>
            <w:hideMark/>
          </w:tcPr>
          <w:p w:rsidR="004C65FB" w:rsidRPr="009D4CAD" w:rsidRDefault="004C65FB"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9D4CAD">
              <w:rPr>
                <w:rFonts w:ascii="Times New Roman" w:eastAsia="Times New Roman" w:hAnsi="Times New Roman" w:cs="Times New Roman"/>
                <w:b/>
                <w:bCs/>
                <w:color w:val="000000"/>
                <w:sz w:val="24"/>
                <w:szCs w:val="24"/>
                <w:lang w:val="es-ES" w:eastAsia="es-ES"/>
              </w:rPr>
              <w:t>Información y Comunicación</w:t>
            </w:r>
          </w:p>
        </w:tc>
        <w:tc>
          <w:tcPr>
            <w:tcW w:w="1759" w:type="dxa"/>
            <w:hideMark/>
          </w:tcPr>
          <w:p w:rsidR="004C65FB" w:rsidRPr="009D4CAD" w:rsidRDefault="004C65FB" w:rsidP="00F90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81%</w:t>
            </w:r>
          </w:p>
        </w:tc>
        <w:tc>
          <w:tcPr>
            <w:tcW w:w="2384" w:type="dxa"/>
            <w:hideMark/>
          </w:tcPr>
          <w:p w:rsidR="004C65FB" w:rsidRPr="009D4CAD" w:rsidRDefault="004C65FB" w:rsidP="00F90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Satisfactorio</w:t>
            </w:r>
          </w:p>
        </w:tc>
      </w:tr>
      <w:tr w:rsidR="004C65FB" w:rsidRPr="009D4CAD" w:rsidTr="005A691E">
        <w:trPr>
          <w:trHeight w:val="390"/>
        </w:trPr>
        <w:tc>
          <w:tcPr>
            <w:cnfStyle w:val="001000000000" w:firstRow="0" w:lastRow="0" w:firstColumn="1" w:lastColumn="0" w:oddVBand="0" w:evenVBand="0" w:oddHBand="0" w:evenHBand="0" w:firstRowFirstColumn="0" w:firstRowLastColumn="0" w:lastRowFirstColumn="0" w:lastRowLastColumn="0"/>
            <w:tcW w:w="470" w:type="dxa"/>
            <w:noWrap/>
            <w:hideMark/>
          </w:tcPr>
          <w:p w:rsidR="004C65FB" w:rsidRPr="009D4CAD" w:rsidRDefault="004C65FB" w:rsidP="00F90311">
            <w:pPr>
              <w:jc w:val="center"/>
              <w:rPr>
                <w:rFonts w:ascii="Times New Roman" w:eastAsia="Times New Roman" w:hAnsi="Times New Roman" w:cs="Times New Roman"/>
                <w:b w:val="0"/>
                <w:bCs w:val="0"/>
                <w:color w:val="000000"/>
                <w:sz w:val="24"/>
                <w:szCs w:val="24"/>
                <w:lang w:val="es-ES" w:eastAsia="es-ES"/>
              </w:rPr>
            </w:pPr>
            <w:r w:rsidRPr="009D4CAD">
              <w:rPr>
                <w:rFonts w:ascii="Times New Roman" w:eastAsia="Times New Roman" w:hAnsi="Times New Roman" w:cs="Times New Roman"/>
                <w:b w:val="0"/>
                <w:bCs w:val="0"/>
                <w:color w:val="000000"/>
                <w:sz w:val="24"/>
                <w:szCs w:val="24"/>
                <w:lang w:val="es-ES" w:eastAsia="es-ES"/>
              </w:rPr>
              <w:t>V</w:t>
            </w:r>
          </w:p>
        </w:tc>
        <w:tc>
          <w:tcPr>
            <w:tcW w:w="5171" w:type="dxa"/>
            <w:hideMark/>
          </w:tcPr>
          <w:p w:rsidR="004C65FB" w:rsidRPr="009D4CAD" w:rsidRDefault="004C65FB"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sidRPr="009D4CAD">
              <w:rPr>
                <w:rFonts w:ascii="Times New Roman" w:eastAsia="Times New Roman" w:hAnsi="Times New Roman" w:cs="Times New Roman"/>
                <w:b/>
                <w:bCs/>
                <w:color w:val="000000"/>
                <w:sz w:val="24"/>
                <w:szCs w:val="24"/>
                <w:lang w:val="es-ES" w:eastAsia="es-ES"/>
              </w:rPr>
              <w:t>Monitoreo y Evaluación</w:t>
            </w:r>
          </w:p>
        </w:tc>
        <w:tc>
          <w:tcPr>
            <w:tcW w:w="1759" w:type="dxa"/>
            <w:hideMark/>
          </w:tcPr>
          <w:p w:rsidR="004C65FB" w:rsidRPr="009D4CAD" w:rsidRDefault="004C65FB" w:rsidP="00F90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100%</w:t>
            </w:r>
          </w:p>
        </w:tc>
        <w:tc>
          <w:tcPr>
            <w:tcW w:w="2384" w:type="dxa"/>
            <w:hideMark/>
          </w:tcPr>
          <w:p w:rsidR="004C65FB" w:rsidRPr="009D4CAD" w:rsidRDefault="004C65FB" w:rsidP="00F90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sidRPr="009D4CAD">
              <w:rPr>
                <w:rFonts w:ascii="Times New Roman" w:eastAsia="Times New Roman" w:hAnsi="Times New Roman" w:cs="Times New Roman"/>
                <w:color w:val="000000"/>
                <w:sz w:val="24"/>
                <w:szCs w:val="24"/>
                <w:lang w:val="es-ES" w:eastAsia="es-ES"/>
              </w:rPr>
              <w:t>Implementado</w:t>
            </w:r>
          </w:p>
        </w:tc>
      </w:tr>
    </w:tbl>
    <w:p w:rsidR="00235E86" w:rsidRDefault="00235E86" w:rsidP="00235E86">
      <w:pPr>
        <w:pStyle w:val="NormalWeb"/>
        <w:spacing w:before="0" w:beforeAutospacing="0" w:after="0" w:afterAutospacing="0"/>
        <w:ind w:left="749"/>
        <w:rPr>
          <w:rFonts w:ascii="Cambria" w:eastAsia="+mn-ea" w:hAnsi="Cambria" w:cs="+mn-cs"/>
          <w:color w:val="000000"/>
          <w:kern w:val="24"/>
          <w:sz w:val="28"/>
          <w:szCs w:val="28"/>
          <w:lang w:val="es-DO"/>
        </w:rPr>
      </w:pPr>
    </w:p>
    <w:p w:rsidR="007A11D0" w:rsidRDefault="007A11D0" w:rsidP="00235E86">
      <w:pPr>
        <w:pStyle w:val="NormalWeb"/>
        <w:spacing w:before="0" w:beforeAutospacing="0" w:after="0" w:afterAutospacing="0"/>
        <w:ind w:left="749"/>
      </w:pPr>
    </w:p>
    <w:p w:rsidR="005A691E" w:rsidRDefault="005A691E" w:rsidP="00235E86">
      <w:pPr>
        <w:pStyle w:val="NormalWeb"/>
        <w:spacing w:before="0" w:beforeAutospacing="0" w:after="0" w:afterAutospacing="0"/>
        <w:ind w:left="749"/>
      </w:pPr>
    </w:p>
    <w:p w:rsidR="005A691E" w:rsidRDefault="005A691E" w:rsidP="00235E86">
      <w:pPr>
        <w:pStyle w:val="NormalWeb"/>
        <w:spacing w:before="0" w:beforeAutospacing="0" w:after="0" w:afterAutospacing="0"/>
        <w:ind w:left="749"/>
      </w:pPr>
    </w:p>
    <w:p w:rsidR="005A691E" w:rsidRDefault="005A691E" w:rsidP="00235E86">
      <w:pPr>
        <w:pStyle w:val="NormalWeb"/>
        <w:spacing w:before="0" w:beforeAutospacing="0" w:after="0" w:afterAutospacing="0"/>
        <w:ind w:left="749"/>
      </w:pPr>
    </w:p>
    <w:p w:rsidR="005A691E" w:rsidRDefault="005A691E" w:rsidP="00235E86">
      <w:pPr>
        <w:pStyle w:val="NormalWeb"/>
        <w:spacing w:before="0" w:beforeAutospacing="0" w:after="0" w:afterAutospacing="0"/>
        <w:ind w:left="749"/>
      </w:pPr>
    </w:p>
    <w:p w:rsidR="005A691E" w:rsidRDefault="005A691E" w:rsidP="00235E86">
      <w:pPr>
        <w:pStyle w:val="NormalWeb"/>
        <w:spacing w:before="0" w:beforeAutospacing="0" w:after="0" w:afterAutospacing="0"/>
        <w:ind w:left="749"/>
      </w:pPr>
    </w:p>
    <w:p w:rsidR="005A691E" w:rsidRDefault="005A691E" w:rsidP="00235E86">
      <w:pPr>
        <w:pStyle w:val="NormalWeb"/>
        <w:spacing w:before="0" w:beforeAutospacing="0" w:after="0" w:afterAutospacing="0"/>
        <w:ind w:left="749"/>
      </w:pPr>
    </w:p>
    <w:p w:rsidR="007A11D0" w:rsidRDefault="007A11D0" w:rsidP="00235E86">
      <w:pPr>
        <w:pStyle w:val="NormalWeb"/>
        <w:spacing w:before="0" w:beforeAutospacing="0" w:after="0" w:afterAutospacing="0"/>
        <w:ind w:left="749"/>
      </w:pPr>
    </w:p>
    <w:p w:rsidR="00235E86" w:rsidRPr="00461824" w:rsidRDefault="00235E86" w:rsidP="005A691E">
      <w:pPr>
        <w:pStyle w:val="NormalWeb"/>
        <w:spacing w:before="0" w:beforeAutospacing="0" w:after="0" w:afterAutospacing="0"/>
        <w:rPr>
          <w:rFonts w:eastAsia="+mn-ea"/>
          <w:b/>
          <w:color w:val="000000"/>
          <w:kern w:val="24"/>
          <w:sz w:val="28"/>
          <w:szCs w:val="28"/>
          <w:lang w:val="es-DO"/>
        </w:rPr>
      </w:pPr>
      <w:r w:rsidRPr="00461824">
        <w:rPr>
          <w:rFonts w:eastAsia="+mn-ea"/>
          <w:b/>
          <w:color w:val="000000"/>
          <w:kern w:val="24"/>
          <w:sz w:val="28"/>
          <w:szCs w:val="28"/>
          <w:lang w:val="es-DO"/>
        </w:rPr>
        <w:lastRenderedPageBreak/>
        <w:t xml:space="preserve">iii. Plan Anual de Compras y Contrataciones (PACC) </w:t>
      </w:r>
    </w:p>
    <w:p w:rsidR="00235E86" w:rsidRDefault="00235E86" w:rsidP="00235E86">
      <w:pPr>
        <w:pStyle w:val="NormalWeb"/>
        <w:spacing w:before="0" w:beforeAutospacing="0" w:after="0" w:afterAutospacing="0"/>
        <w:ind w:left="749"/>
        <w:rPr>
          <w:rFonts w:ascii="Cambria" w:eastAsia="+mn-ea" w:hAnsi="Cambria" w:cs="+mn-cs"/>
          <w:color w:val="000000"/>
          <w:kern w:val="24"/>
          <w:sz w:val="28"/>
          <w:szCs w:val="28"/>
          <w:lang w:val="es-DO"/>
        </w:rPr>
      </w:pPr>
    </w:p>
    <w:p w:rsidR="00617FB0" w:rsidRPr="00FD6E12" w:rsidRDefault="00617FB0" w:rsidP="00617FB0">
      <w:pPr>
        <w:pStyle w:val="Prrafodelista"/>
        <w:numPr>
          <w:ilvl w:val="0"/>
          <w:numId w:val="8"/>
        </w:numPr>
        <w:spacing w:line="240" w:lineRule="auto"/>
        <w:jc w:val="both"/>
        <w:rPr>
          <w:rFonts w:ascii="Times New Roman" w:hAnsi="Times New Roman" w:cs="Times New Roman"/>
          <w:b/>
          <w:sz w:val="24"/>
          <w:szCs w:val="24"/>
        </w:rPr>
      </w:pPr>
      <w:r w:rsidRPr="00FD6E12">
        <w:rPr>
          <w:rFonts w:ascii="Times New Roman" w:hAnsi="Times New Roman" w:cs="Times New Roman"/>
          <w:b/>
          <w:sz w:val="24"/>
          <w:szCs w:val="24"/>
        </w:rPr>
        <w:t>Contracciones y Adquisiciones</w:t>
      </w:r>
    </w:p>
    <w:p w:rsidR="00617FB0" w:rsidRDefault="00617FB0" w:rsidP="00617FB0">
      <w:pPr>
        <w:spacing w:line="360" w:lineRule="auto"/>
        <w:jc w:val="both"/>
        <w:rPr>
          <w:rFonts w:ascii="Times New Roman" w:hAnsi="Times New Roman"/>
          <w:b/>
          <w:sz w:val="24"/>
          <w:szCs w:val="24"/>
        </w:rPr>
      </w:pPr>
      <w:r>
        <w:rPr>
          <w:rFonts w:ascii="Times New Roman" w:hAnsi="Times New Roman"/>
          <w:b/>
          <w:sz w:val="24"/>
          <w:szCs w:val="24"/>
        </w:rPr>
        <w:t xml:space="preserve">De las adquisiciones, ofrecemos el siguiente detalle: </w:t>
      </w:r>
    </w:p>
    <w:p w:rsidR="00617FB0" w:rsidRPr="00DE042D" w:rsidRDefault="00617FB0" w:rsidP="00617FB0">
      <w:pPr>
        <w:spacing w:line="360" w:lineRule="auto"/>
        <w:jc w:val="both"/>
        <w:rPr>
          <w:rFonts w:ascii="Times New Roman" w:hAnsi="Times New Roman"/>
          <w:sz w:val="24"/>
          <w:szCs w:val="24"/>
        </w:rPr>
      </w:pPr>
      <w:r w:rsidRPr="00DE042D">
        <w:rPr>
          <w:rFonts w:ascii="Times New Roman" w:hAnsi="Times New Roman"/>
          <w:sz w:val="24"/>
          <w:szCs w:val="24"/>
        </w:rPr>
        <w:t>En cuanto al proceso de adquisiciones o compras de los diferentes rubros, la UERS no rea</w:t>
      </w:r>
      <w:r>
        <w:rPr>
          <w:rFonts w:ascii="Times New Roman" w:hAnsi="Times New Roman"/>
          <w:sz w:val="24"/>
          <w:szCs w:val="24"/>
        </w:rPr>
        <w:t>lizó licitaciones en el año 2016</w:t>
      </w:r>
      <w:r w:rsidRPr="00DE042D">
        <w:rPr>
          <w:rFonts w:ascii="Times New Roman" w:hAnsi="Times New Roman"/>
          <w:sz w:val="24"/>
          <w:szCs w:val="24"/>
        </w:rPr>
        <w:t xml:space="preserve">. </w:t>
      </w:r>
    </w:p>
    <w:p w:rsidR="00617FB0" w:rsidRDefault="00617FB0" w:rsidP="00617FB0">
      <w:pPr>
        <w:jc w:val="both"/>
        <w:rPr>
          <w:rFonts w:ascii="Times New Roman" w:hAnsi="Times New Roman"/>
          <w:b/>
          <w:bCs/>
          <w:iCs/>
          <w:sz w:val="24"/>
          <w:szCs w:val="24"/>
        </w:rPr>
      </w:pPr>
      <w:r>
        <w:rPr>
          <w:rFonts w:ascii="Times New Roman" w:hAnsi="Times New Roman"/>
          <w:sz w:val="24"/>
          <w:szCs w:val="24"/>
        </w:rPr>
        <w:t xml:space="preserve">Se realizaron </w:t>
      </w:r>
      <w:r w:rsidRPr="007C32DE">
        <w:rPr>
          <w:rFonts w:ascii="Times New Roman" w:hAnsi="Times New Roman"/>
          <w:b/>
          <w:sz w:val="24"/>
          <w:szCs w:val="24"/>
        </w:rPr>
        <w:t>648</w:t>
      </w:r>
      <w:r w:rsidRPr="005351B3">
        <w:rPr>
          <w:rFonts w:ascii="Times New Roman" w:hAnsi="Times New Roman"/>
          <w:sz w:val="24"/>
          <w:szCs w:val="24"/>
        </w:rPr>
        <w:t xml:space="preserve"> pedidos (Contrato según sistema SAP, que incluyen los pedidos de  logística y pedidos de compras o adquisiciones). Lo que asciende a un total de RD$</w:t>
      </w:r>
      <w:r w:rsidRPr="005C3FB2">
        <w:rPr>
          <w:rFonts w:ascii="Times New Roman" w:hAnsi="Times New Roman"/>
          <w:sz w:val="24"/>
          <w:szCs w:val="24"/>
        </w:rPr>
        <w:t xml:space="preserve">         </w:t>
      </w:r>
      <w:r w:rsidRPr="007C32DE">
        <w:rPr>
          <w:rFonts w:ascii="Times New Roman" w:hAnsi="Times New Roman"/>
          <w:b/>
          <w:bCs/>
          <w:i/>
          <w:iCs/>
          <w:sz w:val="24"/>
          <w:szCs w:val="24"/>
        </w:rPr>
        <w:t xml:space="preserve">    </w:t>
      </w:r>
      <w:r w:rsidRPr="007C32DE">
        <w:rPr>
          <w:rFonts w:ascii="Times New Roman" w:hAnsi="Times New Roman"/>
          <w:b/>
          <w:bCs/>
          <w:iCs/>
          <w:sz w:val="24"/>
          <w:szCs w:val="24"/>
        </w:rPr>
        <w:t>933.189.611,21</w:t>
      </w:r>
      <w:r>
        <w:rPr>
          <w:rFonts w:ascii="Times New Roman" w:hAnsi="Times New Roman"/>
          <w:b/>
          <w:bCs/>
          <w:iCs/>
          <w:sz w:val="24"/>
          <w:szCs w:val="24"/>
        </w:rPr>
        <w:t>.</w:t>
      </w:r>
    </w:p>
    <w:tbl>
      <w:tblPr>
        <w:tblStyle w:val="Tabladecuadrcula2-nfasis1"/>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148"/>
        <w:gridCol w:w="2319"/>
        <w:gridCol w:w="2181"/>
      </w:tblGrid>
      <w:tr w:rsidR="00617FB0" w:rsidRPr="00CF6FE3" w:rsidTr="005A691E">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bottom w:val="none" w:sz="0" w:space="0" w:color="auto"/>
              <w:right w:val="none" w:sz="0" w:space="0" w:color="auto"/>
            </w:tcBorders>
            <w:hideMark/>
          </w:tcPr>
          <w:p w:rsidR="00617FB0" w:rsidRPr="00CF6FE3" w:rsidRDefault="00617FB0" w:rsidP="00F90311">
            <w:pPr>
              <w:jc w:val="both"/>
              <w:rPr>
                <w:rFonts w:ascii="Times New Roman" w:hAnsi="Times New Roman"/>
                <w:iCs/>
                <w:sz w:val="24"/>
                <w:szCs w:val="24"/>
              </w:rPr>
            </w:pPr>
            <w:r w:rsidRPr="00CF6FE3">
              <w:rPr>
                <w:rFonts w:ascii="Times New Roman" w:hAnsi="Times New Roman"/>
                <w:iCs/>
                <w:sz w:val="24"/>
                <w:szCs w:val="24"/>
              </w:rPr>
              <w:t>Modalidad</w:t>
            </w:r>
          </w:p>
        </w:tc>
        <w:tc>
          <w:tcPr>
            <w:tcW w:w="2148" w:type="dxa"/>
            <w:tcBorders>
              <w:top w:val="none" w:sz="0" w:space="0" w:color="auto"/>
              <w:left w:val="none" w:sz="0" w:space="0" w:color="auto"/>
              <w:bottom w:val="none" w:sz="0" w:space="0" w:color="auto"/>
              <w:right w:val="none" w:sz="0" w:space="0" w:color="auto"/>
            </w:tcBorders>
            <w:hideMark/>
          </w:tcPr>
          <w:p w:rsidR="00617FB0" w:rsidRPr="00CF6FE3"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rPr>
            </w:pPr>
            <w:r w:rsidRPr="00CF6FE3">
              <w:rPr>
                <w:rFonts w:ascii="Times New Roman" w:hAnsi="Times New Roman"/>
                <w:iCs/>
                <w:sz w:val="24"/>
                <w:szCs w:val="24"/>
              </w:rPr>
              <w:t>Cantidad de Procesos</w:t>
            </w:r>
          </w:p>
        </w:tc>
        <w:tc>
          <w:tcPr>
            <w:tcW w:w="2319" w:type="dxa"/>
            <w:tcBorders>
              <w:top w:val="none" w:sz="0" w:space="0" w:color="auto"/>
              <w:left w:val="none" w:sz="0" w:space="0" w:color="auto"/>
              <w:bottom w:val="none" w:sz="0" w:space="0" w:color="auto"/>
              <w:right w:val="none" w:sz="0" w:space="0" w:color="auto"/>
            </w:tcBorders>
            <w:hideMark/>
          </w:tcPr>
          <w:p w:rsidR="00617FB0" w:rsidRPr="00CF6FE3"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rPr>
            </w:pPr>
            <w:r w:rsidRPr="00CF6FE3">
              <w:rPr>
                <w:rFonts w:ascii="Times New Roman" w:hAnsi="Times New Roman"/>
                <w:iCs/>
                <w:sz w:val="24"/>
                <w:szCs w:val="24"/>
              </w:rPr>
              <w:t>Monto Contratado</w:t>
            </w:r>
          </w:p>
        </w:tc>
        <w:tc>
          <w:tcPr>
            <w:tcW w:w="2181" w:type="dxa"/>
            <w:tcBorders>
              <w:top w:val="none" w:sz="0" w:space="0" w:color="auto"/>
              <w:left w:val="none" w:sz="0" w:space="0" w:color="auto"/>
              <w:bottom w:val="none" w:sz="0" w:space="0" w:color="auto"/>
            </w:tcBorders>
            <w:hideMark/>
          </w:tcPr>
          <w:p w:rsidR="00617FB0" w:rsidRPr="00CF6FE3"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 en B</w:t>
            </w:r>
            <w:r w:rsidRPr="00CF6FE3">
              <w:rPr>
                <w:rFonts w:ascii="Times New Roman" w:hAnsi="Times New Roman"/>
                <w:iCs/>
                <w:sz w:val="24"/>
                <w:szCs w:val="24"/>
              </w:rPr>
              <w:t xml:space="preserve">ase a </w:t>
            </w:r>
            <w:r>
              <w:rPr>
                <w:rFonts w:ascii="Times New Roman" w:hAnsi="Times New Roman"/>
                <w:iCs/>
                <w:sz w:val="24"/>
                <w:szCs w:val="24"/>
              </w:rPr>
              <w:t>Monto C</w:t>
            </w:r>
            <w:r w:rsidRPr="00CF6FE3">
              <w:rPr>
                <w:rFonts w:ascii="Times New Roman" w:hAnsi="Times New Roman"/>
                <w:iCs/>
                <w:sz w:val="24"/>
                <w:szCs w:val="24"/>
              </w:rPr>
              <w:t>ontratado</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88" w:type="dxa"/>
            <w:noWrap/>
            <w:hideMark/>
          </w:tcPr>
          <w:p w:rsidR="00617FB0" w:rsidRPr="00CF6FE3" w:rsidRDefault="00617FB0" w:rsidP="00F90311">
            <w:pPr>
              <w:jc w:val="both"/>
              <w:rPr>
                <w:rFonts w:ascii="Times New Roman" w:hAnsi="Times New Roman"/>
                <w:iCs/>
                <w:sz w:val="24"/>
                <w:szCs w:val="24"/>
              </w:rPr>
            </w:pPr>
            <w:r w:rsidRPr="00CF6FE3">
              <w:rPr>
                <w:rFonts w:ascii="Times New Roman" w:hAnsi="Times New Roman"/>
                <w:iCs/>
                <w:sz w:val="24"/>
                <w:szCs w:val="24"/>
              </w:rPr>
              <w:t>C</w:t>
            </w:r>
            <w:r w:rsidRPr="00CF6FE3">
              <w:rPr>
                <w:rFonts w:ascii="Times New Roman" w:hAnsi="Times New Roman"/>
                <w:bCs w:val="0"/>
                <w:iCs/>
                <w:sz w:val="24"/>
                <w:szCs w:val="24"/>
              </w:rPr>
              <w:t>ompras Directas</w:t>
            </w:r>
          </w:p>
        </w:tc>
        <w:tc>
          <w:tcPr>
            <w:tcW w:w="2148"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208</w:t>
            </w:r>
          </w:p>
        </w:tc>
        <w:tc>
          <w:tcPr>
            <w:tcW w:w="2319"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 xml:space="preserve">            11.930.950,22 </w:t>
            </w:r>
          </w:p>
        </w:tc>
        <w:tc>
          <w:tcPr>
            <w:tcW w:w="2181"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Pr>
                <w:rFonts w:ascii="Times New Roman" w:hAnsi="Times New Roman"/>
                <w:bCs/>
                <w:iCs/>
                <w:sz w:val="24"/>
                <w:szCs w:val="24"/>
              </w:rPr>
              <w:t>1.</w:t>
            </w:r>
            <w:r w:rsidRPr="00CF6FE3">
              <w:rPr>
                <w:rFonts w:ascii="Times New Roman" w:hAnsi="Times New Roman"/>
                <w:bCs/>
                <w:iCs/>
                <w:sz w:val="24"/>
                <w:szCs w:val="24"/>
              </w:rPr>
              <w:t>278</w:t>
            </w:r>
            <w:r>
              <w:rPr>
                <w:rFonts w:ascii="Times New Roman" w:hAnsi="Times New Roman"/>
                <w:bCs/>
                <w:iCs/>
                <w:sz w:val="24"/>
                <w:szCs w:val="24"/>
              </w:rPr>
              <w:t>.</w:t>
            </w:r>
            <w:r w:rsidRPr="00CF6FE3">
              <w:rPr>
                <w:rFonts w:ascii="Times New Roman" w:hAnsi="Times New Roman"/>
                <w:bCs/>
                <w:iCs/>
                <w:sz w:val="24"/>
                <w:szCs w:val="24"/>
              </w:rPr>
              <w:t>512</w:t>
            </w:r>
            <w:r>
              <w:rPr>
                <w:rFonts w:ascii="Times New Roman" w:hAnsi="Times New Roman"/>
                <w:bCs/>
                <w:iCs/>
                <w:sz w:val="24"/>
                <w:szCs w:val="24"/>
              </w:rPr>
              <w:t>.</w:t>
            </w:r>
            <w:r w:rsidRPr="00CF6FE3">
              <w:rPr>
                <w:rFonts w:ascii="Times New Roman" w:hAnsi="Times New Roman"/>
                <w:bCs/>
                <w:iCs/>
                <w:sz w:val="24"/>
                <w:szCs w:val="24"/>
              </w:rPr>
              <w:t>971</w:t>
            </w:r>
          </w:p>
        </w:tc>
      </w:tr>
      <w:tr w:rsidR="00617FB0" w:rsidRPr="00CF6FE3" w:rsidTr="00F90311">
        <w:trPr>
          <w:trHeight w:val="276"/>
        </w:trPr>
        <w:tc>
          <w:tcPr>
            <w:cnfStyle w:val="001000000000" w:firstRow="0" w:lastRow="0" w:firstColumn="1" w:lastColumn="0" w:oddVBand="0" w:evenVBand="0" w:oddHBand="0" w:evenHBand="0" w:firstRowFirstColumn="0" w:firstRowLastColumn="0" w:lastRowFirstColumn="0" w:lastRowLastColumn="0"/>
            <w:tcW w:w="3088" w:type="dxa"/>
            <w:noWrap/>
            <w:hideMark/>
          </w:tcPr>
          <w:p w:rsidR="00617FB0" w:rsidRPr="00CF6FE3" w:rsidRDefault="00617FB0" w:rsidP="00F90311">
            <w:pPr>
              <w:jc w:val="both"/>
              <w:rPr>
                <w:rFonts w:ascii="Times New Roman" w:hAnsi="Times New Roman"/>
                <w:iCs/>
                <w:sz w:val="24"/>
                <w:szCs w:val="24"/>
              </w:rPr>
            </w:pPr>
            <w:r w:rsidRPr="00CF6FE3">
              <w:rPr>
                <w:rFonts w:ascii="Times New Roman" w:hAnsi="Times New Roman"/>
                <w:iCs/>
                <w:sz w:val="24"/>
                <w:szCs w:val="24"/>
              </w:rPr>
              <w:t>C</w:t>
            </w:r>
            <w:r w:rsidRPr="00CF6FE3">
              <w:rPr>
                <w:rFonts w:ascii="Times New Roman" w:hAnsi="Times New Roman"/>
                <w:bCs w:val="0"/>
                <w:iCs/>
                <w:sz w:val="24"/>
                <w:szCs w:val="24"/>
              </w:rPr>
              <w:t>ompras Menores</w:t>
            </w:r>
          </w:p>
        </w:tc>
        <w:tc>
          <w:tcPr>
            <w:tcW w:w="2148"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136</w:t>
            </w:r>
          </w:p>
        </w:tc>
        <w:tc>
          <w:tcPr>
            <w:tcW w:w="2319"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 xml:space="preserve">            50.489.364,28 </w:t>
            </w:r>
          </w:p>
        </w:tc>
        <w:tc>
          <w:tcPr>
            <w:tcW w:w="2181"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Pr>
                <w:rFonts w:ascii="Times New Roman" w:hAnsi="Times New Roman"/>
                <w:bCs/>
                <w:iCs/>
                <w:sz w:val="24"/>
                <w:szCs w:val="24"/>
              </w:rPr>
              <w:t>5.</w:t>
            </w:r>
            <w:r w:rsidRPr="00CF6FE3">
              <w:rPr>
                <w:rFonts w:ascii="Times New Roman" w:hAnsi="Times New Roman"/>
                <w:bCs/>
                <w:iCs/>
                <w:sz w:val="24"/>
                <w:szCs w:val="24"/>
              </w:rPr>
              <w:t>410</w:t>
            </w:r>
            <w:r>
              <w:rPr>
                <w:rFonts w:ascii="Times New Roman" w:hAnsi="Times New Roman"/>
                <w:bCs/>
                <w:iCs/>
                <w:sz w:val="24"/>
                <w:szCs w:val="24"/>
              </w:rPr>
              <w:t>.</w:t>
            </w:r>
            <w:r w:rsidRPr="00CF6FE3">
              <w:rPr>
                <w:rFonts w:ascii="Times New Roman" w:hAnsi="Times New Roman"/>
                <w:bCs/>
                <w:iCs/>
                <w:sz w:val="24"/>
                <w:szCs w:val="24"/>
              </w:rPr>
              <w:t>407</w:t>
            </w:r>
            <w:r>
              <w:rPr>
                <w:rFonts w:ascii="Times New Roman" w:hAnsi="Times New Roman"/>
                <w:bCs/>
                <w:iCs/>
                <w:sz w:val="24"/>
                <w:szCs w:val="24"/>
              </w:rPr>
              <w:t>.</w:t>
            </w:r>
            <w:r w:rsidRPr="00CF6FE3">
              <w:rPr>
                <w:rFonts w:ascii="Times New Roman" w:hAnsi="Times New Roman"/>
                <w:bCs/>
                <w:iCs/>
                <w:sz w:val="24"/>
                <w:szCs w:val="24"/>
              </w:rPr>
              <w:t>882</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88" w:type="dxa"/>
            <w:noWrap/>
            <w:hideMark/>
          </w:tcPr>
          <w:p w:rsidR="00617FB0" w:rsidRPr="00CF6FE3" w:rsidRDefault="00617FB0" w:rsidP="00F90311">
            <w:pPr>
              <w:jc w:val="both"/>
              <w:rPr>
                <w:rFonts w:ascii="Times New Roman" w:hAnsi="Times New Roman"/>
                <w:iCs/>
                <w:sz w:val="24"/>
                <w:szCs w:val="24"/>
              </w:rPr>
            </w:pPr>
            <w:r w:rsidRPr="00CF6FE3">
              <w:rPr>
                <w:rFonts w:ascii="Times New Roman" w:hAnsi="Times New Roman"/>
                <w:bCs w:val="0"/>
                <w:iCs/>
                <w:sz w:val="24"/>
                <w:szCs w:val="24"/>
              </w:rPr>
              <w:t>Comparación de Precios</w:t>
            </w:r>
          </w:p>
        </w:tc>
        <w:tc>
          <w:tcPr>
            <w:tcW w:w="2148"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301</w:t>
            </w:r>
          </w:p>
        </w:tc>
        <w:tc>
          <w:tcPr>
            <w:tcW w:w="2319"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 xml:space="preserve">         805.115.861,58 </w:t>
            </w:r>
          </w:p>
        </w:tc>
        <w:tc>
          <w:tcPr>
            <w:tcW w:w="2181"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Pr>
                <w:rFonts w:ascii="Times New Roman" w:hAnsi="Times New Roman"/>
                <w:bCs/>
                <w:iCs/>
                <w:sz w:val="24"/>
                <w:szCs w:val="24"/>
              </w:rPr>
              <w:t>86.</w:t>
            </w:r>
            <w:r w:rsidRPr="00CF6FE3">
              <w:rPr>
                <w:rFonts w:ascii="Times New Roman" w:hAnsi="Times New Roman"/>
                <w:bCs/>
                <w:iCs/>
                <w:sz w:val="24"/>
                <w:szCs w:val="24"/>
              </w:rPr>
              <w:t>275</w:t>
            </w:r>
            <w:r>
              <w:rPr>
                <w:rFonts w:ascii="Times New Roman" w:hAnsi="Times New Roman"/>
                <w:bCs/>
                <w:iCs/>
                <w:sz w:val="24"/>
                <w:szCs w:val="24"/>
              </w:rPr>
              <w:t>.</w:t>
            </w:r>
            <w:r w:rsidRPr="00CF6FE3">
              <w:rPr>
                <w:rFonts w:ascii="Times New Roman" w:hAnsi="Times New Roman"/>
                <w:bCs/>
                <w:iCs/>
                <w:sz w:val="24"/>
                <w:szCs w:val="24"/>
              </w:rPr>
              <w:t>699</w:t>
            </w:r>
            <w:r>
              <w:rPr>
                <w:rFonts w:ascii="Times New Roman" w:hAnsi="Times New Roman"/>
                <w:bCs/>
                <w:iCs/>
                <w:sz w:val="24"/>
                <w:szCs w:val="24"/>
              </w:rPr>
              <w:t>,</w:t>
            </w:r>
            <w:r w:rsidRPr="00CF6FE3">
              <w:rPr>
                <w:rFonts w:ascii="Times New Roman" w:hAnsi="Times New Roman"/>
                <w:bCs/>
                <w:iCs/>
                <w:sz w:val="24"/>
                <w:szCs w:val="24"/>
              </w:rPr>
              <w:t>16</w:t>
            </w:r>
          </w:p>
        </w:tc>
      </w:tr>
      <w:tr w:rsidR="00617FB0" w:rsidRPr="00CF6FE3" w:rsidTr="00F90311">
        <w:trPr>
          <w:trHeight w:val="276"/>
        </w:trPr>
        <w:tc>
          <w:tcPr>
            <w:cnfStyle w:val="001000000000" w:firstRow="0" w:lastRow="0" w:firstColumn="1" w:lastColumn="0" w:oddVBand="0" w:evenVBand="0" w:oddHBand="0" w:evenHBand="0" w:firstRowFirstColumn="0" w:firstRowLastColumn="0" w:lastRowFirstColumn="0" w:lastRowLastColumn="0"/>
            <w:tcW w:w="3088" w:type="dxa"/>
            <w:noWrap/>
            <w:hideMark/>
          </w:tcPr>
          <w:p w:rsidR="00617FB0" w:rsidRPr="00CF6FE3" w:rsidRDefault="00617FB0" w:rsidP="00F90311">
            <w:pPr>
              <w:jc w:val="both"/>
              <w:rPr>
                <w:rFonts w:ascii="Times New Roman" w:hAnsi="Times New Roman"/>
                <w:iCs/>
                <w:sz w:val="24"/>
                <w:szCs w:val="24"/>
              </w:rPr>
            </w:pPr>
            <w:r w:rsidRPr="00CF6FE3">
              <w:rPr>
                <w:rFonts w:ascii="Times New Roman" w:hAnsi="Times New Roman"/>
                <w:bCs w:val="0"/>
                <w:iCs/>
                <w:sz w:val="24"/>
                <w:szCs w:val="24"/>
              </w:rPr>
              <w:t>Licitación Restringida</w:t>
            </w:r>
          </w:p>
        </w:tc>
        <w:tc>
          <w:tcPr>
            <w:tcW w:w="2148"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0</w:t>
            </w:r>
          </w:p>
        </w:tc>
        <w:tc>
          <w:tcPr>
            <w:tcW w:w="2319"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Pr>
                <w:rFonts w:ascii="Times New Roman" w:hAnsi="Times New Roman"/>
                <w:bCs/>
                <w:iCs/>
                <w:sz w:val="24"/>
                <w:szCs w:val="24"/>
              </w:rPr>
              <w:t>0</w:t>
            </w:r>
          </w:p>
        </w:tc>
        <w:tc>
          <w:tcPr>
            <w:tcW w:w="2181"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Pr>
                <w:rFonts w:ascii="Times New Roman" w:hAnsi="Times New Roman"/>
                <w:bCs/>
                <w:iCs/>
                <w:sz w:val="24"/>
                <w:szCs w:val="24"/>
              </w:rPr>
              <w:t>0</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88" w:type="dxa"/>
            <w:noWrap/>
            <w:hideMark/>
          </w:tcPr>
          <w:p w:rsidR="00617FB0" w:rsidRPr="00CF6FE3" w:rsidRDefault="00617FB0" w:rsidP="00F90311">
            <w:pPr>
              <w:jc w:val="both"/>
              <w:rPr>
                <w:rFonts w:ascii="Times New Roman" w:hAnsi="Times New Roman"/>
                <w:iCs/>
                <w:sz w:val="24"/>
                <w:szCs w:val="24"/>
              </w:rPr>
            </w:pPr>
            <w:r w:rsidRPr="00CF6FE3">
              <w:rPr>
                <w:rFonts w:ascii="Times New Roman" w:hAnsi="Times New Roman"/>
                <w:bCs w:val="0"/>
                <w:iCs/>
                <w:sz w:val="24"/>
                <w:szCs w:val="24"/>
              </w:rPr>
              <w:t>Licitación Publica</w:t>
            </w:r>
          </w:p>
        </w:tc>
        <w:tc>
          <w:tcPr>
            <w:tcW w:w="2148"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3</w:t>
            </w:r>
          </w:p>
        </w:tc>
        <w:tc>
          <w:tcPr>
            <w:tcW w:w="2319"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F6FE3">
              <w:rPr>
                <w:rFonts w:ascii="Times New Roman" w:hAnsi="Times New Roman"/>
                <w:bCs/>
                <w:iCs/>
                <w:sz w:val="24"/>
                <w:szCs w:val="24"/>
              </w:rPr>
              <w:t xml:space="preserve">            65.653.435,13 </w:t>
            </w:r>
          </w:p>
        </w:tc>
        <w:tc>
          <w:tcPr>
            <w:tcW w:w="2181"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Pr>
                <w:rFonts w:ascii="Times New Roman" w:hAnsi="Times New Roman"/>
                <w:bCs/>
                <w:iCs/>
                <w:sz w:val="24"/>
                <w:szCs w:val="24"/>
              </w:rPr>
              <w:t>7.</w:t>
            </w:r>
            <w:r w:rsidRPr="00CF6FE3">
              <w:rPr>
                <w:rFonts w:ascii="Times New Roman" w:hAnsi="Times New Roman"/>
                <w:bCs/>
                <w:iCs/>
                <w:sz w:val="24"/>
                <w:szCs w:val="24"/>
              </w:rPr>
              <w:t>035</w:t>
            </w:r>
            <w:r>
              <w:rPr>
                <w:rFonts w:ascii="Times New Roman" w:hAnsi="Times New Roman"/>
                <w:bCs/>
                <w:iCs/>
                <w:sz w:val="24"/>
                <w:szCs w:val="24"/>
              </w:rPr>
              <w:t>.</w:t>
            </w:r>
            <w:r w:rsidRPr="00CF6FE3">
              <w:rPr>
                <w:rFonts w:ascii="Times New Roman" w:hAnsi="Times New Roman"/>
                <w:bCs/>
                <w:iCs/>
                <w:sz w:val="24"/>
                <w:szCs w:val="24"/>
              </w:rPr>
              <w:t>379</w:t>
            </w:r>
            <w:r>
              <w:rPr>
                <w:rFonts w:ascii="Times New Roman" w:hAnsi="Times New Roman"/>
                <w:bCs/>
                <w:iCs/>
                <w:sz w:val="24"/>
                <w:szCs w:val="24"/>
              </w:rPr>
              <w:t>.</w:t>
            </w:r>
            <w:r w:rsidRPr="00CF6FE3">
              <w:rPr>
                <w:rFonts w:ascii="Times New Roman" w:hAnsi="Times New Roman"/>
                <w:bCs/>
                <w:iCs/>
                <w:sz w:val="24"/>
                <w:szCs w:val="24"/>
              </w:rPr>
              <w:t>985</w:t>
            </w:r>
          </w:p>
        </w:tc>
      </w:tr>
      <w:tr w:rsidR="00617FB0" w:rsidRPr="00CF6FE3" w:rsidTr="00F90311">
        <w:trPr>
          <w:trHeight w:val="276"/>
        </w:trPr>
        <w:tc>
          <w:tcPr>
            <w:cnfStyle w:val="001000000000" w:firstRow="0" w:lastRow="0" w:firstColumn="1" w:lastColumn="0" w:oddVBand="0" w:evenVBand="0" w:oddHBand="0" w:evenHBand="0" w:firstRowFirstColumn="0" w:firstRowLastColumn="0" w:lastRowFirstColumn="0" w:lastRowLastColumn="0"/>
            <w:tcW w:w="3088" w:type="dxa"/>
            <w:noWrap/>
            <w:hideMark/>
          </w:tcPr>
          <w:p w:rsidR="00617FB0" w:rsidRPr="000B0C7A" w:rsidRDefault="00617FB0" w:rsidP="00F90311">
            <w:pPr>
              <w:jc w:val="both"/>
              <w:rPr>
                <w:rFonts w:ascii="Times New Roman" w:hAnsi="Times New Roman"/>
                <w:iCs/>
                <w:sz w:val="24"/>
                <w:szCs w:val="24"/>
              </w:rPr>
            </w:pPr>
            <w:r w:rsidRPr="000B0C7A">
              <w:rPr>
                <w:rFonts w:ascii="Times New Roman" w:hAnsi="Times New Roman"/>
                <w:iCs/>
                <w:sz w:val="24"/>
                <w:szCs w:val="24"/>
              </w:rPr>
              <w:t>T</w:t>
            </w:r>
            <w:r w:rsidRPr="000B0C7A">
              <w:rPr>
                <w:rFonts w:ascii="Times New Roman" w:hAnsi="Times New Roman"/>
                <w:bCs w:val="0"/>
                <w:iCs/>
                <w:sz w:val="24"/>
                <w:szCs w:val="24"/>
              </w:rPr>
              <w:t>otales</w:t>
            </w:r>
          </w:p>
        </w:tc>
        <w:tc>
          <w:tcPr>
            <w:tcW w:w="2148" w:type="dxa"/>
            <w:noWrap/>
            <w:hideMark/>
          </w:tcPr>
          <w:p w:rsidR="00617FB0" w:rsidRPr="000B0C7A"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4"/>
                <w:szCs w:val="24"/>
              </w:rPr>
            </w:pPr>
            <w:r w:rsidRPr="000B0C7A">
              <w:rPr>
                <w:rFonts w:ascii="Times New Roman" w:hAnsi="Times New Roman"/>
                <w:b/>
                <w:bCs/>
                <w:iCs/>
                <w:sz w:val="24"/>
                <w:szCs w:val="24"/>
              </w:rPr>
              <w:t>648</w:t>
            </w:r>
          </w:p>
        </w:tc>
        <w:tc>
          <w:tcPr>
            <w:tcW w:w="2319" w:type="dxa"/>
            <w:noWrap/>
            <w:hideMark/>
          </w:tcPr>
          <w:p w:rsidR="00617FB0" w:rsidRPr="000B0C7A"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4"/>
                <w:szCs w:val="24"/>
              </w:rPr>
            </w:pPr>
            <w:r w:rsidRPr="000B0C7A">
              <w:rPr>
                <w:rFonts w:ascii="Times New Roman" w:hAnsi="Times New Roman"/>
                <w:b/>
                <w:bCs/>
                <w:iCs/>
                <w:sz w:val="24"/>
                <w:szCs w:val="24"/>
              </w:rPr>
              <w:t xml:space="preserve">    933.189.611,21 </w:t>
            </w:r>
          </w:p>
        </w:tc>
        <w:tc>
          <w:tcPr>
            <w:tcW w:w="2181" w:type="dxa"/>
            <w:noWrap/>
            <w:hideMark/>
          </w:tcPr>
          <w:p w:rsidR="00617FB0" w:rsidRPr="000B0C7A"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4"/>
                <w:szCs w:val="24"/>
              </w:rPr>
            </w:pPr>
            <w:r w:rsidRPr="000B0C7A">
              <w:rPr>
                <w:rFonts w:ascii="Times New Roman" w:hAnsi="Times New Roman"/>
                <w:b/>
                <w:bCs/>
                <w:iCs/>
                <w:sz w:val="24"/>
                <w:szCs w:val="24"/>
              </w:rPr>
              <w:t>100</w:t>
            </w:r>
          </w:p>
        </w:tc>
      </w:tr>
    </w:tbl>
    <w:p w:rsidR="00617FB0" w:rsidRDefault="00617FB0" w:rsidP="00617FB0">
      <w:pPr>
        <w:jc w:val="both"/>
        <w:rPr>
          <w:rFonts w:ascii="Times New Roman" w:hAnsi="Times New Roman"/>
          <w:b/>
          <w:bCs/>
          <w:iCs/>
          <w:sz w:val="24"/>
          <w:szCs w:val="24"/>
        </w:rPr>
      </w:pPr>
    </w:p>
    <w:tbl>
      <w:tblPr>
        <w:tblStyle w:val="Tabladecuadrcula2-nfasis1"/>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982"/>
        <w:gridCol w:w="2705"/>
        <w:gridCol w:w="2062"/>
      </w:tblGrid>
      <w:tr w:rsidR="00617FB0" w:rsidRPr="00CF6FE3" w:rsidTr="005A691E">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946" w:type="dxa"/>
            <w:tcBorders>
              <w:top w:val="none" w:sz="0" w:space="0" w:color="auto"/>
              <w:bottom w:val="none" w:sz="0" w:space="0" w:color="auto"/>
              <w:right w:val="none" w:sz="0" w:space="0" w:color="auto"/>
            </w:tcBorders>
            <w:hideMark/>
          </w:tcPr>
          <w:p w:rsidR="00617FB0" w:rsidRPr="00CF6FE3" w:rsidRDefault="00617FB0" w:rsidP="00F90311">
            <w:pPr>
              <w:jc w:val="both"/>
              <w:rPr>
                <w:rFonts w:ascii="Times New Roman" w:hAnsi="Times New Roman"/>
                <w:sz w:val="24"/>
                <w:szCs w:val="24"/>
              </w:rPr>
            </w:pPr>
            <w:r w:rsidRPr="00CF6FE3">
              <w:rPr>
                <w:rFonts w:ascii="Times New Roman" w:hAnsi="Times New Roman"/>
                <w:sz w:val="24"/>
                <w:szCs w:val="24"/>
              </w:rPr>
              <w:t xml:space="preserve">Tipo de Empresa </w:t>
            </w:r>
          </w:p>
        </w:tc>
        <w:tc>
          <w:tcPr>
            <w:tcW w:w="1982" w:type="dxa"/>
            <w:tcBorders>
              <w:top w:val="none" w:sz="0" w:space="0" w:color="auto"/>
              <w:left w:val="none" w:sz="0" w:space="0" w:color="auto"/>
              <w:bottom w:val="none" w:sz="0" w:space="0" w:color="auto"/>
              <w:right w:val="none" w:sz="0" w:space="0" w:color="auto"/>
            </w:tcBorders>
            <w:hideMark/>
          </w:tcPr>
          <w:p w:rsidR="00617FB0" w:rsidRPr="00CF6FE3"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Cantidad de Procesos</w:t>
            </w:r>
          </w:p>
        </w:tc>
        <w:tc>
          <w:tcPr>
            <w:tcW w:w="2705" w:type="dxa"/>
            <w:tcBorders>
              <w:top w:val="none" w:sz="0" w:space="0" w:color="auto"/>
              <w:left w:val="none" w:sz="0" w:space="0" w:color="auto"/>
              <w:bottom w:val="none" w:sz="0" w:space="0" w:color="auto"/>
              <w:right w:val="none" w:sz="0" w:space="0" w:color="auto"/>
            </w:tcBorders>
            <w:hideMark/>
          </w:tcPr>
          <w:p w:rsidR="00617FB0" w:rsidRPr="00CF6FE3"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Monto Contratado</w:t>
            </w:r>
          </w:p>
        </w:tc>
        <w:tc>
          <w:tcPr>
            <w:tcW w:w="2062" w:type="dxa"/>
            <w:tcBorders>
              <w:top w:val="none" w:sz="0" w:space="0" w:color="auto"/>
              <w:left w:val="none" w:sz="0" w:space="0" w:color="auto"/>
              <w:bottom w:val="none" w:sz="0" w:space="0" w:color="auto"/>
            </w:tcBorders>
            <w:hideMark/>
          </w:tcPr>
          <w:p w:rsidR="00617FB0" w:rsidRPr="00CF6FE3"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 en base a monto contratado</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Pr>
                <w:rFonts w:ascii="Times New Roman" w:hAnsi="Times New Roman"/>
                <w:sz w:val="24"/>
                <w:szCs w:val="24"/>
              </w:rPr>
              <w:t>Gran E</w:t>
            </w:r>
            <w:r w:rsidRPr="00CF6FE3">
              <w:rPr>
                <w:rFonts w:ascii="Times New Roman" w:hAnsi="Times New Roman"/>
                <w:sz w:val="24"/>
                <w:szCs w:val="24"/>
              </w:rPr>
              <w:t>mpresa</w:t>
            </w:r>
          </w:p>
        </w:tc>
        <w:tc>
          <w:tcPr>
            <w:tcW w:w="198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199</w:t>
            </w:r>
          </w:p>
        </w:tc>
        <w:tc>
          <w:tcPr>
            <w:tcW w:w="2705"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 xml:space="preserve">         </w:t>
            </w:r>
            <w:r>
              <w:rPr>
                <w:rFonts w:ascii="Times New Roman" w:hAnsi="Times New Roman"/>
                <w:sz w:val="24"/>
                <w:szCs w:val="24"/>
              </w:rPr>
              <w:t xml:space="preserve">       </w:t>
            </w:r>
            <w:r w:rsidRPr="00CF6FE3">
              <w:rPr>
                <w:rFonts w:ascii="Times New Roman" w:hAnsi="Times New Roman"/>
                <w:sz w:val="24"/>
                <w:szCs w:val="24"/>
              </w:rPr>
              <w:t xml:space="preserve">454.051.619,75 </w:t>
            </w:r>
          </w:p>
        </w:tc>
        <w:tc>
          <w:tcPr>
            <w:tcW w:w="206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48,655</w:t>
            </w:r>
            <w:r>
              <w:rPr>
                <w:rFonts w:ascii="Times New Roman" w:hAnsi="Times New Roman"/>
                <w:sz w:val="24"/>
                <w:szCs w:val="24"/>
              </w:rPr>
              <w:t>,</w:t>
            </w:r>
            <w:r w:rsidRPr="00CF6FE3">
              <w:rPr>
                <w:rFonts w:ascii="Times New Roman" w:hAnsi="Times New Roman"/>
                <w:sz w:val="24"/>
                <w:szCs w:val="24"/>
              </w:rPr>
              <w:t>880</w:t>
            </w:r>
            <w:r>
              <w:rPr>
                <w:rFonts w:ascii="Times New Roman" w:hAnsi="Times New Roman"/>
                <w:sz w:val="24"/>
                <w:szCs w:val="24"/>
              </w:rPr>
              <w:t>.</w:t>
            </w:r>
            <w:r w:rsidRPr="00CF6FE3">
              <w:rPr>
                <w:rFonts w:ascii="Times New Roman" w:hAnsi="Times New Roman"/>
                <w:sz w:val="24"/>
                <w:szCs w:val="24"/>
              </w:rPr>
              <w:t>25</w:t>
            </w:r>
          </w:p>
        </w:tc>
      </w:tr>
      <w:tr w:rsidR="00617FB0" w:rsidRPr="00CF6FE3" w:rsidTr="00F90311">
        <w:trPr>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Pr>
                <w:rFonts w:ascii="Times New Roman" w:hAnsi="Times New Roman"/>
                <w:sz w:val="24"/>
                <w:szCs w:val="24"/>
              </w:rPr>
              <w:t>Mediana E</w:t>
            </w:r>
            <w:r w:rsidRPr="00CF6FE3">
              <w:rPr>
                <w:rFonts w:ascii="Times New Roman" w:hAnsi="Times New Roman"/>
                <w:sz w:val="24"/>
                <w:szCs w:val="24"/>
              </w:rPr>
              <w:t>mpresa</w:t>
            </w:r>
          </w:p>
        </w:tc>
        <w:tc>
          <w:tcPr>
            <w:tcW w:w="1982"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0</w:t>
            </w:r>
          </w:p>
        </w:tc>
        <w:tc>
          <w:tcPr>
            <w:tcW w:w="2705" w:type="dxa"/>
            <w:noWrap/>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2062" w:type="dxa"/>
            <w:noWrap/>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Pr>
                <w:rFonts w:ascii="Times New Roman" w:hAnsi="Times New Roman"/>
                <w:sz w:val="24"/>
                <w:szCs w:val="24"/>
              </w:rPr>
              <w:t>Micro E</w:t>
            </w:r>
            <w:r w:rsidRPr="00CF6FE3">
              <w:rPr>
                <w:rFonts w:ascii="Times New Roman" w:hAnsi="Times New Roman"/>
                <w:sz w:val="24"/>
                <w:szCs w:val="24"/>
              </w:rPr>
              <w:t>mpresa</w:t>
            </w:r>
          </w:p>
        </w:tc>
        <w:tc>
          <w:tcPr>
            <w:tcW w:w="198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0</w:t>
            </w:r>
          </w:p>
        </w:tc>
        <w:tc>
          <w:tcPr>
            <w:tcW w:w="2705" w:type="dxa"/>
            <w:noWrap/>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2062" w:type="dxa"/>
            <w:noWrap/>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r>
      <w:tr w:rsidR="00617FB0" w:rsidRPr="00CF6FE3" w:rsidTr="00F90311">
        <w:trPr>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Pr>
                <w:rFonts w:ascii="Times New Roman" w:hAnsi="Times New Roman"/>
                <w:sz w:val="24"/>
                <w:szCs w:val="24"/>
              </w:rPr>
              <w:t>No C</w:t>
            </w:r>
            <w:r w:rsidRPr="00CF6FE3">
              <w:rPr>
                <w:rFonts w:ascii="Times New Roman" w:hAnsi="Times New Roman"/>
                <w:sz w:val="24"/>
                <w:szCs w:val="24"/>
              </w:rPr>
              <w:t>lasificada</w:t>
            </w:r>
          </w:p>
        </w:tc>
        <w:tc>
          <w:tcPr>
            <w:tcW w:w="1982"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0</w:t>
            </w:r>
          </w:p>
        </w:tc>
        <w:tc>
          <w:tcPr>
            <w:tcW w:w="2705" w:type="dxa"/>
            <w:noWrap/>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2062" w:type="dxa"/>
            <w:noWrap/>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Pr>
                <w:rFonts w:ascii="Times New Roman" w:hAnsi="Times New Roman"/>
                <w:sz w:val="24"/>
                <w:szCs w:val="24"/>
              </w:rPr>
              <w:t>Pequeña E</w:t>
            </w:r>
            <w:r w:rsidRPr="00CF6FE3">
              <w:rPr>
                <w:rFonts w:ascii="Times New Roman" w:hAnsi="Times New Roman"/>
                <w:sz w:val="24"/>
                <w:szCs w:val="24"/>
              </w:rPr>
              <w:t>mpresa</w:t>
            </w:r>
          </w:p>
        </w:tc>
        <w:tc>
          <w:tcPr>
            <w:tcW w:w="198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449</w:t>
            </w:r>
          </w:p>
        </w:tc>
        <w:tc>
          <w:tcPr>
            <w:tcW w:w="2705"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 xml:space="preserve">         </w:t>
            </w:r>
            <w:r>
              <w:rPr>
                <w:rFonts w:ascii="Times New Roman" w:hAnsi="Times New Roman"/>
                <w:sz w:val="24"/>
                <w:szCs w:val="24"/>
              </w:rPr>
              <w:t xml:space="preserve">      </w:t>
            </w:r>
            <w:r w:rsidRPr="00CF6FE3">
              <w:rPr>
                <w:rFonts w:ascii="Times New Roman" w:hAnsi="Times New Roman"/>
                <w:sz w:val="24"/>
                <w:szCs w:val="24"/>
              </w:rPr>
              <w:t xml:space="preserve">479.137.991,46 </w:t>
            </w:r>
          </w:p>
        </w:tc>
        <w:tc>
          <w:tcPr>
            <w:tcW w:w="206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51,344</w:t>
            </w:r>
            <w:r>
              <w:rPr>
                <w:rFonts w:ascii="Times New Roman" w:hAnsi="Times New Roman"/>
                <w:sz w:val="24"/>
                <w:szCs w:val="24"/>
              </w:rPr>
              <w:t>,</w:t>
            </w:r>
            <w:r w:rsidRPr="00CF6FE3">
              <w:rPr>
                <w:rFonts w:ascii="Times New Roman" w:hAnsi="Times New Roman"/>
                <w:sz w:val="24"/>
                <w:szCs w:val="24"/>
              </w:rPr>
              <w:t>119</w:t>
            </w:r>
            <w:r>
              <w:rPr>
                <w:rFonts w:ascii="Times New Roman" w:hAnsi="Times New Roman"/>
                <w:sz w:val="24"/>
                <w:szCs w:val="24"/>
              </w:rPr>
              <w:t>.</w:t>
            </w:r>
            <w:r w:rsidRPr="00CF6FE3">
              <w:rPr>
                <w:rFonts w:ascii="Times New Roman" w:hAnsi="Times New Roman"/>
                <w:sz w:val="24"/>
                <w:szCs w:val="24"/>
              </w:rPr>
              <w:t>75</w:t>
            </w:r>
          </w:p>
        </w:tc>
      </w:tr>
      <w:tr w:rsidR="00617FB0" w:rsidRPr="00CF6FE3" w:rsidTr="00F90311">
        <w:trPr>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sidRPr="00CF6FE3">
              <w:rPr>
                <w:rFonts w:ascii="Times New Roman" w:hAnsi="Times New Roman"/>
                <w:sz w:val="24"/>
                <w:szCs w:val="24"/>
              </w:rPr>
              <w:t xml:space="preserve">Persona </w:t>
            </w:r>
            <w:r>
              <w:rPr>
                <w:rFonts w:ascii="Times New Roman" w:hAnsi="Times New Roman"/>
                <w:sz w:val="24"/>
                <w:szCs w:val="24"/>
              </w:rPr>
              <w:t>F</w:t>
            </w:r>
            <w:r w:rsidRPr="00CF6FE3">
              <w:rPr>
                <w:rFonts w:ascii="Times New Roman" w:hAnsi="Times New Roman"/>
                <w:sz w:val="24"/>
                <w:szCs w:val="24"/>
              </w:rPr>
              <w:t>ísica</w:t>
            </w:r>
          </w:p>
        </w:tc>
        <w:tc>
          <w:tcPr>
            <w:tcW w:w="1982"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0</w:t>
            </w:r>
          </w:p>
        </w:tc>
        <w:tc>
          <w:tcPr>
            <w:tcW w:w="2705"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0</w:t>
            </w:r>
          </w:p>
        </w:tc>
        <w:tc>
          <w:tcPr>
            <w:tcW w:w="2062" w:type="dxa"/>
            <w:noWrap/>
            <w:hideMark/>
          </w:tcPr>
          <w:p w:rsidR="00617FB0" w:rsidRPr="00CF6FE3"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0</w:t>
            </w:r>
          </w:p>
        </w:tc>
      </w:tr>
      <w:tr w:rsidR="00617FB0" w:rsidRPr="00CF6FE3" w:rsidTr="00F9031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CF6FE3" w:rsidRDefault="00617FB0" w:rsidP="00F90311">
            <w:pPr>
              <w:jc w:val="both"/>
              <w:rPr>
                <w:rFonts w:ascii="Times New Roman" w:hAnsi="Times New Roman"/>
                <w:sz w:val="24"/>
                <w:szCs w:val="24"/>
              </w:rPr>
            </w:pPr>
            <w:r w:rsidRPr="00CF6FE3">
              <w:rPr>
                <w:rFonts w:ascii="Times New Roman" w:hAnsi="Times New Roman"/>
                <w:sz w:val="24"/>
                <w:szCs w:val="24"/>
              </w:rPr>
              <w:t>Asociación de Mujeres</w:t>
            </w:r>
          </w:p>
        </w:tc>
        <w:tc>
          <w:tcPr>
            <w:tcW w:w="198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F6FE3">
              <w:rPr>
                <w:rFonts w:ascii="Times New Roman" w:hAnsi="Times New Roman"/>
                <w:sz w:val="24"/>
                <w:szCs w:val="24"/>
              </w:rPr>
              <w:t>0</w:t>
            </w:r>
          </w:p>
        </w:tc>
        <w:tc>
          <w:tcPr>
            <w:tcW w:w="2705"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0</w:t>
            </w:r>
          </w:p>
        </w:tc>
        <w:tc>
          <w:tcPr>
            <w:tcW w:w="2062" w:type="dxa"/>
            <w:noWrap/>
            <w:hideMark/>
          </w:tcPr>
          <w:p w:rsidR="00617FB0" w:rsidRPr="00CF6FE3" w:rsidRDefault="00617FB0" w:rsidP="00F903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F6FE3">
              <w:rPr>
                <w:rFonts w:ascii="Times New Roman" w:hAnsi="Times New Roman"/>
                <w:sz w:val="24"/>
                <w:szCs w:val="24"/>
              </w:rPr>
              <w:t>0</w:t>
            </w:r>
          </w:p>
        </w:tc>
      </w:tr>
      <w:tr w:rsidR="00617FB0" w:rsidRPr="00CF6FE3" w:rsidTr="00F90311">
        <w:trPr>
          <w:trHeight w:val="283"/>
        </w:trPr>
        <w:tc>
          <w:tcPr>
            <w:cnfStyle w:val="001000000000" w:firstRow="0" w:lastRow="0" w:firstColumn="1" w:lastColumn="0" w:oddVBand="0" w:evenVBand="0" w:oddHBand="0" w:evenHBand="0" w:firstRowFirstColumn="0" w:firstRowLastColumn="0" w:lastRowFirstColumn="0" w:lastRowLastColumn="0"/>
            <w:tcW w:w="2946" w:type="dxa"/>
            <w:noWrap/>
            <w:hideMark/>
          </w:tcPr>
          <w:p w:rsidR="00617FB0" w:rsidRPr="000B0C7A" w:rsidRDefault="00617FB0" w:rsidP="00F90311">
            <w:pPr>
              <w:jc w:val="both"/>
              <w:rPr>
                <w:rFonts w:ascii="Times New Roman" w:hAnsi="Times New Roman"/>
                <w:iCs/>
                <w:sz w:val="24"/>
                <w:szCs w:val="24"/>
              </w:rPr>
            </w:pPr>
            <w:r w:rsidRPr="000B0C7A">
              <w:rPr>
                <w:rFonts w:ascii="Times New Roman" w:hAnsi="Times New Roman"/>
                <w:iCs/>
                <w:sz w:val="24"/>
                <w:szCs w:val="24"/>
              </w:rPr>
              <w:t>T</w:t>
            </w:r>
            <w:r w:rsidRPr="000B0C7A">
              <w:rPr>
                <w:rFonts w:ascii="Times New Roman" w:hAnsi="Times New Roman"/>
                <w:bCs w:val="0"/>
                <w:iCs/>
                <w:sz w:val="24"/>
                <w:szCs w:val="24"/>
              </w:rPr>
              <w:t>otales</w:t>
            </w:r>
          </w:p>
        </w:tc>
        <w:tc>
          <w:tcPr>
            <w:tcW w:w="1982" w:type="dxa"/>
            <w:noWrap/>
            <w:hideMark/>
          </w:tcPr>
          <w:p w:rsidR="00617FB0" w:rsidRPr="001B16C4"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4"/>
                <w:szCs w:val="24"/>
              </w:rPr>
            </w:pPr>
            <w:r w:rsidRPr="001B16C4">
              <w:rPr>
                <w:rFonts w:ascii="Times New Roman" w:hAnsi="Times New Roman"/>
                <w:b/>
                <w:bCs/>
                <w:iCs/>
                <w:sz w:val="24"/>
                <w:szCs w:val="24"/>
              </w:rPr>
              <w:t>648</w:t>
            </w:r>
          </w:p>
        </w:tc>
        <w:tc>
          <w:tcPr>
            <w:tcW w:w="2705" w:type="dxa"/>
            <w:noWrap/>
            <w:hideMark/>
          </w:tcPr>
          <w:p w:rsidR="00617FB0" w:rsidRPr="001B16C4"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4"/>
                <w:szCs w:val="24"/>
              </w:rPr>
            </w:pPr>
            <w:r w:rsidRPr="001B16C4">
              <w:rPr>
                <w:rFonts w:ascii="Times New Roman" w:hAnsi="Times New Roman"/>
                <w:b/>
                <w:bCs/>
                <w:iCs/>
                <w:sz w:val="24"/>
                <w:szCs w:val="24"/>
              </w:rPr>
              <w:t xml:space="preserve">    933.189.611,21 </w:t>
            </w:r>
          </w:p>
        </w:tc>
        <w:tc>
          <w:tcPr>
            <w:tcW w:w="2062" w:type="dxa"/>
            <w:noWrap/>
            <w:hideMark/>
          </w:tcPr>
          <w:p w:rsidR="00617FB0" w:rsidRPr="001B16C4" w:rsidRDefault="00617FB0" w:rsidP="00F903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4"/>
                <w:szCs w:val="24"/>
              </w:rPr>
            </w:pPr>
            <w:r w:rsidRPr="001B16C4">
              <w:rPr>
                <w:rFonts w:ascii="Times New Roman" w:hAnsi="Times New Roman"/>
                <w:b/>
                <w:bCs/>
                <w:iCs/>
                <w:sz w:val="24"/>
                <w:szCs w:val="24"/>
              </w:rPr>
              <w:t>100</w:t>
            </w:r>
          </w:p>
        </w:tc>
      </w:tr>
    </w:tbl>
    <w:p w:rsidR="00617FB0" w:rsidRDefault="00617FB0" w:rsidP="00617FB0">
      <w:pPr>
        <w:jc w:val="both"/>
        <w:rPr>
          <w:rFonts w:ascii="Times New Roman" w:hAnsi="Times New Roman"/>
          <w:sz w:val="24"/>
          <w:szCs w:val="24"/>
        </w:rPr>
      </w:pPr>
    </w:p>
    <w:p w:rsidR="00617FB0" w:rsidRPr="00D630A5" w:rsidRDefault="00617FB0" w:rsidP="00617FB0">
      <w:pPr>
        <w:pStyle w:val="Prrafodelista"/>
        <w:numPr>
          <w:ilvl w:val="0"/>
          <w:numId w:val="17"/>
        </w:numPr>
        <w:jc w:val="both"/>
        <w:rPr>
          <w:rFonts w:ascii="Times New Roman" w:hAnsi="Times New Roman"/>
          <w:b/>
          <w:sz w:val="24"/>
          <w:szCs w:val="24"/>
        </w:rPr>
      </w:pPr>
      <w:r>
        <w:rPr>
          <w:rFonts w:ascii="Times New Roman" w:hAnsi="Times New Roman"/>
          <w:b/>
          <w:sz w:val="24"/>
          <w:szCs w:val="24"/>
        </w:rPr>
        <w:t>Rubro Identificación de C</w:t>
      </w:r>
      <w:r w:rsidRPr="00D630A5">
        <w:rPr>
          <w:rFonts w:ascii="Times New Roman" w:hAnsi="Times New Roman"/>
          <w:b/>
          <w:sz w:val="24"/>
          <w:szCs w:val="24"/>
        </w:rPr>
        <w:t>ontrato.</w:t>
      </w:r>
    </w:p>
    <w:p w:rsidR="00617FB0" w:rsidRPr="004F78AC" w:rsidRDefault="00617FB0" w:rsidP="00617FB0">
      <w:pPr>
        <w:pStyle w:val="Prrafodelista"/>
        <w:jc w:val="both"/>
        <w:rPr>
          <w:rFonts w:ascii="Times New Roman" w:hAnsi="Times New Roman"/>
          <w:b/>
          <w:sz w:val="20"/>
          <w:szCs w:val="20"/>
          <w:u w:val="single"/>
        </w:rPr>
      </w:pPr>
      <w:r w:rsidRPr="004F78AC">
        <w:rPr>
          <w:rFonts w:ascii="Times New Roman" w:hAnsi="Times New Roman"/>
          <w:sz w:val="24"/>
          <w:szCs w:val="24"/>
        </w:rPr>
        <w:t xml:space="preserve">Los rubros se dividen en 010-Material Gastable, 020-Transportacion, 030-Activo Fijo y 040-Otras Compras, dentro de las cuales se encuentra  Materiales Eléctricos.   </w:t>
      </w:r>
    </w:p>
    <w:p w:rsidR="00617FB0" w:rsidRPr="004F78AC" w:rsidRDefault="00617FB0" w:rsidP="00617FB0">
      <w:pPr>
        <w:pStyle w:val="Prrafodelista"/>
        <w:ind w:left="0"/>
        <w:jc w:val="both"/>
        <w:rPr>
          <w:rFonts w:ascii="Times New Roman" w:hAnsi="Times New Roman"/>
          <w:b/>
          <w:sz w:val="20"/>
          <w:szCs w:val="20"/>
          <w:u w:val="single"/>
        </w:rPr>
      </w:pPr>
    </w:p>
    <w:p w:rsidR="00617FB0" w:rsidRDefault="00617FB0" w:rsidP="00617FB0">
      <w:pPr>
        <w:pStyle w:val="Prrafodelista"/>
        <w:numPr>
          <w:ilvl w:val="0"/>
          <w:numId w:val="17"/>
        </w:numPr>
        <w:jc w:val="both"/>
        <w:rPr>
          <w:rFonts w:ascii="Times New Roman" w:hAnsi="Times New Roman"/>
          <w:b/>
          <w:sz w:val="24"/>
          <w:szCs w:val="24"/>
        </w:rPr>
      </w:pPr>
      <w:r w:rsidRPr="00D630A5">
        <w:rPr>
          <w:rFonts w:ascii="Times New Roman" w:hAnsi="Times New Roman"/>
          <w:b/>
          <w:sz w:val="24"/>
          <w:szCs w:val="24"/>
        </w:rPr>
        <w:t xml:space="preserve">Descripción del  </w:t>
      </w:r>
      <w:r>
        <w:rPr>
          <w:rFonts w:ascii="Times New Roman" w:hAnsi="Times New Roman"/>
          <w:b/>
          <w:sz w:val="24"/>
          <w:szCs w:val="24"/>
        </w:rPr>
        <w:t>P</w:t>
      </w:r>
      <w:r w:rsidRPr="00D630A5">
        <w:rPr>
          <w:rFonts w:ascii="Times New Roman" w:hAnsi="Times New Roman"/>
          <w:b/>
          <w:sz w:val="24"/>
          <w:szCs w:val="24"/>
        </w:rPr>
        <w:t xml:space="preserve">roceso. </w:t>
      </w:r>
    </w:p>
    <w:p w:rsidR="00617FB0" w:rsidRPr="00D630A5" w:rsidRDefault="00617FB0" w:rsidP="00617FB0">
      <w:pPr>
        <w:pStyle w:val="Prrafodelista"/>
        <w:jc w:val="both"/>
        <w:rPr>
          <w:rFonts w:ascii="Times New Roman" w:hAnsi="Times New Roman"/>
          <w:b/>
          <w:sz w:val="24"/>
          <w:szCs w:val="24"/>
        </w:rPr>
      </w:pPr>
    </w:p>
    <w:p w:rsidR="005A691E" w:rsidRDefault="005A691E" w:rsidP="00617FB0">
      <w:pPr>
        <w:pStyle w:val="Prrafodelista"/>
        <w:ind w:left="360"/>
        <w:jc w:val="both"/>
        <w:rPr>
          <w:rFonts w:ascii="Times New Roman" w:hAnsi="Times New Roman"/>
          <w:sz w:val="24"/>
          <w:szCs w:val="24"/>
        </w:rPr>
      </w:pPr>
    </w:p>
    <w:p w:rsidR="005A691E" w:rsidRDefault="005A691E" w:rsidP="00617FB0">
      <w:pPr>
        <w:pStyle w:val="Prrafodelista"/>
        <w:ind w:left="360"/>
        <w:jc w:val="both"/>
        <w:rPr>
          <w:rFonts w:ascii="Times New Roman" w:hAnsi="Times New Roman"/>
          <w:sz w:val="24"/>
          <w:szCs w:val="24"/>
        </w:rPr>
      </w:pPr>
    </w:p>
    <w:p w:rsidR="00617FB0" w:rsidRPr="00A94B1B" w:rsidRDefault="00617FB0" w:rsidP="00617FB0">
      <w:pPr>
        <w:pStyle w:val="Prrafodelista"/>
        <w:ind w:left="360"/>
        <w:jc w:val="both"/>
        <w:rPr>
          <w:rFonts w:ascii="Times New Roman" w:hAnsi="Times New Roman"/>
          <w:sz w:val="24"/>
          <w:szCs w:val="24"/>
        </w:rPr>
      </w:pPr>
      <w:r w:rsidRPr="00A94B1B">
        <w:rPr>
          <w:rFonts w:ascii="Times New Roman" w:hAnsi="Times New Roman"/>
          <w:sz w:val="24"/>
          <w:szCs w:val="24"/>
        </w:rPr>
        <w:lastRenderedPageBreak/>
        <w:t>El procedimiento  que se lleva a cabo para la realización de las compras se explica en el siguiente cuadro:</w:t>
      </w:r>
    </w:p>
    <w:tbl>
      <w:tblPr>
        <w:tblStyle w:val="Tabladecuadrcula2-nfasis1"/>
        <w:tblW w:w="6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152"/>
      </w:tblGrid>
      <w:tr w:rsidR="00617FB0" w:rsidRPr="000B0C7A" w:rsidTr="005A691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46" w:type="dxa"/>
            <w:tcBorders>
              <w:top w:val="none" w:sz="0" w:space="0" w:color="auto"/>
              <w:bottom w:val="none" w:sz="0" w:space="0" w:color="auto"/>
              <w:right w:val="none" w:sz="0" w:space="0" w:color="auto"/>
            </w:tcBorders>
            <w:noWrap/>
            <w:hideMark/>
          </w:tcPr>
          <w:p w:rsidR="00617FB0" w:rsidRPr="000B0C7A" w:rsidRDefault="00617FB0" w:rsidP="00F90311">
            <w:pPr>
              <w:jc w:val="both"/>
              <w:rPr>
                <w:rFonts w:ascii="Times New Roman" w:eastAsia="Times New Roman" w:hAnsi="Times New Roman"/>
                <w:sz w:val="24"/>
                <w:szCs w:val="24"/>
              </w:rPr>
            </w:pPr>
            <w:r>
              <w:rPr>
                <w:rFonts w:ascii="Times New Roman" w:eastAsia="Times New Roman" w:hAnsi="Times New Roman"/>
                <w:sz w:val="24"/>
                <w:szCs w:val="24"/>
              </w:rPr>
              <w:t>PASOS</w:t>
            </w:r>
          </w:p>
        </w:tc>
        <w:tc>
          <w:tcPr>
            <w:tcW w:w="5152" w:type="dxa"/>
            <w:tcBorders>
              <w:top w:val="none" w:sz="0" w:space="0" w:color="auto"/>
              <w:left w:val="none" w:sz="0" w:space="0" w:color="auto"/>
              <w:bottom w:val="none" w:sz="0" w:space="0" w:color="auto"/>
            </w:tcBorders>
            <w:noWrap/>
            <w:hideMark/>
          </w:tcPr>
          <w:p w:rsidR="00617FB0" w:rsidRPr="000B0C7A" w:rsidRDefault="00617FB0" w:rsidP="00F9031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B0C7A">
              <w:rPr>
                <w:rFonts w:ascii="Times New Roman" w:eastAsia="Times New Roman" w:hAnsi="Times New Roman"/>
                <w:sz w:val="24"/>
                <w:szCs w:val="24"/>
              </w:rPr>
              <w:t>DOCUMENTOS/PROCESOS.</w:t>
            </w:r>
          </w:p>
        </w:tc>
      </w:tr>
      <w:tr w:rsidR="00617FB0" w:rsidRPr="000B0C7A" w:rsidTr="00F903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1</w:t>
            </w:r>
          </w:p>
        </w:tc>
        <w:tc>
          <w:tcPr>
            <w:tcW w:w="5152" w:type="dxa"/>
            <w:noWrap/>
            <w:hideMark/>
          </w:tcPr>
          <w:p w:rsidR="00617FB0" w:rsidRPr="000B0C7A" w:rsidRDefault="00617FB0"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B0C7A">
              <w:rPr>
                <w:rFonts w:ascii="Times New Roman" w:eastAsia="Times New Roman" w:hAnsi="Times New Roman"/>
                <w:sz w:val="24"/>
                <w:szCs w:val="24"/>
              </w:rPr>
              <w:t>Requerimiento</w:t>
            </w:r>
          </w:p>
        </w:tc>
      </w:tr>
      <w:tr w:rsidR="00617FB0" w:rsidRPr="000B0C7A" w:rsidTr="00F90311">
        <w:trPr>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2</w:t>
            </w:r>
          </w:p>
        </w:tc>
        <w:tc>
          <w:tcPr>
            <w:tcW w:w="5152" w:type="dxa"/>
            <w:noWrap/>
            <w:hideMark/>
          </w:tcPr>
          <w:p w:rsidR="00617FB0" w:rsidRPr="000B0C7A" w:rsidRDefault="00617FB0"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Solicitud de P</w:t>
            </w:r>
            <w:r w:rsidRPr="000B0C7A">
              <w:rPr>
                <w:rFonts w:ascii="Times New Roman" w:eastAsia="Times New Roman" w:hAnsi="Times New Roman"/>
                <w:sz w:val="24"/>
                <w:szCs w:val="24"/>
              </w:rPr>
              <w:t>edidos</w:t>
            </w:r>
          </w:p>
        </w:tc>
      </w:tr>
      <w:tr w:rsidR="00617FB0" w:rsidRPr="000B0C7A" w:rsidTr="00F903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3</w:t>
            </w:r>
          </w:p>
        </w:tc>
        <w:tc>
          <w:tcPr>
            <w:tcW w:w="5152" w:type="dxa"/>
            <w:noWrap/>
            <w:hideMark/>
          </w:tcPr>
          <w:p w:rsidR="00617FB0" w:rsidRPr="000B0C7A" w:rsidRDefault="00617FB0"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Petición de O</w:t>
            </w:r>
            <w:r w:rsidRPr="000B0C7A">
              <w:rPr>
                <w:rFonts w:ascii="Times New Roman" w:eastAsia="Times New Roman" w:hAnsi="Times New Roman"/>
                <w:sz w:val="24"/>
                <w:szCs w:val="24"/>
              </w:rPr>
              <w:t xml:space="preserve">fertas </w:t>
            </w:r>
            <w:r>
              <w:rPr>
                <w:rFonts w:ascii="Times New Roman" w:eastAsia="Times New Roman" w:hAnsi="Times New Roman"/>
                <w:sz w:val="24"/>
                <w:szCs w:val="24"/>
              </w:rPr>
              <w:t>(</w:t>
            </w:r>
            <w:r w:rsidRPr="000B0C7A">
              <w:rPr>
                <w:rFonts w:ascii="Times New Roman" w:eastAsia="Times New Roman" w:hAnsi="Times New Roman"/>
                <w:sz w:val="24"/>
                <w:szCs w:val="24"/>
              </w:rPr>
              <w:t>cuando aplica</w:t>
            </w:r>
            <w:r>
              <w:rPr>
                <w:rFonts w:ascii="Times New Roman" w:eastAsia="Times New Roman" w:hAnsi="Times New Roman"/>
                <w:sz w:val="24"/>
                <w:szCs w:val="24"/>
              </w:rPr>
              <w:t>)</w:t>
            </w:r>
          </w:p>
        </w:tc>
      </w:tr>
      <w:tr w:rsidR="00617FB0" w:rsidRPr="000B0C7A" w:rsidTr="00F90311">
        <w:trPr>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4</w:t>
            </w:r>
          </w:p>
        </w:tc>
        <w:tc>
          <w:tcPr>
            <w:tcW w:w="5152" w:type="dxa"/>
            <w:noWrap/>
            <w:hideMark/>
          </w:tcPr>
          <w:p w:rsidR="00617FB0" w:rsidRPr="000B0C7A" w:rsidRDefault="00617FB0"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Comité de C</w:t>
            </w:r>
            <w:r w:rsidRPr="000B0C7A">
              <w:rPr>
                <w:rFonts w:ascii="Times New Roman" w:eastAsia="Times New Roman" w:hAnsi="Times New Roman"/>
                <w:sz w:val="24"/>
                <w:szCs w:val="24"/>
              </w:rPr>
              <w:t>ompras</w:t>
            </w:r>
          </w:p>
        </w:tc>
      </w:tr>
      <w:tr w:rsidR="00617FB0" w:rsidRPr="000B0C7A" w:rsidTr="00F903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5</w:t>
            </w:r>
          </w:p>
        </w:tc>
        <w:tc>
          <w:tcPr>
            <w:tcW w:w="5152" w:type="dxa"/>
            <w:noWrap/>
            <w:hideMark/>
          </w:tcPr>
          <w:p w:rsidR="00617FB0" w:rsidRPr="000B0C7A" w:rsidRDefault="00617FB0"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Comparación de P</w:t>
            </w:r>
            <w:r w:rsidRPr="000B0C7A">
              <w:rPr>
                <w:rFonts w:ascii="Times New Roman" w:eastAsia="Times New Roman" w:hAnsi="Times New Roman"/>
                <w:sz w:val="24"/>
                <w:szCs w:val="24"/>
              </w:rPr>
              <w:t>recios</w:t>
            </w:r>
          </w:p>
        </w:tc>
      </w:tr>
      <w:tr w:rsidR="00617FB0" w:rsidRPr="000B0C7A" w:rsidTr="00F90311">
        <w:trPr>
          <w:trHeight w:val="156"/>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6</w:t>
            </w:r>
          </w:p>
        </w:tc>
        <w:tc>
          <w:tcPr>
            <w:tcW w:w="5152" w:type="dxa"/>
            <w:noWrap/>
            <w:hideMark/>
          </w:tcPr>
          <w:p w:rsidR="00617FB0" w:rsidRPr="000B0C7A" w:rsidRDefault="00617FB0"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B0C7A">
              <w:rPr>
                <w:rFonts w:ascii="Times New Roman" w:eastAsia="Times New Roman" w:hAnsi="Times New Roman"/>
                <w:sz w:val="24"/>
                <w:szCs w:val="24"/>
              </w:rPr>
              <w:t>Pedido</w:t>
            </w:r>
          </w:p>
        </w:tc>
      </w:tr>
      <w:tr w:rsidR="00617FB0" w:rsidRPr="000B0C7A" w:rsidTr="00F903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7</w:t>
            </w:r>
          </w:p>
        </w:tc>
        <w:tc>
          <w:tcPr>
            <w:tcW w:w="5152" w:type="dxa"/>
            <w:noWrap/>
            <w:hideMark/>
          </w:tcPr>
          <w:p w:rsidR="00617FB0" w:rsidRPr="000B0C7A" w:rsidRDefault="00617FB0"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Recepción de Mercancía/S</w:t>
            </w:r>
            <w:r w:rsidRPr="000B0C7A">
              <w:rPr>
                <w:rFonts w:ascii="Times New Roman" w:eastAsia="Times New Roman" w:hAnsi="Times New Roman"/>
                <w:sz w:val="24"/>
                <w:szCs w:val="24"/>
              </w:rPr>
              <w:t>ervicio</w:t>
            </w:r>
          </w:p>
        </w:tc>
      </w:tr>
      <w:tr w:rsidR="00617FB0" w:rsidRPr="000B0C7A" w:rsidTr="00F90311">
        <w:trPr>
          <w:trHeight w:val="257"/>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8</w:t>
            </w:r>
          </w:p>
        </w:tc>
        <w:tc>
          <w:tcPr>
            <w:tcW w:w="5152" w:type="dxa"/>
            <w:noWrap/>
            <w:hideMark/>
          </w:tcPr>
          <w:p w:rsidR="00617FB0" w:rsidRPr="000B0C7A" w:rsidRDefault="00617FB0" w:rsidP="00F903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Recepción de Conduce y F</w:t>
            </w:r>
            <w:r w:rsidRPr="000B0C7A">
              <w:rPr>
                <w:rFonts w:ascii="Times New Roman" w:eastAsia="Times New Roman" w:hAnsi="Times New Roman"/>
                <w:sz w:val="24"/>
                <w:szCs w:val="24"/>
              </w:rPr>
              <w:t>actura.</w:t>
            </w:r>
          </w:p>
        </w:tc>
      </w:tr>
      <w:tr w:rsidR="00617FB0" w:rsidRPr="000B0C7A" w:rsidTr="00F9031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246" w:type="dxa"/>
            <w:noWrap/>
            <w:hideMark/>
          </w:tcPr>
          <w:p w:rsidR="00617FB0" w:rsidRPr="000B0C7A" w:rsidRDefault="00617FB0" w:rsidP="00F90311">
            <w:pPr>
              <w:jc w:val="both"/>
              <w:rPr>
                <w:rFonts w:ascii="Times New Roman" w:eastAsia="Times New Roman" w:hAnsi="Times New Roman"/>
                <w:sz w:val="24"/>
                <w:szCs w:val="24"/>
              </w:rPr>
            </w:pPr>
            <w:r w:rsidRPr="000B0C7A">
              <w:rPr>
                <w:rFonts w:ascii="Times New Roman" w:eastAsia="Times New Roman" w:hAnsi="Times New Roman"/>
                <w:sz w:val="24"/>
                <w:szCs w:val="24"/>
              </w:rPr>
              <w:t>9</w:t>
            </w:r>
          </w:p>
        </w:tc>
        <w:tc>
          <w:tcPr>
            <w:tcW w:w="5152" w:type="dxa"/>
            <w:noWrap/>
            <w:hideMark/>
          </w:tcPr>
          <w:p w:rsidR="00617FB0" w:rsidRPr="000B0C7A" w:rsidRDefault="00617FB0" w:rsidP="00F903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Remisión a F</w:t>
            </w:r>
            <w:r w:rsidRPr="000B0C7A">
              <w:rPr>
                <w:rFonts w:ascii="Times New Roman" w:eastAsia="Times New Roman" w:hAnsi="Times New Roman"/>
                <w:sz w:val="24"/>
                <w:szCs w:val="24"/>
              </w:rPr>
              <w:t xml:space="preserve">inanzas </w:t>
            </w:r>
          </w:p>
        </w:tc>
      </w:tr>
    </w:tbl>
    <w:p w:rsidR="00617FB0" w:rsidRDefault="00617FB0" w:rsidP="00617FB0">
      <w:pPr>
        <w:pStyle w:val="Prrafodelista"/>
        <w:jc w:val="both"/>
        <w:rPr>
          <w:rFonts w:ascii="Times New Roman" w:hAnsi="Times New Roman"/>
          <w:sz w:val="24"/>
          <w:szCs w:val="24"/>
        </w:rPr>
      </w:pPr>
    </w:p>
    <w:p w:rsidR="00617FB0" w:rsidRDefault="00617FB0" w:rsidP="00617FB0">
      <w:pPr>
        <w:pStyle w:val="Prrafodelista"/>
        <w:jc w:val="both"/>
        <w:rPr>
          <w:rFonts w:ascii="Times New Roman" w:hAnsi="Times New Roman"/>
          <w:sz w:val="24"/>
          <w:szCs w:val="24"/>
        </w:rPr>
      </w:pPr>
    </w:p>
    <w:p w:rsidR="00617FB0" w:rsidRDefault="00617FB0" w:rsidP="00617FB0">
      <w:pPr>
        <w:pStyle w:val="Prrafodelista"/>
        <w:numPr>
          <w:ilvl w:val="0"/>
          <w:numId w:val="11"/>
        </w:numPr>
        <w:jc w:val="both"/>
        <w:rPr>
          <w:rFonts w:ascii="Times New Roman" w:hAnsi="Times New Roman"/>
          <w:b/>
          <w:sz w:val="28"/>
          <w:szCs w:val="28"/>
        </w:rPr>
      </w:pPr>
      <w:r w:rsidRPr="00D06AB1">
        <w:rPr>
          <w:rFonts w:ascii="Times New Roman" w:hAnsi="Times New Roman"/>
          <w:b/>
          <w:sz w:val="28"/>
          <w:szCs w:val="28"/>
        </w:rPr>
        <w:t>Proveedores contratados.</w:t>
      </w:r>
    </w:p>
    <w:p w:rsidR="00617FB0" w:rsidRPr="00D06AB1" w:rsidRDefault="00617FB0" w:rsidP="00617FB0">
      <w:pPr>
        <w:pStyle w:val="Prrafodelista"/>
        <w:jc w:val="both"/>
        <w:rPr>
          <w:rFonts w:ascii="Times New Roman" w:hAnsi="Times New Roman"/>
          <w:b/>
          <w:sz w:val="28"/>
          <w:szCs w:val="28"/>
        </w:rPr>
      </w:pPr>
    </w:p>
    <w:p w:rsidR="00617FB0" w:rsidRPr="00D06AB1" w:rsidRDefault="00617FB0" w:rsidP="00617FB0">
      <w:pPr>
        <w:pStyle w:val="Prrafodelista"/>
        <w:numPr>
          <w:ilvl w:val="0"/>
          <w:numId w:val="18"/>
        </w:numPr>
        <w:spacing w:line="360" w:lineRule="auto"/>
        <w:jc w:val="both"/>
        <w:rPr>
          <w:rFonts w:ascii="Times New Roman" w:hAnsi="Times New Roman"/>
          <w:sz w:val="24"/>
          <w:szCs w:val="24"/>
        </w:rPr>
      </w:pPr>
      <w:r w:rsidRPr="00D06AB1">
        <w:rPr>
          <w:rFonts w:ascii="Times New Roman" w:hAnsi="Times New Roman"/>
          <w:sz w:val="24"/>
          <w:szCs w:val="24"/>
        </w:rPr>
        <w:t>Tipo de documento beneficiario.</w:t>
      </w:r>
    </w:p>
    <w:p w:rsidR="00617FB0" w:rsidRPr="00D06AB1" w:rsidRDefault="00617FB0" w:rsidP="00617FB0">
      <w:pPr>
        <w:pStyle w:val="Prrafodelista"/>
        <w:spacing w:line="360" w:lineRule="auto"/>
        <w:jc w:val="both"/>
        <w:rPr>
          <w:rFonts w:ascii="Times New Roman" w:hAnsi="Times New Roman"/>
          <w:sz w:val="24"/>
          <w:szCs w:val="24"/>
        </w:rPr>
      </w:pPr>
      <w:r w:rsidRPr="00D06AB1">
        <w:rPr>
          <w:rFonts w:ascii="Times New Roman" w:hAnsi="Times New Roman"/>
          <w:sz w:val="24"/>
          <w:szCs w:val="24"/>
        </w:rPr>
        <w:t>El tipo de documento utilizado para los beneficiarios es el Pedido de compras, que es en el sistema SAP, lo mismo que una orden de compras.</w:t>
      </w:r>
    </w:p>
    <w:p w:rsidR="00617FB0" w:rsidRDefault="00617FB0" w:rsidP="00617FB0">
      <w:pPr>
        <w:pStyle w:val="Prrafodelista"/>
        <w:numPr>
          <w:ilvl w:val="0"/>
          <w:numId w:val="18"/>
        </w:numPr>
        <w:spacing w:line="360" w:lineRule="auto"/>
        <w:jc w:val="both"/>
        <w:rPr>
          <w:rFonts w:ascii="Times New Roman" w:hAnsi="Times New Roman"/>
          <w:sz w:val="24"/>
          <w:szCs w:val="24"/>
        </w:rPr>
      </w:pPr>
      <w:r w:rsidRPr="00D06AB1">
        <w:rPr>
          <w:rFonts w:ascii="Times New Roman" w:hAnsi="Times New Roman"/>
          <w:sz w:val="24"/>
          <w:szCs w:val="24"/>
        </w:rPr>
        <w:t>El monto contratado para compras de materiales eléctricos, equipos y compr</w:t>
      </w:r>
      <w:r>
        <w:rPr>
          <w:rFonts w:ascii="Times New Roman" w:hAnsi="Times New Roman"/>
          <w:sz w:val="24"/>
          <w:szCs w:val="24"/>
        </w:rPr>
        <w:t>as menores,  durante el año 2017</w:t>
      </w:r>
      <w:r w:rsidRPr="00D06AB1">
        <w:rPr>
          <w:rFonts w:ascii="Times New Roman" w:hAnsi="Times New Roman"/>
          <w:sz w:val="24"/>
          <w:szCs w:val="24"/>
        </w:rPr>
        <w:t xml:space="preserve">, asciende a  </w:t>
      </w:r>
      <w:r w:rsidRPr="005C3FB2">
        <w:rPr>
          <w:rFonts w:ascii="Times New Roman" w:hAnsi="Times New Roman"/>
          <w:sz w:val="24"/>
          <w:szCs w:val="24"/>
        </w:rPr>
        <w:t>RD$</w:t>
      </w:r>
      <w:r w:rsidRPr="007C32DE">
        <w:rPr>
          <w:rFonts w:ascii="Times New Roman" w:hAnsi="Times New Roman"/>
          <w:b/>
          <w:bCs/>
          <w:iCs/>
          <w:sz w:val="24"/>
          <w:szCs w:val="24"/>
        </w:rPr>
        <w:t>933.189.611,21</w:t>
      </w:r>
      <w:r w:rsidRPr="005C3FB2">
        <w:rPr>
          <w:rFonts w:ascii="Times New Roman" w:hAnsi="Times New Roman"/>
          <w:sz w:val="24"/>
          <w:szCs w:val="24"/>
        </w:rPr>
        <w:t>,</w:t>
      </w:r>
      <w:r w:rsidRPr="00D06AB1">
        <w:rPr>
          <w:rFonts w:ascii="Times New Roman" w:hAnsi="Times New Roman"/>
          <w:sz w:val="24"/>
          <w:szCs w:val="24"/>
        </w:rPr>
        <w:t xml:space="preserve"> tal y como se puede observar en la fuente de v</w:t>
      </w:r>
      <w:r>
        <w:rPr>
          <w:rFonts w:ascii="Times New Roman" w:hAnsi="Times New Roman"/>
          <w:sz w:val="24"/>
          <w:szCs w:val="24"/>
        </w:rPr>
        <w:t>erificación del sistema SAP,  mó</w:t>
      </w:r>
      <w:r w:rsidRPr="00D06AB1">
        <w:rPr>
          <w:rFonts w:ascii="Times New Roman" w:hAnsi="Times New Roman"/>
          <w:sz w:val="24"/>
          <w:szCs w:val="24"/>
        </w:rPr>
        <w:t xml:space="preserve">dulo de </w:t>
      </w:r>
      <w:r>
        <w:rPr>
          <w:rFonts w:ascii="Times New Roman" w:hAnsi="Times New Roman"/>
          <w:sz w:val="24"/>
          <w:szCs w:val="24"/>
        </w:rPr>
        <w:t>l</w:t>
      </w:r>
      <w:r w:rsidRPr="00D06AB1">
        <w:rPr>
          <w:rFonts w:ascii="Times New Roman" w:hAnsi="Times New Roman"/>
          <w:sz w:val="24"/>
          <w:szCs w:val="24"/>
        </w:rPr>
        <w:t xml:space="preserve">ogística. </w:t>
      </w:r>
    </w:p>
    <w:p w:rsidR="00617FB0" w:rsidRPr="00D06AB1" w:rsidRDefault="00617FB0" w:rsidP="00617FB0">
      <w:pPr>
        <w:pStyle w:val="Prrafodelista"/>
        <w:spacing w:line="360" w:lineRule="auto"/>
        <w:ind w:left="1080"/>
        <w:rPr>
          <w:rFonts w:ascii="Times New Roman" w:hAnsi="Times New Roman"/>
          <w:sz w:val="24"/>
          <w:szCs w:val="24"/>
        </w:rPr>
      </w:pPr>
    </w:p>
    <w:p w:rsidR="00617FB0" w:rsidRDefault="00617FB0" w:rsidP="00617FB0">
      <w:pPr>
        <w:pStyle w:val="Prrafodelista"/>
        <w:numPr>
          <w:ilvl w:val="0"/>
          <w:numId w:val="11"/>
        </w:numPr>
        <w:spacing w:line="360" w:lineRule="auto"/>
        <w:rPr>
          <w:rFonts w:ascii="Times New Roman" w:hAnsi="Times New Roman"/>
          <w:b/>
          <w:sz w:val="28"/>
          <w:szCs w:val="28"/>
        </w:rPr>
      </w:pPr>
      <w:r w:rsidRPr="003025AD">
        <w:rPr>
          <w:rFonts w:ascii="Times New Roman" w:hAnsi="Times New Roman"/>
          <w:b/>
          <w:sz w:val="28"/>
          <w:szCs w:val="28"/>
        </w:rPr>
        <w:t xml:space="preserve">Tipo de Empresas. </w:t>
      </w:r>
    </w:p>
    <w:p w:rsidR="00617FB0" w:rsidRPr="003025AD" w:rsidRDefault="00617FB0" w:rsidP="00617FB0">
      <w:pPr>
        <w:pStyle w:val="Prrafodelista"/>
        <w:spacing w:line="360" w:lineRule="auto"/>
        <w:rPr>
          <w:rFonts w:ascii="Times New Roman" w:hAnsi="Times New Roman"/>
          <w:b/>
          <w:sz w:val="28"/>
          <w:szCs w:val="28"/>
        </w:rPr>
      </w:pPr>
    </w:p>
    <w:p w:rsidR="00617FB0" w:rsidRPr="003025AD" w:rsidRDefault="00617FB0" w:rsidP="00617FB0">
      <w:pPr>
        <w:pStyle w:val="Prrafodelista"/>
        <w:spacing w:line="360" w:lineRule="auto"/>
        <w:ind w:left="0"/>
        <w:jc w:val="both"/>
        <w:rPr>
          <w:rFonts w:ascii="Times New Roman" w:hAnsi="Times New Roman"/>
          <w:sz w:val="24"/>
          <w:szCs w:val="24"/>
        </w:rPr>
      </w:pPr>
      <w:r w:rsidRPr="003025AD">
        <w:rPr>
          <w:rFonts w:ascii="Times New Roman" w:hAnsi="Times New Roman"/>
          <w:sz w:val="24"/>
          <w:szCs w:val="24"/>
        </w:rPr>
        <w:t xml:space="preserve">Las compras se realizan a las diferentes empresas que participan de acuerdo a las peticiones de ofertas que se realizan. Se le da igual participación a las Micro, Pequeñas y Medianas Empresas, a los fines de cumplir con lo dispuesto en el decreto 543-12 del año 2012, de dar participación a las </w:t>
      </w:r>
      <w:proofErr w:type="spellStart"/>
      <w:r w:rsidRPr="003025AD">
        <w:rPr>
          <w:rFonts w:ascii="Times New Roman" w:hAnsi="Times New Roman"/>
          <w:sz w:val="24"/>
          <w:szCs w:val="24"/>
        </w:rPr>
        <w:t>MIPyMES</w:t>
      </w:r>
      <w:proofErr w:type="spellEnd"/>
      <w:r w:rsidRPr="003025AD">
        <w:rPr>
          <w:rFonts w:ascii="Times New Roman" w:hAnsi="Times New Roman"/>
          <w:sz w:val="24"/>
          <w:szCs w:val="24"/>
        </w:rPr>
        <w:t>, en por lo menos el 20% del presupuesto del año.  En los diferentes tipos de empresas, según su clasificación y las informaciones del sistema SAP.</w:t>
      </w:r>
    </w:p>
    <w:p w:rsidR="00617FB0" w:rsidRDefault="00617FB0" w:rsidP="00617FB0">
      <w:pPr>
        <w:spacing w:after="0" w:line="360" w:lineRule="auto"/>
        <w:jc w:val="both"/>
        <w:rPr>
          <w:rFonts w:ascii="Times New Roman" w:hAnsi="Times New Roman"/>
          <w:sz w:val="24"/>
          <w:szCs w:val="24"/>
        </w:rPr>
      </w:pPr>
      <w:r w:rsidRPr="008B1F0C">
        <w:rPr>
          <w:rFonts w:ascii="Times New Roman" w:hAnsi="Times New Roman"/>
          <w:sz w:val="24"/>
          <w:szCs w:val="24"/>
        </w:rPr>
        <w:t>No se realizaron procesos ejecutados bajo una resolución de urgencia ni bajo una declaratoria de emergencia.</w:t>
      </w:r>
    </w:p>
    <w:p w:rsidR="00235E86" w:rsidRDefault="00235E86" w:rsidP="00235E86">
      <w:pPr>
        <w:pStyle w:val="NormalWeb"/>
        <w:spacing w:before="0" w:beforeAutospacing="0" w:after="0" w:afterAutospacing="0"/>
        <w:ind w:left="749"/>
      </w:pPr>
    </w:p>
    <w:p w:rsidR="00B16504" w:rsidRDefault="00B16504" w:rsidP="00235E86">
      <w:pPr>
        <w:pStyle w:val="NormalWeb"/>
        <w:spacing w:before="0" w:beforeAutospacing="0" w:after="0" w:afterAutospacing="0"/>
        <w:ind w:left="749"/>
      </w:pPr>
    </w:p>
    <w:p w:rsidR="00B16504" w:rsidRDefault="00B16504" w:rsidP="00235E86">
      <w:pPr>
        <w:pStyle w:val="NormalWeb"/>
        <w:spacing w:before="0" w:beforeAutospacing="0" w:after="0" w:afterAutospacing="0"/>
        <w:ind w:left="749"/>
      </w:pPr>
    </w:p>
    <w:p w:rsidR="00B16504" w:rsidRDefault="00B16504" w:rsidP="00235E86">
      <w:pPr>
        <w:pStyle w:val="NormalWeb"/>
        <w:spacing w:before="0" w:beforeAutospacing="0" w:after="0" w:afterAutospacing="0"/>
        <w:ind w:left="749"/>
      </w:pPr>
    </w:p>
    <w:p w:rsidR="00235E86" w:rsidRPr="004C65FB" w:rsidRDefault="00235E86" w:rsidP="007A11D0">
      <w:pPr>
        <w:pStyle w:val="NormalWeb"/>
        <w:spacing w:before="0" w:beforeAutospacing="0" w:after="0" w:afterAutospacing="0"/>
        <w:rPr>
          <w:rFonts w:ascii="Cambria" w:eastAsia="+mn-ea" w:hAnsi="Cambria" w:cs="+mn-cs"/>
          <w:b/>
          <w:color w:val="000000"/>
          <w:kern w:val="24"/>
          <w:sz w:val="28"/>
          <w:szCs w:val="28"/>
          <w:lang w:val="es-DO"/>
        </w:rPr>
      </w:pPr>
      <w:r w:rsidRPr="004C65FB">
        <w:rPr>
          <w:rFonts w:ascii="Cambria" w:eastAsia="+mn-ea" w:hAnsi="Cambria" w:cs="+mn-cs"/>
          <w:b/>
          <w:color w:val="000000"/>
          <w:kern w:val="24"/>
          <w:sz w:val="28"/>
          <w:szCs w:val="28"/>
          <w:lang w:val="es-DO"/>
        </w:rPr>
        <w:t xml:space="preserve">iv. Comisiones de Veedurías Ciudadanas </w:t>
      </w:r>
    </w:p>
    <w:p w:rsidR="004C65FB" w:rsidRPr="004C65FB" w:rsidRDefault="004C65FB" w:rsidP="00235E86">
      <w:pPr>
        <w:pStyle w:val="NormalWeb"/>
        <w:spacing w:before="0" w:beforeAutospacing="0" w:after="0" w:afterAutospacing="0"/>
        <w:ind w:left="749"/>
        <w:rPr>
          <w:rFonts w:eastAsia="+mn-ea"/>
          <w:color w:val="000000"/>
          <w:kern w:val="24"/>
          <w:lang w:val="es-DO"/>
        </w:rPr>
      </w:pPr>
    </w:p>
    <w:p w:rsidR="004C65FB" w:rsidRPr="004C65FB" w:rsidRDefault="004C65FB" w:rsidP="007A11D0">
      <w:pPr>
        <w:pStyle w:val="NormalWeb"/>
        <w:spacing w:before="0" w:beforeAutospacing="0" w:after="0" w:afterAutospacing="0"/>
        <w:rPr>
          <w:rFonts w:eastAsia="+mn-ea"/>
          <w:color w:val="000000"/>
          <w:kern w:val="24"/>
          <w:lang w:val="es-DO"/>
        </w:rPr>
      </w:pPr>
      <w:r>
        <w:rPr>
          <w:rFonts w:eastAsia="+mn-ea"/>
          <w:color w:val="000000"/>
          <w:kern w:val="24"/>
          <w:lang w:val="es-DO"/>
        </w:rPr>
        <w:t xml:space="preserve">La </w:t>
      </w:r>
      <w:r w:rsidRPr="004C65FB">
        <w:rPr>
          <w:rFonts w:eastAsia="+mn-ea"/>
          <w:color w:val="000000"/>
          <w:kern w:val="24"/>
          <w:lang w:val="es-DO"/>
        </w:rPr>
        <w:t>UERS no cuenta con Comisiones de Veedurías Ciudadana</w:t>
      </w:r>
      <w:r w:rsidR="007A11D0">
        <w:rPr>
          <w:rFonts w:eastAsia="+mn-ea"/>
          <w:color w:val="000000"/>
          <w:kern w:val="24"/>
          <w:lang w:val="es-DO"/>
        </w:rPr>
        <w:t>s</w:t>
      </w:r>
      <w:r w:rsidRPr="004C65FB">
        <w:rPr>
          <w:rFonts w:eastAsia="+mn-ea"/>
          <w:color w:val="000000"/>
          <w:kern w:val="24"/>
          <w:lang w:val="es-DO"/>
        </w:rPr>
        <w:t xml:space="preserve"> en la actualidad.</w:t>
      </w:r>
    </w:p>
    <w:p w:rsidR="004C65FB" w:rsidRDefault="004C65FB" w:rsidP="00235E86">
      <w:pPr>
        <w:pStyle w:val="NormalWeb"/>
        <w:spacing w:before="0" w:beforeAutospacing="0" w:after="0" w:afterAutospacing="0"/>
        <w:ind w:left="749"/>
      </w:pPr>
    </w:p>
    <w:p w:rsidR="004C65FB" w:rsidRDefault="004C65FB" w:rsidP="00235E86">
      <w:pPr>
        <w:pStyle w:val="NormalWeb"/>
        <w:spacing w:before="0" w:beforeAutospacing="0" w:after="0" w:afterAutospacing="0"/>
        <w:ind w:left="749"/>
        <w:rPr>
          <w:rFonts w:ascii="Cambria" w:eastAsia="+mn-ea" w:hAnsi="Cambria" w:cs="+mn-cs"/>
          <w:b/>
          <w:color w:val="000000"/>
          <w:kern w:val="24"/>
          <w:sz w:val="28"/>
          <w:szCs w:val="28"/>
          <w:lang w:val="es-DO"/>
        </w:rPr>
      </w:pPr>
    </w:p>
    <w:p w:rsidR="00235E86" w:rsidRPr="004C65FB" w:rsidRDefault="00235E86" w:rsidP="007A11D0">
      <w:pPr>
        <w:pStyle w:val="NormalWeb"/>
        <w:spacing w:before="0" w:beforeAutospacing="0" w:after="0" w:afterAutospacing="0"/>
        <w:rPr>
          <w:b/>
        </w:rPr>
      </w:pPr>
      <w:r w:rsidRPr="004C65FB">
        <w:rPr>
          <w:rFonts w:ascii="Cambria" w:eastAsia="+mn-ea" w:hAnsi="Cambria" w:cs="+mn-cs"/>
          <w:b/>
          <w:color w:val="000000"/>
          <w:kern w:val="24"/>
          <w:sz w:val="28"/>
          <w:szCs w:val="28"/>
          <w:lang w:val="es-DO"/>
        </w:rPr>
        <w:t xml:space="preserve">v. Auditorías y Declaraciones Juradas </w:t>
      </w:r>
    </w:p>
    <w:p w:rsidR="004C65FB" w:rsidRDefault="004C65FB" w:rsidP="004C65FB">
      <w:pPr>
        <w:spacing w:after="0" w:line="480" w:lineRule="auto"/>
        <w:jc w:val="both"/>
        <w:rPr>
          <w:rFonts w:ascii="Times New Roman" w:hAnsi="Times New Roman" w:cs="Times New Roman"/>
          <w:sz w:val="24"/>
          <w:szCs w:val="24"/>
        </w:rPr>
      </w:pPr>
    </w:p>
    <w:p w:rsidR="004C65FB" w:rsidRDefault="004C65FB" w:rsidP="004C65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 Dirección de Auditoría Interna apegada a su rol de control interno en la Institución realizo las siguientes actividades, con el objetivo de mantener los procesos según las normativas vigentes en beneficio de los ciudadanos clientes:</w:t>
      </w:r>
    </w:p>
    <w:p w:rsidR="004C65FB" w:rsidRDefault="004C65FB" w:rsidP="004C65FB">
      <w:pPr>
        <w:spacing w:after="0" w:line="480" w:lineRule="auto"/>
        <w:jc w:val="both"/>
        <w:rPr>
          <w:rFonts w:ascii="Times New Roman" w:hAnsi="Times New Roman" w:cs="Times New Roman"/>
          <w:b/>
          <w:sz w:val="24"/>
          <w:szCs w:val="24"/>
          <w:lang w:val="es-ES"/>
        </w:rPr>
      </w:pP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Trabajos de aseguramiento: Cumplimiento controles preventivos.</w:t>
      </w: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 xml:space="preserve">Áreas de Efectivo: </w:t>
      </w:r>
    </w:p>
    <w:p w:rsidR="004C65FB" w:rsidRPr="007E5BAD" w:rsidRDefault="004C65FB" w:rsidP="004C65FB">
      <w:pPr>
        <w:spacing w:after="0" w:line="480" w:lineRule="auto"/>
        <w:jc w:val="both"/>
        <w:rPr>
          <w:rFonts w:ascii="Times New Roman" w:hAnsi="Times New Roman" w:cs="Times New Roman"/>
          <w:b/>
          <w:sz w:val="24"/>
          <w:szCs w:val="24"/>
          <w:lang w:val="es-ES"/>
        </w:rPr>
      </w:pPr>
    </w:p>
    <w:p w:rsidR="004C65FB" w:rsidRPr="007E5BAD" w:rsidRDefault="004C65FB" w:rsidP="004C65FB">
      <w:pPr>
        <w:numPr>
          <w:ilvl w:val="0"/>
          <w:numId w:val="23"/>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t>Arqueos a todas las Cajas Chicas y Fondos Especiales, de acuerdo al plan de trabajo establecido. (Cambios de custodio por licencias, vacaciones, cierre y apertura de fondos especiales).</w:t>
      </w:r>
    </w:p>
    <w:p w:rsidR="004C65FB" w:rsidRPr="007E5BAD" w:rsidRDefault="004C65FB" w:rsidP="004C65FB">
      <w:pPr>
        <w:numPr>
          <w:ilvl w:val="0"/>
          <w:numId w:val="24"/>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t>Revisión de 2,500 expedientes de pago de: Cubicaciones y Retenidos de Proyectos, Compras, alquileres, pagos de servicios, retenciones, pago TSS, Nomina, entre otros conceptos.</w:t>
      </w:r>
    </w:p>
    <w:p w:rsidR="004C65FB" w:rsidRPr="007E5BAD" w:rsidRDefault="004C65FB" w:rsidP="004C65FB">
      <w:pPr>
        <w:spacing w:after="0" w:line="480" w:lineRule="auto"/>
        <w:jc w:val="both"/>
        <w:rPr>
          <w:rFonts w:ascii="Times New Roman" w:hAnsi="Times New Roman" w:cs="Times New Roman"/>
          <w:sz w:val="24"/>
          <w:szCs w:val="24"/>
          <w:lang w:val="es-ES"/>
        </w:rPr>
      </w:pP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 xml:space="preserve">Activos Fijos </w:t>
      </w:r>
    </w:p>
    <w:p w:rsidR="004C65FB" w:rsidRPr="007E5BAD" w:rsidRDefault="004C65FB" w:rsidP="004C65FB">
      <w:pPr>
        <w:numPr>
          <w:ilvl w:val="0"/>
          <w:numId w:val="25"/>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t>Equipo de Transporte:</w:t>
      </w:r>
      <w:r w:rsidRPr="007E5BAD">
        <w:rPr>
          <w:rFonts w:ascii="Times New Roman" w:hAnsi="Times New Roman" w:cs="Times New Roman"/>
          <w:b/>
          <w:sz w:val="24"/>
          <w:szCs w:val="24"/>
          <w:lang w:val="es-ES"/>
        </w:rPr>
        <w:t xml:space="preserve"> </w:t>
      </w:r>
      <w:r w:rsidRPr="007E5BAD">
        <w:rPr>
          <w:rFonts w:ascii="Times New Roman" w:hAnsi="Times New Roman" w:cs="Times New Roman"/>
          <w:sz w:val="24"/>
          <w:szCs w:val="24"/>
          <w:lang w:val="es-ES"/>
        </w:rPr>
        <w:t>Condiciones de la Flota Vehicular</w:t>
      </w:r>
      <w:r w:rsidRPr="007E5BAD">
        <w:rPr>
          <w:rFonts w:ascii="Times New Roman" w:hAnsi="Times New Roman" w:cs="Times New Roman"/>
          <w:b/>
          <w:sz w:val="24"/>
          <w:szCs w:val="24"/>
          <w:lang w:val="es-ES"/>
        </w:rPr>
        <w:t xml:space="preserve"> </w:t>
      </w:r>
      <w:r w:rsidRPr="007E5BAD">
        <w:rPr>
          <w:rFonts w:ascii="Times New Roman" w:hAnsi="Times New Roman" w:cs="Times New Roman"/>
          <w:sz w:val="24"/>
          <w:szCs w:val="24"/>
          <w:lang w:val="es-ES"/>
        </w:rPr>
        <w:t xml:space="preserve">y Proceso de descargo de vehículos. </w:t>
      </w:r>
    </w:p>
    <w:p w:rsidR="004C65FB" w:rsidRPr="007E5BAD" w:rsidRDefault="004C65FB" w:rsidP="004C65FB">
      <w:pPr>
        <w:numPr>
          <w:ilvl w:val="0"/>
          <w:numId w:val="25"/>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t>Inventario Activos Fijos UERS cede central, Gerencia Regionales y Centro de Operaciones Herrera.</w:t>
      </w:r>
    </w:p>
    <w:p w:rsidR="004C65FB" w:rsidRPr="007E5BAD" w:rsidRDefault="004C65FB" w:rsidP="004C65FB">
      <w:pPr>
        <w:numPr>
          <w:ilvl w:val="0"/>
          <w:numId w:val="25"/>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lastRenderedPageBreak/>
        <w:t>Toma física Inventario de materiales eléctricos al 31 de diciembre de 2017, almacén 4100-Herrera.</w:t>
      </w: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 xml:space="preserve"> Pasivos.</w:t>
      </w:r>
    </w:p>
    <w:p w:rsidR="004C65FB" w:rsidRPr="007E5BAD" w:rsidRDefault="004C65FB" w:rsidP="004C65FB">
      <w:pPr>
        <w:numPr>
          <w:ilvl w:val="0"/>
          <w:numId w:val="26"/>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t>Trabajo de aseguramiento área de pasivos</w:t>
      </w:r>
    </w:p>
    <w:p w:rsidR="004C65FB" w:rsidRPr="007E5BAD" w:rsidRDefault="004C65FB" w:rsidP="004C65FB">
      <w:pPr>
        <w:spacing w:after="0" w:line="480" w:lineRule="auto"/>
        <w:jc w:val="both"/>
        <w:rPr>
          <w:rFonts w:ascii="Times New Roman" w:hAnsi="Times New Roman" w:cs="Times New Roman"/>
          <w:sz w:val="24"/>
          <w:szCs w:val="24"/>
          <w:lang w:val="es-ES"/>
        </w:rPr>
      </w:pP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Revisión de Informes Administrativos:</w:t>
      </w:r>
    </w:p>
    <w:p w:rsidR="004C65FB" w:rsidRPr="007E5BAD" w:rsidRDefault="004C65FB" w:rsidP="004C65FB">
      <w:pPr>
        <w:numPr>
          <w:ilvl w:val="0"/>
          <w:numId w:val="24"/>
        </w:numPr>
        <w:spacing w:after="0" w:line="480" w:lineRule="auto"/>
        <w:jc w:val="both"/>
        <w:rPr>
          <w:rFonts w:ascii="Times New Roman" w:hAnsi="Times New Roman" w:cs="Times New Roman"/>
          <w:sz w:val="24"/>
          <w:szCs w:val="24"/>
          <w:lang w:val="es-ES"/>
        </w:rPr>
      </w:pPr>
      <w:r w:rsidRPr="007E5BAD">
        <w:rPr>
          <w:rFonts w:ascii="Times New Roman" w:hAnsi="Times New Roman" w:cs="Times New Roman"/>
          <w:sz w:val="24"/>
          <w:szCs w:val="24"/>
          <w:lang w:val="es-ES"/>
        </w:rPr>
        <w:t>Revisión Informe Administrativo y Financiero Trimestral.</w:t>
      </w:r>
    </w:p>
    <w:p w:rsidR="004C65FB" w:rsidRDefault="004C65FB" w:rsidP="00235E86">
      <w:pPr>
        <w:pStyle w:val="NormalWeb"/>
        <w:spacing w:before="0" w:beforeAutospacing="0" w:after="0" w:afterAutospacing="0"/>
        <w:ind w:left="533"/>
        <w:rPr>
          <w:rFonts w:ascii="Cambria" w:eastAsia="+mn-ea" w:hAnsi="Cambria" w:cs="+mn-cs"/>
          <w:b/>
          <w:bCs/>
          <w:color w:val="000000"/>
          <w:kern w:val="24"/>
          <w:sz w:val="28"/>
          <w:szCs w:val="28"/>
          <w:lang w:val="es-DO"/>
        </w:rPr>
      </w:pPr>
    </w:p>
    <w:p w:rsidR="00235E86" w:rsidRPr="00461824" w:rsidRDefault="00235E86" w:rsidP="00CC1579">
      <w:pPr>
        <w:pStyle w:val="NormalWeb"/>
        <w:spacing w:before="0" w:beforeAutospacing="0" w:after="0" w:afterAutospacing="0"/>
        <w:rPr>
          <w:rFonts w:eastAsia="+mn-ea"/>
          <w:b/>
          <w:bCs/>
          <w:color w:val="000000"/>
          <w:kern w:val="24"/>
          <w:sz w:val="28"/>
          <w:szCs w:val="28"/>
          <w:lang w:val="es-DO"/>
        </w:rPr>
      </w:pPr>
      <w:r w:rsidRPr="00461824">
        <w:rPr>
          <w:rFonts w:eastAsia="+mn-ea"/>
          <w:b/>
          <w:bCs/>
          <w:color w:val="000000"/>
          <w:kern w:val="24"/>
          <w:sz w:val="28"/>
          <w:szCs w:val="28"/>
          <w:lang w:val="es-DO"/>
        </w:rPr>
        <w:t xml:space="preserve">3. Perspectiva de los Usuarios </w:t>
      </w:r>
    </w:p>
    <w:p w:rsidR="00AA3197" w:rsidRPr="00461824" w:rsidRDefault="00AA3197" w:rsidP="00CC1579">
      <w:pPr>
        <w:pStyle w:val="NormalWeb"/>
        <w:spacing w:before="0" w:beforeAutospacing="0" w:after="0" w:afterAutospacing="0"/>
      </w:pPr>
    </w:p>
    <w:p w:rsidR="00235E86" w:rsidRPr="00461824" w:rsidRDefault="00235E86" w:rsidP="00AA3197">
      <w:pPr>
        <w:pStyle w:val="NormalWeb"/>
        <w:spacing w:before="0" w:beforeAutospacing="0" w:after="0" w:afterAutospacing="0"/>
        <w:rPr>
          <w:b/>
        </w:rPr>
      </w:pPr>
      <w:r w:rsidRPr="00461824">
        <w:rPr>
          <w:rFonts w:eastAsia="+mn-ea"/>
          <w:b/>
          <w:color w:val="000000"/>
          <w:kern w:val="24"/>
          <w:sz w:val="28"/>
          <w:szCs w:val="28"/>
          <w:lang w:val="es-DO"/>
        </w:rPr>
        <w:t xml:space="preserve">i. Sistema de Atención Ciudadana 3-1-1 </w:t>
      </w:r>
    </w:p>
    <w:p w:rsidR="004C65FB" w:rsidRDefault="004C65FB" w:rsidP="00AA3197">
      <w:pPr>
        <w:pStyle w:val="NormalWeb"/>
        <w:spacing w:before="0" w:beforeAutospacing="0" w:after="0" w:afterAutospacing="0" w:line="480" w:lineRule="auto"/>
        <w:jc w:val="both"/>
        <w:rPr>
          <w:rFonts w:ascii="Cambria" w:eastAsia="+mn-ea" w:hAnsi="Cambria" w:cs="+mn-cs"/>
          <w:b/>
          <w:bCs/>
          <w:color w:val="000000"/>
          <w:kern w:val="24"/>
          <w:sz w:val="28"/>
          <w:szCs w:val="28"/>
          <w:lang w:val="es-DO"/>
        </w:rPr>
      </w:pPr>
    </w:p>
    <w:p w:rsidR="00AA3197" w:rsidRDefault="00AA3197" w:rsidP="00AA3197">
      <w:pPr>
        <w:pStyle w:val="NormalWeb"/>
        <w:spacing w:before="0" w:beforeAutospacing="0" w:after="0" w:afterAutospacing="0" w:line="480" w:lineRule="auto"/>
        <w:jc w:val="both"/>
      </w:pPr>
      <w:r>
        <w:t>Se logró la integración en nuestro portal de instituciones de servicio como el 311 e información a través de los enlaces de las demás instituciones del estado.</w:t>
      </w:r>
    </w:p>
    <w:p w:rsidR="00AA3197" w:rsidRDefault="00AA3197" w:rsidP="00AA3197">
      <w:pPr>
        <w:pStyle w:val="NormalWeb"/>
        <w:spacing w:before="0" w:beforeAutospacing="0" w:after="0" w:afterAutospacing="0"/>
      </w:pPr>
    </w:p>
    <w:p w:rsidR="00AA3197" w:rsidRDefault="00AA3197" w:rsidP="00AA3197">
      <w:pPr>
        <w:pStyle w:val="NormalWeb"/>
        <w:spacing w:before="0" w:beforeAutospacing="0" w:after="0" w:afterAutospacing="0"/>
        <w:rPr>
          <w:rFonts w:ascii="Cambria" w:eastAsia="+mn-ea" w:hAnsi="Cambria" w:cs="+mn-cs"/>
          <w:b/>
          <w:bCs/>
          <w:color w:val="000000"/>
          <w:kern w:val="24"/>
          <w:sz w:val="28"/>
          <w:szCs w:val="28"/>
          <w:lang w:val="es-DO"/>
        </w:rPr>
      </w:pPr>
    </w:p>
    <w:p w:rsidR="00235E86" w:rsidRPr="00461824" w:rsidRDefault="00235E86" w:rsidP="00CC1579">
      <w:pPr>
        <w:pStyle w:val="NormalWeb"/>
        <w:spacing w:before="0" w:beforeAutospacing="0" w:after="0" w:afterAutospacing="0"/>
      </w:pPr>
      <w:r w:rsidRPr="00461824">
        <w:rPr>
          <w:rFonts w:eastAsia="+mn-ea"/>
          <w:b/>
          <w:bCs/>
          <w:color w:val="000000"/>
          <w:kern w:val="24"/>
          <w:sz w:val="28"/>
          <w:szCs w:val="28"/>
          <w:lang w:val="es-DO"/>
        </w:rPr>
        <w:t xml:space="preserve">c) Otras acciones desarrolladas </w:t>
      </w:r>
    </w:p>
    <w:p w:rsidR="00235E86" w:rsidRPr="00461824" w:rsidRDefault="00235E86" w:rsidP="00356E9D">
      <w:pPr>
        <w:spacing w:after="0" w:line="480" w:lineRule="auto"/>
        <w:jc w:val="both"/>
        <w:rPr>
          <w:rFonts w:ascii="Times New Roman" w:hAnsi="Times New Roman" w:cs="Times New Roman"/>
          <w:color w:val="000000" w:themeColor="text1"/>
          <w:sz w:val="24"/>
          <w:szCs w:val="24"/>
        </w:rPr>
      </w:pPr>
    </w:p>
    <w:p w:rsidR="004C65FB" w:rsidRPr="00461824" w:rsidRDefault="004C65FB" w:rsidP="004C65FB">
      <w:pPr>
        <w:pStyle w:val="NormalWeb"/>
        <w:spacing w:before="0" w:beforeAutospacing="0" w:after="0" w:afterAutospacing="0"/>
        <w:rPr>
          <w:rFonts w:eastAsia="+mn-ea"/>
          <w:b/>
          <w:bCs/>
          <w:color w:val="000000"/>
          <w:kern w:val="24"/>
          <w:sz w:val="28"/>
          <w:szCs w:val="28"/>
          <w:lang w:val="es-DO"/>
        </w:rPr>
      </w:pPr>
      <w:r w:rsidRPr="00461824">
        <w:rPr>
          <w:rFonts w:eastAsia="+mn-ea"/>
          <w:b/>
          <w:bCs/>
          <w:color w:val="000000"/>
          <w:kern w:val="24"/>
          <w:sz w:val="28"/>
          <w:szCs w:val="28"/>
          <w:lang w:val="es-DO"/>
        </w:rPr>
        <w:t xml:space="preserve">V. Gestión Interna </w:t>
      </w:r>
    </w:p>
    <w:p w:rsidR="00617FB0" w:rsidRPr="00461824" w:rsidRDefault="00617FB0" w:rsidP="004C65FB">
      <w:pPr>
        <w:pStyle w:val="NormalWeb"/>
        <w:spacing w:before="0" w:beforeAutospacing="0" w:after="0" w:afterAutospacing="0"/>
      </w:pPr>
    </w:p>
    <w:p w:rsidR="004C65FB" w:rsidRPr="00461824" w:rsidRDefault="004C65FB" w:rsidP="00461824">
      <w:pPr>
        <w:pStyle w:val="NormalWeb"/>
        <w:spacing w:before="0" w:beforeAutospacing="0" w:after="0" w:afterAutospacing="0"/>
      </w:pPr>
      <w:r w:rsidRPr="00461824">
        <w:rPr>
          <w:rFonts w:eastAsia="+mn-ea"/>
          <w:b/>
          <w:bCs/>
          <w:color w:val="000000"/>
          <w:kern w:val="24"/>
          <w:sz w:val="28"/>
          <w:szCs w:val="28"/>
          <w:lang w:val="es-DO"/>
        </w:rPr>
        <w:t xml:space="preserve">a) Desempeño Financiero </w:t>
      </w:r>
    </w:p>
    <w:p w:rsidR="004C65FB" w:rsidRDefault="004C65FB" w:rsidP="004C65FB">
      <w:pPr>
        <w:spacing w:line="240" w:lineRule="auto"/>
        <w:jc w:val="both"/>
        <w:rPr>
          <w:rFonts w:ascii="Cambria" w:eastAsia="+mn-ea" w:hAnsi="Cambria" w:cs="+mn-cs"/>
          <w:b/>
          <w:bCs/>
          <w:color w:val="000000"/>
          <w:kern w:val="24"/>
          <w:sz w:val="28"/>
          <w:szCs w:val="28"/>
        </w:rPr>
      </w:pPr>
    </w:p>
    <w:p w:rsidR="00E47F6C" w:rsidRDefault="00E47F6C" w:rsidP="00E47F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V. Desempeño físico y financiero del presupuesto de UERS 2017</w:t>
      </w:r>
    </w:p>
    <w:p w:rsidR="00E47F6C" w:rsidRDefault="00E47F6C" w:rsidP="00E47F6C">
      <w:pPr>
        <w:spacing w:line="360" w:lineRule="auto"/>
        <w:jc w:val="both"/>
        <w:rPr>
          <w:rFonts w:ascii="Times New Roman" w:hAnsi="Times New Roman" w:cs="Times New Roman"/>
          <w:sz w:val="24"/>
          <w:szCs w:val="24"/>
        </w:rPr>
      </w:pPr>
      <w:r>
        <w:rPr>
          <w:rFonts w:ascii="Times New Roman" w:hAnsi="Times New Roman" w:cs="Times New Roman"/>
          <w:sz w:val="24"/>
          <w:szCs w:val="24"/>
        </w:rPr>
        <w:t>Las actividades Financieras de la UERS correspondientes al período Enero – Diciembre 2017, están resumidas tomando en cuenta la descripción de los objetos del gasto e inversión, según se establece en la ley de presupuesto público de la República Dominicana.  Para su mejor compresión, presentamos las informaciones en el siguiente cuadro:   </w:t>
      </w:r>
    </w:p>
    <w:tbl>
      <w:tblPr>
        <w:tblW w:w="8915" w:type="dxa"/>
        <w:tblInd w:w="70" w:type="dxa"/>
        <w:tblCellMar>
          <w:left w:w="70" w:type="dxa"/>
          <w:right w:w="70" w:type="dxa"/>
        </w:tblCellMar>
        <w:tblLook w:val="04A0" w:firstRow="1" w:lastRow="0" w:firstColumn="1" w:lastColumn="0" w:noHBand="0" w:noVBand="1"/>
      </w:tblPr>
      <w:tblGrid>
        <w:gridCol w:w="2673"/>
        <w:gridCol w:w="1577"/>
        <w:gridCol w:w="1417"/>
        <w:gridCol w:w="1653"/>
        <w:gridCol w:w="1595"/>
      </w:tblGrid>
      <w:tr w:rsidR="00E47F6C" w:rsidRPr="003F1F45" w:rsidTr="00E47F6C">
        <w:trPr>
          <w:trHeight w:val="313"/>
        </w:trPr>
        <w:tc>
          <w:tcPr>
            <w:tcW w:w="8915" w:type="dxa"/>
            <w:gridSpan w:val="5"/>
            <w:tcBorders>
              <w:top w:val="nil"/>
              <w:left w:val="nil"/>
              <w:bottom w:val="nil"/>
              <w:right w:val="nil"/>
            </w:tcBorders>
            <w:shd w:val="clear" w:color="auto" w:fill="auto"/>
            <w:noWrap/>
            <w:vAlign w:val="center"/>
            <w:hideMark/>
          </w:tcPr>
          <w:p w:rsidR="00E47F6C" w:rsidRPr="003F1F45" w:rsidRDefault="00E47F6C" w:rsidP="00BD0194">
            <w:pPr>
              <w:jc w:val="center"/>
              <w:rPr>
                <w:rFonts w:ascii="Times New Roman" w:eastAsia="Times New Roman" w:hAnsi="Times New Roman" w:cs="Times New Roman"/>
                <w:b/>
                <w:bCs/>
                <w:color w:val="000000"/>
                <w:sz w:val="24"/>
                <w:szCs w:val="24"/>
              </w:rPr>
            </w:pPr>
            <w:r w:rsidRPr="003F1F45">
              <w:rPr>
                <w:rFonts w:ascii="Times New Roman" w:eastAsia="Times New Roman" w:hAnsi="Times New Roman" w:cs="Times New Roman"/>
                <w:b/>
                <w:bCs/>
                <w:color w:val="000000"/>
                <w:sz w:val="24"/>
                <w:szCs w:val="24"/>
              </w:rPr>
              <w:lastRenderedPageBreak/>
              <w:t>Ejecución Presupuestaria Enero - Diciembre 2017</w:t>
            </w:r>
          </w:p>
        </w:tc>
      </w:tr>
      <w:tr w:rsidR="00E47F6C" w:rsidRPr="003F1F45" w:rsidTr="00E47F6C">
        <w:trPr>
          <w:trHeight w:val="105"/>
        </w:trPr>
        <w:tc>
          <w:tcPr>
            <w:tcW w:w="8915" w:type="dxa"/>
            <w:gridSpan w:val="5"/>
            <w:tcBorders>
              <w:top w:val="nil"/>
              <w:left w:val="nil"/>
              <w:bottom w:val="single" w:sz="8" w:space="0" w:color="auto"/>
              <w:right w:val="nil"/>
            </w:tcBorders>
            <w:shd w:val="clear" w:color="auto" w:fill="auto"/>
            <w:noWrap/>
            <w:vAlign w:val="center"/>
            <w:hideMark/>
          </w:tcPr>
          <w:p w:rsidR="00E47F6C" w:rsidRPr="003F1F45" w:rsidRDefault="00E47F6C" w:rsidP="00BD0194">
            <w:pPr>
              <w:jc w:val="center"/>
              <w:rPr>
                <w:rFonts w:ascii="Times New Roman" w:eastAsia="Times New Roman" w:hAnsi="Times New Roman" w:cs="Times New Roman"/>
                <w:b/>
                <w:bCs/>
                <w:color w:val="000000"/>
                <w:sz w:val="24"/>
                <w:szCs w:val="24"/>
              </w:rPr>
            </w:pPr>
            <w:r w:rsidRPr="003F1F45">
              <w:rPr>
                <w:rFonts w:ascii="Times New Roman" w:eastAsia="Times New Roman" w:hAnsi="Times New Roman" w:cs="Times New Roman"/>
                <w:b/>
                <w:bCs/>
                <w:color w:val="000000"/>
                <w:sz w:val="24"/>
                <w:szCs w:val="24"/>
              </w:rPr>
              <w:t>(Valores en millones de RD$)</w:t>
            </w:r>
          </w:p>
        </w:tc>
      </w:tr>
      <w:tr w:rsidR="00E47F6C" w:rsidRPr="003F1F45" w:rsidTr="00AA3197">
        <w:trPr>
          <w:trHeight w:val="597"/>
        </w:trPr>
        <w:tc>
          <w:tcPr>
            <w:tcW w:w="2673" w:type="dxa"/>
            <w:tcBorders>
              <w:top w:val="nil"/>
              <w:left w:val="single" w:sz="8" w:space="0" w:color="auto"/>
              <w:bottom w:val="single" w:sz="8" w:space="0" w:color="auto"/>
              <w:right w:val="single" w:sz="8" w:space="0" w:color="auto"/>
            </w:tcBorders>
            <w:shd w:val="clear" w:color="000000" w:fill="8EA9DB"/>
            <w:vAlign w:val="center"/>
            <w:hideMark/>
          </w:tcPr>
          <w:p w:rsidR="00E47F6C" w:rsidRPr="003F1F45" w:rsidRDefault="00E47F6C" w:rsidP="00BD0194">
            <w:pPr>
              <w:jc w:val="center"/>
              <w:rPr>
                <w:rFonts w:ascii="Times New Roman" w:eastAsia="Times New Roman" w:hAnsi="Times New Roman" w:cs="Times New Roman"/>
                <w:b/>
                <w:bCs/>
                <w:color w:val="000000"/>
                <w:sz w:val="18"/>
                <w:szCs w:val="18"/>
              </w:rPr>
            </w:pPr>
            <w:r w:rsidRPr="003F1F45">
              <w:rPr>
                <w:rFonts w:ascii="Times New Roman" w:eastAsia="Times New Roman" w:hAnsi="Times New Roman" w:cs="Times New Roman"/>
                <w:b/>
                <w:bCs/>
                <w:color w:val="000000"/>
                <w:sz w:val="18"/>
                <w:szCs w:val="18"/>
              </w:rPr>
              <w:t>OBJETO DE GASTO E INVERSION</w:t>
            </w:r>
          </w:p>
        </w:tc>
        <w:tc>
          <w:tcPr>
            <w:tcW w:w="1577" w:type="dxa"/>
            <w:tcBorders>
              <w:top w:val="nil"/>
              <w:left w:val="nil"/>
              <w:bottom w:val="single" w:sz="8" w:space="0" w:color="auto"/>
              <w:right w:val="single" w:sz="8" w:space="0" w:color="auto"/>
            </w:tcBorders>
            <w:shd w:val="clear" w:color="000000" w:fill="8EA9DB"/>
            <w:vAlign w:val="center"/>
            <w:hideMark/>
          </w:tcPr>
          <w:p w:rsidR="00E47F6C" w:rsidRPr="003F1F45" w:rsidRDefault="00E47F6C" w:rsidP="00BD0194">
            <w:pPr>
              <w:jc w:val="center"/>
              <w:rPr>
                <w:rFonts w:ascii="Times New Roman" w:eastAsia="Times New Roman" w:hAnsi="Times New Roman" w:cs="Times New Roman"/>
                <w:b/>
                <w:bCs/>
                <w:color w:val="000000"/>
                <w:sz w:val="18"/>
                <w:szCs w:val="18"/>
              </w:rPr>
            </w:pPr>
            <w:r w:rsidRPr="003F1F45">
              <w:rPr>
                <w:rFonts w:ascii="Times New Roman" w:eastAsia="Times New Roman" w:hAnsi="Times New Roman" w:cs="Times New Roman"/>
                <w:b/>
                <w:bCs/>
                <w:color w:val="000000"/>
                <w:sz w:val="18"/>
                <w:szCs w:val="18"/>
              </w:rPr>
              <w:t>PRESUPUESTO UERS 2017</w:t>
            </w:r>
          </w:p>
        </w:tc>
        <w:tc>
          <w:tcPr>
            <w:tcW w:w="1417" w:type="dxa"/>
            <w:tcBorders>
              <w:top w:val="nil"/>
              <w:left w:val="nil"/>
              <w:bottom w:val="single" w:sz="8" w:space="0" w:color="auto"/>
              <w:right w:val="single" w:sz="8" w:space="0" w:color="auto"/>
            </w:tcBorders>
            <w:shd w:val="clear" w:color="000000" w:fill="8EA9DB"/>
            <w:vAlign w:val="center"/>
            <w:hideMark/>
          </w:tcPr>
          <w:p w:rsidR="00E47F6C" w:rsidRPr="003F1F45" w:rsidRDefault="00E47F6C" w:rsidP="00BD0194">
            <w:pPr>
              <w:jc w:val="center"/>
              <w:rPr>
                <w:rFonts w:ascii="Times New Roman" w:eastAsia="Times New Roman" w:hAnsi="Times New Roman" w:cs="Times New Roman"/>
                <w:b/>
                <w:bCs/>
                <w:color w:val="000000"/>
                <w:sz w:val="18"/>
                <w:szCs w:val="18"/>
              </w:rPr>
            </w:pPr>
            <w:r w:rsidRPr="003F1F45">
              <w:rPr>
                <w:rFonts w:ascii="Times New Roman" w:eastAsia="Times New Roman" w:hAnsi="Times New Roman" w:cs="Times New Roman"/>
                <w:b/>
                <w:bCs/>
                <w:color w:val="000000"/>
                <w:sz w:val="18"/>
                <w:szCs w:val="18"/>
              </w:rPr>
              <w:t>MONTO EJECUTADO</w:t>
            </w:r>
          </w:p>
        </w:tc>
        <w:tc>
          <w:tcPr>
            <w:tcW w:w="1653" w:type="dxa"/>
            <w:tcBorders>
              <w:top w:val="nil"/>
              <w:left w:val="nil"/>
              <w:bottom w:val="single" w:sz="8" w:space="0" w:color="auto"/>
              <w:right w:val="single" w:sz="8" w:space="0" w:color="auto"/>
            </w:tcBorders>
            <w:shd w:val="clear" w:color="000000" w:fill="8EA9DB"/>
            <w:vAlign w:val="center"/>
            <w:hideMark/>
          </w:tcPr>
          <w:p w:rsidR="00E47F6C" w:rsidRPr="003F1F45" w:rsidRDefault="00E47F6C" w:rsidP="00BD0194">
            <w:pPr>
              <w:jc w:val="center"/>
              <w:rPr>
                <w:rFonts w:ascii="Times New Roman" w:eastAsia="Times New Roman" w:hAnsi="Times New Roman" w:cs="Times New Roman"/>
                <w:b/>
                <w:bCs/>
                <w:color w:val="000000"/>
                <w:sz w:val="18"/>
                <w:szCs w:val="18"/>
              </w:rPr>
            </w:pPr>
            <w:r w:rsidRPr="003F1F45">
              <w:rPr>
                <w:rFonts w:ascii="Times New Roman" w:eastAsia="Times New Roman" w:hAnsi="Times New Roman" w:cs="Times New Roman"/>
                <w:b/>
                <w:bCs/>
                <w:color w:val="000000"/>
                <w:sz w:val="18"/>
                <w:szCs w:val="18"/>
              </w:rPr>
              <w:t>BALANCE</w:t>
            </w:r>
          </w:p>
        </w:tc>
        <w:tc>
          <w:tcPr>
            <w:tcW w:w="1595" w:type="dxa"/>
            <w:tcBorders>
              <w:top w:val="nil"/>
              <w:left w:val="nil"/>
              <w:bottom w:val="single" w:sz="8" w:space="0" w:color="auto"/>
              <w:right w:val="single" w:sz="8" w:space="0" w:color="auto"/>
            </w:tcBorders>
            <w:shd w:val="clear" w:color="000000" w:fill="8EA9DB"/>
            <w:vAlign w:val="center"/>
            <w:hideMark/>
          </w:tcPr>
          <w:p w:rsidR="00E47F6C" w:rsidRPr="003F1F45" w:rsidRDefault="00E47F6C" w:rsidP="00BD0194">
            <w:pPr>
              <w:jc w:val="center"/>
              <w:rPr>
                <w:rFonts w:ascii="Times New Roman" w:eastAsia="Times New Roman" w:hAnsi="Times New Roman" w:cs="Times New Roman"/>
                <w:b/>
                <w:bCs/>
                <w:color w:val="000000"/>
                <w:sz w:val="18"/>
                <w:szCs w:val="18"/>
              </w:rPr>
            </w:pPr>
            <w:r w:rsidRPr="003F1F45">
              <w:rPr>
                <w:rFonts w:ascii="Times New Roman" w:eastAsia="Times New Roman" w:hAnsi="Times New Roman" w:cs="Times New Roman"/>
                <w:b/>
                <w:bCs/>
                <w:color w:val="000000"/>
                <w:sz w:val="18"/>
                <w:szCs w:val="18"/>
              </w:rPr>
              <w:t>CUENTAS POR PAGAR ACUMULADA.</w:t>
            </w:r>
          </w:p>
        </w:tc>
      </w:tr>
      <w:tr w:rsidR="00E47F6C" w:rsidRPr="003F1F45" w:rsidTr="00AA3197">
        <w:trPr>
          <w:trHeight w:val="59"/>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Servicios Personales</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344.04</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343.16</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0.88</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0</w:t>
            </w:r>
          </w:p>
        </w:tc>
      </w:tr>
      <w:tr w:rsidR="00E47F6C" w:rsidRPr="003F1F45" w:rsidTr="00AA3197">
        <w:trPr>
          <w:trHeight w:val="91"/>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Servicios no Personales</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167.09</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117.73</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49.36</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49.66</w:t>
            </w:r>
          </w:p>
        </w:tc>
      </w:tr>
      <w:tr w:rsidR="00E47F6C" w:rsidRPr="003F1F45" w:rsidTr="00AA3197">
        <w:trPr>
          <w:trHeight w:val="193"/>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Materiales y Suministros</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95.42</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68.86</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26.56</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24.76</w:t>
            </w:r>
          </w:p>
        </w:tc>
      </w:tr>
      <w:tr w:rsidR="00E47F6C" w:rsidRPr="003F1F45" w:rsidTr="00AA3197">
        <w:trPr>
          <w:trHeight w:val="59"/>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 xml:space="preserve">Transferencias Corrientes </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11.13</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3.27</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7.86</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2.7</w:t>
            </w:r>
          </w:p>
        </w:tc>
      </w:tr>
      <w:tr w:rsidR="00E47F6C" w:rsidRPr="003F1F45" w:rsidTr="00AA3197">
        <w:trPr>
          <w:trHeight w:val="90"/>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 xml:space="preserve">Otros activos </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5.78</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0.56</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5.22</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0</w:t>
            </w:r>
          </w:p>
        </w:tc>
      </w:tr>
      <w:tr w:rsidR="00E47F6C" w:rsidRPr="003F1F45" w:rsidTr="00AA3197">
        <w:trPr>
          <w:trHeight w:val="313"/>
        </w:trPr>
        <w:tc>
          <w:tcPr>
            <w:tcW w:w="2673" w:type="dxa"/>
            <w:tcBorders>
              <w:top w:val="nil"/>
              <w:left w:val="single" w:sz="8" w:space="0" w:color="auto"/>
              <w:bottom w:val="single" w:sz="8" w:space="0" w:color="auto"/>
              <w:right w:val="single" w:sz="8" w:space="0" w:color="auto"/>
            </w:tcBorders>
            <w:shd w:val="clear" w:color="000000" w:fill="D9E1F2"/>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SUB-TOTAL</w:t>
            </w:r>
          </w:p>
        </w:tc>
        <w:tc>
          <w:tcPr>
            <w:tcW w:w="1577" w:type="dxa"/>
            <w:tcBorders>
              <w:top w:val="nil"/>
              <w:left w:val="nil"/>
              <w:bottom w:val="single" w:sz="8" w:space="0" w:color="auto"/>
              <w:right w:val="single" w:sz="8" w:space="0" w:color="auto"/>
            </w:tcBorders>
            <w:shd w:val="clear" w:color="000000" w:fill="D9E1F2"/>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623.46</w:t>
            </w:r>
          </w:p>
        </w:tc>
        <w:tc>
          <w:tcPr>
            <w:tcW w:w="1417" w:type="dxa"/>
            <w:tcBorders>
              <w:top w:val="nil"/>
              <w:left w:val="nil"/>
              <w:bottom w:val="single" w:sz="8" w:space="0" w:color="auto"/>
              <w:right w:val="single" w:sz="8" w:space="0" w:color="auto"/>
            </w:tcBorders>
            <w:shd w:val="clear" w:color="000000" w:fill="D9E1F2"/>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533.58</w:t>
            </w:r>
          </w:p>
        </w:tc>
        <w:tc>
          <w:tcPr>
            <w:tcW w:w="1653" w:type="dxa"/>
            <w:tcBorders>
              <w:top w:val="nil"/>
              <w:left w:val="nil"/>
              <w:bottom w:val="single" w:sz="8" w:space="0" w:color="auto"/>
              <w:right w:val="single" w:sz="8" w:space="0" w:color="auto"/>
            </w:tcBorders>
            <w:shd w:val="clear" w:color="000000" w:fill="D9E1F2"/>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89.88</w:t>
            </w:r>
          </w:p>
        </w:tc>
        <w:tc>
          <w:tcPr>
            <w:tcW w:w="1595" w:type="dxa"/>
            <w:tcBorders>
              <w:top w:val="nil"/>
              <w:left w:val="nil"/>
              <w:bottom w:val="single" w:sz="8" w:space="0" w:color="auto"/>
              <w:right w:val="single" w:sz="8" w:space="0" w:color="auto"/>
            </w:tcBorders>
            <w:shd w:val="clear" w:color="000000" w:fill="D9E1F2"/>
            <w:noWrap/>
            <w:vAlign w:val="center"/>
            <w:hideMark/>
          </w:tcPr>
          <w:p w:rsidR="00E47F6C" w:rsidRDefault="00E47F6C" w:rsidP="00BD0194">
            <w:pPr>
              <w:jc w:val="right"/>
              <w:rPr>
                <w:b/>
                <w:bCs/>
                <w:sz w:val="20"/>
                <w:szCs w:val="20"/>
              </w:rPr>
            </w:pPr>
            <w:r>
              <w:rPr>
                <w:b/>
                <w:bCs/>
                <w:sz w:val="20"/>
                <w:szCs w:val="20"/>
              </w:rPr>
              <w:t>77.12</w:t>
            </w:r>
          </w:p>
        </w:tc>
      </w:tr>
      <w:tr w:rsidR="00E47F6C" w:rsidRPr="003F1F45" w:rsidTr="00AA3197">
        <w:trPr>
          <w:trHeight w:val="114"/>
        </w:trPr>
        <w:tc>
          <w:tcPr>
            <w:tcW w:w="2673" w:type="dxa"/>
            <w:tcBorders>
              <w:top w:val="nil"/>
              <w:left w:val="single" w:sz="8" w:space="0" w:color="auto"/>
              <w:bottom w:val="single" w:sz="8" w:space="0" w:color="auto"/>
              <w:right w:val="single" w:sz="8" w:space="0" w:color="auto"/>
            </w:tcBorders>
            <w:shd w:val="clear" w:color="000000" w:fill="D9E1F2"/>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Activos no Financieros</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rPr>
                <w:rFonts w:eastAsia="Times New Roman"/>
                <w:b/>
                <w:bCs/>
                <w:color w:val="000000"/>
                <w:sz w:val="20"/>
                <w:szCs w:val="20"/>
              </w:rPr>
            </w:pPr>
            <w:r w:rsidRPr="003F1F45">
              <w:rPr>
                <w:rFonts w:eastAsia="Times New Roman"/>
                <w:b/>
                <w:bCs/>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rPr>
                <w:rFonts w:eastAsia="Times New Roman"/>
                <w:b/>
                <w:bCs/>
                <w:color w:val="000000"/>
                <w:sz w:val="20"/>
                <w:szCs w:val="20"/>
              </w:rPr>
            </w:pPr>
            <w:r w:rsidRPr="003F1F45">
              <w:rPr>
                <w:rFonts w:eastAsia="Times New Roman"/>
                <w:b/>
                <w:bCs/>
                <w:color w:val="000000"/>
                <w:sz w:val="20"/>
                <w:szCs w:val="20"/>
              </w:rPr>
              <w:t> </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 </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rPr>
                <w:b/>
                <w:bCs/>
                <w:sz w:val="20"/>
                <w:szCs w:val="20"/>
              </w:rPr>
            </w:pPr>
            <w:r>
              <w:rPr>
                <w:b/>
                <w:bCs/>
                <w:sz w:val="20"/>
                <w:szCs w:val="20"/>
              </w:rPr>
              <w:t> </w:t>
            </w:r>
          </w:p>
        </w:tc>
      </w:tr>
      <w:tr w:rsidR="00E47F6C" w:rsidRPr="003F1F45" w:rsidTr="00AA3197">
        <w:trPr>
          <w:trHeight w:val="84"/>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Mobiliarios y Equipos</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51.62</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10.83</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40.79</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10.66</w:t>
            </w:r>
          </w:p>
        </w:tc>
      </w:tr>
      <w:tr w:rsidR="00E47F6C" w:rsidRPr="003F1F45" w:rsidTr="00AA3197">
        <w:trPr>
          <w:trHeight w:val="59"/>
        </w:trPr>
        <w:tc>
          <w:tcPr>
            <w:tcW w:w="2673" w:type="dxa"/>
            <w:tcBorders>
              <w:top w:val="nil"/>
              <w:left w:val="single" w:sz="8" w:space="0" w:color="auto"/>
              <w:bottom w:val="single" w:sz="8" w:space="0" w:color="auto"/>
              <w:right w:val="single" w:sz="8" w:space="0" w:color="auto"/>
            </w:tcBorders>
            <w:shd w:val="clear" w:color="000000" w:fill="FFFFFF"/>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 xml:space="preserve">Obras de Energía </w:t>
            </w:r>
          </w:p>
        </w:tc>
        <w:tc>
          <w:tcPr>
            <w:tcW w:w="157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753.98</w:t>
            </w:r>
          </w:p>
        </w:tc>
        <w:tc>
          <w:tcPr>
            <w:tcW w:w="1417"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738.37</w:t>
            </w:r>
          </w:p>
        </w:tc>
        <w:tc>
          <w:tcPr>
            <w:tcW w:w="1653" w:type="dxa"/>
            <w:tcBorders>
              <w:top w:val="nil"/>
              <w:left w:val="nil"/>
              <w:bottom w:val="single" w:sz="8" w:space="0" w:color="auto"/>
              <w:right w:val="single" w:sz="8" w:space="0" w:color="auto"/>
            </w:tcBorders>
            <w:shd w:val="clear" w:color="000000" w:fill="FFFFFF"/>
            <w:noWrap/>
            <w:vAlign w:val="bottom"/>
            <w:hideMark/>
          </w:tcPr>
          <w:p w:rsidR="00E47F6C" w:rsidRPr="003F1F45" w:rsidRDefault="00E47F6C" w:rsidP="00BD0194">
            <w:pPr>
              <w:jc w:val="right"/>
              <w:rPr>
                <w:rFonts w:eastAsia="Times New Roman"/>
                <w:color w:val="000000"/>
                <w:sz w:val="20"/>
                <w:szCs w:val="20"/>
              </w:rPr>
            </w:pPr>
            <w:r w:rsidRPr="003F1F45">
              <w:rPr>
                <w:rFonts w:eastAsia="Times New Roman"/>
                <w:color w:val="000000"/>
                <w:sz w:val="20"/>
                <w:szCs w:val="20"/>
              </w:rPr>
              <w:t>15.61</w:t>
            </w:r>
          </w:p>
        </w:tc>
        <w:tc>
          <w:tcPr>
            <w:tcW w:w="1595" w:type="dxa"/>
            <w:tcBorders>
              <w:top w:val="nil"/>
              <w:left w:val="nil"/>
              <w:bottom w:val="single" w:sz="8" w:space="0" w:color="auto"/>
              <w:right w:val="single" w:sz="8" w:space="0" w:color="auto"/>
            </w:tcBorders>
            <w:shd w:val="clear" w:color="000000" w:fill="FFFFFF"/>
            <w:noWrap/>
            <w:vAlign w:val="bottom"/>
            <w:hideMark/>
          </w:tcPr>
          <w:p w:rsidR="00E47F6C" w:rsidRDefault="00E47F6C" w:rsidP="00BD0194">
            <w:pPr>
              <w:jc w:val="right"/>
              <w:rPr>
                <w:sz w:val="20"/>
                <w:szCs w:val="20"/>
              </w:rPr>
            </w:pPr>
            <w:r>
              <w:rPr>
                <w:sz w:val="20"/>
                <w:szCs w:val="20"/>
              </w:rPr>
              <w:t>592.71</w:t>
            </w:r>
          </w:p>
        </w:tc>
      </w:tr>
      <w:tr w:rsidR="00E47F6C" w:rsidRPr="003F1F45" w:rsidTr="00AA3197">
        <w:trPr>
          <w:trHeight w:val="341"/>
        </w:trPr>
        <w:tc>
          <w:tcPr>
            <w:tcW w:w="2673" w:type="dxa"/>
            <w:tcBorders>
              <w:top w:val="nil"/>
              <w:left w:val="single" w:sz="8" w:space="0" w:color="auto"/>
              <w:bottom w:val="single" w:sz="8" w:space="0" w:color="auto"/>
              <w:right w:val="single" w:sz="8" w:space="0" w:color="auto"/>
            </w:tcBorders>
            <w:shd w:val="clear" w:color="000000" w:fill="B4C6E7"/>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Sub-Total (Activos no Financieros)</w:t>
            </w:r>
          </w:p>
        </w:tc>
        <w:tc>
          <w:tcPr>
            <w:tcW w:w="1577" w:type="dxa"/>
            <w:tcBorders>
              <w:top w:val="nil"/>
              <w:left w:val="nil"/>
              <w:bottom w:val="single" w:sz="8" w:space="0" w:color="auto"/>
              <w:right w:val="single" w:sz="8" w:space="0" w:color="auto"/>
            </w:tcBorders>
            <w:shd w:val="clear" w:color="000000" w:fill="B4C6E7"/>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805.6</w:t>
            </w:r>
          </w:p>
        </w:tc>
        <w:tc>
          <w:tcPr>
            <w:tcW w:w="1417" w:type="dxa"/>
            <w:tcBorders>
              <w:top w:val="nil"/>
              <w:left w:val="nil"/>
              <w:bottom w:val="single" w:sz="8" w:space="0" w:color="auto"/>
              <w:right w:val="single" w:sz="8" w:space="0" w:color="auto"/>
            </w:tcBorders>
            <w:shd w:val="clear" w:color="000000" w:fill="B4C6E7"/>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749.2</w:t>
            </w:r>
          </w:p>
        </w:tc>
        <w:tc>
          <w:tcPr>
            <w:tcW w:w="1653" w:type="dxa"/>
            <w:tcBorders>
              <w:top w:val="nil"/>
              <w:left w:val="nil"/>
              <w:bottom w:val="single" w:sz="8" w:space="0" w:color="auto"/>
              <w:right w:val="single" w:sz="8" w:space="0" w:color="auto"/>
            </w:tcBorders>
            <w:shd w:val="clear" w:color="000000" w:fill="B4C6E7"/>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56.4</w:t>
            </w:r>
          </w:p>
        </w:tc>
        <w:tc>
          <w:tcPr>
            <w:tcW w:w="1595" w:type="dxa"/>
            <w:tcBorders>
              <w:top w:val="nil"/>
              <w:left w:val="nil"/>
              <w:bottom w:val="single" w:sz="8" w:space="0" w:color="auto"/>
              <w:right w:val="single" w:sz="8" w:space="0" w:color="auto"/>
            </w:tcBorders>
            <w:shd w:val="clear" w:color="000000" w:fill="B4C6E7"/>
            <w:noWrap/>
            <w:vAlign w:val="center"/>
            <w:hideMark/>
          </w:tcPr>
          <w:p w:rsidR="00E47F6C" w:rsidRDefault="00E47F6C" w:rsidP="00BD0194">
            <w:pPr>
              <w:jc w:val="right"/>
              <w:rPr>
                <w:b/>
                <w:bCs/>
                <w:sz w:val="20"/>
                <w:szCs w:val="20"/>
              </w:rPr>
            </w:pPr>
            <w:r>
              <w:rPr>
                <w:b/>
                <w:bCs/>
                <w:sz w:val="20"/>
                <w:szCs w:val="20"/>
              </w:rPr>
              <w:t>603.37</w:t>
            </w:r>
          </w:p>
        </w:tc>
      </w:tr>
      <w:tr w:rsidR="00E47F6C" w:rsidRPr="003F1F45" w:rsidTr="00AA3197">
        <w:trPr>
          <w:trHeight w:val="161"/>
        </w:trPr>
        <w:tc>
          <w:tcPr>
            <w:tcW w:w="2673" w:type="dxa"/>
            <w:tcBorders>
              <w:top w:val="nil"/>
              <w:left w:val="single" w:sz="8" w:space="0" w:color="auto"/>
              <w:bottom w:val="single" w:sz="8" w:space="0" w:color="auto"/>
              <w:right w:val="single" w:sz="8" w:space="0" w:color="auto"/>
            </w:tcBorders>
            <w:shd w:val="clear" w:color="000000" w:fill="8EA9DB"/>
            <w:noWrap/>
            <w:vAlign w:val="center"/>
            <w:hideMark/>
          </w:tcPr>
          <w:p w:rsidR="00E47F6C" w:rsidRPr="003F1F45" w:rsidRDefault="00E47F6C" w:rsidP="00BD0194">
            <w:pPr>
              <w:rPr>
                <w:rFonts w:ascii="Times New Roman" w:eastAsia="Times New Roman" w:hAnsi="Times New Roman" w:cs="Times New Roman"/>
                <w:b/>
                <w:bCs/>
                <w:color w:val="000000"/>
                <w:sz w:val="20"/>
                <w:szCs w:val="20"/>
              </w:rPr>
            </w:pPr>
            <w:r w:rsidRPr="003F1F45">
              <w:rPr>
                <w:rFonts w:ascii="Times New Roman" w:eastAsia="Times New Roman" w:hAnsi="Times New Roman" w:cs="Times New Roman"/>
                <w:b/>
                <w:bCs/>
                <w:color w:val="000000"/>
                <w:sz w:val="20"/>
                <w:szCs w:val="20"/>
              </w:rPr>
              <w:t>TOTAL  GENERAL</w:t>
            </w:r>
          </w:p>
        </w:tc>
        <w:tc>
          <w:tcPr>
            <w:tcW w:w="1577" w:type="dxa"/>
            <w:tcBorders>
              <w:top w:val="nil"/>
              <w:left w:val="nil"/>
              <w:bottom w:val="single" w:sz="8" w:space="0" w:color="auto"/>
              <w:right w:val="single" w:sz="8" w:space="0" w:color="auto"/>
            </w:tcBorders>
            <w:shd w:val="clear" w:color="000000" w:fill="8EA9DB"/>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1,429.06</w:t>
            </w:r>
          </w:p>
        </w:tc>
        <w:tc>
          <w:tcPr>
            <w:tcW w:w="1417" w:type="dxa"/>
            <w:tcBorders>
              <w:top w:val="nil"/>
              <w:left w:val="nil"/>
              <w:bottom w:val="single" w:sz="8" w:space="0" w:color="auto"/>
              <w:right w:val="single" w:sz="8" w:space="0" w:color="auto"/>
            </w:tcBorders>
            <w:shd w:val="clear" w:color="000000" w:fill="8EA9DB"/>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1,282.78</w:t>
            </w:r>
          </w:p>
        </w:tc>
        <w:tc>
          <w:tcPr>
            <w:tcW w:w="1653" w:type="dxa"/>
            <w:tcBorders>
              <w:top w:val="nil"/>
              <w:left w:val="nil"/>
              <w:bottom w:val="single" w:sz="8" w:space="0" w:color="auto"/>
              <w:right w:val="single" w:sz="8" w:space="0" w:color="auto"/>
            </w:tcBorders>
            <w:shd w:val="clear" w:color="000000" w:fill="8EA9DB"/>
            <w:noWrap/>
            <w:vAlign w:val="center"/>
            <w:hideMark/>
          </w:tcPr>
          <w:p w:rsidR="00E47F6C" w:rsidRPr="003F1F45" w:rsidRDefault="00E47F6C" w:rsidP="00BD0194">
            <w:pPr>
              <w:jc w:val="right"/>
              <w:rPr>
                <w:rFonts w:eastAsia="Times New Roman"/>
                <w:b/>
                <w:bCs/>
                <w:color w:val="000000"/>
                <w:sz w:val="20"/>
                <w:szCs w:val="20"/>
              </w:rPr>
            </w:pPr>
            <w:r w:rsidRPr="003F1F45">
              <w:rPr>
                <w:rFonts w:eastAsia="Times New Roman"/>
                <w:b/>
                <w:bCs/>
                <w:color w:val="000000"/>
                <w:sz w:val="20"/>
                <w:szCs w:val="20"/>
              </w:rPr>
              <w:t>146.28</w:t>
            </w:r>
          </w:p>
        </w:tc>
        <w:tc>
          <w:tcPr>
            <w:tcW w:w="1595" w:type="dxa"/>
            <w:tcBorders>
              <w:top w:val="nil"/>
              <w:left w:val="nil"/>
              <w:bottom w:val="single" w:sz="8" w:space="0" w:color="auto"/>
              <w:right w:val="single" w:sz="8" w:space="0" w:color="auto"/>
            </w:tcBorders>
            <w:shd w:val="clear" w:color="000000" w:fill="8EA9DB"/>
            <w:noWrap/>
            <w:vAlign w:val="center"/>
            <w:hideMark/>
          </w:tcPr>
          <w:p w:rsidR="00E47F6C" w:rsidRDefault="00E47F6C" w:rsidP="00BD0194">
            <w:pPr>
              <w:jc w:val="right"/>
              <w:rPr>
                <w:b/>
                <w:bCs/>
                <w:color w:val="000000"/>
                <w:sz w:val="20"/>
                <w:szCs w:val="20"/>
              </w:rPr>
            </w:pPr>
            <w:r>
              <w:rPr>
                <w:b/>
                <w:bCs/>
                <w:color w:val="000000"/>
                <w:sz w:val="20"/>
                <w:szCs w:val="20"/>
              </w:rPr>
              <w:t>680.49</w:t>
            </w:r>
          </w:p>
        </w:tc>
      </w:tr>
    </w:tbl>
    <w:p w:rsidR="00E47F6C" w:rsidRDefault="00E47F6C" w:rsidP="00E47F6C">
      <w:pPr>
        <w:spacing w:line="360" w:lineRule="auto"/>
        <w:jc w:val="both"/>
        <w:rPr>
          <w:rFonts w:ascii="Times New Roman" w:hAnsi="Times New Roman" w:cs="Times New Roman"/>
          <w:sz w:val="24"/>
          <w:szCs w:val="24"/>
        </w:rPr>
      </w:pPr>
    </w:p>
    <w:p w:rsidR="00E47F6C" w:rsidRDefault="00E47F6C" w:rsidP="00E47F6C">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Partidas presupuestadas para el Año 2017</w:t>
      </w:r>
    </w:p>
    <w:p w:rsidR="00E47F6C" w:rsidRDefault="00E47F6C" w:rsidP="00E47F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inversiones en proyectos (Obras de Energía), Activos Financieros y los gastos Operativos se planificaron por un monto de RD$1,429.06MM, componen este monto los siguientes renglones: </w:t>
      </w:r>
      <w:r w:rsidRPr="00A264FC">
        <w:rPr>
          <w:rFonts w:ascii="Times New Roman" w:hAnsi="Times New Roman" w:cs="Times New Roman"/>
          <w:sz w:val="24"/>
          <w:szCs w:val="24"/>
        </w:rPr>
        <w:t>Obras de Energía</w:t>
      </w:r>
      <w:r>
        <w:rPr>
          <w:rFonts w:ascii="Times New Roman" w:hAnsi="Times New Roman" w:cs="Times New Roman"/>
          <w:sz w:val="24"/>
          <w:szCs w:val="24"/>
        </w:rPr>
        <w:t xml:space="preserve"> Convencional y Materiales Eléctricos y afines (Obras por Administración) en un Valor de RD$753.98MM; Activos no Financieros con un valor de RD$51.62MM. Además, están consideradas las asignaciones para ejecución de gastos operativos, por un monto de RD$623.46MM, con el cual la institución realizaría sus actividades administrativas y financieras para el periodo Enero a Diciembre 2017. </w:t>
      </w:r>
    </w:p>
    <w:p w:rsidR="00E47F6C" w:rsidRDefault="00E47F6C" w:rsidP="00E47F6C">
      <w:pPr>
        <w:spacing w:line="360" w:lineRule="auto"/>
        <w:jc w:val="both"/>
        <w:rPr>
          <w:rFonts w:ascii="Times New Roman" w:hAnsi="Times New Roman" w:cs="Times New Roman"/>
          <w:sz w:val="24"/>
          <w:szCs w:val="24"/>
        </w:rPr>
      </w:pPr>
    </w:p>
    <w:p w:rsidR="00B16504" w:rsidRDefault="00B16504" w:rsidP="00E47F6C">
      <w:pPr>
        <w:spacing w:line="360" w:lineRule="auto"/>
        <w:jc w:val="both"/>
        <w:rPr>
          <w:rFonts w:ascii="Times New Roman" w:hAnsi="Times New Roman" w:cs="Times New Roman"/>
          <w:sz w:val="24"/>
          <w:szCs w:val="24"/>
        </w:rPr>
      </w:pPr>
    </w:p>
    <w:p w:rsidR="00E47F6C" w:rsidRDefault="00E47F6C" w:rsidP="00E47F6C">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Ejecución presupuestaria en el Año 2017</w:t>
      </w:r>
    </w:p>
    <w:p w:rsidR="00E47F6C" w:rsidRDefault="00E47F6C" w:rsidP="00E47F6C">
      <w:pPr>
        <w:spacing w:line="360" w:lineRule="auto"/>
        <w:jc w:val="both"/>
        <w:rPr>
          <w:rFonts w:ascii="Times New Roman" w:hAnsi="Times New Roman" w:cs="Times New Roman"/>
          <w:sz w:val="24"/>
          <w:szCs w:val="24"/>
        </w:rPr>
      </w:pPr>
      <w:r>
        <w:rPr>
          <w:rFonts w:ascii="Times New Roman" w:hAnsi="Times New Roman" w:cs="Times New Roman"/>
          <w:sz w:val="24"/>
          <w:szCs w:val="24"/>
        </w:rPr>
        <w:t>La Institución presenta que las inversiones de los Proyectos (Obras de Energía), Activos Financieros y Gastos Operativos, en sus diferentes objetos</w:t>
      </w:r>
      <w:r w:rsidRPr="00C14E81">
        <w:rPr>
          <w:rFonts w:ascii="Times New Roman" w:hAnsi="Times New Roman" w:cs="Times New Roman"/>
          <w:sz w:val="24"/>
          <w:szCs w:val="24"/>
        </w:rPr>
        <w:t xml:space="preserve"> </w:t>
      </w:r>
      <w:r>
        <w:rPr>
          <w:rFonts w:ascii="Times New Roman" w:hAnsi="Times New Roman" w:cs="Times New Roman"/>
          <w:sz w:val="24"/>
          <w:szCs w:val="24"/>
        </w:rPr>
        <w:t xml:space="preserve">ejecutaron recursos por la suma RD$1,282.78MM, dicho monto está representado por los siguientes renglones: </w:t>
      </w:r>
      <w:r w:rsidRPr="00A264FC">
        <w:rPr>
          <w:rFonts w:ascii="Times New Roman" w:hAnsi="Times New Roman" w:cs="Times New Roman"/>
          <w:sz w:val="24"/>
          <w:szCs w:val="24"/>
        </w:rPr>
        <w:t>Obras de Energía</w:t>
      </w:r>
      <w:r>
        <w:rPr>
          <w:rFonts w:ascii="Times New Roman" w:hAnsi="Times New Roman" w:cs="Times New Roman"/>
          <w:sz w:val="24"/>
          <w:szCs w:val="24"/>
        </w:rPr>
        <w:t xml:space="preserve"> Convencional y Materiales Eléctricos y afines (Obras por Administración) en un valor de RD$738.37MM; Activos no Financieros con un valor de RD$10.83MM. También están integradas las ejecuciones de gastos operativos, por un valor de RD$533.58MM, monto que permitió a la institución concluir exitosamente el periodo Enero - Diciembre 2017. </w:t>
      </w:r>
    </w:p>
    <w:p w:rsidR="00E47F6C" w:rsidRDefault="00E47F6C" w:rsidP="00E47F6C">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Es importante señalar que las cuentas por pagar acumuladas al año 2017, ascienden a un monto de RD$680.49MM, en cuyo valor se ha incluido una proyección del mes diciembre 2017</w:t>
      </w:r>
      <w:r>
        <w:rPr>
          <w:rFonts w:ascii="Times New Roman" w:hAnsi="Times New Roman" w:cs="Times New Roman"/>
          <w:color w:val="000000"/>
          <w:sz w:val="24"/>
          <w:szCs w:val="24"/>
        </w:rPr>
        <w:t>.</w:t>
      </w:r>
    </w:p>
    <w:p w:rsidR="00E47F6C" w:rsidRDefault="00E47F6C" w:rsidP="00E47F6C">
      <w:pPr>
        <w:numPr>
          <w:ilvl w:val="0"/>
          <w:numId w:val="22"/>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Ingresos</w:t>
      </w:r>
    </w:p>
    <w:p w:rsidR="00E47F6C" w:rsidRPr="0052094C" w:rsidRDefault="00E47F6C" w:rsidP="0052094C">
      <w:pPr>
        <w:spacing w:line="360" w:lineRule="auto"/>
        <w:jc w:val="both"/>
        <w:rPr>
          <w:rFonts w:ascii="Times New Roman" w:hAnsi="Times New Roman" w:cs="Times New Roman"/>
          <w:sz w:val="24"/>
          <w:szCs w:val="24"/>
        </w:rPr>
      </w:pPr>
      <w:r>
        <w:rPr>
          <w:rFonts w:ascii="Times New Roman" w:hAnsi="Times New Roman" w:cs="Times New Roman"/>
          <w:sz w:val="24"/>
          <w:szCs w:val="24"/>
        </w:rPr>
        <w:t>Los recursos financieros para realizar los proyectos de Electrificación rurales y suburbanos; así como también los gastos operativos de la UERS, dependen básicamente del Gobierno Central, por medio de la Unidad Corporativa CDEEE. En este año 2017 el monto total recibido por transferencias asciende a RD$ 1,031.78MM (CDEEE). Los recursos financieros recibidos del Fondo Patrimonial Empresas Reformadas (FONPER), fueron por un valor de RD$</w:t>
      </w:r>
      <w:r w:rsidRPr="0079167D">
        <w:rPr>
          <w:rFonts w:ascii="Times New Roman" w:hAnsi="Times New Roman" w:cs="Times New Roman"/>
          <w:sz w:val="24"/>
          <w:szCs w:val="24"/>
        </w:rPr>
        <w:t xml:space="preserve"> </w:t>
      </w:r>
      <w:r>
        <w:rPr>
          <w:rFonts w:ascii="Times New Roman" w:hAnsi="Times New Roman" w:cs="Times New Roman"/>
          <w:sz w:val="24"/>
          <w:szCs w:val="24"/>
        </w:rPr>
        <w:t>181.33MM. La sumatoria generalizada es por un monto de RD$1,213.11Millones, que en su totalidad representan los ingresos del año 2017.</w:t>
      </w:r>
      <w:r w:rsidRPr="0052094C">
        <w:rPr>
          <w:rFonts w:ascii="Times New Roman" w:hAnsi="Times New Roman" w:cs="Times New Roman"/>
          <w:sz w:val="24"/>
          <w:szCs w:val="24"/>
        </w:rPr>
        <w:tab/>
      </w:r>
    </w:p>
    <w:p w:rsidR="00373122" w:rsidRPr="00335004" w:rsidRDefault="00373122" w:rsidP="00461B48">
      <w:pPr>
        <w:spacing w:line="360" w:lineRule="auto"/>
        <w:jc w:val="both"/>
        <w:rPr>
          <w:rFonts w:ascii="Times New Roman" w:hAnsi="Times New Roman"/>
          <w:b/>
          <w:sz w:val="24"/>
          <w:szCs w:val="24"/>
        </w:rPr>
      </w:pPr>
    </w:p>
    <w:sectPr w:rsidR="00373122" w:rsidRPr="00335004" w:rsidSect="00BF767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EF" w:rsidRDefault="00F166EF" w:rsidP="00C31AFD">
      <w:pPr>
        <w:spacing w:after="0" w:line="240" w:lineRule="auto"/>
      </w:pPr>
      <w:r>
        <w:separator/>
      </w:r>
    </w:p>
  </w:endnote>
  <w:endnote w:type="continuationSeparator" w:id="0">
    <w:p w:rsidR="00F166EF" w:rsidRDefault="00F166EF" w:rsidP="00C3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60141"/>
      <w:docPartObj>
        <w:docPartGallery w:val="Page Numbers (Bottom of Page)"/>
        <w:docPartUnique/>
      </w:docPartObj>
    </w:sdtPr>
    <w:sdtEndPr/>
    <w:sdtContent>
      <w:sdt>
        <w:sdtPr>
          <w:id w:val="-1769616900"/>
          <w:docPartObj>
            <w:docPartGallery w:val="Page Numbers (Top of Page)"/>
            <w:docPartUnique/>
          </w:docPartObj>
        </w:sdtPr>
        <w:sdtEndPr/>
        <w:sdtContent>
          <w:p w:rsidR="00A37C20" w:rsidRDefault="00A37C2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74EAF">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74EAF">
              <w:rPr>
                <w:b/>
                <w:bCs/>
                <w:noProof/>
              </w:rPr>
              <w:t>48</w:t>
            </w:r>
            <w:r>
              <w:rPr>
                <w:b/>
                <w:bCs/>
                <w:sz w:val="24"/>
                <w:szCs w:val="24"/>
              </w:rPr>
              <w:fldChar w:fldCharType="end"/>
            </w:r>
          </w:p>
        </w:sdtContent>
      </w:sdt>
    </w:sdtContent>
  </w:sdt>
  <w:p w:rsidR="00A37C20" w:rsidRDefault="00A37C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EF" w:rsidRDefault="00F166EF" w:rsidP="00C31AFD">
      <w:pPr>
        <w:spacing w:after="0" w:line="240" w:lineRule="auto"/>
      </w:pPr>
      <w:r>
        <w:separator/>
      </w:r>
    </w:p>
  </w:footnote>
  <w:footnote w:type="continuationSeparator" w:id="0">
    <w:p w:rsidR="00F166EF" w:rsidRDefault="00F166EF" w:rsidP="00C31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CDD"/>
    <w:multiLevelType w:val="hybridMultilevel"/>
    <w:tmpl w:val="1A70A87A"/>
    <w:lvl w:ilvl="0" w:tplc="1C0A0017">
      <w:start w:val="1"/>
      <w:numFmt w:val="lowerLetter"/>
      <w:lvlText w:val="%1)"/>
      <w:lvlJc w:val="left"/>
      <w:pPr>
        <w:ind w:left="1429" w:hanging="360"/>
      </w:pPr>
    </w:lvl>
    <w:lvl w:ilvl="1" w:tplc="1C0A0019" w:tentative="1">
      <w:start w:val="1"/>
      <w:numFmt w:val="lowerLetter"/>
      <w:lvlText w:val="%2."/>
      <w:lvlJc w:val="left"/>
      <w:pPr>
        <w:ind w:left="2149" w:hanging="360"/>
      </w:pPr>
    </w:lvl>
    <w:lvl w:ilvl="2" w:tplc="1C0A001B" w:tentative="1">
      <w:start w:val="1"/>
      <w:numFmt w:val="lowerRoman"/>
      <w:lvlText w:val="%3."/>
      <w:lvlJc w:val="right"/>
      <w:pPr>
        <w:ind w:left="2869" w:hanging="180"/>
      </w:pPr>
    </w:lvl>
    <w:lvl w:ilvl="3" w:tplc="1C0A000F" w:tentative="1">
      <w:start w:val="1"/>
      <w:numFmt w:val="decimal"/>
      <w:lvlText w:val="%4."/>
      <w:lvlJc w:val="left"/>
      <w:pPr>
        <w:ind w:left="3589" w:hanging="360"/>
      </w:pPr>
    </w:lvl>
    <w:lvl w:ilvl="4" w:tplc="1C0A0019" w:tentative="1">
      <w:start w:val="1"/>
      <w:numFmt w:val="lowerLetter"/>
      <w:lvlText w:val="%5."/>
      <w:lvlJc w:val="left"/>
      <w:pPr>
        <w:ind w:left="4309" w:hanging="360"/>
      </w:pPr>
    </w:lvl>
    <w:lvl w:ilvl="5" w:tplc="1C0A001B" w:tentative="1">
      <w:start w:val="1"/>
      <w:numFmt w:val="lowerRoman"/>
      <w:lvlText w:val="%6."/>
      <w:lvlJc w:val="right"/>
      <w:pPr>
        <w:ind w:left="5029" w:hanging="180"/>
      </w:pPr>
    </w:lvl>
    <w:lvl w:ilvl="6" w:tplc="1C0A000F" w:tentative="1">
      <w:start w:val="1"/>
      <w:numFmt w:val="decimal"/>
      <w:lvlText w:val="%7."/>
      <w:lvlJc w:val="left"/>
      <w:pPr>
        <w:ind w:left="5749" w:hanging="360"/>
      </w:pPr>
    </w:lvl>
    <w:lvl w:ilvl="7" w:tplc="1C0A0019" w:tentative="1">
      <w:start w:val="1"/>
      <w:numFmt w:val="lowerLetter"/>
      <w:lvlText w:val="%8."/>
      <w:lvlJc w:val="left"/>
      <w:pPr>
        <w:ind w:left="6469" w:hanging="360"/>
      </w:pPr>
    </w:lvl>
    <w:lvl w:ilvl="8" w:tplc="1C0A001B" w:tentative="1">
      <w:start w:val="1"/>
      <w:numFmt w:val="lowerRoman"/>
      <w:lvlText w:val="%9."/>
      <w:lvlJc w:val="right"/>
      <w:pPr>
        <w:ind w:left="7189" w:hanging="180"/>
      </w:pPr>
    </w:lvl>
  </w:abstractNum>
  <w:abstractNum w:abstractNumId="1" w15:restartNumberingAfterBreak="0">
    <w:nsid w:val="029C37D5"/>
    <w:multiLevelType w:val="hybridMultilevel"/>
    <w:tmpl w:val="97DA0B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126EBC"/>
    <w:multiLevelType w:val="hybridMultilevel"/>
    <w:tmpl w:val="505AECEE"/>
    <w:lvl w:ilvl="0" w:tplc="0192B662">
      <w:start w:val="1"/>
      <w:numFmt w:val="lowerRoman"/>
      <w:lvlText w:val="%1."/>
      <w:lvlJc w:val="left"/>
      <w:pPr>
        <w:ind w:left="2073" w:hanging="720"/>
      </w:pPr>
      <w:rPr>
        <w:rFonts w:hint="default"/>
      </w:rPr>
    </w:lvl>
    <w:lvl w:ilvl="1" w:tplc="1C0A0019" w:tentative="1">
      <w:start w:val="1"/>
      <w:numFmt w:val="lowerLetter"/>
      <w:lvlText w:val="%2."/>
      <w:lvlJc w:val="left"/>
      <w:pPr>
        <w:ind w:left="2433" w:hanging="360"/>
      </w:pPr>
    </w:lvl>
    <w:lvl w:ilvl="2" w:tplc="1C0A001B" w:tentative="1">
      <w:start w:val="1"/>
      <w:numFmt w:val="lowerRoman"/>
      <w:lvlText w:val="%3."/>
      <w:lvlJc w:val="right"/>
      <w:pPr>
        <w:ind w:left="3153" w:hanging="180"/>
      </w:pPr>
    </w:lvl>
    <w:lvl w:ilvl="3" w:tplc="1C0A000F" w:tentative="1">
      <w:start w:val="1"/>
      <w:numFmt w:val="decimal"/>
      <w:lvlText w:val="%4."/>
      <w:lvlJc w:val="left"/>
      <w:pPr>
        <w:ind w:left="3873" w:hanging="360"/>
      </w:pPr>
    </w:lvl>
    <w:lvl w:ilvl="4" w:tplc="1C0A0019" w:tentative="1">
      <w:start w:val="1"/>
      <w:numFmt w:val="lowerLetter"/>
      <w:lvlText w:val="%5."/>
      <w:lvlJc w:val="left"/>
      <w:pPr>
        <w:ind w:left="4593" w:hanging="360"/>
      </w:pPr>
    </w:lvl>
    <w:lvl w:ilvl="5" w:tplc="1C0A001B" w:tentative="1">
      <w:start w:val="1"/>
      <w:numFmt w:val="lowerRoman"/>
      <w:lvlText w:val="%6."/>
      <w:lvlJc w:val="right"/>
      <w:pPr>
        <w:ind w:left="5313" w:hanging="180"/>
      </w:pPr>
    </w:lvl>
    <w:lvl w:ilvl="6" w:tplc="1C0A000F" w:tentative="1">
      <w:start w:val="1"/>
      <w:numFmt w:val="decimal"/>
      <w:lvlText w:val="%7."/>
      <w:lvlJc w:val="left"/>
      <w:pPr>
        <w:ind w:left="6033" w:hanging="360"/>
      </w:pPr>
    </w:lvl>
    <w:lvl w:ilvl="7" w:tplc="1C0A0019" w:tentative="1">
      <w:start w:val="1"/>
      <w:numFmt w:val="lowerLetter"/>
      <w:lvlText w:val="%8."/>
      <w:lvlJc w:val="left"/>
      <w:pPr>
        <w:ind w:left="6753" w:hanging="360"/>
      </w:pPr>
    </w:lvl>
    <w:lvl w:ilvl="8" w:tplc="1C0A001B" w:tentative="1">
      <w:start w:val="1"/>
      <w:numFmt w:val="lowerRoman"/>
      <w:lvlText w:val="%9."/>
      <w:lvlJc w:val="right"/>
      <w:pPr>
        <w:ind w:left="7473" w:hanging="180"/>
      </w:pPr>
    </w:lvl>
  </w:abstractNum>
  <w:abstractNum w:abstractNumId="3" w15:restartNumberingAfterBreak="0">
    <w:nsid w:val="04456E76"/>
    <w:multiLevelType w:val="hybridMultilevel"/>
    <w:tmpl w:val="1D767F4C"/>
    <w:lvl w:ilvl="0" w:tplc="10A0468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60D3E95"/>
    <w:multiLevelType w:val="hybridMultilevel"/>
    <w:tmpl w:val="C79C5E22"/>
    <w:lvl w:ilvl="0" w:tplc="1C0A0009">
      <w:start w:val="1"/>
      <w:numFmt w:val="bullet"/>
      <w:lvlText w:val=""/>
      <w:lvlJc w:val="left"/>
      <w:pPr>
        <w:ind w:left="927"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0A0172DE"/>
    <w:multiLevelType w:val="hybridMultilevel"/>
    <w:tmpl w:val="0A68B2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D4ADD"/>
    <w:multiLevelType w:val="hybridMultilevel"/>
    <w:tmpl w:val="A2BC92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FFF529C"/>
    <w:multiLevelType w:val="hybridMultilevel"/>
    <w:tmpl w:val="A9E41EB6"/>
    <w:lvl w:ilvl="0" w:tplc="10EC9AFE">
      <w:start w:val="1"/>
      <w:numFmt w:val="lowerRoman"/>
      <w:lvlText w:val="%1."/>
      <w:lvlJc w:val="left"/>
      <w:pPr>
        <w:ind w:left="2073" w:hanging="720"/>
      </w:pPr>
      <w:rPr>
        <w:rFonts w:hint="default"/>
      </w:rPr>
    </w:lvl>
    <w:lvl w:ilvl="1" w:tplc="1C0A0019" w:tentative="1">
      <w:start w:val="1"/>
      <w:numFmt w:val="lowerLetter"/>
      <w:lvlText w:val="%2."/>
      <w:lvlJc w:val="left"/>
      <w:pPr>
        <w:ind w:left="2433" w:hanging="360"/>
      </w:pPr>
    </w:lvl>
    <w:lvl w:ilvl="2" w:tplc="1C0A001B" w:tentative="1">
      <w:start w:val="1"/>
      <w:numFmt w:val="lowerRoman"/>
      <w:lvlText w:val="%3."/>
      <w:lvlJc w:val="right"/>
      <w:pPr>
        <w:ind w:left="3153" w:hanging="180"/>
      </w:pPr>
    </w:lvl>
    <w:lvl w:ilvl="3" w:tplc="1C0A000F" w:tentative="1">
      <w:start w:val="1"/>
      <w:numFmt w:val="decimal"/>
      <w:lvlText w:val="%4."/>
      <w:lvlJc w:val="left"/>
      <w:pPr>
        <w:ind w:left="3873" w:hanging="360"/>
      </w:pPr>
    </w:lvl>
    <w:lvl w:ilvl="4" w:tplc="1C0A0019" w:tentative="1">
      <w:start w:val="1"/>
      <w:numFmt w:val="lowerLetter"/>
      <w:lvlText w:val="%5."/>
      <w:lvlJc w:val="left"/>
      <w:pPr>
        <w:ind w:left="4593" w:hanging="360"/>
      </w:pPr>
    </w:lvl>
    <w:lvl w:ilvl="5" w:tplc="1C0A001B" w:tentative="1">
      <w:start w:val="1"/>
      <w:numFmt w:val="lowerRoman"/>
      <w:lvlText w:val="%6."/>
      <w:lvlJc w:val="right"/>
      <w:pPr>
        <w:ind w:left="5313" w:hanging="180"/>
      </w:pPr>
    </w:lvl>
    <w:lvl w:ilvl="6" w:tplc="1C0A000F" w:tentative="1">
      <w:start w:val="1"/>
      <w:numFmt w:val="decimal"/>
      <w:lvlText w:val="%7."/>
      <w:lvlJc w:val="left"/>
      <w:pPr>
        <w:ind w:left="6033" w:hanging="360"/>
      </w:pPr>
    </w:lvl>
    <w:lvl w:ilvl="7" w:tplc="1C0A0019" w:tentative="1">
      <w:start w:val="1"/>
      <w:numFmt w:val="lowerLetter"/>
      <w:lvlText w:val="%8."/>
      <w:lvlJc w:val="left"/>
      <w:pPr>
        <w:ind w:left="6753" w:hanging="360"/>
      </w:pPr>
    </w:lvl>
    <w:lvl w:ilvl="8" w:tplc="1C0A001B" w:tentative="1">
      <w:start w:val="1"/>
      <w:numFmt w:val="lowerRoman"/>
      <w:lvlText w:val="%9."/>
      <w:lvlJc w:val="right"/>
      <w:pPr>
        <w:ind w:left="7473" w:hanging="180"/>
      </w:pPr>
    </w:lvl>
  </w:abstractNum>
  <w:abstractNum w:abstractNumId="8" w15:restartNumberingAfterBreak="0">
    <w:nsid w:val="14401030"/>
    <w:multiLevelType w:val="hybridMultilevel"/>
    <w:tmpl w:val="4BF423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4A251C1"/>
    <w:multiLevelType w:val="hybridMultilevel"/>
    <w:tmpl w:val="4D3A0B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CC4FC0"/>
    <w:multiLevelType w:val="hybridMultilevel"/>
    <w:tmpl w:val="7F322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2F6833"/>
    <w:multiLevelType w:val="hybridMultilevel"/>
    <w:tmpl w:val="6E426D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9811F17"/>
    <w:multiLevelType w:val="hybridMultilevel"/>
    <w:tmpl w:val="E264C8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B6352D"/>
    <w:multiLevelType w:val="hybridMultilevel"/>
    <w:tmpl w:val="73DA0D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843FD6"/>
    <w:multiLevelType w:val="hybridMultilevel"/>
    <w:tmpl w:val="B44EA0F4"/>
    <w:lvl w:ilvl="0" w:tplc="209C68C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B9707E0"/>
    <w:multiLevelType w:val="hybridMultilevel"/>
    <w:tmpl w:val="AB7A1404"/>
    <w:lvl w:ilvl="0" w:tplc="C488166C">
      <w:start w:val="1"/>
      <w:numFmt w:val="lowerLetter"/>
      <w:lvlText w:val="%1)"/>
      <w:lvlJc w:val="left"/>
      <w:pPr>
        <w:ind w:left="36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6" w15:restartNumberingAfterBreak="0">
    <w:nsid w:val="2F080CC6"/>
    <w:multiLevelType w:val="hybridMultilevel"/>
    <w:tmpl w:val="682001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A36B30"/>
    <w:multiLevelType w:val="hybridMultilevel"/>
    <w:tmpl w:val="D5AE1206"/>
    <w:lvl w:ilvl="0" w:tplc="1C0A0005">
      <w:start w:val="1"/>
      <w:numFmt w:val="bullet"/>
      <w:lvlText w:val=""/>
      <w:lvlJc w:val="left"/>
      <w:pPr>
        <w:ind w:left="720" w:hanging="360"/>
      </w:pPr>
      <w:rPr>
        <w:rFonts w:ascii="Wingdings" w:hAnsi="Wingdings" w:hint="default"/>
        <w:color w:val="auto"/>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20D473A"/>
    <w:multiLevelType w:val="hybridMultilevel"/>
    <w:tmpl w:val="65D035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94019B4"/>
    <w:multiLevelType w:val="hybridMultilevel"/>
    <w:tmpl w:val="C6D8BF90"/>
    <w:lvl w:ilvl="0" w:tplc="38E07B40">
      <w:start w:val="1"/>
      <w:numFmt w:val="lowerRoman"/>
      <w:lvlText w:val="%1."/>
      <w:lvlJc w:val="left"/>
      <w:pPr>
        <w:ind w:left="2073" w:hanging="720"/>
      </w:pPr>
      <w:rPr>
        <w:rFonts w:hint="default"/>
      </w:rPr>
    </w:lvl>
    <w:lvl w:ilvl="1" w:tplc="1C0A0019" w:tentative="1">
      <w:start w:val="1"/>
      <w:numFmt w:val="lowerLetter"/>
      <w:lvlText w:val="%2."/>
      <w:lvlJc w:val="left"/>
      <w:pPr>
        <w:ind w:left="2433" w:hanging="360"/>
      </w:pPr>
    </w:lvl>
    <w:lvl w:ilvl="2" w:tplc="1C0A001B" w:tentative="1">
      <w:start w:val="1"/>
      <w:numFmt w:val="lowerRoman"/>
      <w:lvlText w:val="%3."/>
      <w:lvlJc w:val="right"/>
      <w:pPr>
        <w:ind w:left="3153" w:hanging="180"/>
      </w:pPr>
    </w:lvl>
    <w:lvl w:ilvl="3" w:tplc="1C0A000F" w:tentative="1">
      <w:start w:val="1"/>
      <w:numFmt w:val="decimal"/>
      <w:lvlText w:val="%4."/>
      <w:lvlJc w:val="left"/>
      <w:pPr>
        <w:ind w:left="3873" w:hanging="360"/>
      </w:pPr>
    </w:lvl>
    <w:lvl w:ilvl="4" w:tplc="1C0A0019" w:tentative="1">
      <w:start w:val="1"/>
      <w:numFmt w:val="lowerLetter"/>
      <w:lvlText w:val="%5."/>
      <w:lvlJc w:val="left"/>
      <w:pPr>
        <w:ind w:left="4593" w:hanging="360"/>
      </w:pPr>
    </w:lvl>
    <w:lvl w:ilvl="5" w:tplc="1C0A001B" w:tentative="1">
      <w:start w:val="1"/>
      <w:numFmt w:val="lowerRoman"/>
      <w:lvlText w:val="%6."/>
      <w:lvlJc w:val="right"/>
      <w:pPr>
        <w:ind w:left="5313" w:hanging="180"/>
      </w:pPr>
    </w:lvl>
    <w:lvl w:ilvl="6" w:tplc="1C0A000F" w:tentative="1">
      <w:start w:val="1"/>
      <w:numFmt w:val="decimal"/>
      <w:lvlText w:val="%7."/>
      <w:lvlJc w:val="left"/>
      <w:pPr>
        <w:ind w:left="6033" w:hanging="360"/>
      </w:pPr>
    </w:lvl>
    <w:lvl w:ilvl="7" w:tplc="1C0A0019" w:tentative="1">
      <w:start w:val="1"/>
      <w:numFmt w:val="lowerLetter"/>
      <w:lvlText w:val="%8."/>
      <w:lvlJc w:val="left"/>
      <w:pPr>
        <w:ind w:left="6753" w:hanging="360"/>
      </w:pPr>
    </w:lvl>
    <w:lvl w:ilvl="8" w:tplc="1C0A001B" w:tentative="1">
      <w:start w:val="1"/>
      <w:numFmt w:val="lowerRoman"/>
      <w:lvlText w:val="%9."/>
      <w:lvlJc w:val="right"/>
      <w:pPr>
        <w:ind w:left="7473" w:hanging="180"/>
      </w:pPr>
    </w:lvl>
  </w:abstractNum>
  <w:abstractNum w:abstractNumId="20" w15:restartNumberingAfterBreak="0">
    <w:nsid w:val="424F18DC"/>
    <w:multiLevelType w:val="hybridMultilevel"/>
    <w:tmpl w:val="44CA847A"/>
    <w:lvl w:ilvl="0" w:tplc="51349A98">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5F29A7"/>
    <w:multiLevelType w:val="hybridMultilevel"/>
    <w:tmpl w:val="7234CCBE"/>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5D63006"/>
    <w:multiLevelType w:val="hybridMultilevel"/>
    <w:tmpl w:val="BC9C611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9BD78EF"/>
    <w:multiLevelType w:val="hybridMultilevel"/>
    <w:tmpl w:val="15909938"/>
    <w:lvl w:ilvl="0" w:tplc="151E683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A5F4979"/>
    <w:multiLevelType w:val="hybridMultilevel"/>
    <w:tmpl w:val="CF78D08E"/>
    <w:lvl w:ilvl="0" w:tplc="0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F9D49D1"/>
    <w:multiLevelType w:val="hybridMultilevel"/>
    <w:tmpl w:val="BB44A10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20367DC"/>
    <w:multiLevelType w:val="hybridMultilevel"/>
    <w:tmpl w:val="A53A3764"/>
    <w:lvl w:ilvl="0" w:tplc="471A26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4CE0EEF"/>
    <w:multiLevelType w:val="hybridMultilevel"/>
    <w:tmpl w:val="9F5AB6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FA0856"/>
    <w:multiLevelType w:val="hybridMultilevel"/>
    <w:tmpl w:val="DE363722"/>
    <w:lvl w:ilvl="0" w:tplc="FD66BAF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DD2716D"/>
    <w:multiLevelType w:val="hybridMultilevel"/>
    <w:tmpl w:val="6A2A5C38"/>
    <w:lvl w:ilvl="0" w:tplc="19FC1D9C">
      <w:start w:val="1"/>
      <w:numFmt w:val="decimal"/>
      <w:lvlText w:val="%1."/>
      <w:lvlJc w:val="left"/>
      <w:pPr>
        <w:ind w:left="1353" w:hanging="360"/>
      </w:pPr>
      <w:rPr>
        <w:rFonts w:hint="default"/>
      </w:rPr>
    </w:lvl>
    <w:lvl w:ilvl="1" w:tplc="1C0A0019" w:tentative="1">
      <w:start w:val="1"/>
      <w:numFmt w:val="lowerLetter"/>
      <w:lvlText w:val="%2."/>
      <w:lvlJc w:val="left"/>
      <w:pPr>
        <w:ind w:left="2073" w:hanging="360"/>
      </w:pPr>
    </w:lvl>
    <w:lvl w:ilvl="2" w:tplc="1C0A001B" w:tentative="1">
      <w:start w:val="1"/>
      <w:numFmt w:val="lowerRoman"/>
      <w:lvlText w:val="%3."/>
      <w:lvlJc w:val="right"/>
      <w:pPr>
        <w:ind w:left="2793" w:hanging="180"/>
      </w:pPr>
    </w:lvl>
    <w:lvl w:ilvl="3" w:tplc="1C0A000F" w:tentative="1">
      <w:start w:val="1"/>
      <w:numFmt w:val="decimal"/>
      <w:lvlText w:val="%4."/>
      <w:lvlJc w:val="left"/>
      <w:pPr>
        <w:ind w:left="3513" w:hanging="360"/>
      </w:pPr>
    </w:lvl>
    <w:lvl w:ilvl="4" w:tplc="1C0A0019" w:tentative="1">
      <w:start w:val="1"/>
      <w:numFmt w:val="lowerLetter"/>
      <w:lvlText w:val="%5."/>
      <w:lvlJc w:val="left"/>
      <w:pPr>
        <w:ind w:left="4233" w:hanging="360"/>
      </w:pPr>
    </w:lvl>
    <w:lvl w:ilvl="5" w:tplc="1C0A001B" w:tentative="1">
      <w:start w:val="1"/>
      <w:numFmt w:val="lowerRoman"/>
      <w:lvlText w:val="%6."/>
      <w:lvlJc w:val="right"/>
      <w:pPr>
        <w:ind w:left="4953" w:hanging="180"/>
      </w:pPr>
    </w:lvl>
    <w:lvl w:ilvl="6" w:tplc="1C0A000F" w:tentative="1">
      <w:start w:val="1"/>
      <w:numFmt w:val="decimal"/>
      <w:lvlText w:val="%7."/>
      <w:lvlJc w:val="left"/>
      <w:pPr>
        <w:ind w:left="5673" w:hanging="360"/>
      </w:pPr>
    </w:lvl>
    <w:lvl w:ilvl="7" w:tplc="1C0A0019" w:tentative="1">
      <w:start w:val="1"/>
      <w:numFmt w:val="lowerLetter"/>
      <w:lvlText w:val="%8."/>
      <w:lvlJc w:val="left"/>
      <w:pPr>
        <w:ind w:left="6393" w:hanging="360"/>
      </w:pPr>
    </w:lvl>
    <w:lvl w:ilvl="8" w:tplc="1C0A001B" w:tentative="1">
      <w:start w:val="1"/>
      <w:numFmt w:val="lowerRoman"/>
      <w:lvlText w:val="%9."/>
      <w:lvlJc w:val="right"/>
      <w:pPr>
        <w:ind w:left="7113" w:hanging="180"/>
      </w:pPr>
    </w:lvl>
  </w:abstractNum>
  <w:abstractNum w:abstractNumId="30" w15:restartNumberingAfterBreak="0">
    <w:nsid w:val="6E894ADC"/>
    <w:multiLevelType w:val="hybridMultilevel"/>
    <w:tmpl w:val="5C00FC0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5E22070"/>
    <w:multiLevelType w:val="hybridMultilevel"/>
    <w:tmpl w:val="3E3622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963324"/>
    <w:multiLevelType w:val="hybridMultilevel"/>
    <w:tmpl w:val="183AAC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C12618"/>
    <w:multiLevelType w:val="hybridMultilevel"/>
    <w:tmpl w:val="5EECFAF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7ACC3E8B"/>
    <w:multiLevelType w:val="hybridMultilevel"/>
    <w:tmpl w:val="5CD82B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D62753"/>
    <w:multiLevelType w:val="hybridMultilevel"/>
    <w:tmpl w:val="CA8E1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0"/>
  </w:num>
  <w:num w:numId="4">
    <w:abstractNumId w:val="29"/>
  </w:num>
  <w:num w:numId="5">
    <w:abstractNumId w:val="7"/>
  </w:num>
  <w:num w:numId="6">
    <w:abstractNumId w:val="19"/>
  </w:num>
  <w:num w:numId="7">
    <w:abstractNumId w:val="2"/>
  </w:num>
  <w:num w:numId="8">
    <w:abstractNumId w:val="15"/>
  </w:num>
  <w:num w:numId="9">
    <w:abstractNumId w:val="1"/>
  </w:num>
  <w:num w:numId="10">
    <w:abstractNumId w:val="28"/>
  </w:num>
  <w:num w:numId="11">
    <w:abstractNumId w:val="23"/>
  </w:num>
  <w:num w:numId="12">
    <w:abstractNumId w:val="14"/>
  </w:num>
  <w:num w:numId="13">
    <w:abstractNumId w:val="25"/>
  </w:num>
  <w:num w:numId="14">
    <w:abstractNumId w:val="22"/>
  </w:num>
  <w:num w:numId="15">
    <w:abstractNumId w:val="3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
  </w:num>
  <w:num w:numId="19">
    <w:abstractNumId w:val="26"/>
  </w:num>
  <w:num w:numId="20">
    <w:abstractNumId w:val="27"/>
  </w:num>
  <w:num w:numId="21">
    <w:abstractNumId w:val="10"/>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8"/>
  </w:num>
  <w:num w:numId="26">
    <w:abstractNumId w:val="18"/>
  </w:num>
  <w:num w:numId="27">
    <w:abstractNumId w:val="20"/>
  </w:num>
  <w:num w:numId="28">
    <w:abstractNumId w:val="16"/>
  </w:num>
  <w:num w:numId="29">
    <w:abstractNumId w:val="17"/>
  </w:num>
  <w:num w:numId="30">
    <w:abstractNumId w:val="34"/>
  </w:num>
  <w:num w:numId="31">
    <w:abstractNumId w:val="11"/>
  </w:num>
  <w:num w:numId="32">
    <w:abstractNumId w:val="24"/>
  </w:num>
  <w:num w:numId="33">
    <w:abstractNumId w:val="9"/>
  </w:num>
  <w:num w:numId="34">
    <w:abstractNumId w:val="4"/>
  </w:num>
  <w:num w:numId="35">
    <w:abstractNumId w:val="31"/>
  </w:num>
  <w:num w:numId="36">
    <w:abstractNumId w:val="12"/>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B"/>
    <w:rsid w:val="000021A9"/>
    <w:rsid w:val="00006479"/>
    <w:rsid w:val="000606DF"/>
    <w:rsid w:val="00064D63"/>
    <w:rsid w:val="0007042A"/>
    <w:rsid w:val="00086960"/>
    <w:rsid w:val="000A6538"/>
    <w:rsid w:val="000B0C7A"/>
    <w:rsid w:val="000D7003"/>
    <w:rsid w:val="001124C5"/>
    <w:rsid w:val="00117222"/>
    <w:rsid w:val="00197B83"/>
    <w:rsid w:val="001A0174"/>
    <w:rsid w:val="001B16C4"/>
    <w:rsid w:val="001B6C64"/>
    <w:rsid w:val="001D4A14"/>
    <w:rsid w:val="00200ED1"/>
    <w:rsid w:val="0022495B"/>
    <w:rsid w:val="00235E86"/>
    <w:rsid w:val="00246A2F"/>
    <w:rsid w:val="0025781E"/>
    <w:rsid w:val="00265055"/>
    <w:rsid w:val="002704AB"/>
    <w:rsid w:val="002C035A"/>
    <w:rsid w:val="002C2BF5"/>
    <w:rsid w:val="002F0B7C"/>
    <w:rsid w:val="00304008"/>
    <w:rsid w:val="00310AE0"/>
    <w:rsid w:val="00320F8D"/>
    <w:rsid w:val="0032157D"/>
    <w:rsid w:val="00345DAE"/>
    <w:rsid w:val="003508D5"/>
    <w:rsid w:val="00351472"/>
    <w:rsid w:val="00356E9D"/>
    <w:rsid w:val="00360BFE"/>
    <w:rsid w:val="00366ABD"/>
    <w:rsid w:val="00373122"/>
    <w:rsid w:val="00392462"/>
    <w:rsid w:val="003964E0"/>
    <w:rsid w:val="003A5EB8"/>
    <w:rsid w:val="003C00E0"/>
    <w:rsid w:val="003C378D"/>
    <w:rsid w:val="003C7576"/>
    <w:rsid w:val="003E7469"/>
    <w:rsid w:val="003F4634"/>
    <w:rsid w:val="00410CA9"/>
    <w:rsid w:val="00430147"/>
    <w:rsid w:val="0043178F"/>
    <w:rsid w:val="00461824"/>
    <w:rsid w:val="00461B48"/>
    <w:rsid w:val="0049590A"/>
    <w:rsid w:val="004A2910"/>
    <w:rsid w:val="004B028B"/>
    <w:rsid w:val="004C65FB"/>
    <w:rsid w:val="004E3524"/>
    <w:rsid w:val="004F3717"/>
    <w:rsid w:val="004F62E6"/>
    <w:rsid w:val="005037B1"/>
    <w:rsid w:val="00516D0D"/>
    <w:rsid w:val="0052094C"/>
    <w:rsid w:val="00520EEE"/>
    <w:rsid w:val="00534E16"/>
    <w:rsid w:val="00537245"/>
    <w:rsid w:val="00563729"/>
    <w:rsid w:val="005647EF"/>
    <w:rsid w:val="00572637"/>
    <w:rsid w:val="00574EAF"/>
    <w:rsid w:val="005978D1"/>
    <w:rsid w:val="005A1F94"/>
    <w:rsid w:val="005A691E"/>
    <w:rsid w:val="005B6831"/>
    <w:rsid w:val="005C3FB2"/>
    <w:rsid w:val="005F4171"/>
    <w:rsid w:val="005F4B51"/>
    <w:rsid w:val="005F7C8C"/>
    <w:rsid w:val="00604D56"/>
    <w:rsid w:val="00611D09"/>
    <w:rsid w:val="00614ABB"/>
    <w:rsid w:val="00617FB0"/>
    <w:rsid w:val="00627206"/>
    <w:rsid w:val="00640F1D"/>
    <w:rsid w:val="00641620"/>
    <w:rsid w:val="00641E59"/>
    <w:rsid w:val="006A4F9C"/>
    <w:rsid w:val="006B1C02"/>
    <w:rsid w:val="006E31F3"/>
    <w:rsid w:val="0071785E"/>
    <w:rsid w:val="007501FA"/>
    <w:rsid w:val="00756148"/>
    <w:rsid w:val="00756F95"/>
    <w:rsid w:val="007733F8"/>
    <w:rsid w:val="007839B0"/>
    <w:rsid w:val="00786B63"/>
    <w:rsid w:val="007A11D0"/>
    <w:rsid w:val="007A26C2"/>
    <w:rsid w:val="007C32DE"/>
    <w:rsid w:val="007C3383"/>
    <w:rsid w:val="007C3EFD"/>
    <w:rsid w:val="007C499B"/>
    <w:rsid w:val="007E3147"/>
    <w:rsid w:val="007E5BAD"/>
    <w:rsid w:val="007E6029"/>
    <w:rsid w:val="007F365D"/>
    <w:rsid w:val="00827329"/>
    <w:rsid w:val="00834401"/>
    <w:rsid w:val="00837AB2"/>
    <w:rsid w:val="008455D7"/>
    <w:rsid w:val="00846979"/>
    <w:rsid w:val="00852072"/>
    <w:rsid w:val="008613D7"/>
    <w:rsid w:val="00885241"/>
    <w:rsid w:val="008867DB"/>
    <w:rsid w:val="008942EB"/>
    <w:rsid w:val="008B1F0C"/>
    <w:rsid w:val="008F2E8D"/>
    <w:rsid w:val="00913482"/>
    <w:rsid w:val="00913F8E"/>
    <w:rsid w:val="00922859"/>
    <w:rsid w:val="00926E21"/>
    <w:rsid w:val="009312E7"/>
    <w:rsid w:val="00954BF4"/>
    <w:rsid w:val="00961A5B"/>
    <w:rsid w:val="00972BDF"/>
    <w:rsid w:val="009864DD"/>
    <w:rsid w:val="009902E1"/>
    <w:rsid w:val="009C59AB"/>
    <w:rsid w:val="009D4CAD"/>
    <w:rsid w:val="009E342F"/>
    <w:rsid w:val="009E3A4B"/>
    <w:rsid w:val="00A06DE6"/>
    <w:rsid w:val="00A15799"/>
    <w:rsid w:val="00A233CF"/>
    <w:rsid w:val="00A37C20"/>
    <w:rsid w:val="00A43B1D"/>
    <w:rsid w:val="00A43BBD"/>
    <w:rsid w:val="00A44450"/>
    <w:rsid w:val="00A46937"/>
    <w:rsid w:val="00A73A34"/>
    <w:rsid w:val="00A852E7"/>
    <w:rsid w:val="00AA3197"/>
    <w:rsid w:val="00AE06D3"/>
    <w:rsid w:val="00AE2A0C"/>
    <w:rsid w:val="00AF2D4D"/>
    <w:rsid w:val="00AF5D8A"/>
    <w:rsid w:val="00B15888"/>
    <w:rsid w:val="00B16504"/>
    <w:rsid w:val="00B476E6"/>
    <w:rsid w:val="00B50792"/>
    <w:rsid w:val="00B55EB3"/>
    <w:rsid w:val="00B8377F"/>
    <w:rsid w:val="00B95072"/>
    <w:rsid w:val="00BD0194"/>
    <w:rsid w:val="00BD187B"/>
    <w:rsid w:val="00BF2FA7"/>
    <w:rsid w:val="00BF767A"/>
    <w:rsid w:val="00C15E77"/>
    <w:rsid w:val="00C200C9"/>
    <w:rsid w:val="00C23F79"/>
    <w:rsid w:val="00C31AFD"/>
    <w:rsid w:val="00C44E5F"/>
    <w:rsid w:val="00C474F3"/>
    <w:rsid w:val="00C5345C"/>
    <w:rsid w:val="00C564CF"/>
    <w:rsid w:val="00C657D8"/>
    <w:rsid w:val="00C76685"/>
    <w:rsid w:val="00C862DE"/>
    <w:rsid w:val="00C9689C"/>
    <w:rsid w:val="00CC1579"/>
    <w:rsid w:val="00CC3E46"/>
    <w:rsid w:val="00CD245F"/>
    <w:rsid w:val="00CD2E52"/>
    <w:rsid w:val="00CE0165"/>
    <w:rsid w:val="00CE2823"/>
    <w:rsid w:val="00CE2A32"/>
    <w:rsid w:val="00CF60F0"/>
    <w:rsid w:val="00CF6FE3"/>
    <w:rsid w:val="00D46FE9"/>
    <w:rsid w:val="00D50076"/>
    <w:rsid w:val="00D526A8"/>
    <w:rsid w:val="00D71F20"/>
    <w:rsid w:val="00DB2AE0"/>
    <w:rsid w:val="00DB7DC7"/>
    <w:rsid w:val="00DD067A"/>
    <w:rsid w:val="00DE37F2"/>
    <w:rsid w:val="00E06448"/>
    <w:rsid w:val="00E2759C"/>
    <w:rsid w:val="00E47F6C"/>
    <w:rsid w:val="00E50351"/>
    <w:rsid w:val="00E7463F"/>
    <w:rsid w:val="00E933E6"/>
    <w:rsid w:val="00E957BD"/>
    <w:rsid w:val="00EB3243"/>
    <w:rsid w:val="00EC6AF4"/>
    <w:rsid w:val="00ED2B84"/>
    <w:rsid w:val="00F166EF"/>
    <w:rsid w:val="00F35C31"/>
    <w:rsid w:val="00F52FCD"/>
    <w:rsid w:val="00F55A39"/>
    <w:rsid w:val="00F77910"/>
    <w:rsid w:val="00F90311"/>
    <w:rsid w:val="00FB10F6"/>
    <w:rsid w:val="00FD38FA"/>
    <w:rsid w:val="00FD6E1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5CFA2D5-BE11-4C3C-88D5-0F26763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A4B"/>
    <w:pPr>
      <w:ind w:left="720"/>
      <w:contextualSpacing/>
    </w:pPr>
  </w:style>
  <w:style w:type="paragraph" w:styleId="Textodeglobo">
    <w:name w:val="Balloon Text"/>
    <w:basedOn w:val="Normal"/>
    <w:link w:val="TextodegloboCar"/>
    <w:uiPriority w:val="99"/>
    <w:semiHidden/>
    <w:unhideWhenUsed/>
    <w:rsid w:val="00986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4DD"/>
    <w:rPr>
      <w:rFonts w:ascii="Tahoma" w:hAnsi="Tahoma" w:cs="Tahoma"/>
      <w:sz w:val="16"/>
      <w:szCs w:val="16"/>
    </w:rPr>
  </w:style>
  <w:style w:type="table" w:styleId="Tablaconcuadrcula">
    <w:name w:val="Table Grid"/>
    <w:basedOn w:val="Tablanormal"/>
    <w:uiPriority w:val="59"/>
    <w:rsid w:val="00356E9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D187B"/>
    <w:rPr>
      <w:color w:val="0000FF" w:themeColor="hyperlink"/>
      <w:u w:val="single"/>
    </w:rPr>
  </w:style>
  <w:style w:type="table" w:styleId="Tabladecuadrcula3-nfasis1">
    <w:name w:val="Grid Table 3 Accent 1"/>
    <w:basedOn w:val="Tablanormal"/>
    <w:uiPriority w:val="48"/>
    <w:rsid w:val="00200E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2-nfasis1">
    <w:name w:val="Grid Table 2 Accent 1"/>
    <w:basedOn w:val="Tablanormal"/>
    <w:uiPriority w:val="47"/>
    <w:rsid w:val="00CF6FE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CF6FE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246A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31A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AFD"/>
  </w:style>
  <w:style w:type="paragraph" w:styleId="Piedepgina">
    <w:name w:val="footer"/>
    <w:basedOn w:val="Normal"/>
    <w:link w:val="PiedepginaCar"/>
    <w:uiPriority w:val="99"/>
    <w:unhideWhenUsed/>
    <w:rsid w:val="00C31A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406">
      <w:bodyDiv w:val="1"/>
      <w:marLeft w:val="0"/>
      <w:marRight w:val="0"/>
      <w:marTop w:val="0"/>
      <w:marBottom w:val="0"/>
      <w:divBdr>
        <w:top w:val="none" w:sz="0" w:space="0" w:color="auto"/>
        <w:left w:val="none" w:sz="0" w:space="0" w:color="auto"/>
        <w:bottom w:val="none" w:sz="0" w:space="0" w:color="auto"/>
        <w:right w:val="none" w:sz="0" w:space="0" w:color="auto"/>
      </w:divBdr>
    </w:div>
    <w:div w:id="31418952">
      <w:bodyDiv w:val="1"/>
      <w:marLeft w:val="0"/>
      <w:marRight w:val="0"/>
      <w:marTop w:val="0"/>
      <w:marBottom w:val="0"/>
      <w:divBdr>
        <w:top w:val="none" w:sz="0" w:space="0" w:color="auto"/>
        <w:left w:val="none" w:sz="0" w:space="0" w:color="auto"/>
        <w:bottom w:val="none" w:sz="0" w:space="0" w:color="auto"/>
        <w:right w:val="none" w:sz="0" w:space="0" w:color="auto"/>
      </w:divBdr>
    </w:div>
    <w:div w:id="46347466">
      <w:bodyDiv w:val="1"/>
      <w:marLeft w:val="0"/>
      <w:marRight w:val="0"/>
      <w:marTop w:val="0"/>
      <w:marBottom w:val="0"/>
      <w:divBdr>
        <w:top w:val="none" w:sz="0" w:space="0" w:color="auto"/>
        <w:left w:val="none" w:sz="0" w:space="0" w:color="auto"/>
        <w:bottom w:val="none" w:sz="0" w:space="0" w:color="auto"/>
        <w:right w:val="none" w:sz="0" w:space="0" w:color="auto"/>
      </w:divBdr>
    </w:div>
    <w:div w:id="172308870">
      <w:bodyDiv w:val="1"/>
      <w:marLeft w:val="0"/>
      <w:marRight w:val="0"/>
      <w:marTop w:val="0"/>
      <w:marBottom w:val="0"/>
      <w:divBdr>
        <w:top w:val="none" w:sz="0" w:space="0" w:color="auto"/>
        <w:left w:val="none" w:sz="0" w:space="0" w:color="auto"/>
        <w:bottom w:val="none" w:sz="0" w:space="0" w:color="auto"/>
        <w:right w:val="none" w:sz="0" w:space="0" w:color="auto"/>
      </w:divBdr>
    </w:div>
    <w:div w:id="213397167">
      <w:bodyDiv w:val="1"/>
      <w:marLeft w:val="0"/>
      <w:marRight w:val="0"/>
      <w:marTop w:val="0"/>
      <w:marBottom w:val="0"/>
      <w:divBdr>
        <w:top w:val="none" w:sz="0" w:space="0" w:color="auto"/>
        <w:left w:val="none" w:sz="0" w:space="0" w:color="auto"/>
        <w:bottom w:val="none" w:sz="0" w:space="0" w:color="auto"/>
        <w:right w:val="none" w:sz="0" w:space="0" w:color="auto"/>
      </w:divBdr>
    </w:div>
    <w:div w:id="292716314">
      <w:bodyDiv w:val="1"/>
      <w:marLeft w:val="0"/>
      <w:marRight w:val="0"/>
      <w:marTop w:val="0"/>
      <w:marBottom w:val="0"/>
      <w:divBdr>
        <w:top w:val="none" w:sz="0" w:space="0" w:color="auto"/>
        <w:left w:val="none" w:sz="0" w:space="0" w:color="auto"/>
        <w:bottom w:val="none" w:sz="0" w:space="0" w:color="auto"/>
        <w:right w:val="none" w:sz="0" w:space="0" w:color="auto"/>
      </w:divBdr>
    </w:div>
    <w:div w:id="342165921">
      <w:bodyDiv w:val="1"/>
      <w:marLeft w:val="0"/>
      <w:marRight w:val="0"/>
      <w:marTop w:val="0"/>
      <w:marBottom w:val="0"/>
      <w:divBdr>
        <w:top w:val="none" w:sz="0" w:space="0" w:color="auto"/>
        <w:left w:val="none" w:sz="0" w:space="0" w:color="auto"/>
        <w:bottom w:val="none" w:sz="0" w:space="0" w:color="auto"/>
        <w:right w:val="none" w:sz="0" w:space="0" w:color="auto"/>
      </w:divBdr>
      <w:divsChild>
        <w:div w:id="1812283147">
          <w:marLeft w:val="150"/>
          <w:marRight w:val="150"/>
          <w:marTop w:val="150"/>
          <w:marBottom w:val="150"/>
          <w:divBdr>
            <w:top w:val="none" w:sz="0" w:space="0" w:color="auto"/>
            <w:left w:val="none" w:sz="0" w:space="0" w:color="auto"/>
            <w:bottom w:val="none" w:sz="0" w:space="0" w:color="auto"/>
            <w:right w:val="none" w:sz="0" w:space="0" w:color="auto"/>
          </w:divBdr>
          <w:divsChild>
            <w:div w:id="1764885403">
              <w:marLeft w:val="0"/>
              <w:marRight w:val="0"/>
              <w:marTop w:val="0"/>
              <w:marBottom w:val="0"/>
              <w:divBdr>
                <w:top w:val="none" w:sz="0" w:space="0" w:color="auto"/>
                <w:left w:val="none" w:sz="0" w:space="0" w:color="auto"/>
                <w:bottom w:val="none" w:sz="0" w:space="0" w:color="auto"/>
                <w:right w:val="none" w:sz="0" w:space="0" w:color="auto"/>
              </w:divBdr>
              <w:divsChild>
                <w:div w:id="1790202382">
                  <w:marLeft w:val="0"/>
                  <w:marRight w:val="0"/>
                  <w:marTop w:val="0"/>
                  <w:marBottom w:val="0"/>
                  <w:divBdr>
                    <w:top w:val="none" w:sz="0" w:space="0" w:color="auto"/>
                    <w:left w:val="none" w:sz="0" w:space="0" w:color="auto"/>
                    <w:bottom w:val="none" w:sz="0" w:space="0" w:color="auto"/>
                    <w:right w:val="none" w:sz="0" w:space="0" w:color="auto"/>
                  </w:divBdr>
                  <w:divsChild>
                    <w:div w:id="1631478786">
                      <w:marLeft w:val="0"/>
                      <w:marRight w:val="0"/>
                      <w:marTop w:val="0"/>
                      <w:marBottom w:val="0"/>
                      <w:divBdr>
                        <w:top w:val="none" w:sz="0" w:space="0" w:color="auto"/>
                        <w:left w:val="none" w:sz="0" w:space="0" w:color="auto"/>
                        <w:bottom w:val="none" w:sz="0" w:space="0" w:color="auto"/>
                        <w:right w:val="none" w:sz="0" w:space="0" w:color="auto"/>
                      </w:divBdr>
                    </w:div>
                    <w:div w:id="1053387135">
                      <w:marLeft w:val="0"/>
                      <w:marRight w:val="0"/>
                      <w:marTop w:val="0"/>
                      <w:marBottom w:val="0"/>
                      <w:divBdr>
                        <w:top w:val="none" w:sz="0" w:space="0" w:color="auto"/>
                        <w:left w:val="none" w:sz="0" w:space="0" w:color="auto"/>
                        <w:bottom w:val="none" w:sz="0" w:space="0" w:color="auto"/>
                        <w:right w:val="none" w:sz="0" w:space="0" w:color="auto"/>
                      </w:divBdr>
                    </w:div>
                    <w:div w:id="1280407327">
                      <w:marLeft w:val="0"/>
                      <w:marRight w:val="0"/>
                      <w:marTop w:val="0"/>
                      <w:marBottom w:val="0"/>
                      <w:divBdr>
                        <w:top w:val="none" w:sz="0" w:space="0" w:color="auto"/>
                        <w:left w:val="none" w:sz="0" w:space="0" w:color="auto"/>
                        <w:bottom w:val="none" w:sz="0" w:space="0" w:color="auto"/>
                        <w:right w:val="none" w:sz="0" w:space="0" w:color="auto"/>
                      </w:divBdr>
                    </w:div>
                    <w:div w:id="2115199202">
                      <w:marLeft w:val="0"/>
                      <w:marRight w:val="0"/>
                      <w:marTop w:val="0"/>
                      <w:marBottom w:val="0"/>
                      <w:divBdr>
                        <w:top w:val="none" w:sz="0" w:space="0" w:color="auto"/>
                        <w:left w:val="none" w:sz="0" w:space="0" w:color="auto"/>
                        <w:bottom w:val="none" w:sz="0" w:space="0" w:color="auto"/>
                        <w:right w:val="none" w:sz="0" w:space="0" w:color="auto"/>
                      </w:divBdr>
                    </w:div>
                  </w:divsChild>
                </w:div>
                <w:div w:id="411314707">
                  <w:marLeft w:val="0"/>
                  <w:marRight w:val="0"/>
                  <w:marTop w:val="0"/>
                  <w:marBottom w:val="0"/>
                  <w:divBdr>
                    <w:top w:val="none" w:sz="0" w:space="0" w:color="auto"/>
                    <w:left w:val="none" w:sz="0" w:space="0" w:color="auto"/>
                    <w:bottom w:val="none" w:sz="0" w:space="0" w:color="auto"/>
                    <w:right w:val="none" w:sz="0" w:space="0" w:color="auto"/>
                  </w:divBdr>
                  <w:divsChild>
                    <w:div w:id="312294275">
                      <w:marLeft w:val="0"/>
                      <w:marRight w:val="0"/>
                      <w:marTop w:val="0"/>
                      <w:marBottom w:val="0"/>
                      <w:divBdr>
                        <w:top w:val="none" w:sz="0" w:space="0" w:color="auto"/>
                        <w:left w:val="none" w:sz="0" w:space="0" w:color="auto"/>
                        <w:bottom w:val="none" w:sz="0" w:space="0" w:color="auto"/>
                        <w:right w:val="none" w:sz="0" w:space="0" w:color="auto"/>
                      </w:divBdr>
                    </w:div>
                  </w:divsChild>
                </w:div>
                <w:div w:id="254246193">
                  <w:marLeft w:val="0"/>
                  <w:marRight w:val="0"/>
                  <w:marTop w:val="0"/>
                  <w:marBottom w:val="0"/>
                  <w:divBdr>
                    <w:top w:val="none" w:sz="0" w:space="0" w:color="auto"/>
                    <w:left w:val="none" w:sz="0" w:space="0" w:color="auto"/>
                    <w:bottom w:val="none" w:sz="0" w:space="0" w:color="auto"/>
                    <w:right w:val="none" w:sz="0" w:space="0" w:color="auto"/>
                  </w:divBdr>
                  <w:divsChild>
                    <w:div w:id="524170946">
                      <w:marLeft w:val="0"/>
                      <w:marRight w:val="0"/>
                      <w:marTop w:val="0"/>
                      <w:marBottom w:val="0"/>
                      <w:divBdr>
                        <w:top w:val="none" w:sz="0" w:space="0" w:color="auto"/>
                        <w:left w:val="none" w:sz="0" w:space="0" w:color="auto"/>
                        <w:bottom w:val="none" w:sz="0" w:space="0" w:color="auto"/>
                        <w:right w:val="none" w:sz="0" w:space="0" w:color="auto"/>
                      </w:divBdr>
                    </w:div>
                    <w:div w:id="1049233428">
                      <w:marLeft w:val="0"/>
                      <w:marRight w:val="0"/>
                      <w:marTop w:val="0"/>
                      <w:marBottom w:val="0"/>
                      <w:divBdr>
                        <w:top w:val="none" w:sz="0" w:space="0" w:color="auto"/>
                        <w:left w:val="none" w:sz="0" w:space="0" w:color="auto"/>
                        <w:bottom w:val="none" w:sz="0" w:space="0" w:color="auto"/>
                        <w:right w:val="none" w:sz="0" w:space="0" w:color="auto"/>
                      </w:divBdr>
                    </w:div>
                    <w:div w:id="1856534436">
                      <w:marLeft w:val="0"/>
                      <w:marRight w:val="0"/>
                      <w:marTop w:val="0"/>
                      <w:marBottom w:val="0"/>
                      <w:divBdr>
                        <w:top w:val="none" w:sz="0" w:space="0" w:color="auto"/>
                        <w:left w:val="none" w:sz="0" w:space="0" w:color="auto"/>
                        <w:bottom w:val="none" w:sz="0" w:space="0" w:color="auto"/>
                        <w:right w:val="none" w:sz="0" w:space="0" w:color="auto"/>
                      </w:divBdr>
                    </w:div>
                    <w:div w:id="1905722841">
                      <w:marLeft w:val="0"/>
                      <w:marRight w:val="0"/>
                      <w:marTop w:val="0"/>
                      <w:marBottom w:val="0"/>
                      <w:divBdr>
                        <w:top w:val="none" w:sz="0" w:space="0" w:color="auto"/>
                        <w:left w:val="none" w:sz="0" w:space="0" w:color="auto"/>
                        <w:bottom w:val="none" w:sz="0" w:space="0" w:color="auto"/>
                        <w:right w:val="none" w:sz="0" w:space="0" w:color="auto"/>
                      </w:divBdr>
                    </w:div>
                    <w:div w:id="14387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04101">
      <w:bodyDiv w:val="1"/>
      <w:marLeft w:val="0"/>
      <w:marRight w:val="0"/>
      <w:marTop w:val="0"/>
      <w:marBottom w:val="0"/>
      <w:divBdr>
        <w:top w:val="none" w:sz="0" w:space="0" w:color="auto"/>
        <w:left w:val="none" w:sz="0" w:space="0" w:color="auto"/>
        <w:bottom w:val="none" w:sz="0" w:space="0" w:color="auto"/>
        <w:right w:val="none" w:sz="0" w:space="0" w:color="auto"/>
      </w:divBdr>
    </w:div>
    <w:div w:id="511534471">
      <w:bodyDiv w:val="1"/>
      <w:marLeft w:val="0"/>
      <w:marRight w:val="0"/>
      <w:marTop w:val="0"/>
      <w:marBottom w:val="0"/>
      <w:divBdr>
        <w:top w:val="none" w:sz="0" w:space="0" w:color="auto"/>
        <w:left w:val="none" w:sz="0" w:space="0" w:color="auto"/>
        <w:bottom w:val="none" w:sz="0" w:space="0" w:color="auto"/>
        <w:right w:val="none" w:sz="0" w:space="0" w:color="auto"/>
      </w:divBdr>
    </w:div>
    <w:div w:id="635377708">
      <w:bodyDiv w:val="1"/>
      <w:marLeft w:val="0"/>
      <w:marRight w:val="0"/>
      <w:marTop w:val="0"/>
      <w:marBottom w:val="0"/>
      <w:divBdr>
        <w:top w:val="none" w:sz="0" w:space="0" w:color="auto"/>
        <w:left w:val="none" w:sz="0" w:space="0" w:color="auto"/>
        <w:bottom w:val="none" w:sz="0" w:space="0" w:color="auto"/>
        <w:right w:val="none" w:sz="0" w:space="0" w:color="auto"/>
      </w:divBdr>
    </w:div>
    <w:div w:id="651062141">
      <w:bodyDiv w:val="1"/>
      <w:marLeft w:val="0"/>
      <w:marRight w:val="0"/>
      <w:marTop w:val="0"/>
      <w:marBottom w:val="0"/>
      <w:divBdr>
        <w:top w:val="none" w:sz="0" w:space="0" w:color="auto"/>
        <w:left w:val="none" w:sz="0" w:space="0" w:color="auto"/>
        <w:bottom w:val="none" w:sz="0" w:space="0" w:color="auto"/>
        <w:right w:val="none" w:sz="0" w:space="0" w:color="auto"/>
      </w:divBdr>
    </w:div>
    <w:div w:id="679310310">
      <w:bodyDiv w:val="1"/>
      <w:marLeft w:val="0"/>
      <w:marRight w:val="0"/>
      <w:marTop w:val="0"/>
      <w:marBottom w:val="0"/>
      <w:divBdr>
        <w:top w:val="none" w:sz="0" w:space="0" w:color="auto"/>
        <w:left w:val="none" w:sz="0" w:space="0" w:color="auto"/>
        <w:bottom w:val="none" w:sz="0" w:space="0" w:color="auto"/>
        <w:right w:val="none" w:sz="0" w:space="0" w:color="auto"/>
      </w:divBdr>
    </w:div>
    <w:div w:id="694963994">
      <w:bodyDiv w:val="1"/>
      <w:marLeft w:val="0"/>
      <w:marRight w:val="0"/>
      <w:marTop w:val="0"/>
      <w:marBottom w:val="0"/>
      <w:divBdr>
        <w:top w:val="none" w:sz="0" w:space="0" w:color="auto"/>
        <w:left w:val="none" w:sz="0" w:space="0" w:color="auto"/>
        <w:bottom w:val="none" w:sz="0" w:space="0" w:color="auto"/>
        <w:right w:val="none" w:sz="0" w:space="0" w:color="auto"/>
      </w:divBdr>
    </w:div>
    <w:div w:id="733044412">
      <w:bodyDiv w:val="1"/>
      <w:marLeft w:val="0"/>
      <w:marRight w:val="0"/>
      <w:marTop w:val="0"/>
      <w:marBottom w:val="0"/>
      <w:divBdr>
        <w:top w:val="none" w:sz="0" w:space="0" w:color="auto"/>
        <w:left w:val="none" w:sz="0" w:space="0" w:color="auto"/>
        <w:bottom w:val="none" w:sz="0" w:space="0" w:color="auto"/>
        <w:right w:val="none" w:sz="0" w:space="0" w:color="auto"/>
      </w:divBdr>
    </w:div>
    <w:div w:id="833881014">
      <w:bodyDiv w:val="1"/>
      <w:marLeft w:val="0"/>
      <w:marRight w:val="0"/>
      <w:marTop w:val="0"/>
      <w:marBottom w:val="0"/>
      <w:divBdr>
        <w:top w:val="none" w:sz="0" w:space="0" w:color="auto"/>
        <w:left w:val="none" w:sz="0" w:space="0" w:color="auto"/>
        <w:bottom w:val="none" w:sz="0" w:space="0" w:color="auto"/>
        <w:right w:val="none" w:sz="0" w:space="0" w:color="auto"/>
      </w:divBdr>
    </w:div>
    <w:div w:id="834229880">
      <w:bodyDiv w:val="1"/>
      <w:marLeft w:val="0"/>
      <w:marRight w:val="0"/>
      <w:marTop w:val="0"/>
      <w:marBottom w:val="0"/>
      <w:divBdr>
        <w:top w:val="none" w:sz="0" w:space="0" w:color="auto"/>
        <w:left w:val="none" w:sz="0" w:space="0" w:color="auto"/>
        <w:bottom w:val="none" w:sz="0" w:space="0" w:color="auto"/>
        <w:right w:val="none" w:sz="0" w:space="0" w:color="auto"/>
      </w:divBdr>
    </w:div>
    <w:div w:id="856313169">
      <w:bodyDiv w:val="1"/>
      <w:marLeft w:val="0"/>
      <w:marRight w:val="0"/>
      <w:marTop w:val="0"/>
      <w:marBottom w:val="0"/>
      <w:divBdr>
        <w:top w:val="none" w:sz="0" w:space="0" w:color="auto"/>
        <w:left w:val="none" w:sz="0" w:space="0" w:color="auto"/>
        <w:bottom w:val="none" w:sz="0" w:space="0" w:color="auto"/>
        <w:right w:val="none" w:sz="0" w:space="0" w:color="auto"/>
      </w:divBdr>
    </w:div>
    <w:div w:id="962153106">
      <w:bodyDiv w:val="1"/>
      <w:marLeft w:val="0"/>
      <w:marRight w:val="0"/>
      <w:marTop w:val="0"/>
      <w:marBottom w:val="0"/>
      <w:divBdr>
        <w:top w:val="none" w:sz="0" w:space="0" w:color="auto"/>
        <w:left w:val="none" w:sz="0" w:space="0" w:color="auto"/>
        <w:bottom w:val="none" w:sz="0" w:space="0" w:color="auto"/>
        <w:right w:val="none" w:sz="0" w:space="0" w:color="auto"/>
      </w:divBdr>
    </w:div>
    <w:div w:id="1017466266">
      <w:bodyDiv w:val="1"/>
      <w:marLeft w:val="0"/>
      <w:marRight w:val="0"/>
      <w:marTop w:val="0"/>
      <w:marBottom w:val="0"/>
      <w:divBdr>
        <w:top w:val="none" w:sz="0" w:space="0" w:color="auto"/>
        <w:left w:val="none" w:sz="0" w:space="0" w:color="auto"/>
        <w:bottom w:val="none" w:sz="0" w:space="0" w:color="auto"/>
        <w:right w:val="none" w:sz="0" w:space="0" w:color="auto"/>
      </w:divBdr>
    </w:div>
    <w:div w:id="1063060789">
      <w:bodyDiv w:val="1"/>
      <w:marLeft w:val="0"/>
      <w:marRight w:val="0"/>
      <w:marTop w:val="0"/>
      <w:marBottom w:val="0"/>
      <w:divBdr>
        <w:top w:val="none" w:sz="0" w:space="0" w:color="auto"/>
        <w:left w:val="none" w:sz="0" w:space="0" w:color="auto"/>
        <w:bottom w:val="none" w:sz="0" w:space="0" w:color="auto"/>
        <w:right w:val="none" w:sz="0" w:space="0" w:color="auto"/>
      </w:divBdr>
    </w:div>
    <w:div w:id="1096756235">
      <w:bodyDiv w:val="1"/>
      <w:marLeft w:val="0"/>
      <w:marRight w:val="0"/>
      <w:marTop w:val="0"/>
      <w:marBottom w:val="0"/>
      <w:divBdr>
        <w:top w:val="none" w:sz="0" w:space="0" w:color="auto"/>
        <w:left w:val="none" w:sz="0" w:space="0" w:color="auto"/>
        <w:bottom w:val="none" w:sz="0" w:space="0" w:color="auto"/>
        <w:right w:val="none" w:sz="0" w:space="0" w:color="auto"/>
      </w:divBdr>
    </w:div>
    <w:div w:id="1139766979">
      <w:bodyDiv w:val="1"/>
      <w:marLeft w:val="0"/>
      <w:marRight w:val="0"/>
      <w:marTop w:val="0"/>
      <w:marBottom w:val="0"/>
      <w:divBdr>
        <w:top w:val="none" w:sz="0" w:space="0" w:color="auto"/>
        <w:left w:val="none" w:sz="0" w:space="0" w:color="auto"/>
        <w:bottom w:val="none" w:sz="0" w:space="0" w:color="auto"/>
        <w:right w:val="none" w:sz="0" w:space="0" w:color="auto"/>
      </w:divBdr>
    </w:div>
    <w:div w:id="1239512734">
      <w:bodyDiv w:val="1"/>
      <w:marLeft w:val="0"/>
      <w:marRight w:val="0"/>
      <w:marTop w:val="0"/>
      <w:marBottom w:val="0"/>
      <w:divBdr>
        <w:top w:val="none" w:sz="0" w:space="0" w:color="auto"/>
        <w:left w:val="none" w:sz="0" w:space="0" w:color="auto"/>
        <w:bottom w:val="none" w:sz="0" w:space="0" w:color="auto"/>
        <w:right w:val="none" w:sz="0" w:space="0" w:color="auto"/>
      </w:divBdr>
    </w:div>
    <w:div w:id="1259295306">
      <w:bodyDiv w:val="1"/>
      <w:marLeft w:val="0"/>
      <w:marRight w:val="0"/>
      <w:marTop w:val="0"/>
      <w:marBottom w:val="0"/>
      <w:divBdr>
        <w:top w:val="none" w:sz="0" w:space="0" w:color="auto"/>
        <w:left w:val="none" w:sz="0" w:space="0" w:color="auto"/>
        <w:bottom w:val="none" w:sz="0" w:space="0" w:color="auto"/>
        <w:right w:val="none" w:sz="0" w:space="0" w:color="auto"/>
      </w:divBdr>
    </w:div>
    <w:div w:id="1269705090">
      <w:bodyDiv w:val="1"/>
      <w:marLeft w:val="0"/>
      <w:marRight w:val="0"/>
      <w:marTop w:val="0"/>
      <w:marBottom w:val="0"/>
      <w:divBdr>
        <w:top w:val="none" w:sz="0" w:space="0" w:color="auto"/>
        <w:left w:val="none" w:sz="0" w:space="0" w:color="auto"/>
        <w:bottom w:val="none" w:sz="0" w:space="0" w:color="auto"/>
        <w:right w:val="none" w:sz="0" w:space="0" w:color="auto"/>
      </w:divBdr>
    </w:div>
    <w:div w:id="1333681942">
      <w:bodyDiv w:val="1"/>
      <w:marLeft w:val="0"/>
      <w:marRight w:val="0"/>
      <w:marTop w:val="0"/>
      <w:marBottom w:val="0"/>
      <w:divBdr>
        <w:top w:val="none" w:sz="0" w:space="0" w:color="auto"/>
        <w:left w:val="none" w:sz="0" w:space="0" w:color="auto"/>
        <w:bottom w:val="none" w:sz="0" w:space="0" w:color="auto"/>
        <w:right w:val="none" w:sz="0" w:space="0" w:color="auto"/>
      </w:divBdr>
    </w:div>
    <w:div w:id="1509910396">
      <w:bodyDiv w:val="1"/>
      <w:marLeft w:val="0"/>
      <w:marRight w:val="0"/>
      <w:marTop w:val="0"/>
      <w:marBottom w:val="0"/>
      <w:divBdr>
        <w:top w:val="none" w:sz="0" w:space="0" w:color="auto"/>
        <w:left w:val="none" w:sz="0" w:space="0" w:color="auto"/>
        <w:bottom w:val="none" w:sz="0" w:space="0" w:color="auto"/>
        <w:right w:val="none" w:sz="0" w:space="0" w:color="auto"/>
      </w:divBdr>
    </w:div>
    <w:div w:id="1568035544">
      <w:bodyDiv w:val="1"/>
      <w:marLeft w:val="0"/>
      <w:marRight w:val="0"/>
      <w:marTop w:val="0"/>
      <w:marBottom w:val="0"/>
      <w:divBdr>
        <w:top w:val="none" w:sz="0" w:space="0" w:color="auto"/>
        <w:left w:val="none" w:sz="0" w:space="0" w:color="auto"/>
        <w:bottom w:val="none" w:sz="0" w:space="0" w:color="auto"/>
        <w:right w:val="none" w:sz="0" w:space="0" w:color="auto"/>
      </w:divBdr>
    </w:div>
    <w:div w:id="1579828757">
      <w:bodyDiv w:val="1"/>
      <w:marLeft w:val="0"/>
      <w:marRight w:val="0"/>
      <w:marTop w:val="0"/>
      <w:marBottom w:val="0"/>
      <w:divBdr>
        <w:top w:val="none" w:sz="0" w:space="0" w:color="auto"/>
        <w:left w:val="none" w:sz="0" w:space="0" w:color="auto"/>
        <w:bottom w:val="none" w:sz="0" w:space="0" w:color="auto"/>
        <w:right w:val="none" w:sz="0" w:space="0" w:color="auto"/>
      </w:divBdr>
    </w:div>
    <w:div w:id="1614557728">
      <w:bodyDiv w:val="1"/>
      <w:marLeft w:val="0"/>
      <w:marRight w:val="0"/>
      <w:marTop w:val="0"/>
      <w:marBottom w:val="0"/>
      <w:divBdr>
        <w:top w:val="none" w:sz="0" w:space="0" w:color="auto"/>
        <w:left w:val="none" w:sz="0" w:space="0" w:color="auto"/>
        <w:bottom w:val="none" w:sz="0" w:space="0" w:color="auto"/>
        <w:right w:val="none" w:sz="0" w:space="0" w:color="auto"/>
      </w:divBdr>
    </w:div>
    <w:div w:id="1653022444">
      <w:bodyDiv w:val="1"/>
      <w:marLeft w:val="0"/>
      <w:marRight w:val="0"/>
      <w:marTop w:val="0"/>
      <w:marBottom w:val="0"/>
      <w:divBdr>
        <w:top w:val="none" w:sz="0" w:space="0" w:color="auto"/>
        <w:left w:val="none" w:sz="0" w:space="0" w:color="auto"/>
        <w:bottom w:val="none" w:sz="0" w:space="0" w:color="auto"/>
        <w:right w:val="none" w:sz="0" w:space="0" w:color="auto"/>
      </w:divBdr>
    </w:div>
    <w:div w:id="1653022656">
      <w:bodyDiv w:val="1"/>
      <w:marLeft w:val="0"/>
      <w:marRight w:val="0"/>
      <w:marTop w:val="0"/>
      <w:marBottom w:val="0"/>
      <w:divBdr>
        <w:top w:val="none" w:sz="0" w:space="0" w:color="auto"/>
        <w:left w:val="none" w:sz="0" w:space="0" w:color="auto"/>
        <w:bottom w:val="none" w:sz="0" w:space="0" w:color="auto"/>
        <w:right w:val="none" w:sz="0" w:space="0" w:color="auto"/>
      </w:divBdr>
    </w:div>
    <w:div w:id="1664895349">
      <w:bodyDiv w:val="1"/>
      <w:marLeft w:val="0"/>
      <w:marRight w:val="0"/>
      <w:marTop w:val="0"/>
      <w:marBottom w:val="0"/>
      <w:divBdr>
        <w:top w:val="none" w:sz="0" w:space="0" w:color="auto"/>
        <w:left w:val="none" w:sz="0" w:space="0" w:color="auto"/>
        <w:bottom w:val="none" w:sz="0" w:space="0" w:color="auto"/>
        <w:right w:val="none" w:sz="0" w:space="0" w:color="auto"/>
      </w:divBdr>
    </w:div>
    <w:div w:id="1680810206">
      <w:bodyDiv w:val="1"/>
      <w:marLeft w:val="0"/>
      <w:marRight w:val="0"/>
      <w:marTop w:val="0"/>
      <w:marBottom w:val="0"/>
      <w:divBdr>
        <w:top w:val="none" w:sz="0" w:space="0" w:color="auto"/>
        <w:left w:val="none" w:sz="0" w:space="0" w:color="auto"/>
        <w:bottom w:val="none" w:sz="0" w:space="0" w:color="auto"/>
        <w:right w:val="none" w:sz="0" w:space="0" w:color="auto"/>
      </w:divBdr>
    </w:div>
    <w:div w:id="1771512817">
      <w:bodyDiv w:val="1"/>
      <w:marLeft w:val="0"/>
      <w:marRight w:val="0"/>
      <w:marTop w:val="0"/>
      <w:marBottom w:val="0"/>
      <w:divBdr>
        <w:top w:val="none" w:sz="0" w:space="0" w:color="auto"/>
        <w:left w:val="none" w:sz="0" w:space="0" w:color="auto"/>
        <w:bottom w:val="none" w:sz="0" w:space="0" w:color="auto"/>
        <w:right w:val="none" w:sz="0" w:space="0" w:color="auto"/>
      </w:divBdr>
    </w:div>
    <w:div w:id="1798375786">
      <w:bodyDiv w:val="1"/>
      <w:marLeft w:val="0"/>
      <w:marRight w:val="0"/>
      <w:marTop w:val="0"/>
      <w:marBottom w:val="0"/>
      <w:divBdr>
        <w:top w:val="none" w:sz="0" w:space="0" w:color="auto"/>
        <w:left w:val="none" w:sz="0" w:space="0" w:color="auto"/>
        <w:bottom w:val="none" w:sz="0" w:space="0" w:color="auto"/>
        <w:right w:val="none" w:sz="0" w:space="0" w:color="auto"/>
      </w:divBdr>
    </w:div>
    <w:div w:id="1819106262">
      <w:bodyDiv w:val="1"/>
      <w:marLeft w:val="0"/>
      <w:marRight w:val="0"/>
      <w:marTop w:val="0"/>
      <w:marBottom w:val="0"/>
      <w:divBdr>
        <w:top w:val="none" w:sz="0" w:space="0" w:color="auto"/>
        <w:left w:val="none" w:sz="0" w:space="0" w:color="auto"/>
        <w:bottom w:val="none" w:sz="0" w:space="0" w:color="auto"/>
        <w:right w:val="none" w:sz="0" w:space="0" w:color="auto"/>
      </w:divBdr>
    </w:div>
    <w:div w:id="1848713326">
      <w:bodyDiv w:val="1"/>
      <w:marLeft w:val="0"/>
      <w:marRight w:val="0"/>
      <w:marTop w:val="0"/>
      <w:marBottom w:val="0"/>
      <w:divBdr>
        <w:top w:val="none" w:sz="0" w:space="0" w:color="auto"/>
        <w:left w:val="none" w:sz="0" w:space="0" w:color="auto"/>
        <w:bottom w:val="none" w:sz="0" w:space="0" w:color="auto"/>
        <w:right w:val="none" w:sz="0" w:space="0" w:color="auto"/>
      </w:divBdr>
    </w:div>
    <w:div w:id="1909416210">
      <w:bodyDiv w:val="1"/>
      <w:marLeft w:val="0"/>
      <w:marRight w:val="0"/>
      <w:marTop w:val="0"/>
      <w:marBottom w:val="0"/>
      <w:divBdr>
        <w:top w:val="none" w:sz="0" w:space="0" w:color="auto"/>
        <w:left w:val="none" w:sz="0" w:space="0" w:color="auto"/>
        <w:bottom w:val="none" w:sz="0" w:space="0" w:color="auto"/>
        <w:right w:val="none" w:sz="0" w:space="0" w:color="auto"/>
      </w:divBdr>
    </w:div>
    <w:div w:id="1920676840">
      <w:bodyDiv w:val="1"/>
      <w:marLeft w:val="0"/>
      <w:marRight w:val="0"/>
      <w:marTop w:val="0"/>
      <w:marBottom w:val="0"/>
      <w:divBdr>
        <w:top w:val="none" w:sz="0" w:space="0" w:color="auto"/>
        <w:left w:val="none" w:sz="0" w:space="0" w:color="auto"/>
        <w:bottom w:val="none" w:sz="0" w:space="0" w:color="auto"/>
        <w:right w:val="none" w:sz="0" w:space="0" w:color="auto"/>
      </w:divBdr>
    </w:div>
    <w:div w:id="20227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rs.gov.d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1F65-F012-476F-9ACD-7AAE471D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10637</Words>
  <Characters>58507</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Ysvelti</dc:creator>
  <cp:keywords/>
  <dc:description/>
  <cp:lastModifiedBy>Yameri Elizabeth Svelti Diaz</cp:lastModifiedBy>
  <cp:revision>7</cp:revision>
  <dcterms:created xsi:type="dcterms:W3CDTF">2017-12-04T16:27:00Z</dcterms:created>
  <dcterms:modified xsi:type="dcterms:W3CDTF">2017-12-04T20:19:00Z</dcterms:modified>
</cp:coreProperties>
</file>