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A50D1" w14:textId="5A610ED0" w:rsidR="005F06E8" w:rsidRDefault="00C93831" w:rsidP="00163CF5">
      <w:pPr>
        <w:widowControl w:val="0"/>
        <w:tabs>
          <w:tab w:val="left" w:pos="3123"/>
        </w:tabs>
        <w:autoSpaceDE w:val="0"/>
        <w:autoSpaceDN w:val="0"/>
        <w:adjustRightInd w:val="0"/>
        <w:spacing w:after="240" w:line="480" w:lineRule="auto"/>
        <w:jc w:val="center"/>
        <w:rPr>
          <w:b/>
          <w:color w:val="000000"/>
          <w:sz w:val="32"/>
          <w:szCs w:val="32"/>
          <w:lang w:val="es-DO"/>
        </w:rPr>
      </w:pPr>
      <w:r>
        <w:rPr>
          <w:b/>
          <w:noProof/>
          <w:color w:val="000000"/>
          <w:sz w:val="32"/>
          <w:szCs w:val="32"/>
          <w:lang w:val="es-DO" w:eastAsia="es-DO"/>
        </w:rPr>
        <w:drawing>
          <wp:anchor distT="0" distB="0" distL="114300" distR="114300" simplePos="0" relativeHeight="251674624" behindDoc="0" locked="0" layoutInCell="1" allowOverlap="1" wp14:anchorId="66963759" wp14:editId="173FCF53">
            <wp:simplePos x="0" y="0"/>
            <wp:positionH relativeFrom="column">
              <wp:posOffset>1828800</wp:posOffset>
            </wp:positionH>
            <wp:positionV relativeFrom="paragraph">
              <wp:posOffset>-310515</wp:posOffset>
            </wp:positionV>
            <wp:extent cx="1364354" cy="1349022"/>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DOMINICANO-pdf.pdf"/>
                    <pic:cNvPicPr/>
                  </pic:nvPicPr>
                  <pic:blipFill>
                    <a:blip r:embed="rId8" cstate="email">
                      <a:extLst>
                        <a:ext uri="{28A0092B-C50C-407E-A947-70E740481C1C}">
                          <a14:useLocalDpi xmlns:a14="http://schemas.microsoft.com/office/drawing/2010/main"/>
                        </a:ext>
                      </a:extLst>
                    </a:blip>
                    <a:stretch>
                      <a:fillRect/>
                    </a:stretch>
                  </pic:blipFill>
                  <pic:spPr>
                    <a:xfrm>
                      <a:off x="0" y="0"/>
                      <a:ext cx="1364354" cy="1349022"/>
                    </a:xfrm>
                    <a:prstGeom prst="rect">
                      <a:avLst/>
                    </a:prstGeom>
                  </pic:spPr>
                </pic:pic>
              </a:graphicData>
            </a:graphic>
            <wp14:sizeRelH relativeFrom="page">
              <wp14:pctWidth>0</wp14:pctWidth>
            </wp14:sizeRelH>
            <wp14:sizeRelV relativeFrom="page">
              <wp14:pctHeight>0</wp14:pctHeight>
            </wp14:sizeRelV>
          </wp:anchor>
        </w:drawing>
      </w:r>
    </w:p>
    <w:p w14:paraId="7DF74AEC" w14:textId="77777777" w:rsidR="00C93831" w:rsidRDefault="00C93831" w:rsidP="00C93831">
      <w:pPr>
        <w:widowControl w:val="0"/>
        <w:tabs>
          <w:tab w:val="left" w:pos="3123"/>
        </w:tabs>
        <w:autoSpaceDE w:val="0"/>
        <w:autoSpaceDN w:val="0"/>
        <w:adjustRightInd w:val="0"/>
        <w:spacing w:after="240" w:line="480" w:lineRule="auto"/>
        <w:jc w:val="center"/>
        <w:rPr>
          <w:b/>
          <w:color w:val="000000"/>
          <w:sz w:val="32"/>
          <w:szCs w:val="32"/>
          <w:lang w:val="es-DO"/>
        </w:rPr>
      </w:pPr>
    </w:p>
    <w:p w14:paraId="439C8D15" w14:textId="4954EEFC" w:rsidR="00754FC5" w:rsidRPr="008C3E18" w:rsidRDefault="00754FC5" w:rsidP="00C93831">
      <w:pPr>
        <w:widowControl w:val="0"/>
        <w:tabs>
          <w:tab w:val="left" w:pos="3123"/>
        </w:tabs>
        <w:autoSpaceDE w:val="0"/>
        <w:autoSpaceDN w:val="0"/>
        <w:adjustRightInd w:val="0"/>
        <w:spacing w:after="240" w:line="480" w:lineRule="auto"/>
        <w:jc w:val="center"/>
        <w:rPr>
          <w:b/>
          <w:color w:val="000000"/>
          <w:sz w:val="32"/>
          <w:szCs w:val="32"/>
          <w:lang w:val="es-DO"/>
        </w:rPr>
      </w:pPr>
      <w:r w:rsidRPr="008C3E18">
        <w:rPr>
          <w:b/>
          <w:color w:val="000000"/>
          <w:sz w:val="32"/>
          <w:szCs w:val="32"/>
          <w:lang w:val="es-DO"/>
        </w:rPr>
        <w:t>Rep</w:t>
      </w:r>
      <w:r w:rsidRPr="008C3E18">
        <w:rPr>
          <w:rFonts w:eastAsia="Helvetica"/>
          <w:b/>
          <w:color w:val="000000"/>
          <w:sz w:val="32"/>
          <w:szCs w:val="32"/>
          <w:lang w:val="es-DO"/>
        </w:rPr>
        <w:t>ública Dominicana</w:t>
      </w:r>
    </w:p>
    <w:p w14:paraId="67DD3D09" w14:textId="77777777" w:rsidR="00754FC5" w:rsidRPr="008C3E18" w:rsidRDefault="00754FC5" w:rsidP="00163CF5">
      <w:pPr>
        <w:widowControl w:val="0"/>
        <w:autoSpaceDE w:val="0"/>
        <w:autoSpaceDN w:val="0"/>
        <w:adjustRightInd w:val="0"/>
        <w:spacing w:after="240" w:line="480" w:lineRule="auto"/>
        <w:jc w:val="center"/>
        <w:rPr>
          <w:b/>
          <w:color w:val="000000"/>
          <w:sz w:val="32"/>
          <w:szCs w:val="32"/>
          <w:lang w:val="es-DO"/>
        </w:rPr>
      </w:pPr>
    </w:p>
    <w:p w14:paraId="2D7B7D61" w14:textId="77777777" w:rsidR="00130F0A" w:rsidRPr="008C3E18" w:rsidRDefault="00130F0A" w:rsidP="00163CF5">
      <w:pPr>
        <w:widowControl w:val="0"/>
        <w:autoSpaceDE w:val="0"/>
        <w:autoSpaceDN w:val="0"/>
        <w:adjustRightInd w:val="0"/>
        <w:spacing w:after="240" w:line="480" w:lineRule="auto"/>
        <w:jc w:val="center"/>
        <w:rPr>
          <w:b/>
          <w:color w:val="000000"/>
          <w:sz w:val="32"/>
          <w:szCs w:val="32"/>
          <w:lang w:val="es-DO"/>
        </w:rPr>
      </w:pPr>
    </w:p>
    <w:p w14:paraId="7585B66C" w14:textId="77777777" w:rsidR="00754FC5" w:rsidRPr="008C3E18" w:rsidRDefault="00754FC5" w:rsidP="00163CF5">
      <w:pPr>
        <w:widowControl w:val="0"/>
        <w:autoSpaceDE w:val="0"/>
        <w:autoSpaceDN w:val="0"/>
        <w:adjustRightInd w:val="0"/>
        <w:spacing w:after="240" w:line="480" w:lineRule="auto"/>
        <w:jc w:val="center"/>
        <w:rPr>
          <w:b/>
          <w:color w:val="000000"/>
          <w:sz w:val="32"/>
          <w:szCs w:val="32"/>
          <w:lang w:val="es-DO"/>
        </w:rPr>
      </w:pPr>
    </w:p>
    <w:p w14:paraId="25B43251" w14:textId="77777777" w:rsidR="00130F0A" w:rsidRPr="008C3E18" w:rsidRDefault="00754FC5" w:rsidP="00163CF5">
      <w:pPr>
        <w:widowControl w:val="0"/>
        <w:autoSpaceDE w:val="0"/>
        <w:autoSpaceDN w:val="0"/>
        <w:adjustRightInd w:val="0"/>
        <w:jc w:val="center"/>
        <w:rPr>
          <w:b/>
          <w:color w:val="000000"/>
          <w:sz w:val="32"/>
          <w:szCs w:val="32"/>
          <w:lang w:val="es-DO"/>
        </w:rPr>
      </w:pPr>
      <w:r w:rsidRPr="008C3E18">
        <w:rPr>
          <w:b/>
          <w:color w:val="000000"/>
          <w:sz w:val="32"/>
          <w:szCs w:val="32"/>
          <w:lang w:val="es-DO"/>
        </w:rPr>
        <w:t>Comisi</w:t>
      </w:r>
      <w:r w:rsidRPr="008C3E18">
        <w:rPr>
          <w:rFonts w:eastAsia="Helvetica"/>
          <w:b/>
          <w:color w:val="000000"/>
          <w:sz w:val="32"/>
          <w:szCs w:val="32"/>
          <w:lang w:val="es-DO"/>
        </w:rPr>
        <w:t>ón Nacional de Defensa de la Competencia</w:t>
      </w:r>
    </w:p>
    <w:p w14:paraId="0CFB0241" w14:textId="02308D03" w:rsidR="00754FC5" w:rsidRPr="008C3E18" w:rsidRDefault="00754FC5" w:rsidP="00163CF5">
      <w:pPr>
        <w:widowControl w:val="0"/>
        <w:autoSpaceDE w:val="0"/>
        <w:autoSpaceDN w:val="0"/>
        <w:adjustRightInd w:val="0"/>
        <w:jc w:val="center"/>
        <w:rPr>
          <w:b/>
          <w:color w:val="000000"/>
          <w:sz w:val="32"/>
          <w:szCs w:val="32"/>
          <w:lang w:val="es-DO"/>
        </w:rPr>
      </w:pPr>
      <w:r w:rsidRPr="008C3E18">
        <w:rPr>
          <w:b/>
          <w:color w:val="000000"/>
          <w:sz w:val="32"/>
          <w:szCs w:val="32"/>
          <w:lang w:val="es-DO"/>
        </w:rPr>
        <w:t>(PRO</w:t>
      </w:r>
      <w:r w:rsidR="00CD01F5">
        <w:rPr>
          <w:b/>
          <w:color w:val="000000"/>
          <w:sz w:val="32"/>
          <w:szCs w:val="32"/>
          <w:lang w:val="es-DO"/>
        </w:rPr>
        <w:t>-</w:t>
      </w:r>
      <w:r w:rsidRPr="008C3E18">
        <w:rPr>
          <w:b/>
          <w:color w:val="000000"/>
          <w:sz w:val="32"/>
          <w:szCs w:val="32"/>
          <w:lang w:val="es-DO"/>
        </w:rPr>
        <w:t>COMPETENCIA)</w:t>
      </w:r>
    </w:p>
    <w:p w14:paraId="14922D44" w14:textId="77777777" w:rsidR="00754FC5" w:rsidRPr="008C3E18" w:rsidRDefault="00754FC5" w:rsidP="00163CF5">
      <w:pPr>
        <w:widowControl w:val="0"/>
        <w:autoSpaceDE w:val="0"/>
        <w:autoSpaceDN w:val="0"/>
        <w:adjustRightInd w:val="0"/>
        <w:spacing w:after="240" w:line="480" w:lineRule="auto"/>
        <w:jc w:val="center"/>
        <w:rPr>
          <w:b/>
          <w:color w:val="000000"/>
          <w:sz w:val="32"/>
          <w:szCs w:val="32"/>
          <w:lang w:val="es-DO"/>
        </w:rPr>
      </w:pPr>
    </w:p>
    <w:p w14:paraId="46DF3F47" w14:textId="77777777" w:rsidR="00754FC5" w:rsidRPr="008C3E18" w:rsidRDefault="00754FC5" w:rsidP="00163CF5">
      <w:pPr>
        <w:widowControl w:val="0"/>
        <w:autoSpaceDE w:val="0"/>
        <w:autoSpaceDN w:val="0"/>
        <w:adjustRightInd w:val="0"/>
        <w:spacing w:after="240" w:line="480" w:lineRule="auto"/>
        <w:jc w:val="center"/>
        <w:rPr>
          <w:b/>
          <w:color w:val="000000"/>
          <w:sz w:val="32"/>
          <w:szCs w:val="32"/>
          <w:lang w:val="es-DO"/>
        </w:rPr>
      </w:pPr>
    </w:p>
    <w:p w14:paraId="7D8B5BC2" w14:textId="77777777" w:rsidR="00130F0A" w:rsidRPr="008C3E18" w:rsidRDefault="00130F0A" w:rsidP="00163CF5">
      <w:pPr>
        <w:widowControl w:val="0"/>
        <w:autoSpaceDE w:val="0"/>
        <w:autoSpaceDN w:val="0"/>
        <w:adjustRightInd w:val="0"/>
        <w:spacing w:after="240" w:line="480" w:lineRule="auto"/>
        <w:jc w:val="center"/>
        <w:rPr>
          <w:b/>
          <w:color w:val="000000"/>
          <w:sz w:val="32"/>
          <w:szCs w:val="32"/>
          <w:lang w:val="es-DO"/>
        </w:rPr>
      </w:pPr>
    </w:p>
    <w:p w14:paraId="664C20ED" w14:textId="77777777" w:rsidR="00754FC5" w:rsidRPr="00C93831" w:rsidRDefault="00754FC5" w:rsidP="00C93831">
      <w:pPr>
        <w:widowControl w:val="0"/>
        <w:autoSpaceDE w:val="0"/>
        <w:autoSpaceDN w:val="0"/>
        <w:adjustRightInd w:val="0"/>
        <w:spacing w:line="276" w:lineRule="auto"/>
        <w:jc w:val="center"/>
        <w:rPr>
          <w:b/>
          <w:color w:val="000000"/>
          <w:sz w:val="44"/>
          <w:szCs w:val="32"/>
          <w:lang w:val="es-DO"/>
        </w:rPr>
      </w:pPr>
      <w:r w:rsidRPr="00C93831">
        <w:rPr>
          <w:b/>
          <w:color w:val="000000"/>
          <w:sz w:val="44"/>
          <w:szCs w:val="32"/>
          <w:lang w:val="es-DO"/>
        </w:rPr>
        <w:t>Memoria Institucional</w:t>
      </w:r>
    </w:p>
    <w:p w14:paraId="11982341" w14:textId="77777777" w:rsidR="00754FC5" w:rsidRPr="00C93831" w:rsidRDefault="00754FC5" w:rsidP="00C93831">
      <w:pPr>
        <w:widowControl w:val="0"/>
        <w:autoSpaceDE w:val="0"/>
        <w:autoSpaceDN w:val="0"/>
        <w:adjustRightInd w:val="0"/>
        <w:spacing w:after="240" w:line="276" w:lineRule="auto"/>
        <w:jc w:val="center"/>
        <w:rPr>
          <w:b/>
          <w:color w:val="000000"/>
          <w:sz w:val="44"/>
          <w:szCs w:val="32"/>
          <w:lang w:val="es-DO"/>
        </w:rPr>
      </w:pPr>
      <w:r w:rsidRPr="00C93831">
        <w:rPr>
          <w:b/>
          <w:color w:val="000000"/>
          <w:sz w:val="44"/>
          <w:szCs w:val="32"/>
          <w:lang w:val="es-DO"/>
        </w:rPr>
        <w:t>2017</w:t>
      </w:r>
    </w:p>
    <w:p w14:paraId="148D3175" w14:textId="56747188" w:rsidR="00794C23" w:rsidRDefault="004F35E4">
      <w:pPr>
        <w:rPr>
          <w:color w:val="000000"/>
          <w:szCs w:val="48"/>
          <w:lang w:val="es-DO"/>
        </w:rPr>
      </w:pPr>
      <w:r w:rsidRPr="008C3E18">
        <w:rPr>
          <w:color w:val="000000"/>
          <w:szCs w:val="48"/>
          <w:lang w:val="es-DO"/>
        </w:rPr>
        <w:br w:type="column"/>
      </w:r>
    </w:p>
    <w:sdt>
      <w:sdtPr>
        <w:rPr>
          <w:rFonts w:ascii="Times New Roman" w:eastAsiaTheme="minorEastAsia" w:hAnsi="Times New Roman" w:cs="Times New Roman"/>
          <w:b/>
          <w:color w:val="auto"/>
          <w:sz w:val="24"/>
          <w:szCs w:val="24"/>
          <w:lang w:val="en-US" w:eastAsia="en-US"/>
        </w:rPr>
        <w:id w:val="283323300"/>
        <w:docPartObj>
          <w:docPartGallery w:val="Table of Contents"/>
          <w:docPartUnique/>
        </w:docPartObj>
      </w:sdtPr>
      <w:sdtEndPr>
        <w:rPr>
          <w:bCs/>
        </w:rPr>
      </w:sdtEndPr>
      <w:sdtContent>
        <w:p w14:paraId="07AF1BDE" w14:textId="77777777" w:rsidR="00601E5C" w:rsidRPr="008C3E18" w:rsidRDefault="005E406B" w:rsidP="00CC1CCC">
          <w:pPr>
            <w:pStyle w:val="TtulodeTDC"/>
            <w:numPr>
              <w:ilvl w:val="0"/>
              <w:numId w:val="11"/>
            </w:numPr>
            <w:rPr>
              <w:rFonts w:ascii="Times New Roman" w:hAnsi="Times New Roman" w:cs="Times New Roman"/>
              <w:b/>
              <w:color w:val="auto"/>
            </w:rPr>
          </w:pPr>
          <w:r w:rsidRPr="008C3E18">
            <w:rPr>
              <w:rFonts w:ascii="Times New Roman" w:hAnsi="Times New Roman" w:cs="Times New Roman"/>
              <w:b/>
              <w:color w:val="auto"/>
            </w:rPr>
            <w:t>Índice</w:t>
          </w:r>
          <w:r w:rsidR="00601E5C" w:rsidRPr="008C3E18">
            <w:rPr>
              <w:rFonts w:ascii="Times New Roman" w:hAnsi="Times New Roman" w:cs="Times New Roman"/>
              <w:b/>
              <w:color w:val="auto"/>
            </w:rPr>
            <w:t xml:space="preserve"> de Contenido</w:t>
          </w:r>
        </w:p>
        <w:p w14:paraId="63CCB643" w14:textId="77777777" w:rsidR="00601E5C" w:rsidRPr="008C3E18" w:rsidRDefault="006D6AC7" w:rsidP="006D6AC7">
          <w:pPr>
            <w:tabs>
              <w:tab w:val="left" w:pos="1320"/>
            </w:tabs>
            <w:rPr>
              <w:lang w:val="es-DO" w:eastAsia="es-DO"/>
            </w:rPr>
          </w:pPr>
          <w:r>
            <w:rPr>
              <w:lang w:val="es-DO" w:eastAsia="es-DO"/>
            </w:rPr>
            <w:tab/>
          </w:r>
        </w:p>
        <w:p w14:paraId="5A5DE668" w14:textId="0AE527C3" w:rsidR="000F19A0" w:rsidRDefault="00472381" w:rsidP="00A13DC0">
          <w:pPr>
            <w:pStyle w:val="TDC1"/>
            <w:rPr>
              <w:rFonts w:asciiTheme="minorHAnsi" w:hAnsiTheme="minorHAnsi" w:cstheme="minorBidi"/>
              <w:noProof/>
              <w:lang w:eastAsia="ja-JP"/>
            </w:rPr>
          </w:pPr>
          <w:r w:rsidRPr="008C3E18">
            <w:rPr>
              <w:lang w:val="es-DO"/>
            </w:rPr>
            <w:fldChar w:fldCharType="begin"/>
          </w:r>
          <w:r w:rsidR="00601E5C" w:rsidRPr="008C3E18">
            <w:rPr>
              <w:lang w:val="es-DO"/>
            </w:rPr>
            <w:instrText xml:space="preserve"> TOC \o "1-3" \h \z \u </w:instrText>
          </w:r>
          <w:r w:rsidRPr="008C3E18">
            <w:rPr>
              <w:lang w:val="es-DO"/>
            </w:rPr>
            <w:fldChar w:fldCharType="separate"/>
          </w:r>
          <w:r w:rsidR="000F19A0" w:rsidRPr="00561C37">
            <w:rPr>
              <w:rFonts w:hint="eastAsia"/>
              <w:b/>
              <w:noProof/>
              <w:lang w:val="es-DO"/>
            </w:rPr>
            <w:t>II.</w:t>
          </w:r>
          <w:r w:rsidR="00304F1F">
            <w:rPr>
              <w:rFonts w:asciiTheme="minorHAnsi" w:hAnsiTheme="minorHAnsi" w:cstheme="minorBidi"/>
              <w:b/>
              <w:noProof/>
              <w:lang w:eastAsia="ja-JP"/>
            </w:rPr>
            <w:t xml:space="preserve"> </w:t>
          </w:r>
          <w:r w:rsidR="000F19A0" w:rsidRPr="00561C37">
            <w:rPr>
              <w:rFonts w:hint="eastAsia"/>
              <w:b/>
              <w:noProof/>
              <w:lang w:val="es-DO"/>
            </w:rPr>
            <w:t>Resumen Ejecutivo</w:t>
          </w:r>
          <w:r w:rsidR="000F19A0">
            <w:rPr>
              <w:rFonts w:hint="eastAsia"/>
              <w:noProof/>
            </w:rPr>
            <w:tab/>
          </w:r>
          <w:r w:rsidR="000F19A0">
            <w:rPr>
              <w:rFonts w:hint="eastAsia"/>
              <w:noProof/>
            </w:rPr>
            <w:fldChar w:fldCharType="begin"/>
          </w:r>
          <w:r w:rsidR="000F19A0">
            <w:rPr>
              <w:rFonts w:hint="eastAsia"/>
              <w:noProof/>
            </w:rPr>
            <w:instrText xml:space="preserve"> PAGEREF </w:instrText>
          </w:r>
          <w:r w:rsidR="000F19A0">
            <w:rPr>
              <w:noProof/>
            </w:rPr>
            <w:instrText>_Toc373917481 \h</w:instrText>
          </w:r>
          <w:r w:rsidR="000F19A0">
            <w:rPr>
              <w:rFonts w:hint="eastAsia"/>
              <w:noProof/>
            </w:rPr>
            <w:instrText xml:space="preserve"> </w:instrText>
          </w:r>
          <w:r w:rsidR="000F19A0">
            <w:rPr>
              <w:rFonts w:hint="eastAsia"/>
              <w:noProof/>
            </w:rPr>
          </w:r>
          <w:r w:rsidR="000F19A0">
            <w:rPr>
              <w:rFonts w:hint="eastAsia"/>
              <w:noProof/>
            </w:rPr>
            <w:fldChar w:fldCharType="separate"/>
          </w:r>
          <w:r w:rsidR="008F70A2">
            <w:rPr>
              <w:noProof/>
            </w:rPr>
            <w:t>5</w:t>
          </w:r>
          <w:r w:rsidR="000F19A0">
            <w:rPr>
              <w:rFonts w:hint="eastAsia"/>
              <w:noProof/>
            </w:rPr>
            <w:fldChar w:fldCharType="end"/>
          </w:r>
        </w:p>
        <w:p w14:paraId="5F5D161F" w14:textId="55477AA2" w:rsidR="000F19A0" w:rsidRDefault="000F19A0" w:rsidP="00A13DC0">
          <w:pPr>
            <w:pStyle w:val="TDC1"/>
            <w:rPr>
              <w:rFonts w:asciiTheme="minorHAnsi" w:hAnsiTheme="minorHAnsi" w:cstheme="minorBidi"/>
              <w:noProof/>
              <w:lang w:eastAsia="ja-JP"/>
            </w:rPr>
          </w:pPr>
          <w:r w:rsidRPr="00561C37">
            <w:rPr>
              <w:rFonts w:hint="eastAsia"/>
              <w:b/>
              <w:noProof/>
              <w:lang w:val="es-DO"/>
            </w:rPr>
            <w:t>III.</w:t>
          </w:r>
          <w:r w:rsidR="00304F1F">
            <w:rPr>
              <w:rFonts w:asciiTheme="minorHAnsi" w:hAnsiTheme="minorHAnsi" w:cstheme="minorBidi"/>
              <w:b/>
              <w:noProof/>
              <w:lang w:eastAsia="ja-JP"/>
            </w:rPr>
            <w:t xml:space="preserve"> </w:t>
          </w:r>
          <w:r w:rsidRPr="00561C37">
            <w:rPr>
              <w:rFonts w:hint="eastAsia"/>
              <w:b/>
              <w:noProof/>
              <w:lang w:val="es-DO"/>
            </w:rPr>
            <w:t>Información Institucional</w:t>
          </w:r>
          <w:r>
            <w:rPr>
              <w:rFonts w:hint="eastAsia"/>
              <w:noProof/>
            </w:rPr>
            <w:tab/>
          </w:r>
          <w:r>
            <w:rPr>
              <w:rFonts w:hint="eastAsia"/>
              <w:noProof/>
            </w:rPr>
            <w:fldChar w:fldCharType="begin"/>
          </w:r>
          <w:r>
            <w:rPr>
              <w:rFonts w:hint="eastAsia"/>
              <w:noProof/>
            </w:rPr>
            <w:instrText xml:space="preserve"> PAGEREF </w:instrText>
          </w:r>
          <w:r>
            <w:rPr>
              <w:noProof/>
            </w:rPr>
            <w:instrText>_Toc373917482 \h</w:instrText>
          </w:r>
          <w:r>
            <w:rPr>
              <w:rFonts w:hint="eastAsia"/>
              <w:noProof/>
            </w:rPr>
            <w:instrText xml:space="preserve"> </w:instrText>
          </w:r>
          <w:r>
            <w:rPr>
              <w:rFonts w:hint="eastAsia"/>
              <w:noProof/>
            </w:rPr>
          </w:r>
          <w:r>
            <w:rPr>
              <w:rFonts w:hint="eastAsia"/>
              <w:noProof/>
            </w:rPr>
            <w:fldChar w:fldCharType="separate"/>
          </w:r>
          <w:r w:rsidR="008F70A2">
            <w:rPr>
              <w:noProof/>
            </w:rPr>
            <w:t>13</w:t>
          </w:r>
          <w:r>
            <w:rPr>
              <w:rFonts w:hint="eastAsia"/>
              <w:noProof/>
            </w:rPr>
            <w:fldChar w:fldCharType="end"/>
          </w:r>
        </w:p>
        <w:p w14:paraId="11269B26" w14:textId="77777777" w:rsidR="000F19A0" w:rsidRDefault="000F19A0">
          <w:pPr>
            <w:pStyle w:val="TDC2"/>
            <w:tabs>
              <w:tab w:val="left" w:pos="666"/>
              <w:tab w:val="right" w:leader="dot" w:pos="7910"/>
            </w:tabs>
            <w:rPr>
              <w:rFonts w:asciiTheme="minorHAnsi" w:hAnsiTheme="minorHAnsi" w:cstheme="minorBidi"/>
              <w:noProof/>
              <w:lang w:eastAsia="ja-JP"/>
            </w:rPr>
          </w:pPr>
          <w:r>
            <w:rPr>
              <w:rFonts w:hint="eastAsia"/>
              <w:noProof/>
            </w:rPr>
            <w:t>a)</w:t>
          </w:r>
          <w:r>
            <w:rPr>
              <w:rFonts w:asciiTheme="minorHAnsi" w:hAnsiTheme="minorHAnsi" w:cstheme="minorBidi" w:hint="eastAsia"/>
              <w:noProof/>
              <w:lang w:eastAsia="ja-JP"/>
            </w:rPr>
            <w:tab/>
          </w:r>
          <w:r>
            <w:rPr>
              <w:rFonts w:hint="eastAsia"/>
              <w:noProof/>
            </w:rPr>
            <w:t>Marco Estrat</w:t>
          </w:r>
          <w:r w:rsidRPr="006A2EB8">
            <w:rPr>
              <w:rFonts w:eastAsia="Helvetica" w:hint="eastAsia"/>
              <w:noProof/>
            </w:rPr>
            <w:t>égico</w:t>
          </w:r>
          <w:r>
            <w:rPr>
              <w:rFonts w:hint="eastAsia"/>
              <w:noProof/>
            </w:rPr>
            <w:tab/>
          </w:r>
          <w:r>
            <w:rPr>
              <w:rFonts w:hint="eastAsia"/>
              <w:noProof/>
            </w:rPr>
            <w:fldChar w:fldCharType="begin"/>
          </w:r>
          <w:r>
            <w:rPr>
              <w:rFonts w:hint="eastAsia"/>
              <w:noProof/>
            </w:rPr>
            <w:instrText xml:space="preserve"> PAGEREF </w:instrText>
          </w:r>
          <w:r>
            <w:rPr>
              <w:noProof/>
            </w:rPr>
            <w:instrText>_Toc373917483 \h</w:instrText>
          </w:r>
          <w:r>
            <w:rPr>
              <w:rFonts w:hint="eastAsia"/>
              <w:noProof/>
            </w:rPr>
            <w:instrText xml:space="preserve"> </w:instrText>
          </w:r>
          <w:r>
            <w:rPr>
              <w:rFonts w:hint="eastAsia"/>
              <w:noProof/>
            </w:rPr>
          </w:r>
          <w:r>
            <w:rPr>
              <w:rFonts w:hint="eastAsia"/>
              <w:noProof/>
            </w:rPr>
            <w:fldChar w:fldCharType="separate"/>
          </w:r>
          <w:r w:rsidR="008F70A2">
            <w:rPr>
              <w:noProof/>
            </w:rPr>
            <w:t>13</w:t>
          </w:r>
          <w:r>
            <w:rPr>
              <w:rFonts w:hint="eastAsia"/>
              <w:noProof/>
            </w:rPr>
            <w:fldChar w:fldCharType="end"/>
          </w:r>
        </w:p>
        <w:p w14:paraId="111ACC43" w14:textId="77777777" w:rsidR="000F19A0" w:rsidRDefault="000F19A0">
          <w:pPr>
            <w:pStyle w:val="TDC3"/>
            <w:tabs>
              <w:tab w:val="right" w:leader="dot" w:pos="7910"/>
            </w:tabs>
            <w:rPr>
              <w:rFonts w:asciiTheme="minorHAnsi" w:hAnsiTheme="minorHAnsi" w:cstheme="minorBidi"/>
              <w:noProof/>
              <w:lang w:eastAsia="ja-JP"/>
            </w:rPr>
          </w:pPr>
          <w:r>
            <w:rPr>
              <w:rFonts w:hint="eastAsia"/>
              <w:noProof/>
            </w:rPr>
            <w:t>i. Misión</w:t>
          </w:r>
          <w:r>
            <w:rPr>
              <w:rFonts w:hint="eastAsia"/>
              <w:noProof/>
            </w:rPr>
            <w:tab/>
          </w:r>
          <w:r>
            <w:rPr>
              <w:rFonts w:hint="eastAsia"/>
              <w:noProof/>
            </w:rPr>
            <w:fldChar w:fldCharType="begin"/>
          </w:r>
          <w:r>
            <w:rPr>
              <w:rFonts w:hint="eastAsia"/>
              <w:noProof/>
            </w:rPr>
            <w:instrText xml:space="preserve"> PAGEREF </w:instrText>
          </w:r>
          <w:r>
            <w:rPr>
              <w:noProof/>
            </w:rPr>
            <w:instrText>_Toc373917484 \h</w:instrText>
          </w:r>
          <w:r>
            <w:rPr>
              <w:rFonts w:hint="eastAsia"/>
              <w:noProof/>
            </w:rPr>
            <w:instrText xml:space="preserve"> </w:instrText>
          </w:r>
          <w:r>
            <w:rPr>
              <w:rFonts w:hint="eastAsia"/>
              <w:noProof/>
            </w:rPr>
          </w:r>
          <w:r>
            <w:rPr>
              <w:rFonts w:hint="eastAsia"/>
              <w:noProof/>
            </w:rPr>
            <w:fldChar w:fldCharType="separate"/>
          </w:r>
          <w:r w:rsidR="008F70A2">
            <w:rPr>
              <w:noProof/>
            </w:rPr>
            <w:t>13</w:t>
          </w:r>
          <w:r>
            <w:rPr>
              <w:rFonts w:hint="eastAsia"/>
              <w:noProof/>
            </w:rPr>
            <w:fldChar w:fldCharType="end"/>
          </w:r>
        </w:p>
        <w:p w14:paraId="4C1AD672" w14:textId="77777777" w:rsidR="000F19A0" w:rsidRDefault="000F19A0">
          <w:pPr>
            <w:pStyle w:val="TDC3"/>
            <w:tabs>
              <w:tab w:val="right" w:leader="dot" w:pos="7910"/>
            </w:tabs>
            <w:rPr>
              <w:rFonts w:asciiTheme="minorHAnsi" w:hAnsiTheme="minorHAnsi" w:cstheme="minorBidi"/>
              <w:noProof/>
              <w:lang w:eastAsia="ja-JP"/>
            </w:rPr>
          </w:pPr>
          <w:r>
            <w:rPr>
              <w:rFonts w:hint="eastAsia"/>
              <w:noProof/>
            </w:rPr>
            <w:t>ii. Visi</w:t>
          </w:r>
          <w:r w:rsidRPr="006A2EB8">
            <w:rPr>
              <w:rFonts w:eastAsia="Helvetica" w:hint="eastAsia"/>
              <w:noProof/>
            </w:rPr>
            <w:t>ón</w:t>
          </w:r>
          <w:r>
            <w:rPr>
              <w:rFonts w:hint="eastAsia"/>
              <w:noProof/>
            </w:rPr>
            <w:tab/>
          </w:r>
          <w:r>
            <w:rPr>
              <w:rFonts w:hint="eastAsia"/>
              <w:noProof/>
            </w:rPr>
            <w:fldChar w:fldCharType="begin"/>
          </w:r>
          <w:r>
            <w:rPr>
              <w:rFonts w:hint="eastAsia"/>
              <w:noProof/>
            </w:rPr>
            <w:instrText xml:space="preserve"> PAGEREF </w:instrText>
          </w:r>
          <w:r>
            <w:rPr>
              <w:noProof/>
            </w:rPr>
            <w:instrText>_Toc373917485 \h</w:instrText>
          </w:r>
          <w:r>
            <w:rPr>
              <w:rFonts w:hint="eastAsia"/>
              <w:noProof/>
            </w:rPr>
            <w:instrText xml:space="preserve"> </w:instrText>
          </w:r>
          <w:r>
            <w:rPr>
              <w:rFonts w:hint="eastAsia"/>
              <w:noProof/>
            </w:rPr>
          </w:r>
          <w:r>
            <w:rPr>
              <w:rFonts w:hint="eastAsia"/>
              <w:noProof/>
            </w:rPr>
            <w:fldChar w:fldCharType="separate"/>
          </w:r>
          <w:r w:rsidR="008F70A2">
            <w:rPr>
              <w:noProof/>
            </w:rPr>
            <w:t>13</w:t>
          </w:r>
          <w:r>
            <w:rPr>
              <w:rFonts w:hint="eastAsia"/>
              <w:noProof/>
            </w:rPr>
            <w:fldChar w:fldCharType="end"/>
          </w:r>
        </w:p>
        <w:p w14:paraId="3CA19E6B" w14:textId="77777777" w:rsidR="000F19A0" w:rsidRDefault="000F19A0">
          <w:pPr>
            <w:pStyle w:val="TDC3"/>
            <w:tabs>
              <w:tab w:val="right" w:leader="dot" w:pos="7910"/>
            </w:tabs>
            <w:rPr>
              <w:rFonts w:asciiTheme="minorHAnsi" w:hAnsiTheme="minorHAnsi" w:cstheme="minorBidi"/>
              <w:noProof/>
              <w:lang w:eastAsia="ja-JP"/>
            </w:rPr>
          </w:pPr>
          <w:r>
            <w:rPr>
              <w:rFonts w:hint="eastAsia"/>
              <w:noProof/>
            </w:rPr>
            <w:t>iii. Valores</w:t>
          </w:r>
          <w:r>
            <w:rPr>
              <w:rFonts w:hint="eastAsia"/>
              <w:noProof/>
            </w:rPr>
            <w:tab/>
          </w:r>
          <w:r>
            <w:rPr>
              <w:rFonts w:hint="eastAsia"/>
              <w:noProof/>
            </w:rPr>
            <w:fldChar w:fldCharType="begin"/>
          </w:r>
          <w:r>
            <w:rPr>
              <w:rFonts w:hint="eastAsia"/>
              <w:noProof/>
            </w:rPr>
            <w:instrText xml:space="preserve"> PAGEREF </w:instrText>
          </w:r>
          <w:r>
            <w:rPr>
              <w:noProof/>
            </w:rPr>
            <w:instrText>_Toc373917486 \h</w:instrText>
          </w:r>
          <w:r>
            <w:rPr>
              <w:rFonts w:hint="eastAsia"/>
              <w:noProof/>
            </w:rPr>
            <w:instrText xml:space="preserve"> </w:instrText>
          </w:r>
          <w:r>
            <w:rPr>
              <w:rFonts w:hint="eastAsia"/>
              <w:noProof/>
            </w:rPr>
          </w:r>
          <w:r>
            <w:rPr>
              <w:rFonts w:hint="eastAsia"/>
              <w:noProof/>
            </w:rPr>
            <w:fldChar w:fldCharType="separate"/>
          </w:r>
          <w:r w:rsidR="008F70A2">
            <w:rPr>
              <w:noProof/>
            </w:rPr>
            <w:t>13</w:t>
          </w:r>
          <w:r>
            <w:rPr>
              <w:rFonts w:hint="eastAsia"/>
              <w:noProof/>
            </w:rPr>
            <w:fldChar w:fldCharType="end"/>
          </w:r>
        </w:p>
        <w:p w14:paraId="1F4741E5" w14:textId="77777777" w:rsidR="000F19A0" w:rsidRDefault="000F19A0">
          <w:pPr>
            <w:pStyle w:val="TDC2"/>
            <w:tabs>
              <w:tab w:val="left" w:pos="680"/>
              <w:tab w:val="right" w:leader="dot" w:pos="7910"/>
            </w:tabs>
            <w:rPr>
              <w:rFonts w:asciiTheme="minorHAnsi" w:hAnsiTheme="minorHAnsi" w:cstheme="minorBidi"/>
              <w:noProof/>
              <w:lang w:eastAsia="ja-JP"/>
            </w:rPr>
          </w:pPr>
          <w:r>
            <w:rPr>
              <w:rFonts w:hint="eastAsia"/>
              <w:noProof/>
            </w:rPr>
            <w:t>b)</w:t>
          </w:r>
          <w:r>
            <w:rPr>
              <w:rFonts w:asciiTheme="minorHAnsi" w:hAnsiTheme="minorHAnsi" w:cstheme="minorBidi" w:hint="eastAsia"/>
              <w:noProof/>
              <w:lang w:eastAsia="ja-JP"/>
            </w:rPr>
            <w:tab/>
          </w:r>
          <w:r>
            <w:rPr>
              <w:rFonts w:hint="eastAsia"/>
              <w:noProof/>
            </w:rPr>
            <w:t>Base Legal</w:t>
          </w:r>
          <w:r>
            <w:rPr>
              <w:rFonts w:hint="eastAsia"/>
              <w:noProof/>
            </w:rPr>
            <w:tab/>
          </w:r>
          <w:r>
            <w:rPr>
              <w:rFonts w:hint="eastAsia"/>
              <w:noProof/>
            </w:rPr>
            <w:fldChar w:fldCharType="begin"/>
          </w:r>
          <w:r>
            <w:rPr>
              <w:rFonts w:hint="eastAsia"/>
              <w:noProof/>
            </w:rPr>
            <w:instrText xml:space="preserve"> PAGEREF </w:instrText>
          </w:r>
          <w:r>
            <w:rPr>
              <w:noProof/>
            </w:rPr>
            <w:instrText>_Toc373917487 \h</w:instrText>
          </w:r>
          <w:r>
            <w:rPr>
              <w:rFonts w:hint="eastAsia"/>
              <w:noProof/>
            </w:rPr>
            <w:instrText xml:space="preserve"> </w:instrText>
          </w:r>
          <w:r>
            <w:rPr>
              <w:rFonts w:hint="eastAsia"/>
              <w:noProof/>
            </w:rPr>
          </w:r>
          <w:r>
            <w:rPr>
              <w:rFonts w:hint="eastAsia"/>
              <w:noProof/>
            </w:rPr>
            <w:fldChar w:fldCharType="separate"/>
          </w:r>
          <w:r w:rsidR="008F70A2">
            <w:rPr>
              <w:noProof/>
            </w:rPr>
            <w:t>14</w:t>
          </w:r>
          <w:r>
            <w:rPr>
              <w:rFonts w:hint="eastAsia"/>
              <w:noProof/>
            </w:rPr>
            <w:fldChar w:fldCharType="end"/>
          </w:r>
        </w:p>
        <w:p w14:paraId="0BB7AB90"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 Breve reseña de la base legal</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_Toc373917488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14</w:t>
          </w:r>
          <w:r>
            <w:rPr>
              <w:rFonts w:hint="eastAsia"/>
              <w:noProof/>
            </w:rPr>
            <w:fldChar w:fldCharType="end"/>
          </w:r>
        </w:p>
        <w:p w14:paraId="203D5DB9" w14:textId="77777777" w:rsidR="000F19A0" w:rsidRPr="00CD01F5" w:rsidRDefault="000F19A0">
          <w:pPr>
            <w:pStyle w:val="TDC2"/>
            <w:tabs>
              <w:tab w:val="left" w:pos="666"/>
              <w:tab w:val="right" w:leader="dot" w:pos="7910"/>
            </w:tabs>
            <w:rPr>
              <w:rFonts w:asciiTheme="minorHAnsi" w:hAnsiTheme="minorHAnsi" w:cstheme="minorBidi"/>
              <w:noProof/>
              <w:lang w:val="es-DO" w:eastAsia="ja-JP"/>
            </w:rPr>
          </w:pPr>
          <w:r w:rsidRPr="00CD01F5">
            <w:rPr>
              <w:rFonts w:hint="eastAsia"/>
              <w:bCs/>
              <w:noProof/>
              <w:color w:val="000000"/>
              <w:lang w:val="es-DO" w:eastAsia="es-DO"/>
            </w:rPr>
            <w:t>c)</w:t>
          </w:r>
          <w:r w:rsidRPr="00CD01F5">
            <w:rPr>
              <w:rFonts w:asciiTheme="minorHAnsi" w:hAnsiTheme="minorHAnsi" w:cstheme="minorBidi" w:hint="eastAsia"/>
              <w:noProof/>
              <w:lang w:val="es-DO" w:eastAsia="ja-JP"/>
            </w:rPr>
            <w:tab/>
          </w:r>
          <w:r w:rsidRPr="00CD01F5">
            <w:rPr>
              <w:rFonts w:hint="eastAsia"/>
              <w:noProof/>
              <w:lang w:val="es-DO"/>
            </w:rPr>
            <w:t>Funcionarios de la instituci</w:t>
          </w:r>
          <w:r w:rsidRPr="00CD01F5">
            <w:rPr>
              <w:rFonts w:eastAsia="Helvetica" w:hint="eastAsia"/>
              <w:noProof/>
              <w:lang w:val="es-DO"/>
            </w:rPr>
            <w:t>ó</w:t>
          </w:r>
          <w:r w:rsidRPr="00CD01F5">
            <w:rPr>
              <w:rFonts w:hint="eastAsia"/>
              <w:noProof/>
              <w:lang w:val="es-DO"/>
            </w:rPr>
            <w:t>n</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_Toc373917489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15</w:t>
          </w:r>
          <w:r>
            <w:rPr>
              <w:rFonts w:hint="eastAsia"/>
              <w:noProof/>
            </w:rPr>
            <w:fldChar w:fldCharType="end"/>
          </w:r>
        </w:p>
        <w:p w14:paraId="6D4154B3" w14:textId="77777777" w:rsidR="000F19A0" w:rsidRPr="00CD01F5" w:rsidRDefault="000F19A0">
          <w:pPr>
            <w:pStyle w:val="TDC2"/>
            <w:tabs>
              <w:tab w:val="left" w:pos="680"/>
              <w:tab w:val="right" w:leader="dot" w:pos="7910"/>
            </w:tabs>
            <w:rPr>
              <w:rFonts w:asciiTheme="minorHAnsi" w:hAnsiTheme="minorHAnsi" w:cstheme="minorBidi"/>
              <w:noProof/>
              <w:lang w:val="es-DO" w:eastAsia="ja-JP"/>
            </w:rPr>
          </w:pPr>
          <w:r w:rsidRPr="00CD01F5">
            <w:rPr>
              <w:rFonts w:hint="eastAsia"/>
              <w:noProof/>
              <w:lang w:val="es-DO"/>
            </w:rPr>
            <w:t>d)</w:t>
          </w:r>
          <w:r w:rsidRPr="00CD01F5">
            <w:rPr>
              <w:rFonts w:asciiTheme="minorHAnsi" w:hAnsiTheme="minorHAnsi" w:cstheme="minorBidi" w:hint="eastAsia"/>
              <w:noProof/>
              <w:lang w:val="es-DO" w:eastAsia="ja-JP"/>
            </w:rPr>
            <w:tab/>
          </w:r>
          <w:r w:rsidRPr="00CD01F5">
            <w:rPr>
              <w:rFonts w:hint="eastAsia"/>
              <w:noProof/>
              <w:lang w:val="es-DO"/>
            </w:rPr>
            <w:t>Servicios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_Toc373917490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16</w:t>
          </w:r>
          <w:r>
            <w:rPr>
              <w:rFonts w:hint="eastAsia"/>
              <w:noProof/>
            </w:rPr>
            <w:fldChar w:fldCharType="end"/>
          </w:r>
        </w:p>
        <w:p w14:paraId="7E5B56B4"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 Al público en general:</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_Toc373917491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16</w:t>
          </w:r>
          <w:r>
            <w:rPr>
              <w:rFonts w:hint="eastAsia"/>
              <w:noProof/>
            </w:rPr>
            <w:fldChar w:fldCharType="end"/>
          </w:r>
        </w:p>
        <w:p w14:paraId="111A2504"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ii. A los agentes económicos: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_Toc373917492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16</w:t>
          </w:r>
          <w:r>
            <w:rPr>
              <w:rFonts w:hint="eastAsia"/>
              <w:noProof/>
            </w:rPr>
            <w:fldChar w:fldCharType="end"/>
          </w:r>
        </w:p>
        <w:p w14:paraId="330AB40A"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iii. Al Gobierno:</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_Toc373917493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16</w:t>
          </w:r>
          <w:r>
            <w:rPr>
              <w:rFonts w:hint="eastAsia"/>
              <w:noProof/>
            </w:rPr>
            <w:fldChar w:fldCharType="end"/>
          </w:r>
        </w:p>
        <w:p w14:paraId="6CB340FB" w14:textId="77777777" w:rsidR="00561C37" w:rsidRDefault="00561C37" w:rsidP="000077D1">
          <w:pPr>
            <w:pStyle w:val="TDC1"/>
            <w:jc w:val="center"/>
            <w:rPr>
              <w:noProof/>
              <w:lang w:val="es-DO"/>
            </w:rPr>
          </w:pPr>
        </w:p>
        <w:p w14:paraId="3CA9B634" w14:textId="16658E0E" w:rsidR="000F19A0" w:rsidRPr="00CD01F5" w:rsidRDefault="000F19A0" w:rsidP="00A13DC0">
          <w:pPr>
            <w:pStyle w:val="TDC1"/>
            <w:rPr>
              <w:rFonts w:asciiTheme="minorHAnsi" w:hAnsiTheme="minorHAnsi" w:cstheme="minorBidi"/>
              <w:noProof/>
              <w:lang w:val="es-DO" w:eastAsia="ja-JP"/>
            </w:rPr>
          </w:pPr>
          <w:r w:rsidRPr="000077D1">
            <w:rPr>
              <w:rFonts w:hint="eastAsia"/>
              <w:b/>
              <w:noProof/>
              <w:lang w:val="es-DO"/>
            </w:rPr>
            <w:t>IV.</w:t>
          </w:r>
          <w:r w:rsidR="00304F1F" w:rsidRPr="00CD01F5">
            <w:rPr>
              <w:rFonts w:asciiTheme="minorHAnsi" w:hAnsiTheme="minorHAnsi" w:cstheme="minorBidi"/>
              <w:b/>
              <w:noProof/>
              <w:lang w:val="es-DO" w:eastAsia="ja-JP"/>
            </w:rPr>
            <w:t xml:space="preserve"> </w:t>
          </w:r>
          <w:r w:rsidRPr="000077D1">
            <w:rPr>
              <w:rFonts w:hint="eastAsia"/>
              <w:b/>
              <w:noProof/>
              <w:lang w:val="es-DO"/>
            </w:rPr>
            <w:t>Resultados de la Gestión del Año 2017</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_Toc373917494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19</w:t>
          </w:r>
          <w:r>
            <w:rPr>
              <w:rFonts w:hint="eastAsia"/>
              <w:noProof/>
            </w:rPr>
            <w:fldChar w:fldCharType="end"/>
          </w:r>
        </w:p>
        <w:p w14:paraId="55BFC92C" w14:textId="77777777" w:rsidR="000F19A0" w:rsidRPr="00CD01F5" w:rsidRDefault="000F19A0">
          <w:pPr>
            <w:pStyle w:val="TDC2"/>
            <w:tabs>
              <w:tab w:val="left" w:pos="666"/>
              <w:tab w:val="right" w:leader="dot" w:pos="7910"/>
            </w:tabs>
            <w:rPr>
              <w:rFonts w:asciiTheme="minorHAnsi" w:hAnsiTheme="minorHAnsi" w:cstheme="minorBidi"/>
              <w:noProof/>
              <w:lang w:val="es-DO" w:eastAsia="ja-JP"/>
            </w:rPr>
          </w:pPr>
          <w:r w:rsidRPr="00CD01F5">
            <w:rPr>
              <w:rFonts w:hint="eastAsia"/>
              <w:noProof/>
              <w:lang w:val="es-DO"/>
            </w:rPr>
            <w:t>a)</w:t>
          </w:r>
          <w:r w:rsidRPr="00CD01F5">
            <w:rPr>
              <w:rFonts w:asciiTheme="minorHAnsi" w:hAnsiTheme="minorHAnsi" w:cstheme="minorBidi" w:hint="eastAsia"/>
              <w:noProof/>
              <w:lang w:val="es-DO" w:eastAsia="ja-JP"/>
            </w:rPr>
            <w:tab/>
          </w:r>
          <w:r w:rsidRPr="00CD01F5">
            <w:rPr>
              <w:rFonts w:hint="eastAsia"/>
              <w:noProof/>
              <w:lang w:val="es-DO"/>
            </w:rPr>
            <w:t>Metas Institucionales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_Toc373917495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19</w:t>
          </w:r>
          <w:r>
            <w:rPr>
              <w:rFonts w:hint="eastAsia"/>
              <w:noProof/>
            </w:rPr>
            <w:fldChar w:fldCharType="end"/>
          </w:r>
        </w:p>
        <w:p w14:paraId="3855134C" w14:textId="77777777" w:rsidR="000F19A0" w:rsidRPr="00CD01F5" w:rsidRDefault="000F19A0" w:rsidP="00A13DC0">
          <w:pPr>
            <w:pStyle w:val="TDC3"/>
            <w:tabs>
              <w:tab w:val="right" w:leader="dot" w:pos="7910"/>
            </w:tabs>
            <w:spacing w:line="276" w:lineRule="auto"/>
            <w:rPr>
              <w:rFonts w:asciiTheme="minorHAnsi" w:hAnsiTheme="minorHAnsi" w:cstheme="minorBidi"/>
              <w:noProof/>
              <w:lang w:val="es-DO" w:eastAsia="ja-JP"/>
            </w:rPr>
          </w:pPr>
          <w:r w:rsidRPr="00CD01F5">
            <w:rPr>
              <w:rFonts w:hint="eastAsia"/>
              <w:b/>
              <w:noProof/>
              <w:lang w:val="es-DO"/>
            </w:rPr>
            <w:t xml:space="preserve">Objetivo 1: </w:t>
          </w:r>
          <w:r w:rsidRPr="00CD01F5">
            <w:rPr>
              <w:rFonts w:hint="eastAsia"/>
              <w:noProof/>
              <w:lang w:val="es-DO"/>
            </w:rPr>
            <w:t>Administrar y aplicar principios, atribuciones y el mandato constitucional establecidos en la Ley n</w:t>
          </w:r>
          <w:r w:rsidRPr="00CD01F5">
            <w:rPr>
              <w:rFonts w:eastAsia="Helvetica" w:hint="eastAsia"/>
              <w:noProof/>
              <w:lang w:val="es-DO"/>
            </w:rPr>
            <w:t>úm. 42-08 de Defensa de la Competencia</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_Toc373917497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21</w:t>
          </w:r>
          <w:r>
            <w:rPr>
              <w:rFonts w:hint="eastAsia"/>
              <w:noProof/>
            </w:rPr>
            <w:fldChar w:fldCharType="end"/>
          </w:r>
        </w:p>
        <w:p w14:paraId="32D212B1" w14:textId="6FB5A293" w:rsidR="000F19A0" w:rsidRPr="00CD01F5" w:rsidRDefault="000F19A0" w:rsidP="00A13DC0">
          <w:pPr>
            <w:pStyle w:val="TDC3"/>
            <w:tabs>
              <w:tab w:val="right" w:leader="dot" w:pos="7910"/>
            </w:tabs>
            <w:spacing w:line="276" w:lineRule="auto"/>
            <w:rPr>
              <w:rFonts w:asciiTheme="minorHAnsi" w:hAnsiTheme="minorHAnsi" w:cstheme="minorBidi"/>
              <w:noProof/>
              <w:lang w:val="es-DO" w:eastAsia="ja-JP"/>
            </w:rPr>
          </w:pPr>
          <w:r w:rsidRPr="00CD01F5">
            <w:rPr>
              <w:rFonts w:hint="eastAsia"/>
              <w:b/>
              <w:noProof/>
              <w:lang w:val="es-DO"/>
            </w:rPr>
            <w:t xml:space="preserve">Objetivo 2: </w:t>
          </w:r>
          <w:r w:rsidRPr="00CD01F5">
            <w:rPr>
              <w:rFonts w:hint="eastAsia"/>
              <w:noProof/>
              <w:lang w:val="es-DO"/>
            </w:rPr>
            <w:t xml:space="preserve">Promover y abogar por la cultura de la libre y leal </w:t>
          </w:r>
          <w:r w:rsidR="00561C37" w:rsidRPr="00CD01F5">
            <w:rPr>
              <w:noProof/>
              <w:lang w:val="es-DO"/>
            </w:rPr>
            <w:br/>
          </w:r>
          <w:r w:rsidRPr="00CD01F5">
            <w:rPr>
              <w:rFonts w:hint="eastAsia"/>
              <w:noProof/>
              <w:lang w:val="es-DO"/>
            </w:rPr>
            <w:t>competencia y sus beneficios entre los actores econ</w:t>
          </w:r>
          <w:r w:rsidRPr="00CD01F5">
            <w:rPr>
              <w:rFonts w:eastAsia="Helvetica" w:hint="eastAsia"/>
              <w:noProof/>
              <w:lang w:val="es-DO"/>
            </w:rPr>
            <w:t xml:space="preserve">ómicos y </w:t>
          </w:r>
          <w:r w:rsidR="00561C37" w:rsidRPr="00CD01F5">
            <w:rPr>
              <w:rFonts w:eastAsia="Helvetica"/>
              <w:noProof/>
              <w:lang w:val="es-DO"/>
            </w:rPr>
            <w:br/>
          </w:r>
          <w:r w:rsidRPr="00CD01F5">
            <w:rPr>
              <w:rFonts w:eastAsia="Helvetica" w:hint="eastAsia"/>
              <w:noProof/>
              <w:lang w:val="es-DO"/>
            </w:rPr>
            <w:t>la sociedad en general</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_Toc373917498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23</w:t>
          </w:r>
          <w:r>
            <w:rPr>
              <w:rFonts w:hint="eastAsia"/>
              <w:noProof/>
            </w:rPr>
            <w:fldChar w:fldCharType="end"/>
          </w:r>
        </w:p>
        <w:p w14:paraId="4023E01A" w14:textId="668F0550" w:rsidR="000F19A0" w:rsidRPr="00CD01F5" w:rsidRDefault="00561C37" w:rsidP="00A13DC0">
          <w:pPr>
            <w:pStyle w:val="TDC1"/>
            <w:rPr>
              <w:rFonts w:asciiTheme="minorHAnsi" w:hAnsiTheme="minorHAnsi" w:cstheme="minorBidi"/>
              <w:noProof/>
              <w:lang w:val="es-DO" w:eastAsia="ja-JP"/>
            </w:rPr>
          </w:pPr>
          <w:r>
            <w:rPr>
              <w:noProof/>
              <w:lang w:val="es-DO"/>
            </w:rPr>
            <w:t xml:space="preserve">     </w:t>
          </w:r>
          <w:r w:rsidR="000F19A0" w:rsidRPr="006A2EB8">
            <w:rPr>
              <w:rFonts w:hint="eastAsia"/>
              <w:noProof/>
              <w:lang w:val="es-DO"/>
            </w:rPr>
            <w:t>b</w:t>
          </w:r>
          <w:r>
            <w:rPr>
              <w:noProof/>
              <w:lang w:val="es-DO"/>
            </w:rPr>
            <w:t>)</w:t>
          </w:r>
          <w:r w:rsidR="000F19A0" w:rsidRPr="006A2EB8">
            <w:rPr>
              <w:rFonts w:hint="eastAsia"/>
              <w:noProof/>
              <w:lang w:val="es-DO"/>
            </w:rPr>
            <w:t xml:space="preserve"> Indicadores de Gestión</w:t>
          </w:r>
          <w:r w:rsidR="000F19A0" w:rsidRPr="00CD01F5">
            <w:rPr>
              <w:rFonts w:hint="eastAsia"/>
              <w:noProof/>
              <w:lang w:val="es-DO"/>
            </w:rPr>
            <w:tab/>
          </w:r>
          <w:r w:rsidR="000F19A0">
            <w:rPr>
              <w:rFonts w:hint="eastAsia"/>
              <w:noProof/>
            </w:rPr>
            <w:fldChar w:fldCharType="begin"/>
          </w:r>
          <w:r w:rsidR="000F19A0" w:rsidRPr="00CD01F5">
            <w:rPr>
              <w:rFonts w:hint="eastAsia"/>
              <w:noProof/>
              <w:lang w:val="es-DO"/>
            </w:rPr>
            <w:instrText xml:space="preserve"> PAGEREF </w:instrText>
          </w:r>
          <w:r w:rsidR="000F19A0" w:rsidRPr="00CD01F5">
            <w:rPr>
              <w:noProof/>
              <w:lang w:val="es-DO"/>
            </w:rPr>
            <w:instrText>_Toc373917499 \h</w:instrText>
          </w:r>
          <w:r w:rsidR="000F19A0" w:rsidRPr="00CD01F5">
            <w:rPr>
              <w:rFonts w:hint="eastAsia"/>
              <w:noProof/>
              <w:lang w:val="es-DO"/>
            </w:rPr>
            <w:instrText xml:space="preserve"> </w:instrText>
          </w:r>
          <w:r w:rsidR="000F19A0">
            <w:rPr>
              <w:rFonts w:hint="eastAsia"/>
              <w:noProof/>
            </w:rPr>
          </w:r>
          <w:r w:rsidR="000F19A0">
            <w:rPr>
              <w:rFonts w:hint="eastAsia"/>
              <w:noProof/>
            </w:rPr>
            <w:fldChar w:fldCharType="separate"/>
          </w:r>
          <w:r w:rsidR="008F70A2" w:rsidRPr="00CD01F5">
            <w:rPr>
              <w:noProof/>
              <w:lang w:val="es-DO"/>
            </w:rPr>
            <w:t>28</w:t>
          </w:r>
          <w:r w:rsidR="000F19A0">
            <w:rPr>
              <w:rFonts w:hint="eastAsia"/>
              <w:noProof/>
            </w:rPr>
            <w:fldChar w:fldCharType="end"/>
          </w:r>
        </w:p>
        <w:p w14:paraId="3B590A15" w14:textId="533598AB" w:rsidR="000F19A0" w:rsidRPr="00CD01F5" w:rsidRDefault="000F19A0">
          <w:pPr>
            <w:pStyle w:val="TDC2"/>
            <w:tabs>
              <w:tab w:val="left" w:pos="660"/>
              <w:tab w:val="right" w:leader="dot" w:pos="7910"/>
            </w:tabs>
            <w:rPr>
              <w:rFonts w:asciiTheme="minorHAnsi" w:hAnsiTheme="minorHAnsi" w:cstheme="minorBidi"/>
              <w:noProof/>
              <w:lang w:val="es-DO" w:eastAsia="ja-JP"/>
            </w:rPr>
          </w:pPr>
          <w:r w:rsidRPr="00CD01F5">
            <w:rPr>
              <w:rFonts w:hint="eastAsia"/>
              <w:b/>
              <w:noProof/>
              <w:lang w:val="es-DO"/>
            </w:rPr>
            <w:t>1.</w:t>
          </w:r>
          <w:r w:rsidR="00304F1F" w:rsidRPr="00CD01F5">
            <w:rPr>
              <w:rFonts w:asciiTheme="minorHAnsi" w:hAnsiTheme="minorHAnsi" w:cstheme="minorBidi" w:hint="eastAsia"/>
              <w:b/>
              <w:noProof/>
              <w:lang w:val="es-DO" w:eastAsia="ja-JP"/>
            </w:rPr>
            <w:t xml:space="preserve"> </w:t>
          </w:r>
          <w:r w:rsidRPr="00CD01F5">
            <w:rPr>
              <w:rFonts w:hint="eastAsia"/>
              <w:b/>
              <w:noProof/>
              <w:lang w:val="es-DO"/>
            </w:rPr>
            <w:t>Perspectiva Estratégica</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_Toc373917500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28</w:t>
          </w:r>
          <w:r>
            <w:rPr>
              <w:rFonts w:hint="eastAsia"/>
              <w:noProof/>
            </w:rPr>
            <w:fldChar w:fldCharType="end"/>
          </w:r>
        </w:p>
        <w:p w14:paraId="61E489CA"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 Resultados de la gestión en metas del Plan Operativo 2017</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_Toc373917501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28</w:t>
          </w:r>
          <w:r>
            <w:rPr>
              <w:rFonts w:hint="eastAsia"/>
              <w:noProof/>
            </w:rPr>
            <w:fldChar w:fldCharType="end"/>
          </w:r>
        </w:p>
        <w:p w14:paraId="1786F323"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ii.Metas presidenciales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_Toc373917502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32</w:t>
          </w:r>
          <w:r>
            <w:rPr>
              <w:rFonts w:hint="eastAsia"/>
              <w:noProof/>
            </w:rPr>
            <w:fldChar w:fldCharType="end"/>
          </w:r>
        </w:p>
        <w:p w14:paraId="2F2A36A5" w14:textId="51318F98" w:rsidR="000F19A0" w:rsidRPr="00CD01F5" w:rsidRDefault="00561C37">
          <w:pPr>
            <w:pStyle w:val="TDC3"/>
            <w:tabs>
              <w:tab w:val="right" w:leader="dot" w:pos="7910"/>
            </w:tabs>
            <w:rPr>
              <w:rFonts w:asciiTheme="minorHAnsi" w:hAnsiTheme="minorHAnsi" w:cstheme="minorBidi"/>
              <w:noProof/>
              <w:lang w:val="es-DO" w:eastAsia="ja-JP"/>
            </w:rPr>
          </w:pPr>
          <w:r w:rsidRPr="00CD01F5">
            <w:rPr>
              <w:noProof/>
              <w:lang w:val="es-DO"/>
            </w:rPr>
            <w:t xml:space="preserve">    </w:t>
          </w:r>
          <w:r w:rsidR="000F19A0" w:rsidRPr="00CD01F5">
            <w:rPr>
              <w:rFonts w:hint="eastAsia"/>
              <w:noProof/>
              <w:lang w:val="es-DO"/>
            </w:rPr>
            <w:t>Fortalecimiento y sostenibilidad institucional</w:t>
          </w:r>
          <w:r w:rsidR="000F19A0" w:rsidRPr="00CD01F5">
            <w:rPr>
              <w:rFonts w:hint="eastAsia"/>
              <w:noProof/>
              <w:lang w:val="es-DO"/>
            </w:rPr>
            <w:tab/>
          </w:r>
          <w:r w:rsidR="000F19A0">
            <w:rPr>
              <w:rFonts w:hint="eastAsia"/>
              <w:noProof/>
            </w:rPr>
            <w:fldChar w:fldCharType="begin"/>
          </w:r>
          <w:r w:rsidR="000F19A0" w:rsidRPr="00CD01F5">
            <w:rPr>
              <w:rFonts w:hint="eastAsia"/>
              <w:noProof/>
              <w:lang w:val="es-DO"/>
            </w:rPr>
            <w:instrText xml:space="preserve"> PAGEREF </w:instrText>
          </w:r>
          <w:r w:rsidR="000F19A0" w:rsidRPr="00CD01F5">
            <w:rPr>
              <w:noProof/>
              <w:lang w:val="es-DO"/>
            </w:rPr>
            <w:instrText>_Toc373917503 \h</w:instrText>
          </w:r>
          <w:r w:rsidR="000F19A0" w:rsidRPr="00CD01F5">
            <w:rPr>
              <w:rFonts w:hint="eastAsia"/>
              <w:noProof/>
              <w:lang w:val="es-DO"/>
            </w:rPr>
            <w:instrText xml:space="preserve"> </w:instrText>
          </w:r>
          <w:r w:rsidR="000F19A0">
            <w:rPr>
              <w:rFonts w:hint="eastAsia"/>
              <w:noProof/>
            </w:rPr>
          </w:r>
          <w:r w:rsidR="000F19A0">
            <w:rPr>
              <w:rFonts w:hint="eastAsia"/>
              <w:noProof/>
            </w:rPr>
            <w:fldChar w:fldCharType="separate"/>
          </w:r>
          <w:r w:rsidR="008F70A2" w:rsidRPr="00CD01F5">
            <w:rPr>
              <w:noProof/>
              <w:lang w:val="es-DO"/>
            </w:rPr>
            <w:t>32</w:t>
          </w:r>
          <w:r w:rsidR="000F19A0">
            <w:rPr>
              <w:rFonts w:hint="eastAsia"/>
              <w:noProof/>
            </w:rPr>
            <w:fldChar w:fldCharType="end"/>
          </w:r>
        </w:p>
        <w:p w14:paraId="017F22E0"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iii. Índice uso TIC e implementación Gobierno Electrónico</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_Toc373917504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33</w:t>
          </w:r>
          <w:r>
            <w:rPr>
              <w:rFonts w:hint="eastAsia"/>
              <w:noProof/>
            </w:rPr>
            <w:fldChar w:fldCharType="end"/>
          </w:r>
        </w:p>
        <w:p w14:paraId="05699111"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iv.Sistema de Monitoreo de la Administración Pública (SISMAP)</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_Toc373917505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34</w:t>
          </w:r>
          <w:r>
            <w:rPr>
              <w:rFonts w:hint="eastAsia"/>
              <w:noProof/>
            </w:rPr>
            <w:fldChar w:fldCharType="end"/>
          </w:r>
        </w:p>
        <w:p w14:paraId="17CBB5B1" w14:textId="77777777" w:rsidR="00561C37" w:rsidRPr="00CD01F5" w:rsidRDefault="00561C37">
          <w:pPr>
            <w:pStyle w:val="TDC2"/>
            <w:tabs>
              <w:tab w:val="right" w:leader="dot" w:pos="7910"/>
            </w:tabs>
            <w:rPr>
              <w:noProof/>
              <w:lang w:val="es-DO"/>
            </w:rPr>
          </w:pPr>
        </w:p>
        <w:p w14:paraId="3DEEFAAA" w14:textId="77777777" w:rsidR="000F19A0" w:rsidRPr="00CD01F5" w:rsidRDefault="000F19A0">
          <w:pPr>
            <w:pStyle w:val="TDC2"/>
            <w:tabs>
              <w:tab w:val="right" w:leader="dot" w:pos="7910"/>
            </w:tabs>
            <w:rPr>
              <w:rFonts w:asciiTheme="minorHAnsi" w:hAnsiTheme="minorHAnsi" w:cstheme="minorBidi"/>
              <w:noProof/>
              <w:lang w:val="es-DO" w:eastAsia="ja-JP"/>
            </w:rPr>
          </w:pPr>
          <w:r w:rsidRPr="00CD01F5">
            <w:rPr>
              <w:rFonts w:hint="eastAsia"/>
              <w:b/>
              <w:noProof/>
              <w:lang w:val="es-DO"/>
            </w:rPr>
            <w:t>2. Perspectiva Operativa</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_Toc373917506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36</w:t>
          </w:r>
          <w:r>
            <w:rPr>
              <w:rFonts w:hint="eastAsia"/>
              <w:noProof/>
            </w:rPr>
            <w:fldChar w:fldCharType="end"/>
          </w:r>
        </w:p>
        <w:p w14:paraId="141327A8"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lastRenderedPageBreak/>
            <w:t>i.Índice de Transparencia e Iniciativa Gobierno Abierto</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_Toc373917507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36</w:t>
          </w:r>
          <w:r>
            <w:rPr>
              <w:rFonts w:hint="eastAsia"/>
              <w:noProof/>
            </w:rPr>
            <w:fldChar w:fldCharType="end"/>
          </w:r>
        </w:p>
        <w:p w14:paraId="3DE50EBB"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ii. Normas de Control Interno (NCI)</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_Toc373917508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39</w:t>
          </w:r>
          <w:r>
            <w:rPr>
              <w:rFonts w:hint="eastAsia"/>
              <w:noProof/>
            </w:rPr>
            <w:fldChar w:fldCharType="end"/>
          </w:r>
        </w:p>
        <w:p w14:paraId="1E9B7DDC"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iii. Plan Anual de Compras y Contrataciones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_Toc373917511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40</w:t>
          </w:r>
          <w:r>
            <w:rPr>
              <w:rFonts w:hint="eastAsia"/>
              <w:noProof/>
            </w:rPr>
            <w:fldChar w:fldCharType="end"/>
          </w:r>
        </w:p>
        <w:p w14:paraId="4E382EB2"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iv. Comisión de Veedurías Ciudadanas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_Toc373917512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43</w:t>
          </w:r>
          <w:r>
            <w:rPr>
              <w:rFonts w:hint="eastAsia"/>
              <w:noProof/>
            </w:rPr>
            <w:fldChar w:fldCharType="end"/>
          </w:r>
        </w:p>
        <w:p w14:paraId="5C645155" w14:textId="77777777" w:rsidR="000F19A0" w:rsidRPr="00CD01F5" w:rsidRDefault="000F19A0">
          <w:pPr>
            <w:pStyle w:val="TDC3"/>
            <w:tabs>
              <w:tab w:val="right" w:leader="dot" w:pos="7910"/>
            </w:tabs>
            <w:rPr>
              <w:rFonts w:asciiTheme="minorHAnsi" w:hAnsiTheme="minorHAnsi" w:cstheme="minorBidi"/>
              <w:noProof/>
              <w:lang w:val="es-DO" w:eastAsia="ja-JP"/>
            </w:rPr>
          </w:pPr>
          <w:r w:rsidRPr="00CD01F5">
            <w:rPr>
              <w:rFonts w:hint="eastAsia"/>
              <w:noProof/>
              <w:lang w:val="es-DO"/>
            </w:rPr>
            <w:t>v. Auditorías y Declaraciones Juradas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_Toc373917513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43</w:t>
          </w:r>
          <w:r>
            <w:rPr>
              <w:rFonts w:hint="eastAsia"/>
              <w:noProof/>
            </w:rPr>
            <w:fldChar w:fldCharType="end"/>
          </w:r>
        </w:p>
        <w:p w14:paraId="7D0602CA" w14:textId="77777777" w:rsidR="00561C37" w:rsidRPr="00CD01F5" w:rsidRDefault="00561C37">
          <w:pPr>
            <w:pStyle w:val="TDC2"/>
            <w:tabs>
              <w:tab w:val="right" w:leader="dot" w:pos="7910"/>
            </w:tabs>
            <w:rPr>
              <w:noProof/>
              <w:lang w:val="es-DO"/>
            </w:rPr>
          </w:pPr>
        </w:p>
        <w:p w14:paraId="0F910E96" w14:textId="77777777" w:rsidR="000F19A0" w:rsidRPr="00CD01F5" w:rsidRDefault="000F19A0">
          <w:pPr>
            <w:pStyle w:val="TDC2"/>
            <w:tabs>
              <w:tab w:val="right" w:leader="dot" w:pos="7910"/>
            </w:tabs>
            <w:rPr>
              <w:rFonts w:asciiTheme="minorHAnsi" w:hAnsiTheme="minorHAnsi" w:cstheme="minorBidi"/>
              <w:noProof/>
              <w:lang w:val="es-DO" w:eastAsia="ja-JP"/>
            </w:rPr>
          </w:pPr>
          <w:r w:rsidRPr="00CD01F5">
            <w:rPr>
              <w:rFonts w:hint="eastAsia"/>
              <w:noProof/>
              <w:lang w:val="es-DO"/>
            </w:rPr>
            <w:t>3. Perspectiva de los Usuarios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_Toc373917514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44</w:t>
          </w:r>
          <w:r>
            <w:rPr>
              <w:rFonts w:hint="eastAsia"/>
              <w:noProof/>
            </w:rPr>
            <w:fldChar w:fldCharType="end"/>
          </w:r>
        </w:p>
        <w:p w14:paraId="4AE948C3" w14:textId="3CF9AB68" w:rsidR="000F19A0" w:rsidRPr="00CD01F5" w:rsidRDefault="000F19A0">
          <w:pPr>
            <w:pStyle w:val="TDC3"/>
            <w:tabs>
              <w:tab w:val="right" w:leader="dot" w:pos="7910"/>
            </w:tabs>
            <w:rPr>
              <w:rFonts w:asciiTheme="minorHAnsi" w:hAnsiTheme="minorHAnsi" w:cstheme="minorBidi"/>
              <w:noProof/>
              <w:lang w:val="es-DO" w:eastAsia="ja-JP"/>
            </w:rPr>
          </w:pPr>
          <w:r w:rsidRPr="006A2EB8">
            <w:rPr>
              <w:rFonts w:hint="eastAsia"/>
              <w:noProof/>
              <w:lang w:val="es-DO"/>
            </w:rPr>
            <w:t>i.</w:t>
          </w:r>
          <w:r w:rsidR="00561C37">
            <w:rPr>
              <w:noProof/>
              <w:lang w:val="es-DO"/>
            </w:rPr>
            <w:t xml:space="preserve"> </w:t>
          </w:r>
          <w:r w:rsidRPr="006A2EB8">
            <w:rPr>
              <w:rFonts w:hint="eastAsia"/>
              <w:noProof/>
              <w:lang w:val="es-DO"/>
            </w:rPr>
            <w:t>Sistema de Atención Ciudadana 3-1-1</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_Toc373917515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44</w:t>
          </w:r>
          <w:r>
            <w:rPr>
              <w:rFonts w:hint="eastAsia"/>
              <w:noProof/>
            </w:rPr>
            <w:fldChar w:fldCharType="end"/>
          </w:r>
        </w:p>
        <w:p w14:paraId="72994A7C" w14:textId="0337CCEF" w:rsidR="000F19A0" w:rsidRPr="00CD01F5" w:rsidRDefault="000F19A0" w:rsidP="00A13DC0">
          <w:pPr>
            <w:pStyle w:val="TDC1"/>
            <w:rPr>
              <w:rFonts w:asciiTheme="minorHAnsi" w:hAnsiTheme="minorHAnsi" w:cstheme="minorBidi"/>
              <w:noProof/>
              <w:lang w:val="es-DO" w:eastAsia="ja-JP"/>
            </w:rPr>
          </w:pPr>
          <w:r w:rsidRPr="006A2EB8">
            <w:rPr>
              <w:rFonts w:hint="eastAsia"/>
              <w:noProof/>
              <w:color w:val="000000" w:themeColor="text1"/>
              <w:lang w:val="es-DO"/>
            </w:rPr>
            <w:t>a.</w:t>
          </w:r>
          <w:r w:rsidR="00304F1F" w:rsidRPr="00CD01F5">
            <w:rPr>
              <w:rFonts w:asciiTheme="minorHAnsi" w:hAnsiTheme="minorHAnsi" w:cstheme="minorBidi"/>
              <w:noProof/>
              <w:lang w:val="es-DO" w:eastAsia="ja-JP"/>
            </w:rPr>
            <w:t xml:space="preserve"> </w:t>
          </w:r>
          <w:r w:rsidRPr="006A2EB8">
            <w:rPr>
              <w:rFonts w:hint="eastAsia"/>
              <w:noProof/>
              <w:lang w:val="es-DO"/>
            </w:rPr>
            <w:t>Otras acciones desarrolladas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_Toc373917516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44</w:t>
          </w:r>
          <w:r>
            <w:rPr>
              <w:rFonts w:hint="eastAsia"/>
              <w:noProof/>
            </w:rPr>
            <w:fldChar w:fldCharType="end"/>
          </w:r>
        </w:p>
        <w:p w14:paraId="45FA5F82" w14:textId="77777777" w:rsidR="00561C37" w:rsidRDefault="00561C37" w:rsidP="00A13DC0">
          <w:pPr>
            <w:pStyle w:val="TDC1"/>
            <w:rPr>
              <w:noProof/>
              <w:lang w:val="es-DO"/>
            </w:rPr>
          </w:pPr>
        </w:p>
        <w:p w14:paraId="7DCB7B97" w14:textId="77777777" w:rsidR="000F19A0" w:rsidRPr="00CD01F5" w:rsidRDefault="000F19A0" w:rsidP="00A13DC0">
          <w:pPr>
            <w:pStyle w:val="TDC1"/>
            <w:rPr>
              <w:rFonts w:asciiTheme="minorHAnsi" w:hAnsiTheme="minorHAnsi" w:cstheme="minorBidi"/>
              <w:noProof/>
              <w:lang w:val="es-DO" w:eastAsia="ja-JP"/>
            </w:rPr>
          </w:pPr>
          <w:r w:rsidRPr="00561C37">
            <w:rPr>
              <w:rFonts w:hint="eastAsia"/>
              <w:b/>
              <w:noProof/>
              <w:lang w:val="es-DO"/>
            </w:rPr>
            <w:t>V. Gestión Interna</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_Toc373917517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46</w:t>
          </w:r>
          <w:r>
            <w:rPr>
              <w:rFonts w:hint="eastAsia"/>
              <w:noProof/>
            </w:rPr>
            <w:fldChar w:fldCharType="end"/>
          </w:r>
        </w:p>
        <w:p w14:paraId="02515C80" w14:textId="1FE27BA0" w:rsidR="000F19A0" w:rsidRPr="00CD01F5" w:rsidRDefault="000F19A0">
          <w:pPr>
            <w:pStyle w:val="TDC2"/>
            <w:tabs>
              <w:tab w:val="left" w:pos="666"/>
              <w:tab w:val="right" w:leader="dot" w:pos="7910"/>
            </w:tabs>
            <w:rPr>
              <w:rFonts w:asciiTheme="minorHAnsi" w:hAnsiTheme="minorHAnsi" w:cstheme="minorBidi"/>
              <w:noProof/>
              <w:lang w:val="es-DO" w:eastAsia="ja-JP"/>
            </w:rPr>
          </w:pPr>
          <w:r w:rsidRPr="00CD01F5">
            <w:rPr>
              <w:rFonts w:hint="eastAsia"/>
              <w:noProof/>
              <w:lang w:val="es-DO"/>
            </w:rPr>
            <w:t>a)</w:t>
          </w:r>
          <w:r w:rsidR="000077D1" w:rsidRPr="00CD01F5">
            <w:rPr>
              <w:rFonts w:asciiTheme="minorHAnsi" w:hAnsiTheme="minorHAnsi" w:cstheme="minorBidi" w:hint="eastAsia"/>
              <w:noProof/>
              <w:lang w:val="es-DO" w:eastAsia="ja-JP"/>
            </w:rPr>
            <w:t xml:space="preserve"> </w:t>
          </w:r>
          <w:r w:rsidRPr="00CD01F5">
            <w:rPr>
              <w:rFonts w:hint="eastAsia"/>
              <w:noProof/>
              <w:lang w:val="es-DO"/>
            </w:rPr>
            <w:t>Desempeño financiero</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_Toc373917518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46</w:t>
          </w:r>
          <w:r>
            <w:rPr>
              <w:rFonts w:hint="eastAsia"/>
              <w:noProof/>
            </w:rPr>
            <w:fldChar w:fldCharType="end"/>
          </w:r>
        </w:p>
        <w:p w14:paraId="06564BBB" w14:textId="77777777" w:rsidR="000F19A0" w:rsidRPr="00CD01F5" w:rsidRDefault="000F19A0">
          <w:pPr>
            <w:pStyle w:val="TDC2"/>
            <w:tabs>
              <w:tab w:val="right" w:leader="dot" w:pos="7910"/>
            </w:tabs>
            <w:rPr>
              <w:rFonts w:asciiTheme="minorHAnsi" w:hAnsiTheme="minorHAnsi" w:cstheme="minorBidi"/>
              <w:noProof/>
              <w:lang w:val="es-DO" w:eastAsia="ja-JP"/>
            </w:rPr>
          </w:pPr>
          <w:r w:rsidRPr="00CD01F5">
            <w:rPr>
              <w:rFonts w:hint="eastAsia"/>
              <w:noProof/>
              <w:lang w:val="es-DO"/>
            </w:rPr>
            <w:t>b) Contrataciones y Adquisiciones</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_Toc373917519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51</w:t>
          </w:r>
          <w:r>
            <w:rPr>
              <w:rFonts w:hint="eastAsia"/>
              <w:noProof/>
            </w:rPr>
            <w:fldChar w:fldCharType="end"/>
          </w:r>
        </w:p>
        <w:p w14:paraId="4080FC6E" w14:textId="77777777" w:rsidR="00561C37" w:rsidRDefault="00561C37" w:rsidP="00A13DC0">
          <w:pPr>
            <w:pStyle w:val="TDC1"/>
            <w:rPr>
              <w:noProof/>
              <w:lang w:val="es-DO"/>
            </w:rPr>
          </w:pPr>
        </w:p>
        <w:p w14:paraId="37A40560" w14:textId="762A3CC3" w:rsidR="000F19A0" w:rsidRPr="00CD01F5" w:rsidRDefault="000F19A0" w:rsidP="00A13DC0">
          <w:pPr>
            <w:pStyle w:val="TDC1"/>
            <w:rPr>
              <w:rFonts w:asciiTheme="minorHAnsi" w:hAnsiTheme="minorHAnsi" w:cstheme="minorBidi"/>
              <w:noProof/>
              <w:lang w:val="es-DO" w:eastAsia="ja-JP"/>
            </w:rPr>
          </w:pPr>
          <w:r w:rsidRPr="00561C37">
            <w:rPr>
              <w:rFonts w:hint="eastAsia"/>
              <w:b/>
              <w:noProof/>
              <w:lang w:val="es-DO"/>
            </w:rPr>
            <w:t>VI. Recon</w:t>
          </w:r>
          <w:r w:rsidR="00A13DC0">
            <w:rPr>
              <w:b/>
              <w:noProof/>
              <w:lang w:val="es-DO"/>
            </w:rPr>
            <w:t>ocimiento</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_Toc373917520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56</w:t>
          </w:r>
          <w:r>
            <w:rPr>
              <w:rFonts w:hint="eastAsia"/>
              <w:noProof/>
            </w:rPr>
            <w:fldChar w:fldCharType="end"/>
          </w:r>
        </w:p>
        <w:p w14:paraId="2A6F0670" w14:textId="77777777" w:rsidR="000F19A0" w:rsidRPr="00CD01F5" w:rsidRDefault="000F19A0" w:rsidP="00A13DC0">
          <w:pPr>
            <w:pStyle w:val="TDC1"/>
            <w:rPr>
              <w:rFonts w:asciiTheme="minorHAnsi" w:hAnsiTheme="minorHAnsi" w:cstheme="minorBidi"/>
              <w:noProof/>
              <w:lang w:val="es-DO" w:eastAsia="ja-JP"/>
            </w:rPr>
          </w:pPr>
          <w:r w:rsidRPr="00E34657">
            <w:rPr>
              <w:rFonts w:hint="eastAsia"/>
              <w:b/>
              <w:noProof/>
              <w:lang w:val="es-DO"/>
            </w:rPr>
            <w:t>VII. Proyecciones para el próximo año</w:t>
          </w:r>
          <w:r w:rsidRPr="00CD01F5">
            <w:rPr>
              <w:rFonts w:hint="eastAsia"/>
              <w:noProof/>
              <w:lang w:val="es-DO"/>
            </w:rPr>
            <w:tab/>
          </w:r>
          <w:r>
            <w:rPr>
              <w:rFonts w:hint="eastAsia"/>
              <w:noProof/>
            </w:rPr>
            <w:fldChar w:fldCharType="begin"/>
          </w:r>
          <w:r w:rsidRPr="00CD01F5">
            <w:rPr>
              <w:rFonts w:hint="eastAsia"/>
              <w:noProof/>
              <w:lang w:val="es-DO"/>
            </w:rPr>
            <w:instrText xml:space="preserve"> PAGEREF </w:instrText>
          </w:r>
          <w:r w:rsidRPr="00CD01F5">
            <w:rPr>
              <w:noProof/>
              <w:lang w:val="es-DO"/>
            </w:rPr>
            <w:instrText>_Toc373917521 \h</w:instrText>
          </w:r>
          <w:r w:rsidRPr="00CD01F5">
            <w:rPr>
              <w:rFonts w:hint="eastAsia"/>
              <w:noProof/>
              <w:lang w:val="es-DO"/>
            </w:rPr>
            <w:instrText xml:space="preserve"> </w:instrText>
          </w:r>
          <w:r>
            <w:rPr>
              <w:rFonts w:hint="eastAsia"/>
              <w:noProof/>
            </w:rPr>
          </w:r>
          <w:r>
            <w:rPr>
              <w:rFonts w:hint="eastAsia"/>
              <w:noProof/>
            </w:rPr>
            <w:fldChar w:fldCharType="separate"/>
          </w:r>
          <w:r w:rsidR="008F70A2" w:rsidRPr="00CD01F5">
            <w:rPr>
              <w:noProof/>
              <w:lang w:val="es-DO"/>
            </w:rPr>
            <w:t>58</w:t>
          </w:r>
          <w:r>
            <w:rPr>
              <w:rFonts w:hint="eastAsia"/>
              <w:noProof/>
            </w:rPr>
            <w:fldChar w:fldCharType="end"/>
          </w:r>
        </w:p>
        <w:p w14:paraId="2444D9D3" w14:textId="77777777" w:rsidR="00601E5C" w:rsidRPr="008C3E18" w:rsidRDefault="00472381">
          <w:pPr>
            <w:rPr>
              <w:b/>
              <w:bCs/>
              <w:lang w:val="es-DO"/>
            </w:rPr>
          </w:pPr>
          <w:r w:rsidRPr="008C3E18">
            <w:rPr>
              <w:b/>
              <w:bCs/>
              <w:lang w:val="es-DO"/>
            </w:rPr>
            <w:fldChar w:fldCharType="end"/>
          </w:r>
        </w:p>
      </w:sdtContent>
    </w:sdt>
    <w:p w14:paraId="00654B2C" w14:textId="77777777" w:rsidR="006F01FB" w:rsidRPr="008C3E18" w:rsidRDefault="006F01FB">
      <w:pPr>
        <w:rPr>
          <w:b/>
          <w:bCs/>
          <w:lang w:val="es-DO"/>
        </w:rPr>
      </w:pPr>
    </w:p>
    <w:p w14:paraId="49019074" w14:textId="77777777" w:rsidR="003E6EA0" w:rsidRDefault="003E6EA0">
      <w:pPr>
        <w:rPr>
          <w:b/>
          <w:bCs/>
          <w:lang w:val="es-DO"/>
        </w:rPr>
      </w:pPr>
      <w:r>
        <w:rPr>
          <w:b/>
          <w:bCs/>
          <w:lang w:val="es-DO"/>
        </w:rPr>
        <w:br w:type="page"/>
      </w:r>
    </w:p>
    <w:p w14:paraId="7BAEF31B" w14:textId="4DEDBF1D" w:rsidR="004457CA" w:rsidRDefault="00935C88">
      <w:pPr>
        <w:rPr>
          <w:b/>
          <w:bCs/>
          <w:color w:val="000000"/>
          <w:sz w:val="32"/>
          <w:lang w:val="es-DO"/>
        </w:rPr>
      </w:pPr>
      <w:r>
        <w:rPr>
          <w:noProof/>
          <w:lang w:val="es-DO" w:eastAsia="es-DO"/>
        </w:rPr>
        <w:lastRenderedPageBreak/>
        <w:drawing>
          <wp:anchor distT="0" distB="0" distL="114300" distR="114300" simplePos="0" relativeHeight="251703296" behindDoc="1" locked="0" layoutInCell="1" allowOverlap="1" wp14:anchorId="76E44616" wp14:editId="0F9A1782">
            <wp:simplePos x="0" y="0"/>
            <wp:positionH relativeFrom="column">
              <wp:posOffset>-1295400</wp:posOffset>
            </wp:positionH>
            <wp:positionV relativeFrom="paragraph">
              <wp:posOffset>-828040</wp:posOffset>
            </wp:positionV>
            <wp:extent cx="7620000" cy="98607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df"/>
                    <pic:cNvPicPr/>
                  </pic:nvPicPr>
                  <pic:blipFill>
                    <a:blip r:embed="rId9">
                      <a:extLst>
                        <a:ext uri="{28A0092B-C50C-407E-A947-70E740481C1C}">
                          <a14:useLocalDpi xmlns:a14="http://schemas.microsoft.com/office/drawing/2010/main" val="0"/>
                        </a:ext>
                      </a:extLst>
                    </a:blip>
                    <a:stretch>
                      <a:fillRect/>
                    </a:stretch>
                  </pic:blipFill>
                  <pic:spPr>
                    <a:xfrm>
                      <a:off x="0" y="0"/>
                      <a:ext cx="7620000" cy="9860780"/>
                    </a:xfrm>
                    <a:prstGeom prst="rect">
                      <a:avLst/>
                    </a:prstGeom>
                  </pic:spPr>
                </pic:pic>
              </a:graphicData>
            </a:graphic>
            <wp14:sizeRelH relativeFrom="page">
              <wp14:pctWidth>0</wp14:pctWidth>
            </wp14:sizeRelH>
            <wp14:sizeRelV relativeFrom="page">
              <wp14:pctHeight>0</wp14:pctHeight>
            </wp14:sizeRelV>
          </wp:anchor>
        </w:drawing>
      </w:r>
      <w:r w:rsidR="004457CA">
        <w:rPr>
          <w:lang w:val="es-DO"/>
        </w:rPr>
        <w:br w:type="page"/>
      </w:r>
    </w:p>
    <w:p w14:paraId="5C0F9831" w14:textId="20230CCE" w:rsidR="00FD7E1F" w:rsidRPr="008C3E18" w:rsidRDefault="003E6EA0" w:rsidP="00DC3A67">
      <w:pPr>
        <w:pStyle w:val="MemoriaTtulo"/>
        <w:numPr>
          <w:ilvl w:val="0"/>
          <w:numId w:val="11"/>
        </w:numPr>
        <w:rPr>
          <w:lang w:val="es-DO"/>
        </w:rPr>
      </w:pPr>
      <w:bookmarkStart w:id="0" w:name="_Toc373917481"/>
      <w:r>
        <w:rPr>
          <w:lang w:val="es-DO"/>
        </w:rPr>
        <w:lastRenderedPageBreak/>
        <w:t>R</w:t>
      </w:r>
      <w:r w:rsidR="00130F0A" w:rsidRPr="008C3E18">
        <w:rPr>
          <w:lang w:val="es-DO"/>
        </w:rPr>
        <w:t>esumen Ejecutivo</w:t>
      </w:r>
      <w:bookmarkEnd w:id="0"/>
    </w:p>
    <w:p w14:paraId="5D4E8729" w14:textId="56A87455" w:rsidR="004E5DC5" w:rsidRPr="008C3E18" w:rsidRDefault="004E5DC5" w:rsidP="004E5DC5">
      <w:pPr>
        <w:pStyle w:val="Sinespaciado"/>
        <w:spacing w:after="240"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La Ley General de Defensa de la Competencia,</w:t>
      </w:r>
      <w:r w:rsidR="006B7CEF">
        <w:rPr>
          <w:rFonts w:ascii="Times New Roman" w:hAnsi="Times New Roman" w:cs="Times New Roman"/>
          <w:sz w:val="24"/>
          <w:szCs w:val="24"/>
        </w:rPr>
        <w:t xml:space="preserve"> núm. 42-08,</w:t>
      </w:r>
      <w:r w:rsidRPr="008C3E18">
        <w:rPr>
          <w:rFonts w:ascii="Times New Roman" w:hAnsi="Times New Roman" w:cs="Times New Roman"/>
          <w:sz w:val="24"/>
          <w:szCs w:val="24"/>
        </w:rPr>
        <w:t xml:space="preserve"> pese haber sido </w:t>
      </w:r>
      <w:r w:rsidR="006B7CEF">
        <w:rPr>
          <w:rFonts w:ascii="Times New Roman" w:hAnsi="Times New Roman" w:cs="Times New Roman"/>
          <w:sz w:val="24"/>
          <w:szCs w:val="24"/>
        </w:rPr>
        <w:t>promulgada</w:t>
      </w:r>
      <w:r w:rsidR="00EE5670">
        <w:rPr>
          <w:rFonts w:ascii="Times New Roman" w:hAnsi="Times New Roman" w:cs="Times New Roman"/>
          <w:sz w:val="24"/>
          <w:szCs w:val="24"/>
        </w:rPr>
        <w:t xml:space="preserve"> </w:t>
      </w:r>
      <w:r w:rsidRPr="008C3E18">
        <w:rPr>
          <w:rFonts w:ascii="Times New Roman" w:hAnsi="Times New Roman" w:cs="Times New Roman"/>
          <w:sz w:val="24"/>
          <w:szCs w:val="24"/>
        </w:rPr>
        <w:t>en 2008, entró en pleno vigor el pasado 6 de enero de 2017, con el nombramiento de la primera Directora Ejecutiva de la Comisión Nacional de Defensa de la Competencia (</w:t>
      </w:r>
      <w:r w:rsidR="006B7CEF">
        <w:rPr>
          <w:rFonts w:ascii="Times New Roman" w:hAnsi="Times New Roman" w:cs="Times New Roman"/>
          <w:sz w:val="24"/>
          <w:szCs w:val="24"/>
        </w:rPr>
        <w:t>PRO-COMPETENCIA</w:t>
      </w:r>
      <w:r w:rsidRPr="008C3E18">
        <w:rPr>
          <w:rFonts w:ascii="Times New Roman" w:hAnsi="Times New Roman" w:cs="Times New Roman"/>
          <w:sz w:val="24"/>
          <w:szCs w:val="24"/>
        </w:rPr>
        <w:t>). El presente escrito describe los principales logros de la institución y las acciones realizadas desde enero</w:t>
      </w:r>
      <w:r w:rsidR="00477021">
        <w:rPr>
          <w:rFonts w:ascii="Times New Roman" w:hAnsi="Times New Roman" w:cs="Times New Roman"/>
          <w:sz w:val="24"/>
          <w:szCs w:val="24"/>
        </w:rPr>
        <w:t xml:space="preserve"> hasta diciembre</w:t>
      </w:r>
      <w:r w:rsidRPr="008C3E18">
        <w:rPr>
          <w:rFonts w:ascii="Times New Roman" w:hAnsi="Times New Roman" w:cs="Times New Roman"/>
          <w:sz w:val="24"/>
          <w:szCs w:val="24"/>
        </w:rPr>
        <w:t xml:space="preserve"> de 2017</w:t>
      </w:r>
      <w:r w:rsidR="00477021">
        <w:rPr>
          <w:rFonts w:ascii="Times New Roman" w:hAnsi="Times New Roman" w:cs="Times New Roman"/>
          <w:sz w:val="24"/>
          <w:szCs w:val="24"/>
        </w:rPr>
        <w:t xml:space="preserve"> </w:t>
      </w:r>
      <w:r w:rsidRPr="008C3E18">
        <w:rPr>
          <w:rFonts w:ascii="Times New Roman" w:hAnsi="Times New Roman" w:cs="Times New Roman"/>
          <w:sz w:val="24"/>
          <w:szCs w:val="24"/>
        </w:rPr>
        <w:t>para</w:t>
      </w:r>
      <w:r w:rsidR="00FB57CC">
        <w:rPr>
          <w:rFonts w:ascii="Times New Roman" w:hAnsi="Times New Roman" w:cs="Times New Roman"/>
          <w:sz w:val="24"/>
          <w:szCs w:val="24"/>
        </w:rPr>
        <w:t xml:space="preserve"> promover y defender la competencia efectiva para incrementar la eficiencia económica en los mercados de bienes y servicios, a fin de generar beneficio y valor a favor de los consumidores y usuarios de estos bienes y servicios en el territorio nacional</w:t>
      </w:r>
      <w:r w:rsidRPr="008C3E18">
        <w:rPr>
          <w:rFonts w:ascii="Times New Roman" w:hAnsi="Times New Roman" w:cs="Times New Roman"/>
          <w:sz w:val="24"/>
          <w:szCs w:val="24"/>
        </w:rPr>
        <w:t xml:space="preserve">. </w:t>
      </w:r>
    </w:p>
    <w:p w14:paraId="28A4174C" w14:textId="35C6DDB0" w:rsidR="00A75F4A" w:rsidRPr="008C3E18" w:rsidRDefault="002C2A4E" w:rsidP="005714A1">
      <w:pPr>
        <w:spacing w:after="240" w:line="480" w:lineRule="auto"/>
        <w:ind w:firstLine="720"/>
        <w:jc w:val="both"/>
        <w:rPr>
          <w:lang w:val="es-DO"/>
        </w:rPr>
      </w:pPr>
      <w:r w:rsidRPr="008C3E18">
        <w:rPr>
          <w:lang w:val="es-DO"/>
        </w:rPr>
        <w:t>El 2017 se registra como un</w:t>
      </w:r>
      <w:r w:rsidR="004E5DC5" w:rsidRPr="008C3E18">
        <w:rPr>
          <w:lang w:val="es-DO"/>
        </w:rPr>
        <w:t xml:space="preserve"> año histórico para la Comisión; d</w:t>
      </w:r>
      <w:r w:rsidR="00A75F4A" w:rsidRPr="008C3E18">
        <w:rPr>
          <w:lang w:val="es-DO"/>
        </w:rPr>
        <w:t xml:space="preserve">ando continuidad al </w:t>
      </w:r>
      <w:r w:rsidR="005714A1" w:rsidRPr="008C3E18">
        <w:rPr>
          <w:lang w:val="es-DO"/>
        </w:rPr>
        <w:t xml:space="preserve">reciente </w:t>
      </w:r>
      <w:r w:rsidRPr="008C3E18">
        <w:rPr>
          <w:lang w:val="es-DO"/>
        </w:rPr>
        <w:t xml:space="preserve">nombramiento </w:t>
      </w:r>
      <w:r w:rsidR="005714A1" w:rsidRPr="008C3E18">
        <w:rPr>
          <w:lang w:val="es-DO"/>
        </w:rPr>
        <w:t xml:space="preserve">de la </w:t>
      </w:r>
      <w:r w:rsidRPr="008C3E18">
        <w:rPr>
          <w:lang w:val="es-DO"/>
        </w:rPr>
        <w:t>nueva Preside</w:t>
      </w:r>
      <w:r w:rsidR="00F1768B" w:rsidRPr="008C3E18">
        <w:rPr>
          <w:lang w:val="es-DO"/>
        </w:rPr>
        <w:t>ncia del Consejo Directivo</w:t>
      </w:r>
      <w:r w:rsidR="00A75F4A" w:rsidRPr="008C3E18">
        <w:rPr>
          <w:lang w:val="es-DO"/>
        </w:rPr>
        <w:t xml:space="preserve"> en septiembre del pasado año, el </w:t>
      </w:r>
      <w:r w:rsidR="00A75F4A" w:rsidRPr="008C3E18">
        <w:rPr>
          <w:color w:val="000000"/>
          <w:szCs w:val="32"/>
          <w:lang w:val="es-DO"/>
        </w:rPr>
        <w:t xml:space="preserve">6 de enero de 2017 se designa, </w:t>
      </w:r>
      <w:r w:rsidR="006B7CEF">
        <w:rPr>
          <w:color w:val="000000"/>
          <w:szCs w:val="32"/>
          <w:lang w:val="es-DO"/>
        </w:rPr>
        <w:t>mediante el</w:t>
      </w:r>
      <w:r w:rsidR="006D6AC7">
        <w:rPr>
          <w:color w:val="000000"/>
          <w:szCs w:val="32"/>
          <w:lang w:val="es-DO"/>
        </w:rPr>
        <w:t xml:space="preserve"> </w:t>
      </w:r>
      <w:r w:rsidR="00A75F4A" w:rsidRPr="008C3E18">
        <w:rPr>
          <w:color w:val="000000"/>
          <w:szCs w:val="32"/>
          <w:lang w:val="es-DO"/>
        </w:rPr>
        <w:t xml:space="preserve">Decreto núm. 5-17 del Poder Ejecutivo, al primer Director Ejecutivo de la institución, </w:t>
      </w:r>
      <w:r w:rsidR="005714A1" w:rsidRPr="008C3E18">
        <w:rPr>
          <w:color w:val="000000"/>
          <w:szCs w:val="32"/>
          <w:lang w:val="es-DO"/>
        </w:rPr>
        <w:t>estableciendo con esto la entrada en vigencia de la Ley núm. 42-08</w:t>
      </w:r>
      <w:r w:rsidR="006B7CEF">
        <w:rPr>
          <w:color w:val="000000"/>
          <w:szCs w:val="32"/>
          <w:lang w:val="es-DO"/>
        </w:rPr>
        <w:t>,</w:t>
      </w:r>
      <w:r w:rsidR="00472381" w:rsidRPr="00CD01F5">
        <w:rPr>
          <w:lang w:val="es-DO"/>
        </w:rPr>
        <w:t xml:space="preserve"> de conformidad con las disposiciones de</w:t>
      </w:r>
      <w:r w:rsidR="006B7CEF">
        <w:rPr>
          <w:lang w:val="es-DO"/>
        </w:rPr>
        <w:t xml:space="preserve"> su</w:t>
      </w:r>
      <w:r w:rsidR="00472381" w:rsidRPr="00CD01F5">
        <w:rPr>
          <w:lang w:val="es-DO"/>
        </w:rPr>
        <w:t xml:space="preserve"> artículo 67</w:t>
      </w:r>
      <w:r w:rsidR="005714A1" w:rsidRPr="008C3E18">
        <w:rPr>
          <w:color w:val="000000"/>
          <w:szCs w:val="32"/>
          <w:lang w:val="es-DO"/>
        </w:rPr>
        <w:t xml:space="preserve">. </w:t>
      </w:r>
    </w:p>
    <w:p w14:paraId="32457CFE" w14:textId="29336A5A" w:rsidR="00324101" w:rsidRDefault="004E5DC5" w:rsidP="00324101">
      <w:pPr>
        <w:pStyle w:val="Sinespaciado"/>
        <w:spacing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 xml:space="preserve">A continuación, expondremos las acciones y logros alcanzados </w:t>
      </w:r>
      <w:r w:rsidR="00301BC3">
        <w:rPr>
          <w:rFonts w:ascii="Times New Roman" w:hAnsi="Times New Roman" w:cs="Times New Roman"/>
          <w:sz w:val="24"/>
          <w:szCs w:val="24"/>
        </w:rPr>
        <w:t xml:space="preserve">durante el </w:t>
      </w:r>
      <w:r w:rsidRPr="008C3E18">
        <w:rPr>
          <w:rFonts w:ascii="Times New Roman" w:hAnsi="Times New Roman" w:cs="Times New Roman"/>
          <w:sz w:val="24"/>
          <w:szCs w:val="24"/>
        </w:rPr>
        <w:t xml:space="preserve"> 2017 para completar el marco jurídico general de competencia en el país, para el fortalecimiento institucional de </w:t>
      </w:r>
      <w:r w:rsidR="006B7CEF">
        <w:rPr>
          <w:rFonts w:ascii="Times New Roman" w:hAnsi="Times New Roman" w:cs="Times New Roman"/>
          <w:sz w:val="24"/>
          <w:szCs w:val="24"/>
        </w:rPr>
        <w:t>PRO-COMPETENCIA</w:t>
      </w:r>
      <w:r w:rsidRPr="008C3E18">
        <w:rPr>
          <w:rFonts w:ascii="Times New Roman" w:hAnsi="Times New Roman" w:cs="Times New Roman"/>
          <w:sz w:val="24"/>
          <w:szCs w:val="24"/>
        </w:rPr>
        <w:t xml:space="preserve"> y para la aplicación de la Ley General de Defensa de la Competencia, a través del ejercicio de las atribuciones en materia de defensa, promoción y abogacía de la competencia.</w:t>
      </w:r>
    </w:p>
    <w:p w14:paraId="530ACEDC" w14:textId="77777777" w:rsidR="00324101" w:rsidRDefault="00324101" w:rsidP="00324101">
      <w:pPr>
        <w:pStyle w:val="Sinespaciado"/>
        <w:spacing w:line="480" w:lineRule="auto"/>
        <w:ind w:firstLine="720"/>
        <w:jc w:val="both"/>
        <w:rPr>
          <w:rFonts w:ascii="Times New Roman" w:hAnsi="Times New Roman" w:cs="Times New Roman"/>
          <w:sz w:val="24"/>
          <w:szCs w:val="24"/>
        </w:rPr>
      </w:pPr>
    </w:p>
    <w:p w14:paraId="295ECEA0" w14:textId="78BF73A6" w:rsidR="00594B76" w:rsidRDefault="004E5DC5" w:rsidP="002F7E3D">
      <w:pPr>
        <w:pStyle w:val="Sinespaciado"/>
        <w:spacing w:after="240"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lastRenderedPageBreak/>
        <w:t>Estas se basan en el Plan Estratégico Institucional 2017-2020, considerando las líneas de acción relacionadas a la competencia contenidas en la Estrategia Nacional de Desarrollo 2030, aprobada mediante la Ley núm. 1-12 del 25 de enero de 2012. Este plan se enmarca en tres objetivos estratégicos:</w:t>
      </w:r>
    </w:p>
    <w:p w14:paraId="33632AF9" w14:textId="77777777" w:rsidR="004E5DC5" w:rsidRDefault="004E5DC5" w:rsidP="00A06D17">
      <w:pPr>
        <w:pStyle w:val="Sinespaciado"/>
        <w:numPr>
          <w:ilvl w:val="0"/>
          <w:numId w:val="18"/>
        </w:numPr>
        <w:spacing w:line="480" w:lineRule="auto"/>
        <w:ind w:left="709" w:hanging="294"/>
        <w:jc w:val="both"/>
        <w:rPr>
          <w:rFonts w:ascii="Times New Roman" w:hAnsi="Times New Roman" w:cs="Times New Roman"/>
          <w:sz w:val="24"/>
          <w:szCs w:val="24"/>
        </w:rPr>
      </w:pPr>
      <w:r w:rsidRPr="008C3E18">
        <w:rPr>
          <w:rFonts w:ascii="Times New Roman" w:hAnsi="Times New Roman" w:cs="Times New Roman"/>
          <w:sz w:val="24"/>
          <w:szCs w:val="24"/>
        </w:rPr>
        <w:t>Administrar y aplicar los principios, atribuciones y el mandato constitucional establecidos en la Ley General de Defensa de la Competencia.</w:t>
      </w:r>
    </w:p>
    <w:p w14:paraId="50189790" w14:textId="77777777" w:rsidR="004E5DC5" w:rsidRPr="008C3E18" w:rsidRDefault="004E5DC5" w:rsidP="00A06D17">
      <w:pPr>
        <w:pStyle w:val="Sinespaciado"/>
        <w:numPr>
          <w:ilvl w:val="0"/>
          <w:numId w:val="18"/>
        </w:numPr>
        <w:spacing w:after="240" w:line="480" w:lineRule="auto"/>
        <w:ind w:left="709" w:hanging="294"/>
        <w:jc w:val="both"/>
        <w:rPr>
          <w:rFonts w:ascii="Times New Roman" w:hAnsi="Times New Roman" w:cs="Times New Roman"/>
          <w:sz w:val="24"/>
          <w:szCs w:val="24"/>
        </w:rPr>
      </w:pPr>
      <w:r w:rsidRPr="008C3E18">
        <w:rPr>
          <w:rFonts w:ascii="Times New Roman" w:hAnsi="Times New Roman" w:cs="Times New Roman"/>
          <w:sz w:val="24"/>
          <w:szCs w:val="24"/>
        </w:rPr>
        <w:t>Promover la cultura de la libre y leal competencia y sus beneficios entre los actores económicos y la sociedad en general.</w:t>
      </w:r>
    </w:p>
    <w:p w14:paraId="5A7B410F" w14:textId="77777777" w:rsidR="00FD7E1F" w:rsidRPr="008C3E18" w:rsidRDefault="004E5DC5" w:rsidP="00A06D17">
      <w:pPr>
        <w:pStyle w:val="Sinespaciado"/>
        <w:numPr>
          <w:ilvl w:val="0"/>
          <w:numId w:val="18"/>
        </w:numPr>
        <w:spacing w:after="240" w:line="480" w:lineRule="auto"/>
        <w:ind w:left="426" w:hanging="11"/>
        <w:jc w:val="both"/>
        <w:rPr>
          <w:rFonts w:ascii="Times New Roman" w:hAnsi="Times New Roman" w:cs="Times New Roman"/>
          <w:sz w:val="24"/>
          <w:szCs w:val="24"/>
        </w:rPr>
      </w:pPr>
      <w:r w:rsidRPr="008C3E18">
        <w:rPr>
          <w:rFonts w:ascii="Times New Roman" w:hAnsi="Times New Roman" w:cs="Times New Roman"/>
          <w:sz w:val="24"/>
          <w:szCs w:val="24"/>
        </w:rPr>
        <w:t>Robustecer las capacidades de gestión organizacional.</w:t>
      </w:r>
    </w:p>
    <w:p w14:paraId="457BBCCF" w14:textId="6819021E" w:rsidR="00512CFF" w:rsidRPr="008C3E18" w:rsidRDefault="004E5DC5" w:rsidP="00512CFF">
      <w:pPr>
        <w:spacing w:after="240" w:line="480" w:lineRule="auto"/>
        <w:ind w:firstLine="720"/>
        <w:jc w:val="both"/>
        <w:rPr>
          <w:lang w:val="es-DO" w:eastAsia="es-DO"/>
        </w:rPr>
      </w:pPr>
      <w:r w:rsidRPr="008C3E18">
        <w:rPr>
          <w:lang w:val="es-DO"/>
        </w:rPr>
        <w:t>En este enfoque,</w:t>
      </w:r>
      <w:r w:rsidR="00C56A14">
        <w:rPr>
          <w:lang w:val="es-DO"/>
        </w:rPr>
        <w:t xml:space="preserve"> </w:t>
      </w:r>
      <w:r w:rsidRPr="008C3E18">
        <w:rPr>
          <w:lang w:val="es-DO"/>
        </w:rPr>
        <w:t xml:space="preserve">la </w:t>
      </w:r>
      <w:r w:rsidR="00DB4A7C" w:rsidRPr="008C3E18">
        <w:rPr>
          <w:lang w:val="es-DO"/>
        </w:rPr>
        <w:t>entrada en vigencia de la Ley núm. 42-08 y, de manera enfá</w:t>
      </w:r>
      <w:r w:rsidR="004F4A3F" w:rsidRPr="008C3E18">
        <w:rPr>
          <w:lang w:val="es-DO"/>
        </w:rPr>
        <w:t xml:space="preserve">tica, de la facultad de </w:t>
      </w:r>
      <w:r w:rsidR="00DB4A7C" w:rsidRPr="008C3E18">
        <w:rPr>
          <w:lang w:val="es-DO"/>
        </w:rPr>
        <w:t>Defensa de la Competencia</w:t>
      </w:r>
      <w:r w:rsidR="006D741F" w:rsidRPr="008C3E18">
        <w:rPr>
          <w:lang w:val="es-DO"/>
        </w:rPr>
        <w:t>, producto que ha sob</w:t>
      </w:r>
      <w:r w:rsidR="00F427E6" w:rsidRPr="008C3E18">
        <w:rPr>
          <w:lang w:val="es-DO"/>
        </w:rPr>
        <w:t>repasado su meta anual con un 13</w:t>
      </w:r>
      <w:r w:rsidRPr="008C3E18">
        <w:rPr>
          <w:lang w:val="es-DO"/>
        </w:rPr>
        <w:t>8% de cumplimiento, f</w:t>
      </w:r>
      <w:r w:rsidR="002B6CA3" w:rsidRPr="008C3E18">
        <w:rPr>
          <w:lang w:val="es-DO"/>
        </w:rPr>
        <w:t>ueron</w:t>
      </w:r>
      <w:r w:rsidR="003E6EA0">
        <w:rPr>
          <w:lang w:val="es-DO"/>
        </w:rPr>
        <w:t xml:space="preserve"> </w:t>
      </w:r>
      <w:r w:rsidR="006B7CEF" w:rsidRPr="008C3E18">
        <w:rPr>
          <w:lang w:val="es-DO"/>
        </w:rPr>
        <w:t>com</w:t>
      </w:r>
      <w:r w:rsidR="006B7CEF">
        <w:rPr>
          <w:lang w:val="es-DO"/>
        </w:rPr>
        <w:t>plementadas</w:t>
      </w:r>
      <w:r w:rsidR="00EE5670">
        <w:rPr>
          <w:lang w:val="es-DO"/>
        </w:rPr>
        <w:t xml:space="preserve"> </w:t>
      </w:r>
      <w:r w:rsidR="00CF6175" w:rsidRPr="008C3E18">
        <w:rPr>
          <w:lang w:val="es-DO"/>
        </w:rPr>
        <w:t>las normativas</w:t>
      </w:r>
      <w:r w:rsidR="00512CFF" w:rsidRPr="008C3E18">
        <w:rPr>
          <w:lang w:val="es-DO"/>
        </w:rPr>
        <w:t xml:space="preserve"> y p</w:t>
      </w:r>
      <w:r w:rsidR="00CF6175" w:rsidRPr="008C3E18">
        <w:rPr>
          <w:lang w:val="es-DO"/>
        </w:rPr>
        <w:t>rocedim</w:t>
      </w:r>
      <w:r w:rsidR="00F1768B" w:rsidRPr="008C3E18">
        <w:rPr>
          <w:lang w:val="es-DO"/>
        </w:rPr>
        <w:t>i</w:t>
      </w:r>
      <w:r w:rsidR="00CF6175" w:rsidRPr="008C3E18">
        <w:rPr>
          <w:lang w:val="es-DO"/>
        </w:rPr>
        <w:t>entos para aplicar</w:t>
      </w:r>
      <w:r w:rsidR="00512CFF" w:rsidRPr="008C3E18">
        <w:rPr>
          <w:lang w:val="es-DO"/>
        </w:rPr>
        <w:t xml:space="preserve"> la ley, tales como el sometimiento al Poder Ejecutivo del</w:t>
      </w:r>
      <w:r w:rsidR="006B7CEF">
        <w:rPr>
          <w:lang w:val="es-DO"/>
        </w:rPr>
        <w:t xml:space="preserve"> proyecto de</w:t>
      </w:r>
      <w:r w:rsidR="000718CA">
        <w:rPr>
          <w:lang w:val="es-DO"/>
        </w:rPr>
        <w:t xml:space="preserve"> </w:t>
      </w:r>
      <w:r w:rsidR="00512CFF" w:rsidRPr="008C3E18">
        <w:rPr>
          <w:lang w:val="es-DO" w:eastAsia="es-DO"/>
        </w:rPr>
        <w:t>Reglamento de Aplicación de la Ley núm. 42-08, y el diseño y aprobación de los criterios económicos, los indicadores de determinación y cuantificación de los daños al mercado</w:t>
      </w:r>
      <w:r w:rsidR="00CD01F5">
        <w:rPr>
          <w:lang w:val="es-DO" w:eastAsia="es-DO"/>
        </w:rPr>
        <w:t xml:space="preserve"> </w:t>
      </w:r>
      <w:r w:rsidR="00512CFF" w:rsidRPr="008C3E18">
        <w:rPr>
          <w:lang w:val="es-DO" w:eastAsia="es-DO"/>
        </w:rPr>
        <w:t>y los lineamientos para plan</w:t>
      </w:r>
      <w:r w:rsidR="006B7CEF">
        <w:rPr>
          <w:lang w:val="es-DO" w:eastAsia="es-DO"/>
        </w:rPr>
        <w:t>es</w:t>
      </w:r>
      <w:r w:rsidR="00512CFF" w:rsidRPr="008C3E18">
        <w:rPr>
          <w:lang w:val="es-DO" w:eastAsia="es-DO"/>
        </w:rPr>
        <w:t xml:space="preserve"> de cumplimiento</w:t>
      </w:r>
      <w:r w:rsidR="006B7CEF">
        <w:rPr>
          <w:lang w:val="es-DO" w:eastAsia="es-DO"/>
        </w:rPr>
        <w:t xml:space="preserve"> de los agentes económicos en materia de política de competencia</w:t>
      </w:r>
      <w:r w:rsidR="00512CFF" w:rsidRPr="008C3E18">
        <w:rPr>
          <w:lang w:val="es-DO" w:eastAsia="es-DO"/>
        </w:rPr>
        <w:t xml:space="preserve">. </w:t>
      </w:r>
      <w:r w:rsidR="006B7CEF">
        <w:rPr>
          <w:lang w:val="es-DO" w:eastAsia="es-DO"/>
        </w:rPr>
        <w:t xml:space="preserve">Del mismo modo, se aprobó el sometimiento a consulta pública del proyecto de reglamento para el régimen de reducción de sanciones por colaboración en el marco del procedimiento de investigación de prácticas concertadas y/o acuerdos anticompetitivos (carteles), y del proyecto de </w:t>
      </w:r>
      <w:r w:rsidR="006B7CEF">
        <w:rPr>
          <w:lang w:val="es-DO" w:eastAsia="es-DO"/>
        </w:rPr>
        <w:lastRenderedPageBreak/>
        <w:t>reglamento para la tramitación de propuestas de compromiso por parte de agentes económicos en el marco de las investigaciones bajo la Ley General de Defensa de la Competencia.</w:t>
      </w:r>
    </w:p>
    <w:p w14:paraId="37071B4E" w14:textId="0E1EF7BD" w:rsidR="0086584F" w:rsidRPr="008C3E18" w:rsidRDefault="004F4A3F" w:rsidP="00512CFF">
      <w:pPr>
        <w:spacing w:after="240" w:line="480" w:lineRule="auto"/>
        <w:ind w:left="57" w:firstLine="720"/>
        <w:jc w:val="both"/>
        <w:rPr>
          <w:lang w:val="es-DO" w:eastAsia="es-DO"/>
        </w:rPr>
      </w:pPr>
      <w:r w:rsidRPr="008C3E18">
        <w:rPr>
          <w:lang w:val="es-DO" w:eastAsia="es-DO"/>
        </w:rPr>
        <w:t>Con</w:t>
      </w:r>
      <w:r w:rsidR="00512CFF" w:rsidRPr="008C3E18">
        <w:rPr>
          <w:lang w:val="es-DO" w:eastAsia="es-DO"/>
        </w:rPr>
        <w:t xml:space="preserve"> el propósito de blindar </w:t>
      </w:r>
      <w:r w:rsidR="0086584F" w:rsidRPr="008C3E18">
        <w:rPr>
          <w:lang w:val="es-DO" w:eastAsia="es-DO"/>
        </w:rPr>
        <w:t>las actividades de inteligencia para identificar y enfrentar las conductas anticompetitivas</w:t>
      </w:r>
      <w:r w:rsidR="00512CFF" w:rsidRPr="008C3E18">
        <w:rPr>
          <w:lang w:val="es-DO" w:eastAsia="es-DO"/>
        </w:rPr>
        <w:t>,</w:t>
      </w:r>
      <w:r w:rsidR="00C56A14">
        <w:rPr>
          <w:lang w:val="es-DO" w:eastAsia="es-DO"/>
        </w:rPr>
        <w:t xml:space="preserve"> </w:t>
      </w:r>
      <w:r w:rsidR="00512CFF" w:rsidRPr="008C3E18">
        <w:rPr>
          <w:lang w:val="es-DO" w:eastAsia="es-DO"/>
        </w:rPr>
        <w:t>se han fortalecido</w:t>
      </w:r>
      <w:r w:rsidR="0086584F" w:rsidRPr="008C3E18">
        <w:rPr>
          <w:lang w:val="es-DO" w:eastAsia="es-DO"/>
        </w:rPr>
        <w:t xml:space="preserve"> las relaciones interinstitucionales con organismos </w:t>
      </w:r>
      <w:r w:rsidR="00EE37A8" w:rsidRPr="008C3E18">
        <w:rPr>
          <w:lang w:val="es-DO" w:eastAsia="es-DO"/>
        </w:rPr>
        <w:t>estratégicos</w:t>
      </w:r>
      <w:r w:rsidR="0086584F" w:rsidRPr="008C3E18">
        <w:rPr>
          <w:lang w:val="es-DO" w:eastAsia="es-DO"/>
        </w:rPr>
        <w:t xml:space="preserve"> como la </w:t>
      </w:r>
      <w:r w:rsidR="006B7CEF">
        <w:rPr>
          <w:lang w:val="es-DO" w:eastAsia="es-DO"/>
        </w:rPr>
        <w:t>Oficina Nacional de Estadísticas (</w:t>
      </w:r>
      <w:r w:rsidR="00512CFF" w:rsidRPr="008C3E18">
        <w:rPr>
          <w:lang w:val="es-DO" w:eastAsia="es-DO"/>
        </w:rPr>
        <w:t>ONE</w:t>
      </w:r>
      <w:r w:rsidR="006B7CEF">
        <w:rPr>
          <w:lang w:val="es-DO" w:eastAsia="es-DO"/>
        </w:rPr>
        <w:t>)</w:t>
      </w:r>
      <w:r w:rsidR="00512CFF" w:rsidRPr="008C3E18">
        <w:rPr>
          <w:lang w:val="es-DO" w:eastAsia="es-DO"/>
        </w:rPr>
        <w:t xml:space="preserve">, </w:t>
      </w:r>
      <w:r w:rsidRPr="008C3E18">
        <w:rPr>
          <w:lang w:val="es-DO" w:eastAsia="es-DO"/>
        </w:rPr>
        <w:t>el Banco Central</w:t>
      </w:r>
      <w:r w:rsidR="006B7CEF">
        <w:rPr>
          <w:lang w:val="es-DO" w:eastAsia="es-DO"/>
        </w:rPr>
        <w:t xml:space="preserve"> de la República Dominicana</w:t>
      </w:r>
      <w:r w:rsidRPr="008C3E18">
        <w:rPr>
          <w:lang w:val="es-DO" w:eastAsia="es-DO"/>
        </w:rPr>
        <w:t xml:space="preserve">, la </w:t>
      </w:r>
      <w:r w:rsidR="006B7CEF">
        <w:rPr>
          <w:lang w:val="es-DO" w:eastAsia="es-DO"/>
        </w:rPr>
        <w:t>Dirección General de Aduanas (</w:t>
      </w:r>
      <w:r w:rsidRPr="008C3E18">
        <w:rPr>
          <w:lang w:val="es-DO" w:eastAsia="es-DO"/>
        </w:rPr>
        <w:t>DGA</w:t>
      </w:r>
      <w:r w:rsidR="006B7CEF">
        <w:rPr>
          <w:lang w:val="es-DO" w:eastAsia="es-DO"/>
        </w:rPr>
        <w:t>)</w:t>
      </w:r>
      <w:r w:rsidRPr="008C3E18">
        <w:rPr>
          <w:lang w:val="es-DO" w:eastAsia="es-DO"/>
        </w:rPr>
        <w:t xml:space="preserve"> y la</w:t>
      </w:r>
      <w:r w:rsidR="006B7CEF">
        <w:rPr>
          <w:lang w:val="es-DO" w:eastAsia="es-DO"/>
        </w:rPr>
        <w:t xml:space="preserve"> Dirección General de Impuestos Internos(</w:t>
      </w:r>
      <w:r w:rsidR="00F1768B" w:rsidRPr="008C3E18">
        <w:rPr>
          <w:lang w:val="es-DO" w:eastAsia="es-DO"/>
        </w:rPr>
        <w:t>DGII</w:t>
      </w:r>
      <w:r w:rsidR="006B7CEF">
        <w:rPr>
          <w:lang w:val="es-DO" w:eastAsia="es-DO"/>
        </w:rPr>
        <w:t>)</w:t>
      </w:r>
      <w:r w:rsidR="00F1768B" w:rsidRPr="008C3E18">
        <w:rPr>
          <w:lang w:val="es-DO" w:eastAsia="es-DO"/>
        </w:rPr>
        <w:t>. En el mismo orden,</w:t>
      </w:r>
      <w:r w:rsidR="00512CFF" w:rsidRPr="008C3E18">
        <w:rPr>
          <w:lang w:val="es-DO" w:eastAsia="es-DO"/>
        </w:rPr>
        <w:t xml:space="preserve"> ha</w:t>
      </w:r>
      <w:r w:rsidR="0086584F" w:rsidRPr="008C3E18">
        <w:rPr>
          <w:lang w:val="es-DO" w:eastAsia="es-DO"/>
        </w:rPr>
        <w:t xml:space="preserve"> sido presentado el Observatorio </w:t>
      </w:r>
      <w:r w:rsidR="006B7CEF">
        <w:rPr>
          <w:lang w:val="es-DO" w:eastAsia="es-DO"/>
        </w:rPr>
        <w:t>de las Condiciones de Competencia de los Mercados</w:t>
      </w:r>
      <w:r w:rsidR="0086584F" w:rsidRPr="008C3E18">
        <w:rPr>
          <w:lang w:val="es-DO" w:eastAsia="es-DO"/>
        </w:rPr>
        <w:t xml:space="preserve">, </w:t>
      </w:r>
      <w:r w:rsidR="00512CFF" w:rsidRPr="008C3E18">
        <w:rPr>
          <w:lang w:val="es-DO" w:eastAsia="es-DO"/>
        </w:rPr>
        <w:t xml:space="preserve">se han realizado </w:t>
      </w:r>
      <w:r w:rsidR="0086584F" w:rsidRPr="008C3E18">
        <w:rPr>
          <w:lang w:val="es-DO" w:eastAsia="es-DO"/>
        </w:rPr>
        <w:t xml:space="preserve">tres (3) estudios </w:t>
      </w:r>
      <w:r w:rsidR="00512CFF" w:rsidRPr="008C3E18">
        <w:rPr>
          <w:lang w:val="es-DO" w:eastAsia="es-DO"/>
        </w:rPr>
        <w:t>sobre</w:t>
      </w:r>
      <w:r w:rsidR="0086584F" w:rsidRPr="008C3E18">
        <w:rPr>
          <w:lang w:val="es-DO" w:eastAsia="es-DO"/>
        </w:rPr>
        <w:t xml:space="preserve"> condiciones de competencia en los mer</w:t>
      </w:r>
      <w:r w:rsidR="00512CFF" w:rsidRPr="008C3E18">
        <w:rPr>
          <w:lang w:val="es-DO" w:eastAsia="es-DO"/>
        </w:rPr>
        <w:t>cados del pan y del transporte</w:t>
      </w:r>
      <w:r w:rsidR="00F1768B" w:rsidRPr="008C3E18">
        <w:rPr>
          <w:lang w:val="es-DO" w:eastAsia="es-DO"/>
        </w:rPr>
        <w:t>,</w:t>
      </w:r>
      <w:r w:rsidR="00512CFF" w:rsidRPr="008C3E18">
        <w:rPr>
          <w:lang w:val="es-DO" w:eastAsia="es-DO"/>
        </w:rPr>
        <w:t xml:space="preserve"> y se inició un cuarto estudio en </w:t>
      </w:r>
      <w:r w:rsidR="00EE37A8" w:rsidRPr="008C3E18">
        <w:rPr>
          <w:lang w:val="es-DO" w:eastAsia="es-DO"/>
        </w:rPr>
        <w:t>el mercado del</w:t>
      </w:r>
      <w:r w:rsidR="0086584F" w:rsidRPr="008C3E18">
        <w:rPr>
          <w:lang w:val="es-DO" w:eastAsia="es-DO"/>
        </w:rPr>
        <w:t xml:space="preserve"> agua potable </w:t>
      </w:r>
      <w:r w:rsidR="00EF1DBF">
        <w:rPr>
          <w:lang w:val="es-DO" w:eastAsia="es-DO"/>
        </w:rPr>
        <w:t>embotellada</w:t>
      </w:r>
      <w:r w:rsidR="0086584F" w:rsidRPr="008C3E18">
        <w:rPr>
          <w:lang w:val="es-DO" w:eastAsia="es-DO"/>
        </w:rPr>
        <w:t xml:space="preserve">. </w:t>
      </w:r>
    </w:p>
    <w:p w14:paraId="26AF4B77" w14:textId="3AD1F4DC" w:rsidR="0086584F" w:rsidRPr="008C3E18" w:rsidRDefault="00610471" w:rsidP="0086584F">
      <w:pPr>
        <w:spacing w:after="240" w:line="480" w:lineRule="auto"/>
        <w:ind w:left="57" w:firstLine="720"/>
        <w:jc w:val="both"/>
        <w:rPr>
          <w:lang w:val="es-DO" w:eastAsia="es-DO"/>
        </w:rPr>
      </w:pPr>
      <w:r w:rsidRPr="008C3E18">
        <w:rPr>
          <w:lang w:val="es-DO" w:eastAsia="es-DO"/>
        </w:rPr>
        <w:t xml:space="preserve">Uno de los principales hitos de este año y de toda la historia de la </w:t>
      </w:r>
      <w:r w:rsidR="00EF1DBF">
        <w:rPr>
          <w:lang w:val="es-DO" w:eastAsia="es-DO"/>
        </w:rPr>
        <w:t>institución</w:t>
      </w:r>
      <w:r w:rsidRPr="008C3E18">
        <w:rPr>
          <w:lang w:val="es-DO" w:eastAsia="es-DO"/>
        </w:rPr>
        <w:t xml:space="preserve"> ocurrió</w:t>
      </w:r>
      <w:r w:rsidR="00A47865" w:rsidRPr="008C3E18">
        <w:rPr>
          <w:lang w:val="es-DO" w:eastAsia="es-DO"/>
        </w:rPr>
        <w:t xml:space="preserve"> en enero, tras</w:t>
      </w:r>
      <w:r w:rsidRPr="008C3E18">
        <w:rPr>
          <w:lang w:val="es-DO" w:eastAsia="es-DO"/>
        </w:rPr>
        <w:t xml:space="preserve"> el anuncio de la primera investigación</w:t>
      </w:r>
      <w:r w:rsidR="00EF1DBF">
        <w:rPr>
          <w:lang w:val="es-DO" w:eastAsia="es-DO"/>
        </w:rPr>
        <w:t xml:space="preserve"> de</w:t>
      </w:r>
      <w:r w:rsidRPr="008C3E18">
        <w:rPr>
          <w:lang w:val="es-DO" w:eastAsia="es-DO"/>
        </w:rPr>
        <w:t xml:space="preserve"> oficio </w:t>
      </w:r>
      <w:r w:rsidR="00EF1DBF">
        <w:rPr>
          <w:lang w:val="es-DO" w:eastAsia="es-DO"/>
        </w:rPr>
        <w:t xml:space="preserve">ordenada por </w:t>
      </w:r>
      <w:proofErr w:type="spellStart"/>
      <w:r w:rsidR="00EF1DBF">
        <w:rPr>
          <w:lang w:val="es-DO" w:eastAsia="es-DO"/>
        </w:rPr>
        <w:t>laDirección</w:t>
      </w:r>
      <w:proofErr w:type="spellEnd"/>
      <w:r w:rsidR="00EF1DBF">
        <w:rPr>
          <w:lang w:val="es-DO" w:eastAsia="es-DO"/>
        </w:rPr>
        <w:t xml:space="preserve"> Ejecutiva mediante su </w:t>
      </w:r>
      <w:r w:rsidRPr="008C3E18">
        <w:rPr>
          <w:lang w:val="es-DO" w:eastAsia="es-DO"/>
        </w:rPr>
        <w:t xml:space="preserve">Resolución núm. </w:t>
      </w:r>
      <w:r w:rsidR="00EF1DBF">
        <w:rPr>
          <w:lang w:val="es-DO" w:eastAsia="es-DO"/>
        </w:rPr>
        <w:t>DE-</w:t>
      </w:r>
      <w:r w:rsidRPr="008C3E18">
        <w:rPr>
          <w:lang w:val="es-DO" w:eastAsia="es-DO"/>
        </w:rPr>
        <w:t xml:space="preserve">001-2017, </w:t>
      </w:r>
      <w:r w:rsidR="00EF1DBF">
        <w:rPr>
          <w:lang w:val="es-DO" w:eastAsia="es-DO"/>
        </w:rPr>
        <w:t xml:space="preserve">por la existencia de hechos que pueden constituir indicios razonables para presumir la realización de prácticas de abuso de posición dominante por parte de </w:t>
      </w:r>
      <w:proofErr w:type="gramStart"/>
      <w:r w:rsidR="00EF1DBF">
        <w:rPr>
          <w:lang w:val="es-DO" w:eastAsia="es-DO"/>
        </w:rPr>
        <w:t>un agente económicos</w:t>
      </w:r>
      <w:proofErr w:type="gramEnd"/>
      <w:r w:rsidR="00EF1DBF">
        <w:rPr>
          <w:lang w:val="es-DO" w:eastAsia="es-DO"/>
        </w:rPr>
        <w:t xml:space="preserve"> en el mercado de la producción, comercialización y distribución de la cerveza en República Dominicana</w:t>
      </w:r>
      <w:r w:rsidRPr="008C3E18">
        <w:rPr>
          <w:lang w:val="es-DO" w:eastAsia="es-DO"/>
        </w:rPr>
        <w:t xml:space="preserve">. </w:t>
      </w:r>
      <w:r w:rsidR="00E90A6E" w:rsidRPr="008C3E18">
        <w:rPr>
          <w:lang w:val="es-DO" w:eastAsia="es-DO"/>
        </w:rPr>
        <w:t xml:space="preserve">A la fecha, tres (3) investigaciones </w:t>
      </w:r>
      <w:r w:rsidR="00A47865" w:rsidRPr="008C3E18">
        <w:rPr>
          <w:lang w:val="es-DO" w:eastAsia="es-DO"/>
        </w:rPr>
        <w:t>adicionales</w:t>
      </w:r>
      <w:r w:rsidR="00E90A6E" w:rsidRPr="008C3E18">
        <w:rPr>
          <w:lang w:val="es-DO" w:eastAsia="es-DO"/>
        </w:rPr>
        <w:t xml:space="preserve"> han sido </w:t>
      </w:r>
      <w:r w:rsidR="00F1768B" w:rsidRPr="008C3E18">
        <w:rPr>
          <w:lang w:val="es-DO" w:eastAsia="es-DO"/>
        </w:rPr>
        <w:t>abiertas: mercado</w:t>
      </w:r>
      <w:r w:rsidR="009314CA" w:rsidRPr="008C3E18">
        <w:rPr>
          <w:lang w:val="es-DO" w:eastAsia="es-DO"/>
        </w:rPr>
        <w:t xml:space="preserve"> de las casas de conductores</w:t>
      </w:r>
      <w:r w:rsidR="00EF1DBF">
        <w:rPr>
          <w:lang w:val="es-DO" w:eastAsia="es-DO"/>
        </w:rPr>
        <w:t xml:space="preserve"> / casas cárcel</w:t>
      </w:r>
      <w:r w:rsidR="009314CA" w:rsidRPr="008C3E18">
        <w:rPr>
          <w:lang w:val="es-DO" w:eastAsia="es-DO"/>
        </w:rPr>
        <w:t xml:space="preserve">, </w:t>
      </w:r>
      <w:r w:rsidR="00E90A6E" w:rsidRPr="008C3E18">
        <w:rPr>
          <w:lang w:val="es-DO" w:eastAsia="es-DO"/>
        </w:rPr>
        <w:t xml:space="preserve">de la </w:t>
      </w:r>
      <w:r w:rsidR="00EF1DBF">
        <w:rPr>
          <w:lang w:val="es-DO" w:eastAsia="es-DO"/>
        </w:rPr>
        <w:t xml:space="preserve">producción y comercialización de la </w:t>
      </w:r>
      <w:r w:rsidR="00E90A6E" w:rsidRPr="008C3E18">
        <w:rPr>
          <w:lang w:val="es-DO" w:eastAsia="es-DO"/>
        </w:rPr>
        <w:t>harina de trigo y de</w:t>
      </w:r>
      <w:r w:rsidR="009314CA" w:rsidRPr="008C3E18">
        <w:rPr>
          <w:lang w:val="es-DO" w:eastAsia="es-DO"/>
        </w:rPr>
        <w:t>l canal minorista</w:t>
      </w:r>
      <w:r w:rsidR="0086584F" w:rsidRPr="008C3E18">
        <w:rPr>
          <w:lang w:val="es-DO" w:eastAsia="es-DO"/>
        </w:rPr>
        <w:t>.</w:t>
      </w:r>
    </w:p>
    <w:p w14:paraId="2DEEDCB0" w14:textId="77777777" w:rsidR="00A64A52" w:rsidRPr="008C3E18" w:rsidRDefault="009445C6" w:rsidP="00A64A52">
      <w:pPr>
        <w:spacing w:after="240" w:line="480" w:lineRule="auto"/>
        <w:ind w:firstLine="720"/>
        <w:jc w:val="both"/>
        <w:rPr>
          <w:lang w:val="es-DO"/>
        </w:rPr>
      </w:pPr>
      <w:r w:rsidRPr="008C3E18">
        <w:rPr>
          <w:lang w:val="es-DO"/>
        </w:rPr>
        <w:lastRenderedPageBreak/>
        <w:t>Múltiples esfuerzos fueron realizados para aumentar la prevención de prácticas an</w:t>
      </w:r>
      <w:r w:rsidR="00F1768B" w:rsidRPr="008C3E18">
        <w:rPr>
          <w:lang w:val="es-DO"/>
        </w:rPr>
        <w:t xml:space="preserve">ticompetitivas en los mercados </w:t>
      </w:r>
      <w:r w:rsidRPr="008C3E18">
        <w:rPr>
          <w:lang w:val="es-DO"/>
        </w:rPr>
        <w:t xml:space="preserve">y para construir una cultura de competencia en la sociedad dominicana. </w:t>
      </w:r>
      <w:r w:rsidR="00F427E6" w:rsidRPr="008C3E18">
        <w:rPr>
          <w:lang w:val="es-DO"/>
        </w:rPr>
        <w:t>Las</w:t>
      </w:r>
      <w:r w:rsidRPr="008C3E18">
        <w:rPr>
          <w:lang w:val="es-DO"/>
        </w:rPr>
        <w:t xml:space="preserve"> facultades de Promoción y Abogacía de la Competencia</w:t>
      </w:r>
      <w:r w:rsidR="00F1768B" w:rsidRPr="008C3E18">
        <w:rPr>
          <w:lang w:val="es-DO"/>
        </w:rPr>
        <w:t>,</w:t>
      </w:r>
      <w:r w:rsidRPr="008C3E18">
        <w:rPr>
          <w:lang w:val="es-DO"/>
        </w:rPr>
        <w:t xml:space="preserve"> enmarcadas en el segundo objetivo estratégico</w:t>
      </w:r>
      <w:r w:rsidR="00F1768B" w:rsidRPr="008C3E18">
        <w:rPr>
          <w:lang w:val="es-DO"/>
        </w:rPr>
        <w:t>,</w:t>
      </w:r>
      <w:r w:rsidR="000718CA">
        <w:rPr>
          <w:lang w:val="es-DO"/>
        </w:rPr>
        <w:t xml:space="preserve"> </w:t>
      </w:r>
      <w:r w:rsidR="00F427E6" w:rsidRPr="008C3E18">
        <w:rPr>
          <w:lang w:val="es-DO"/>
        </w:rPr>
        <w:t xml:space="preserve">alcanzaron un cumplimiento de su meta anual de 100% y de 135% respectivamente, evidenciando </w:t>
      </w:r>
      <w:r w:rsidRPr="008C3E18">
        <w:rPr>
          <w:lang w:val="es-DO"/>
        </w:rPr>
        <w:t>los siguientes logros</w:t>
      </w:r>
      <w:r w:rsidR="00A64A52" w:rsidRPr="008C3E18">
        <w:rPr>
          <w:lang w:val="es-DO"/>
        </w:rPr>
        <w:t>:</w:t>
      </w:r>
    </w:p>
    <w:p w14:paraId="3F951837" w14:textId="23AB7B75" w:rsidR="009445C6" w:rsidRPr="008C3E18" w:rsidRDefault="009445C6" w:rsidP="009445C6">
      <w:pPr>
        <w:pStyle w:val="Prrafodelista"/>
        <w:numPr>
          <w:ilvl w:val="0"/>
          <w:numId w:val="15"/>
        </w:numPr>
        <w:spacing w:after="240" w:line="480" w:lineRule="auto"/>
        <w:ind w:left="360"/>
        <w:jc w:val="both"/>
        <w:rPr>
          <w:lang w:val="es-DO"/>
        </w:rPr>
      </w:pPr>
      <w:r w:rsidRPr="008C3E18">
        <w:rPr>
          <w:lang w:val="es-DO"/>
        </w:rPr>
        <w:t>Lanzamiento de</w:t>
      </w:r>
      <w:r w:rsidR="00EF1DBF">
        <w:rPr>
          <w:lang w:val="es-DO"/>
        </w:rPr>
        <w:t xml:space="preserve"> los Lineamientos para </w:t>
      </w:r>
      <w:r w:rsidRPr="008C3E18">
        <w:rPr>
          <w:lang w:val="es-DO"/>
        </w:rPr>
        <w:t>Plan</w:t>
      </w:r>
      <w:r w:rsidR="00EF1DBF">
        <w:rPr>
          <w:lang w:val="es-DO"/>
        </w:rPr>
        <w:t>es</w:t>
      </w:r>
      <w:r w:rsidRPr="008C3E18">
        <w:rPr>
          <w:lang w:val="es-DO"/>
        </w:rPr>
        <w:t xml:space="preserve"> de Cumplimiento</w:t>
      </w:r>
      <w:r w:rsidR="00EF1DBF">
        <w:rPr>
          <w:lang w:val="es-DO"/>
        </w:rPr>
        <w:t xml:space="preserve"> en materia de competencia</w:t>
      </w:r>
      <w:r w:rsidRPr="008C3E18">
        <w:rPr>
          <w:lang w:val="es-DO"/>
        </w:rPr>
        <w:t xml:space="preserve">, herramienta gratuita de prevención y de control interno para los agentes económicos. </w:t>
      </w:r>
    </w:p>
    <w:p w14:paraId="798342E8" w14:textId="77777777" w:rsidR="00A64A52" w:rsidRPr="008C3E18" w:rsidRDefault="00955C47" w:rsidP="00955C47">
      <w:pPr>
        <w:pStyle w:val="Prrafodelista"/>
        <w:numPr>
          <w:ilvl w:val="0"/>
          <w:numId w:val="15"/>
        </w:numPr>
        <w:spacing w:after="240" w:line="480" w:lineRule="auto"/>
        <w:ind w:left="360"/>
        <w:jc w:val="both"/>
        <w:rPr>
          <w:lang w:val="es-DO"/>
        </w:rPr>
      </w:pPr>
      <w:r w:rsidRPr="008C3E18">
        <w:rPr>
          <w:lang w:val="es-DO"/>
        </w:rPr>
        <w:t>Renovación de la plataforma digital</w:t>
      </w:r>
      <w:r w:rsidR="004E59E7" w:rsidRPr="008C3E18">
        <w:rPr>
          <w:lang w:val="es-DO"/>
        </w:rPr>
        <w:t>,</w:t>
      </w:r>
      <w:r w:rsidRPr="008C3E18">
        <w:rPr>
          <w:lang w:val="es-DO"/>
        </w:rPr>
        <w:t xml:space="preserve"> con el rediseño del portal </w:t>
      </w:r>
      <w:r w:rsidR="00F1768B" w:rsidRPr="008C3E18">
        <w:rPr>
          <w:lang w:val="es-DO"/>
        </w:rPr>
        <w:t>institucional</w:t>
      </w:r>
      <w:r w:rsidRPr="008C3E18">
        <w:rPr>
          <w:lang w:val="es-DO"/>
        </w:rPr>
        <w:t xml:space="preserve"> y la activación en las principales redes sociales, que sirvieron de medios primarios para el lanzamiento de seis (6) campañas publicitarias.</w:t>
      </w:r>
    </w:p>
    <w:p w14:paraId="3BAABBC9" w14:textId="77777777" w:rsidR="00351FB3" w:rsidRPr="008C3E18" w:rsidRDefault="00351FB3" w:rsidP="00955C47">
      <w:pPr>
        <w:pStyle w:val="Prrafodelista"/>
        <w:numPr>
          <w:ilvl w:val="0"/>
          <w:numId w:val="15"/>
        </w:numPr>
        <w:spacing w:after="240" w:line="480" w:lineRule="auto"/>
        <w:ind w:left="360"/>
        <w:jc w:val="both"/>
        <w:rPr>
          <w:lang w:val="es-DO"/>
        </w:rPr>
      </w:pPr>
      <w:r w:rsidRPr="008C3E18">
        <w:rPr>
          <w:lang w:val="es-DO"/>
        </w:rPr>
        <w:t xml:space="preserve">Mayor inserción en la comunidad internacional de agencias de competencia, logrando cooperación con </w:t>
      </w:r>
      <w:r w:rsidR="00F1768B" w:rsidRPr="008C3E18">
        <w:rPr>
          <w:lang w:val="es-DO"/>
        </w:rPr>
        <w:t xml:space="preserve">homólogos </w:t>
      </w:r>
      <w:r w:rsidRPr="008C3E18">
        <w:rPr>
          <w:lang w:val="es-DO"/>
        </w:rPr>
        <w:t>de Perú, Brasil, España, UE y EEUU.</w:t>
      </w:r>
    </w:p>
    <w:p w14:paraId="1FF2F174" w14:textId="4B437632" w:rsidR="00036A2E" w:rsidRPr="008C3E18" w:rsidRDefault="004E59E7" w:rsidP="00036A2E">
      <w:pPr>
        <w:pStyle w:val="Prrafodelista"/>
        <w:numPr>
          <w:ilvl w:val="0"/>
          <w:numId w:val="15"/>
        </w:numPr>
        <w:spacing w:after="240" w:line="480" w:lineRule="auto"/>
        <w:ind w:left="360"/>
        <w:jc w:val="both"/>
        <w:rPr>
          <w:lang w:val="es-DO"/>
        </w:rPr>
      </w:pPr>
      <w:r w:rsidRPr="008C3E18">
        <w:rPr>
          <w:lang w:val="es-DO"/>
        </w:rPr>
        <w:t xml:space="preserve">Inicio del </w:t>
      </w:r>
      <w:r w:rsidR="00EF1DBF">
        <w:rPr>
          <w:lang w:val="es-DO"/>
        </w:rPr>
        <w:t xml:space="preserve">cumplimiento del mandato del </w:t>
      </w:r>
      <w:r w:rsidRPr="008C3E18">
        <w:rPr>
          <w:lang w:val="es-DO"/>
        </w:rPr>
        <w:t xml:space="preserve">Artículo núm. 69 de la Ley </w:t>
      </w:r>
      <w:r w:rsidR="00EF1DBF">
        <w:rPr>
          <w:lang w:val="es-DO"/>
        </w:rPr>
        <w:t xml:space="preserve">para el revisión y dictado junto a los entes reguladores de mercado de la normativa sectorial de competencia, así </w:t>
      </w:r>
      <w:proofErr w:type="spellStart"/>
      <w:r w:rsidR="00EF1DBF">
        <w:rPr>
          <w:lang w:val="es-DO"/>
        </w:rPr>
        <w:t>como</w:t>
      </w:r>
      <w:r w:rsidR="00036A2E" w:rsidRPr="008C3E18">
        <w:rPr>
          <w:lang w:val="es-DO"/>
        </w:rPr>
        <w:t>la</w:t>
      </w:r>
      <w:proofErr w:type="spellEnd"/>
      <w:r w:rsidRPr="008C3E18">
        <w:rPr>
          <w:lang w:val="es-DO"/>
        </w:rPr>
        <w:t xml:space="preserve"> presentació</w:t>
      </w:r>
      <w:r w:rsidR="00036A2E" w:rsidRPr="008C3E18">
        <w:rPr>
          <w:lang w:val="es-DO"/>
        </w:rPr>
        <w:t>n de tres (3</w:t>
      </w:r>
      <w:r w:rsidRPr="008C3E18">
        <w:rPr>
          <w:lang w:val="es-DO"/>
        </w:rPr>
        <w:t xml:space="preserve">) informes </w:t>
      </w:r>
      <w:r w:rsidR="00036A2E" w:rsidRPr="008C3E18">
        <w:rPr>
          <w:lang w:val="es-DO"/>
        </w:rPr>
        <w:t xml:space="preserve">en materia de competencia sobre el </w:t>
      </w:r>
      <w:r w:rsidR="00A64A52" w:rsidRPr="008C3E18">
        <w:rPr>
          <w:lang w:val="es-DO"/>
        </w:rPr>
        <w:t>Plan Maestro de la Política Farmacéutica Nacional</w:t>
      </w:r>
      <w:r w:rsidR="00036A2E" w:rsidRPr="008C3E18">
        <w:rPr>
          <w:lang w:val="es-DO"/>
        </w:rPr>
        <w:t xml:space="preserve"> del Ministerio de Salud</w:t>
      </w:r>
      <w:r w:rsidR="00EF1DBF">
        <w:rPr>
          <w:lang w:val="es-DO"/>
        </w:rPr>
        <w:t xml:space="preserve"> Pública</w:t>
      </w:r>
      <w:r w:rsidR="00036A2E" w:rsidRPr="008C3E18">
        <w:rPr>
          <w:lang w:val="es-DO"/>
        </w:rPr>
        <w:t xml:space="preserve">, el </w:t>
      </w:r>
      <w:r w:rsidR="00A64A52" w:rsidRPr="008C3E18">
        <w:rPr>
          <w:lang w:val="es-DO"/>
        </w:rPr>
        <w:t>Reglamento de Evaluación de Activos</w:t>
      </w:r>
      <w:r w:rsidR="00036A2E" w:rsidRPr="008C3E18">
        <w:rPr>
          <w:lang w:val="es-DO"/>
        </w:rPr>
        <w:t xml:space="preserve"> de la Junta Monetaria y el </w:t>
      </w:r>
      <w:r w:rsidR="00A64A52" w:rsidRPr="008C3E18">
        <w:rPr>
          <w:lang w:val="es-DO"/>
        </w:rPr>
        <w:t xml:space="preserve">Reglamento de </w:t>
      </w:r>
      <w:r w:rsidR="00036A2E" w:rsidRPr="008C3E18">
        <w:rPr>
          <w:lang w:val="es-DO"/>
        </w:rPr>
        <w:t xml:space="preserve">Compartición de Infraestructura del </w:t>
      </w:r>
      <w:r w:rsidR="00EF1DBF">
        <w:rPr>
          <w:lang w:val="es-DO"/>
        </w:rPr>
        <w:t>Instituto Dominicano de las Telecomunicaciones (</w:t>
      </w:r>
      <w:r w:rsidR="00036A2E" w:rsidRPr="008C3E18">
        <w:rPr>
          <w:lang w:val="es-DO"/>
        </w:rPr>
        <w:t>INDOTEL</w:t>
      </w:r>
      <w:r w:rsidR="00EF1DBF">
        <w:rPr>
          <w:lang w:val="es-DO"/>
        </w:rPr>
        <w:t>)</w:t>
      </w:r>
      <w:r w:rsidR="00036A2E" w:rsidRPr="008C3E18">
        <w:rPr>
          <w:lang w:val="es-DO"/>
        </w:rPr>
        <w:t xml:space="preserve">, con un (1) </w:t>
      </w:r>
      <w:proofErr w:type="spellStart"/>
      <w:r w:rsidR="00EF1DBF">
        <w:rPr>
          <w:lang w:val="es-DO"/>
        </w:rPr>
        <w:t>informe</w:t>
      </w:r>
      <w:r w:rsidR="00036A2E" w:rsidRPr="008C3E18">
        <w:rPr>
          <w:lang w:val="es-DO"/>
        </w:rPr>
        <w:t>en</w:t>
      </w:r>
      <w:proofErr w:type="spellEnd"/>
      <w:r w:rsidR="00036A2E" w:rsidRPr="008C3E18">
        <w:rPr>
          <w:lang w:val="es-DO"/>
        </w:rPr>
        <w:t xml:space="preserve"> proceso</w:t>
      </w:r>
      <w:r w:rsidR="00EF1DBF">
        <w:rPr>
          <w:lang w:val="es-DO"/>
        </w:rPr>
        <w:t xml:space="preserve"> de elaboración</w:t>
      </w:r>
      <w:r w:rsidR="00036A2E" w:rsidRPr="008C3E18">
        <w:rPr>
          <w:lang w:val="es-DO"/>
        </w:rPr>
        <w:t xml:space="preserve"> sobre </w:t>
      </w:r>
      <w:r w:rsidR="00EF1DBF">
        <w:rPr>
          <w:lang w:val="es-DO"/>
        </w:rPr>
        <w:t>t</w:t>
      </w:r>
      <w:r w:rsidR="00A64A52" w:rsidRPr="008C3E18">
        <w:rPr>
          <w:lang w:val="es-DO"/>
        </w:rPr>
        <w:t xml:space="preserve">rámites de </w:t>
      </w:r>
      <w:r w:rsidR="00EF1DBF">
        <w:rPr>
          <w:lang w:val="es-DO"/>
        </w:rPr>
        <w:t>o</w:t>
      </w:r>
      <w:r w:rsidR="00A64A52" w:rsidRPr="008C3E18">
        <w:rPr>
          <w:lang w:val="es-DO"/>
        </w:rPr>
        <w:t xml:space="preserve">btención y </w:t>
      </w:r>
      <w:r w:rsidR="00EF1DBF">
        <w:rPr>
          <w:lang w:val="es-DO"/>
        </w:rPr>
        <w:t>r</w:t>
      </w:r>
      <w:r w:rsidR="00A64A52" w:rsidRPr="008C3E18">
        <w:rPr>
          <w:lang w:val="es-DO"/>
        </w:rPr>
        <w:t>en</w:t>
      </w:r>
      <w:r w:rsidR="00036A2E" w:rsidRPr="008C3E18">
        <w:rPr>
          <w:lang w:val="es-DO"/>
        </w:rPr>
        <w:t xml:space="preserve">ovación de </w:t>
      </w:r>
      <w:r w:rsidR="00EF1DBF">
        <w:rPr>
          <w:lang w:val="es-DO"/>
        </w:rPr>
        <w:t>r</w:t>
      </w:r>
      <w:r w:rsidR="00F1768B" w:rsidRPr="008C3E18">
        <w:rPr>
          <w:lang w:val="es-DO"/>
        </w:rPr>
        <w:t xml:space="preserve">egistros </w:t>
      </w:r>
      <w:r w:rsidR="00EF1DBF">
        <w:rPr>
          <w:lang w:val="es-DO"/>
        </w:rPr>
        <w:t>s</w:t>
      </w:r>
      <w:r w:rsidR="00F1768B" w:rsidRPr="008C3E18">
        <w:rPr>
          <w:lang w:val="es-DO"/>
        </w:rPr>
        <w:t>anitarios</w:t>
      </w:r>
      <w:r w:rsidR="00EF1DBF">
        <w:rPr>
          <w:lang w:val="es-DO"/>
        </w:rPr>
        <w:t xml:space="preserve"> de la Dirección General </w:t>
      </w:r>
      <w:proofErr w:type="spellStart"/>
      <w:r w:rsidR="00EF1DBF">
        <w:rPr>
          <w:lang w:val="es-DO"/>
        </w:rPr>
        <w:lastRenderedPageBreak/>
        <w:t>deMedicamentos</w:t>
      </w:r>
      <w:proofErr w:type="spellEnd"/>
      <w:r w:rsidR="00EF1DBF">
        <w:rPr>
          <w:lang w:val="es-DO"/>
        </w:rPr>
        <w:t xml:space="preserve">, Alimentos y Productos Sanitarios (DIGEMAPS) del Ministerio de Salud Pública, </w:t>
      </w:r>
      <w:r w:rsidR="00F1768B" w:rsidRPr="008C3E18">
        <w:rPr>
          <w:lang w:val="es-DO"/>
        </w:rPr>
        <w:t xml:space="preserve">y con la </w:t>
      </w:r>
      <w:r w:rsidR="00036A2E" w:rsidRPr="008C3E18">
        <w:rPr>
          <w:lang w:val="es-DO"/>
        </w:rPr>
        <w:t>revisión de normativas para cuatro (4) instituciones gubernamentales.</w:t>
      </w:r>
    </w:p>
    <w:p w14:paraId="4625A40A" w14:textId="39FDA439" w:rsidR="00036A2E" w:rsidRPr="008C3E18" w:rsidRDefault="00036A2E" w:rsidP="00036A2E">
      <w:pPr>
        <w:pStyle w:val="Prrafodelista"/>
        <w:numPr>
          <w:ilvl w:val="0"/>
          <w:numId w:val="15"/>
        </w:numPr>
        <w:spacing w:after="240" w:line="480" w:lineRule="auto"/>
        <w:ind w:left="360"/>
        <w:jc w:val="both"/>
        <w:rPr>
          <w:lang w:val="es-DO"/>
        </w:rPr>
      </w:pPr>
      <w:r w:rsidRPr="008C3E18">
        <w:rPr>
          <w:lang w:val="es-DO"/>
        </w:rPr>
        <w:t>Participación en</w:t>
      </w:r>
      <w:r w:rsidR="00990358" w:rsidRPr="008C3E18">
        <w:rPr>
          <w:lang w:val="es-DO"/>
        </w:rPr>
        <w:t xml:space="preserve"> los</w:t>
      </w:r>
      <w:r w:rsidRPr="008C3E18">
        <w:rPr>
          <w:lang w:val="es-DO"/>
        </w:rPr>
        <w:t xml:space="preserve"> comités y mesas de trabajo de los se</w:t>
      </w:r>
      <w:r w:rsidR="00990358" w:rsidRPr="008C3E18">
        <w:rPr>
          <w:lang w:val="es-DO"/>
        </w:rPr>
        <w:t xml:space="preserve">ctores salud y transporte junto a </w:t>
      </w:r>
      <w:r w:rsidR="00EF1DBF">
        <w:rPr>
          <w:lang w:val="es-DO"/>
        </w:rPr>
        <w:t>la Superintendencia de Salud y Riesgos Laborales (</w:t>
      </w:r>
      <w:r w:rsidR="00990358" w:rsidRPr="008C3E18">
        <w:rPr>
          <w:lang w:val="es-DO"/>
        </w:rPr>
        <w:t>SISALRIL</w:t>
      </w:r>
      <w:r w:rsidR="00EF1DBF">
        <w:rPr>
          <w:lang w:val="es-DO"/>
        </w:rPr>
        <w:t>)</w:t>
      </w:r>
      <w:r w:rsidR="00990358" w:rsidRPr="008C3E18">
        <w:rPr>
          <w:lang w:val="es-DO"/>
        </w:rPr>
        <w:t xml:space="preserve">, </w:t>
      </w:r>
      <w:r w:rsidR="00EF1DBF">
        <w:rPr>
          <w:lang w:val="es-DO"/>
        </w:rPr>
        <w:t xml:space="preserve">la </w:t>
      </w:r>
      <w:r w:rsidR="00990358" w:rsidRPr="008C3E18">
        <w:rPr>
          <w:lang w:val="es-DO"/>
        </w:rPr>
        <w:t xml:space="preserve">DIGEMAPS, </w:t>
      </w:r>
      <w:r w:rsidR="00EF1DBF">
        <w:rPr>
          <w:lang w:val="es-DO"/>
        </w:rPr>
        <w:t>el Instituto Nacional de Tránsito y Transporte Terrestre (</w:t>
      </w:r>
      <w:r w:rsidR="00990358" w:rsidRPr="008C3E18">
        <w:rPr>
          <w:lang w:val="es-DO"/>
        </w:rPr>
        <w:t>INTRANT</w:t>
      </w:r>
      <w:r w:rsidR="00EF1DBF">
        <w:rPr>
          <w:lang w:val="es-DO"/>
        </w:rPr>
        <w:t>)</w:t>
      </w:r>
      <w:r w:rsidR="00990358" w:rsidRPr="008C3E18">
        <w:rPr>
          <w:lang w:val="es-DO"/>
        </w:rPr>
        <w:t xml:space="preserve">, </w:t>
      </w:r>
      <w:r w:rsidR="00EF1DBF">
        <w:rPr>
          <w:lang w:val="es-DO"/>
        </w:rPr>
        <w:t xml:space="preserve">la Autoridad Portuaria </w:t>
      </w:r>
      <w:proofErr w:type="spellStart"/>
      <w:r w:rsidR="00EF1DBF">
        <w:rPr>
          <w:lang w:val="es-DO"/>
        </w:rPr>
        <w:t>Dominicana</w:t>
      </w:r>
      <w:r w:rsidR="00990358" w:rsidRPr="008C3E18">
        <w:rPr>
          <w:lang w:val="es-DO"/>
        </w:rPr>
        <w:t>y</w:t>
      </w:r>
      <w:proofErr w:type="spellEnd"/>
      <w:r w:rsidR="00990358" w:rsidRPr="008C3E18">
        <w:rPr>
          <w:lang w:val="es-DO"/>
        </w:rPr>
        <w:t xml:space="preserve"> </w:t>
      </w:r>
      <w:r w:rsidR="00EF1DBF">
        <w:rPr>
          <w:lang w:val="es-DO"/>
        </w:rPr>
        <w:t>el Consejo Nacional de la Competitividad</w:t>
      </w:r>
      <w:r w:rsidR="00990358" w:rsidRPr="008C3E18">
        <w:rPr>
          <w:lang w:val="es-DO"/>
        </w:rPr>
        <w:t>. Además</w:t>
      </w:r>
      <w:r w:rsidR="00EF1DBF">
        <w:rPr>
          <w:lang w:val="es-DO"/>
        </w:rPr>
        <w:t>,</w:t>
      </w:r>
      <w:r w:rsidR="00990358" w:rsidRPr="008C3E18">
        <w:rPr>
          <w:lang w:val="es-DO"/>
        </w:rPr>
        <w:t xml:space="preserve"> en los Comités de Creación de Norma</w:t>
      </w:r>
      <w:r w:rsidR="00EF1DBF">
        <w:rPr>
          <w:lang w:val="es-DO"/>
        </w:rPr>
        <w:t>s</w:t>
      </w:r>
      <w:r w:rsidR="00990358" w:rsidRPr="008C3E18">
        <w:rPr>
          <w:lang w:val="es-DO"/>
        </w:rPr>
        <w:t xml:space="preserve"> de Calidad </w:t>
      </w:r>
      <w:r w:rsidR="00FE1247">
        <w:rPr>
          <w:lang w:val="es-DO"/>
        </w:rPr>
        <w:t xml:space="preserve">(NORDOM) </w:t>
      </w:r>
      <w:r w:rsidR="00990358" w:rsidRPr="008C3E18">
        <w:rPr>
          <w:lang w:val="es-DO"/>
        </w:rPr>
        <w:t xml:space="preserve">del Instituto </w:t>
      </w:r>
      <w:r w:rsidR="00FE1247">
        <w:rPr>
          <w:lang w:val="es-DO"/>
        </w:rPr>
        <w:t>Dominicano para la</w:t>
      </w:r>
      <w:r w:rsidR="00990358" w:rsidRPr="008C3E18">
        <w:rPr>
          <w:lang w:val="es-DO"/>
        </w:rPr>
        <w:t xml:space="preserve"> Calidad</w:t>
      </w:r>
      <w:r w:rsidR="00FE1247">
        <w:rPr>
          <w:lang w:val="es-DO"/>
        </w:rPr>
        <w:t xml:space="preserve"> (INDOCAL)</w:t>
      </w:r>
      <w:r w:rsidRPr="008C3E18">
        <w:rPr>
          <w:lang w:val="es-DO"/>
        </w:rPr>
        <w:t>, así como colaboraciones con</w:t>
      </w:r>
      <w:r w:rsidR="00FE1247">
        <w:rPr>
          <w:lang w:val="es-DO"/>
        </w:rPr>
        <w:t xml:space="preserve"> el Instituto Nacional de Protección a los Derechos del Consumidor</w:t>
      </w:r>
      <w:r w:rsidR="00EC1CDB">
        <w:rPr>
          <w:lang w:val="es-DO"/>
        </w:rPr>
        <w:t xml:space="preserve"> </w:t>
      </w:r>
      <w:r w:rsidR="00FE1247">
        <w:rPr>
          <w:lang w:val="es-DO"/>
        </w:rPr>
        <w:t>(</w:t>
      </w:r>
      <w:r w:rsidRPr="008C3E18">
        <w:rPr>
          <w:lang w:val="es-DO"/>
        </w:rPr>
        <w:t>PROCONSUMIDOR</w:t>
      </w:r>
      <w:r w:rsidR="00FE1247">
        <w:rPr>
          <w:lang w:val="es-DO"/>
        </w:rPr>
        <w:t>)</w:t>
      </w:r>
      <w:r w:rsidRPr="008C3E18">
        <w:rPr>
          <w:lang w:val="es-DO"/>
        </w:rPr>
        <w:t>.</w:t>
      </w:r>
    </w:p>
    <w:p w14:paraId="4B8BBCDA" w14:textId="3E61044D" w:rsidR="00571574" w:rsidRPr="008C3E18" w:rsidRDefault="00AA6560" w:rsidP="00571574">
      <w:pPr>
        <w:spacing w:after="240" w:line="480" w:lineRule="auto"/>
        <w:ind w:left="57" w:firstLine="720"/>
        <w:jc w:val="both"/>
        <w:rPr>
          <w:lang w:val="es-DO" w:eastAsia="es-DO"/>
        </w:rPr>
      </w:pPr>
      <w:r w:rsidRPr="008C3E18">
        <w:rPr>
          <w:lang w:val="es-DO" w:eastAsia="es-DO"/>
        </w:rPr>
        <w:t xml:space="preserve">En el caso del </w:t>
      </w:r>
      <w:r w:rsidR="00FE1247">
        <w:rPr>
          <w:lang w:val="es-DO" w:eastAsia="es-DO"/>
        </w:rPr>
        <w:t>Sistema de Monitoreo de la Administración Pública (</w:t>
      </w:r>
      <w:r w:rsidRPr="008C3E18">
        <w:rPr>
          <w:lang w:val="es-DO" w:eastAsia="es-DO"/>
        </w:rPr>
        <w:t>SISMAP</w:t>
      </w:r>
      <w:r w:rsidR="00FE1247">
        <w:rPr>
          <w:lang w:val="es-DO" w:eastAsia="es-DO"/>
        </w:rPr>
        <w:t>) que maneja el Ministerio de Administración Pública (MAP)</w:t>
      </w:r>
      <w:r w:rsidRPr="008C3E18">
        <w:rPr>
          <w:lang w:val="es-DO" w:eastAsia="es-DO"/>
        </w:rPr>
        <w:t>, su cumplimiento fue elevado de 15% a 65%</w:t>
      </w:r>
      <w:r w:rsidR="00FE1247">
        <w:rPr>
          <w:lang w:val="es-DO" w:eastAsia="es-DO"/>
        </w:rPr>
        <w:t>,</w:t>
      </w:r>
      <w:r w:rsidRPr="008C3E18">
        <w:rPr>
          <w:lang w:val="es-DO"/>
        </w:rPr>
        <w:t xml:space="preserve"> y fueron iniciados el </w:t>
      </w:r>
      <w:r w:rsidR="006B28E2" w:rsidRPr="008C3E18">
        <w:rPr>
          <w:lang w:val="es-DO"/>
        </w:rPr>
        <w:t>rediseño de la totalidad de las políticas, manuales y herramientas de desarrollo organizacional y de gestión del talento humano.</w:t>
      </w:r>
      <w:r w:rsidRPr="008C3E18">
        <w:rPr>
          <w:lang w:val="es-DO" w:eastAsia="es-DO"/>
        </w:rPr>
        <w:t xml:space="preserve"> La</w:t>
      </w:r>
      <w:r w:rsidRPr="008C3E18">
        <w:rPr>
          <w:lang w:val="es-DO"/>
        </w:rPr>
        <w:t xml:space="preserve"> r</w:t>
      </w:r>
      <w:r w:rsidR="000D4C11" w:rsidRPr="008C3E18">
        <w:rPr>
          <w:lang w:val="es-DO"/>
        </w:rPr>
        <w:t>enovación e instalación del parque ofimático</w:t>
      </w:r>
      <w:r w:rsidRPr="008C3E18">
        <w:rPr>
          <w:lang w:val="es-DO"/>
        </w:rPr>
        <w:t>, de los</w:t>
      </w:r>
      <w:r w:rsidR="00991077" w:rsidRPr="008C3E18">
        <w:rPr>
          <w:lang w:val="es-DO"/>
        </w:rPr>
        <w:t xml:space="preserve"> sistema</w:t>
      </w:r>
      <w:r w:rsidRPr="008C3E18">
        <w:rPr>
          <w:lang w:val="es-DO"/>
        </w:rPr>
        <w:t>s</w:t>
      </w:r>
      <w:r w:rsidR="00991077" w:rsidRPr="008C3E18">
        <w:rPr>
          <w:lang w:val="es-DO"/>
        </w:rPr>
        <w:t xml:space="preserve"> elé</w:t>
      </w:r>
      <w:r w:rsidRPr="008C3E18">
        <w:rPr>
          <w:lang w:val="es-DO"/>
        </w:rPr>
        <w:t xml:space="preserve">ctrico, </w:t>
      </w:r>
      <w:r w:rsidR="00991077" w:rsidRPr="008C3E18">
        <w:rPr>
          <w:lang w:val="es-DO"/>
        </w:rPr>
        <w:t>de redes, telefó</w:t>
      </w:r>
      <w:r w:rsidRPr="008C3E18">
        <w:rPr>
          <w:lang w:val="es-DO"/>
        </w:rPr>
        <w:t xml:space="preserve">nico y de data y la </w:t>
      </w:r>
      <w:r w:rsidR="00991077" w:rsidRPr="008C3E18">
        <w:rPr>
          <w:lang w:val="es-DO"/>
        </w:rPr>
        <w:t>instalación del centro de datos,</w:t>
      </w:r>
      <w:r w:rsidR="000718CA">
        <w:rPr>
          <w:lang w:val="es-DO"/>
        </w:rPr>
        <w:t xml:space="preserve"> </w:t>
      </w:r>
      <w:r w:rsidR="00991077" w:rsidRPr="008C3E18">
        <w:rPr>
          <w:lang w:val="es-DO"/>
        </w:rPr>
        <w:t>han hecho posible la in</w:t>
      </w:r>
      <w:r w:rsidR="00F1768B" w:rsidRPr="008C3E18">
        <w:rPr>
          <w:lang w:val="es-DO"/>
        </w:rPr>
        <w:t>serción</w:t>
      </w:r>
      <w:r w:rsidRPr="008C3E18">
        <w:rPr>
          <w:lang w:val="es-DO"/>
        </w:rPr>
        <w:t xml:space="preserve"> al</w:t>
      </w:r>
      <w:r w:rsidR="000718CA">
        <w:rPr>
          <w:lang w:val="es-DO"/>
        </w:rPr>
        <w:t xml:space="preserve"> </w:t>
      </w:r>
      <w:r w:rsidR="00D74B26" w:rsidRPr="008C3E18">
        <w:rPr>
          <w:lang w:val="es-DO"/>
        </w:rPr>
        <w:t>Índice</w:t>
      </w:r>
      <w:r w:rsidR="00991077" w:rsidRPr="008C3E18">
        <w:rPr>
          <w:lang w:val="es-DO"/>
        </w:rPr>
        <w:t xml:space="preserve"> de TIC y de </w:t>
      </w:r>
      <w:r w:rsidR="00D74B26" w:rsidRPr="008C3E18">
        <w:rPr>
          <w:lang w:val="es-DO"/>
        </w:rPr>
        <w:t>Gobierno</w:t>
      </w:r>
      <w:r w:rsidR="00991077" w:rsidRPr="008C3E18">
        <w:rPr>
          <w:lang w:val="es-DO"/>
        </w:rPr>
        <w:t xml:space="preserve"> Electrónico (</w:t>
      </w:r>
      <w:proofErr w:type="spellStart"/>
      <w:r w:rsidR="00991077" w:rsidRPr="008C3E18">
        <w:rPr>
          <w:lang w:val="es-DO"/>
        </w:rPr>
        <w:t>iTICge</w:t>
      </w:r>
      <w:proofErr w:type="spellEnd"/>
      <w:r w:rsidR="00571574" w:rsidRPr="008C3E18">
        <w:rPr>
          <w:lang w:val="es-DO"/>
        </w:rPr>
        <w:t>)</w:t>
      </w:r>
      <w:r w:rsidR="00FE1247">
        <w:rPr>
          <w:lang w:val="es-DO"/>
        </w:rPr>
        <w:t xml:space="preserve"> de la Oficina Presidencial de Tecnologías de la Información y la Comunicación (OPTIC)</w:t>
      </w:r>
      <w:r w:rsidR="00571574" w:rsidRPr="008C3E18">
        <w:rPr>
          <w:lang w:val="es-DO"/>
        </w:rPr>
        <w:t xml:space="preserve">. </w:t>
      </w:r>
      <w:r w:rsidR="00571574" w:rsidRPr="008C3E18">
        <w:rPr>
          <w:lang w:val="es-DO" w:eastAsia="es-DO"/>
        </w:rPr>
        <w:t xml:space="preserve">También </w:t>
      </w:r>
      <w:r w:rsidR="00FE1247">
        <w:rPr>
          <w:lang w:val="es-DO" w:eastAsia="es-DO"/>
        </w:rPr>
        <w:t>se inició la implementación de</w:t>
      </w:r>
      <w:r w:rsidR="00571574" w:rsidRPr="008C3E18">
        <w:rPr>
          <w:lang w:val="es-DO"/>
        </w:rPr>
        <w:t xml:space="preserve"> las </w:t>
      </w:r>
      <w:r w:rsidR="00FE1247">
        <w:rPr>
          <w:lang w:val="es-DO"/>
        </w:rPr>
        <w:t>Normas Básicas de Control Interno (</w:t>
      </w:r>
      <w:r w:rsidR="00571574" w:rsidRPr="008C3E18">
        <w:rPr>
          <w:lang w:val="es-DO"/>
        </w:rPr>
        <w:t>NOBACI</w:t>
      </w:r>
      <w:r w:rsidR="00FE1247">
        <w:rPr>
          <w:lang w:val="es-DO"/>
        </w:rPr>
        <w:t>) de la Contraloría General de la República</w:t>
      </w:r>
      <w:r w:rsidR="00571574" w:rsidRPr="008C3E18">
        <w:rPr>
          <w:lang w:val="es-DO"/>
        </w:rPr>
        <w:t>, presentando un 29.3% de cumplimiento general y un 60.7% en la matriz de Ambiente de Control en la fase de auto</w:t>
      </w:r>
      <w:r w:rsidR="00571574" w:rsidRPr="008C3E18">
        <w:rPr>
          <w:lang w:val="es-DO" w:eastAsia="es-DO"/>
        </w:rPr>
        <w:t xml:space="preserve">diagnóstico. </w:t>
      </w:r>
    </w:p>
    <w:p w14:paraId="4AD8CC8A" w14:textId="74165E63" w:rsidR="00E83E14" w:rsidRPr="008C3E18" w:rsidRDefault="00F1768B" w:rsidP="003D54B3">
      <w:pPr>
        <w:spacing w:line="480" w:lineRule="auto"/>
        <w:ind w:left="57" w:firstLine="720"/>
        <w:jc w:val="both"/>
        <w:rPr>
          <w:lang w:val="es-DO" w:eastAsia="es-DO"/>
        </w:rPr>
      </w:pPr>
      <w:r w:rsidRPr="008C3E18">
        <w:rPr>
          <w:lang w:val="es-DO" w:eastAsia="es-DO"/>
        </w:rPr>
        <w:lastRenderedPageBreak/>
        <w:t>E</w:t>
      </w:r>
      <w:r w:rsidR="003D54B3">
        <w:rPr>
          <w:lang w:val="es-DO" w:eastAsia="es-DO"/>
        </w:rPr>
        <w:t>n materia de Integridad y Transparencia, e</w:t>
      </w:r>
      <w:r w:rsidRPr="008C3E18">
        <w:rPr>
          <w:lang w:val="es-DO" w:eastAsia="es-DO"/>
        </w:rPr>
        <w:t>n m</w:t>
      </w:r>
      <w:r w:rsidR="003D54B3">
        <w:rPr>
          <w:lang w:val="es-DO" w:eastAsia="es-DO"/>
        </w:rPr>
        <w:t>ayo</w:t>
      </w:r>
      <w:r w:rsidRPr="008C3E18">
        <w:rPr>
          <w:lang w:val="es-DO" w:eastAsia="es-DO"/>
        </w:rPr>
        <w:t xml:space="preserve"> fue lanzado el </w:t>
      </w:r>
      <w:proofErr w:type="spellStart"/>
      <w:r w:rsidRPr="008C3E18">
        <w:rPr>
          <w:lang w:val="es-DO" w:eastAsia="es-DO"/>
        </w:rPr>
        <w:t>sub</w:t>
      </w:r>
      <w:r w:rsidR="00AA6560" w:rsidRPr="008C3E18">
        <w:rPr>
          <w:lang w:val="es-DO" w:eastAsia="es-DO"/>
        </w:rPr>
        <w:t>portal</w:t>
      </w:r>
      <w:proofErr w:type="spellEnd"/>
      <w:r w:rsidR="00AA6560" w:rsidRPr="008C3E18">
        <w:rPr>
          <w:lang w:val="es-DO" w:eastAsia="es-DO"/>
        </w:rPr>
        <w:t xml:space="preserve"> de Transparencia, </w:t>
      </w:r>
      <w:r w:rsidR="0002428F">
        <w:rPr>
          <w:lang w:val="es-DO" w:eastAsia="es-DO"/>
        </w:rPr>
        <w:t>logrando</w:t>
      </w:r>
      <w:r w:rsidR="000718CA">
        <w:rPr>
          <w:lang w:val="es-DO" w:eastAsia="es-DO"/>
        </w:rPr>
        <w:t xml:space="preserve"> </w:t>
      </w:r>
      <w:r w:rsidR="0002428F">
        <w:rPr>
          <w:lang w:val="es-DO" w:eastAsia="es-DO"/>
        </w:rPr>
        <w:t xml:space="preserve">obtener y </w:t>
      </w:r>
      <w:r w:rsidR="00AA6560" w:rsidRPr="008C3E18">
        <w:rPr>
          <w:lang w:val="es-DO" w:eastAsia="es-DO"/>
        </w:rPr>
        <w:t xml:space="preserve">mantener </w:t>
      </w:r>
      <w:r w:rsidR="00AA6560" w:rsidRPr="008C3E18">
        <w:rPr>
          <w:lang w:val="es-DO"/>
        </w:rPr>
        <w:t>una calificación de 100% en el Índice de Transparencia</w:t>
      </w:r>
      <w:r w:rsidR="003D54B3">
        <w:rPr>
          <w:lang w:val="es-DO"/>
        </w:rPr>
        <w:t xml:space="preserve"> otorgado por la </w:t>
      </w:r>
      <w:r w:rsidR="00FE1247">
        <w:rPr>
          <w:lang w:val="es-DO"/>
        </w:rPr>
        <w:t>Dirección General de Ética e Integridad Gubernamental (</w:t>
      </w:r>
      <w:r w:rsidR="003D54B3">
        <w:rPr>
          <w:lang w:val="es-DO"/>
        </w:rPr>
        <w:t>DIGEIG</w:t>
      </w:r>
      <w:r w:rsidR="00FE1247">
        <w:rPr>
          <w:lang w:val="es-DO"/>
        </w:rPr>
        <w:t>)</w:t>
      </w:r>
      <w:r w:rsidR="00AA6560" w:rsidRPr="008C3E18">
        <w:rPr>
          <w:lang w:val="es-DO"/>
        </w:rPr>
        <w:t>.</w:t>
      </w:r>
      <w:r w:rsidR="000718CA">
        <w:rPr>
          <w:lang w:val="es-DO"/>
        </w:rPr>
        <w:t xml:space="preserve"> </w:t>
      </w:r>
      <w:r w:rsidR="0002428F">
        <w:rPr>
          <w:lang w:val="es-DO" w:eastAsia="es-DO"/>
        </w:rPr>
        <w:t xml:space="preserve">A través de </w:t>
      </w:r>
      <w:proofErr w:type="spellStart"/>
      <w:r w:rsidR="0002428F">
        <w:rPr>
          <w:lang w:val="es-DO" w:eastAsia="es-DO"/>
        </w:rPr>
        <w:t>la</w:t>
      </w:r>
      <w:r w:rsidR="00FE1247">
        <w:rPr>
          <w:lang w:val="es-DO" w:eastAsia="es-DO"/>
        </w:rPr>
        <w:t>Oficina</w:t>
      </w:r>
      <w:proofErr w:type="spellEnd"/>
      <w:r w:rsidR="00FE1247">
        <w:rPr>
          <w:lang w:val="es-DO" w:eastAsia="es-DO"/>
        </w:rPr>
        <w:t xml:space="preserve"> de Acceso a la Información (</w:t>
      </w:r>
      <w:r w:rsidR="00AA6560" w:rsidRPr="008C3E18">
        <w:rPr>
          <w:lang w:val="es-DO" w:eastAsia="es-DO"/>
        </w:rPr>
        <w:t>OAI</w:t>
      </w:r>
      <w:r w:rsidR="00FE1247">
        <w:rPr>
          <w:lang w:val="es-DO" w:eastAsia="es-DO"/>
        </w:rPr>
        <w:t>)</w:t>
      </w:r>
      <w:r w:rsidR="002C2A4E" w:rsidRPr="008C3E18">
        <w:rPr>
          <w:lang w:val="es-DO" w:eastAsia="es-DO"/>
        </w:rPr>
        <w:t>,</w:t>
      </w:r>
      <w:r w:rsidR="0002428F">
        <w:rPr>
          <w:lang w:val="es-DO" w:eastAsia="es-DO"/>
        </w:rPr>
        <w:t xml:space="preserve"> se </w:t>
      </w:r>
      <w:r w:rsidR="00FE1247">
        <w:rPr>
          <w:lang w:val="es-DO" w:eastAsia="es-DO"/>
        </w:rPr>
        <w:t>atendieron</w:t>
      </w:r>
      <w:r w:rsidR="00AA6560" w:rsidRPr="008C3E18">
        <w:rPr>
          <w:lang w:val="es-DO" w:eastAsia="es-DO"/>
        </w:rPr>
        <w:t xml:space="preserve"> veinticuatro (24) solicitudes de información en un tiempo 50%</w:t>
      </w:r>
      <w:r w:rsidR="00571574" w:rsidRPr="008C3E18">
        <w:rPr>
          <w:lang w:val="es-DO" w:eastAsia="es-DO"/>
        </w:rPr>
        <w:t xml:space="preserve"> menor al estipulado por la ley</w:t>
      </w:r>
      <w:r w:rsidR="0002428F">
        <w:rPr>
          <w:lang w:val="es-DO" w:eastAsia="es-DO"/>
        </w:rPr>
        <w:t xml:space="preserve">, </w:t>
      </w:r>
      <w:proofErr w:type="spellStart"/>
      <w:r w:rsidR="0002428F">
        <w:rPr>
          <w:lang w:val="es-DO" w:eastAsia="es-DO"/>
        </w:rPr>
        <w:t>yse</w:t>
      </w:r>
      <w:proofErr w:type="spellEnd"/>
      <w:r w:rsidR="0002428F">
        <w:rPr>
          <w:lang w:val="es-DO" w:eastAsia="es-DO"/>
        </w:rPr>
        <w:t xml:space="preserve"> han logrado enlazar efectivamente las solicitudes de información</w:t>
      </w:r>
      <w:r w:rsidR="003D54B3">
        <w:rPr>
          <w:lang w:val="es-DO" w:eastAsia="es-DO"/>
        </w:rPr>
        <w:t xml:space="preserve"> con el Portal </w:t>
      </w:r>
      <w:proofErr w:type="spellStart"/>
      <w:r w:rsidR="003D54B3">
        <w:rPr>
          <w:lang w:val="es-DO" w:eastAsia="es-DO"/>
        </w:rPr>
        <w:t>Unico</w:t>
      </w:r>
      <w:proofErr w:type="spellEnd"/>
      <w:r w:rsidR="003D54B3">
        <w:rPr>
          <w:lang w:val="es-DO" w:eastAsia="es-DO"/>
        </w:rPr>
        <w:t xml:space="preserve"> de Acceso a la Información. </w:t>
      </w:r>
      <w:r w:rsidR="0002428F">
        <w:rPr>
          <w:lang w:val="es-DO" w:eastAsia="es-DO"/>
        </w:rPr>
        <w:t xml:space="preserve">En octubre, fue recibida la certificación de la DIGEIG por haber conformado satisfactoriamente la Comisión de </w:t>
      </w:r>
      <w:r w:rsidR="00FE1247">
        <w:rPr>
          <w:lang w:val="es-DO" w:eastAsia="es-DO"/>
        </w:rPr>
        <w:t>É</w:t>
      </w:r>
      <w:r w:rsidR="0002428F">
        <w:rPr>
          <w:lang w:val="es-DO" w:eastAsia="es-DO"/>
        </w:rPr>
        <w:t>tica Pública. Además, l</w:t>
      </w:r>
      <w:r w:rsidR="002C2A4E" w:rsidRPr="008C3E18">
        <w:rPr>
          <w:lang w:val="es-DO" w:eastAsia="es-DO"/>
        </w:rPr>
        <w:t>os</w:t>
      </w:r>
      <w:r w:rsidR="00571574" w:rsidRPr="008C3E18">
        <w:rPr>
          <w:lang w:val="es-DO" w:eastAsia="es-DO"/>
        </w:rPr>
        <w:t xml:space="preserve"> funcionarios que por la naturaleza de sus </w:t>
      </w:r>
      <w:r w:rsidR="000718CA">
        <w:rPr>
          <w:lang w:val="es-DO" w:eastAsia="es-DO"/>
        </w:rPr>
        <w:t>labores</w:t>
      </w:r>
      <w:r w:rsidR="00571574" w:rsidRPr="008C3E18">
        <w:rPr>
          <w:lang w:val="es-DO" w:eastAsia="es-DO"/>
        </w:rPr>
        <w:t xml:space="preserve"> </w:t>
      </w:r>
      <w:r w:rsidR="002C2A4E" w:rsidRPr="008C3E18">
        <w:rPr>
          <w:lang w:val="es-DO" w:eastAsia="es-DO"/>
        </w:rPr>
        <w:t xml:space="preserve">aplican, </w:t>
      </w:r>
      <w:r w:rsidR="00571574" w:rsidRPr="008C3E18">
        <w:rPr>
          <w:lang w:val="es-DO" w:eastAsia="es-DO"/>
        </w:rPr>
        <w:t xml:space="preserve">han </w:t>
      </w:r>
      <w:r w:rsidR="002C2A4E" w:rsidRPr="008C3E18">
        <w:rPr>
          <w:lang w:val="es-DO" w:eastAsia="es-DO"/>
        </w:rPr>
        <w:t xml:space="preserve">presentado sus </w:t>
      </w:r>
      <w:r w:rsidR="00571574" w:rsidRPr="008C3E18">
        <w:rPr>
          <w:lang w:val="es-DO" w:eastAsia="es-DO"/>
        </w:rPr>
        <w:t>declaraciones</w:t>
      </w:r>
      <w:r w:rsidR="002C2A4E" w:rsidRPr="008C3E18">
        <w:rPr>
          <w:lang w:val="es-DO" w:eastAsia="es-DO"/>
        </w:rPr>
        <w:t xml:space="preserve"> juradas</w:t>
      </w:r>
      <w:r w:rsidR="00571574" w:rsidRPr="008C3E18">
        <w:rPr>
          <w:lang w:val="es-DO" w:eastAsia="es-DO"/>
        </w:rPr>
        <w:t xml:space="preserve">, lo cual da cumplimiento a la Ley </w:t>
      </w:r>
      <w:r w:rsidR="002C2A4E" w:rsidRPr="008C3E18">
        <w:rPr>
          <w:lang w:val="es-DO" w:eastAsia="es-DO"/>
        </w:rPr>
        <w:t xml:space="preserve">núm. </w:t>
      </w:r>
      <w:r w:rsidR="00571574" w:rsidRPr="008C3E18">
        <w:rPr>
          <w:lang w:val="es-DO" w:eastAsia="es-DO"/>
        </w:rPr>
        <w:t>311-14 sobre De</w:t>
      </w:r>
      <w:r w:rsidR="0063673A">
        <w:rPr>
          <w:lang w:val="es-DO" w:eastAsia="es-DO"/>
        </w:rPr>
        <w:t xml:space="preserve">claración Jurada de Patrimonio y, </w:t>
      </w:r>
      <w:r w:rsidR="00FE1247">
        <w:rPr>
          <w:lang w:val="es-DO" w:eastAsia="es-DO"/>
        </w:rPr>
        <w:t>c</w:t>
      </w:r>
      <w:r w:rsidR="002C2A4E" w:rsidRPr="008C3E18">
        <w:rPr>
          <w:lang w:val="es-DO" w:eastAsia="es-DO"/>
        </w:rPr>
        <w:t xml:space="preserve">omo una buena práctica de </w:t>
      </w:r>
      <w:r w:rsidR="000718CA">
        <w:rPr>
          <w:lang w:val="es-DO" w:eastAsia="es-DO"/>
        </w:rPr>
        <w:t>t</w:t>
      </w:r>
      <w:r w:rsidR="002C2A4E" w:rsidRPr="008C3E18">
        <w:rPr>
          <w:lang w:val="es-DO" w:eastAsia="es-DO"/>
        </w:rPr>
        <w:t>ransparencia, se ha adoptado un sistema de rendición de cuentas trimestral del Plan Operativo Anual.</w:t>
      </w:r>
    </w:p>
    <w:p w14:paraId="7A2B9FB3" w14:textId="7C49BE75" w:rsidR="00D13C86" w:rsidRPr="008C3E18" w:rsidRDefault="00187309" w:rsidP="00FC5363">
      <w:pPr>
        <w:spacing w:after="240" w:line="480" w:lineRule="auto"/>
        <w:ind w:left="57" w:firstLine="720"/>
        <w:jc w:val="both"/>
        <w:rPr>
          <w:color w:val="000000" w:themeColor="text1"/>
          <w:szCs w:val="32"/>
          <w:lang w:val="es-DO"/>
        </w:rPr>
      </w:pPr>
      <w:r w:rsidRPr="008C3E18">
        <w:rPr>
          <w:lang w:val="es-DO" w:eastAsia="es-DO"/>
        </w:rPr>
        <w:t>En otro orden, d</w:t>
      </w:r>
      <w:r w:rsidR="00D13C86" w:rsidRPr="008C3E18">
        <w:rPr>
          <w:lang w:val="es-DO" w:eastAsia="es-DO"/>
        </w:rPr>
        <w:t>e un presupuesto aprobado de RD$144</w:t>
      </w:r>
      <w:r w:rsidR="000718CA">
        <w:rPr>
          <w:lang w:val="es-DO" w:eastAsia="es-DO"/>
        </w:rPr>
        <w:t>,</w:t>
      </w:r>
      <w:r w:rsidR="000718CA" w:rsidRPr="008C3E18">
        <w:rPr>
          <w:lang w:val="es-DO" w:eastAsia="es-DO"/>
        </w:rPr>
        <w:t xml:space="preserve"> 614,657</w:t>
      </w:r>
      <w:r w:rsidR="00D13C86" w:rsidRPr="008C3E18">
        <w:rPr>
          <w:lang w:val="es-DO" w:eastAsia="es-DO"/>
        </w:rPr>
        <w:t xml:space="preserve"> para el 2017, al cierre de octubre s</w:t>
      </w:r>
      <w:r w:rsidR="0063673A">
        <w:rPr>
          <w:lang w:val="es-DO" w:eastAsia="es-DO"/>
        </w:rPr>
        <w:t xml:space="preserve">e ha ejecutado el 71% del mismo, equivalente a un monto de </w:t>
      </w:r>
      <w:r w:rsidR="00D13C86" w:rsidRPr="008C3E18">
        <w:rPr>
          <w:color w:val="000000" w:themeColor="text1"/>
          <w:szCs w:val="32"/>
          <w:lang w:val="es-DO"/>
        </w:rPr>
        <w:t>RD$102</w:t>
      </w:r>
      <w:r w:rsidR="000718CA" w:rsidRPr="008C3E18">
        <w:rPr>
          <w:color w:val="000000" w:themeColor="text1"/>
          <w:szCs w:val="32"/>
          <w:lang w:val="es-DO"/>
        </w:rPr>
        <w:t>, 608,195.24</w:t>
      </w:r>
      <w:r w:rsidR="00D13C86" w:rsidRPr="008C3E18">
        <w:rPr>
          <w:lang w:val="es-DO" w:eastAsia="es-DO"/>
        </w:rPr>
        <w:t xml:space="preserve">. El 75% de este gasto corresponde a la cuenta de Remuneraciones y Contribuciones, acorde a las necesidades de expansión de la estructura sustantiva de este año. Congruente con esto, </w:t>
      </w:r>
      <w:r w:rsidR="00D13C86" w:rsidRPr="008C3E18">
        <w:rPr>
          <w:color w:val="000000" w:themeColor="text1"/>
          <w:szCs w:val="32"/>
          <w:lang w:val="es-DO"/>
        </w:rPr>
        <w:t>las partidas de Sueldos Fijos y Personal Contratado y/o Igualado, equivalen al 64% del gasto, con un total de RD$65</w:t>
      </w:r>
      <w:r w:rsidR="000718CA" w:rsidRPr="008C3E18">
        <w:rPr>
          <w:color w:val="000000" w:themeColor="text1"/>
          <w:szCs w:val="32"/>
          <w:lang w:val="es-DO"/>
        </w:rPr>
        <w:t>, 890,507.60</w:t>
      </w:r>
      <w:r w:rsidR="00D13C86" w:rsidRPr="008C3E18">
        <w:rPr>
          <w:color w:val="000000" w:themeColor="text1"/>
          <w:szCs w:val="32"/>
          <w:lang w:val="es-DO"/>
        </w:rPr>
        <w:t xml:space="preserve"> y un crecimiento de 21% con respecto al 2016.</w:t>
      </w:r>
    </w:p>
    <w:p w14:paraId="769A807F" w14:textId="341C77C7" w:rsidR="00D13C86" w:rsidRPr="008C3E18" w:rsidRDefault="00E83E14" w:rsidP="002C2A4E">
      <w:pPr>
        <w:spacing w:after="240" w:line="480" w:lineRule="auto"/>
        <w:ind w:left="57" w:firstLine="720"/>
        <w:jc w:val="both"/>
        <w:rPr>
          <w:color w:val="000000" w:themeColor="text1"/>
          <w:szCs w:val="32"/>
          <w:lang w:val="es-DO"/>
        </w:rPr>
      </w:pPr>
      <w:r w:rsidRPr="008C3E18">
        <w:rPr>
          <w:color w:val="000000" w:themeColor="text1"/>
          <w:szCs w:val="32"/>
          <w:lang w:val="es-DO"/>
        </w:rPr>
        <w:t xml:space="preserve">El 15% del presupuesto ha sido </w:t>
      </w:r>
      <w:r w:rsidR="003B2E3D" w:rsidRPr="008C3E18">
        <w:rPr>
          <w:color w:val="000000" w:themeColor="text1"/>
          <w:szCs w:val="32"/>
          <w:lang w:val="es-DO"/>
        </w:rPr>
        <w:t>ejecutado</w:t>
      </w:r>
      <w:r w:rsidR="0001444B">
        <w:rPr>
          <w:color w:val="000000" w:themeColor="text1"/>
          <w:szCs w:val="32"/>
          <w:lang w:val="es-DO"/>
        </w:rPr>
        <w:t xml:space="preserve"> </w:t>
      </w:r>
      <w:r w:rsidR="00187309" w:rsidRPr="008C3E18">
        <w:rPr>
          <w:color w:val="000000" w:themeColor="text1"/>
          <w:szCs w:val="32"/>
          <w:lang w:val="es-DO"/>
        </w:rPr>
        <w:t>a través</w:t>
      </w:r>
      <w:r w:rsidR="00DB39E5" w:rsidRPr="008C3E18">
        <w:rPr>
          <w:color w:val="000000" w:themeColor="text1"/>
          <w:szCs w:val="32"/>
          <w:lang w:val="es-DO"/>
        </w:rPr>
        <w:t xml:space="preserve"> 179</w:t>
      </w:r>
      <w:r w:rsidRPr="008C3E18">
        <w:rPr>
          <w:color w:val="000000" w:themeColor="text1"/>
          <w:szCs w:val="32"/>
          <w:lang w:val="es-DO"/>
        </w:rPr>
        <w:t xml:space="preserve"> procesos de compra, por valor de </w:t>
      </w:r>
      <w:r w:rsidR="00D13C86" w:rsidRPr="008C3E18">
        <w:rPr>
          <w:color w:val="000000" w:themeColor="text1"/>
          <w:szCs w:val="32"/>
          <w:lang w:val="es-DO"/>
        </w:rPr>
        <w:t>RD$21</w:t>
      </w:r>
      <w:proofErr w:type="gramStart"/>
      <w:r w:rsidR="00D13C86" w:rsidRPr="008C3E18">
        <w:rPr>
          <w:color w:val="000000" w:themeColor="text1"/>
          <w:szCs w:val="32"/>
          <w:lang w:val="es-DO"/>
        </w:rPr>
        <w:t>,156,343.56</w:t>
      </w:r>
      <w:proofErr w:type="gramEnd"/>
      <w:r w:rsidRPr="008C3E18">
        <w:rPr>
          <w:color w:val="000000" w:themeColor="text1"/>
          <w:szCs w:val="32"/>
          <w:lang w:val="es-DO"/>
        </w:rPr>
        <w:t xml:space="preserve">. De estos, </w:t>
      </w:r>
      <w:r w:rsidR="003B2E3D" w:rsidRPr="008C3E18">
        <w:rPr>
          <w:color w:val="000000" w:themeColor="text1"/>
          <w:szCs w:val="32"/>
          <w:lang w:val="es-DO"/>
        </w:rPr>
        <w:t>tres (</w:t>
      </w:r>
      <w:r w:rsidRPr="008C3E18">
        <w:rPr>
          <w:color w:val="000000" w:themeColor="text1"/>
          <w:szCs w:val="32"/>
          <w:lang w:val="es-DO"/>
        </w:rPr>
        <w:t>3</w:t>
      </w:r>
      <w:r w:rsidR="003B2E3D" w:rsidRPr="008C3E18">
        <w:rPr>
          <w:color w:val="000000" w:themeColor="text1"/>
          <w:szCs w:val="32"/>
          <w:lang w:val="es-DO"/>
        </w:rPr>
        <w:t>)</w:t>
      </w:r>
      <w:r w:rsidRPr="008C3E18">
        <w:rPr>
          <w:color w:val="000000" w:themeColor="text1"/>
          <w:szCs w:val="32"/>
          <w:lang w:val="es-DO"/>
        </w:rPr>
        <w:t xml:space="preserve"> procesos se </w:t>
      </w:r>
      <w:r w:rsidR="003B2E3D" w:rsidRPr="008C3E18">
        <w:rPr>
          <w:color w:val="000000" w:themeColor="text1"/>
          <w:szCs w:val="32"/>
          <w:lang w:val="es-DO"/>
        </w:rPr>
        <w:t>realizaron</w:t>
      </w:r>
      <w:r w:rsidRPr="008C3E18">
        <w:rPr>
          <w:color w:val="000000" w:themeColor="text1"/>
          <w:szCs w:val="32"/>
          <w:lang w:val="es-DO"/>
        </w:rPr>
        <w:t xml:space="preserve"> </w:t>
      </w:r>
      <w:r w:rsidRPr="008C3E18">
        <w:rPr>
          <w:color w:val="000000" w:themeColor="text1"/>
          <w:szCs w:val="32"/>
          <w:lang w:val="es-DO"/>
        </w:rPr>
        <w:lastRenderedPageBreak/>
        <w:t xml:space="preserve">por comparación de precios, ninguna licitación </w:t>
      </w:r>
      <w:r w:rsidR="003B2E3D" w:rsidRPr="008C3E18">
        <w:rPr>
          <w:color w:val="000000" w:themeColor="text1"/>
          <w:szCs w:val="32"/>
          <w:lang w:val="es-DO"/>
        </w:rPr>
        <w:t xml:space="preserve">fue ejecutada </w:t>
      </w:r>
      <w:r w:rsidRPr="008C3E18">
        <w:rPr>
          <w:color w:val="000000" w:themeColor="text1"/>
          <w:szCs w:val="32"/>
          <w:lang w:val="es-DO"/>
        </w:rPr>
        <w:t xml:space="preserve">y el 98% de los procesos </w:t>
      </w:r>
      <w:r w:rsidR="003B2E3D" w:rsidRPr="008C3E18">
        <w:rPr>
          <w:color w:val="000000" w:themeColor="text1"/>
          <w:szCs w:val="32"/>
          <w:lang w:val="es-DO"/>
        </w:rPr>
        <w:t>fueron registrados</w:t>
      </w:r>
      <w:r w:rsidRPr="008C3E18">
        <w:rPr>
          <w:color w:val="000000" w:themeColor="text1"/>
          <w:szCs w:val="32"/>
          <w:lang w:val="es-DO"/>
        </w:rPr>
        <w:t xml:space="preserve"> bajo Compras Menores o por Debajo del </w:t>
      </w:r>
      <w:r w:rsidR="003B2E3D" w:rsidRPr="008C3E18">
        <w:rPr>
          <w:color w:val="000000" w:themeColor="text1"/>
          <w:szCs w:val="32"/>
          <w:lang w:val="es-DO"/>
        </w:rPr>
        <w:t>Umbral. El rubro de Construcción y Edificación representó el 27% de las compras, por RD$5</w:t>
      </w:r>
      <w:r w:rsidR="0001444B" w:rsidRPr="008C3E18">
        <w:rPr>
          <w:color w:val="000000" w:themeColor="text1"/>
          <w:szCs w:val="32"/>
          <w:lang w:val="es-DO"/>
        </w:rPr>
        <w:t>, 783,019.50</w:t>
      </w:r>
      <w:r w:rsidR="003B2E3D" w:rsidRPr="008C3E18">
        <w:rPr>
          <w:color w:val="000000" w:themeColor="text1"/>
          <w:szCs w:val="32"/>
          <w:lang w:val="es-DO"/>
        </w:rPr>
        <w:t xml:space="preserve">, </w:t>
      </w:r>
      <w:r w:rsidRPr="008C3E18">
        <w:rPr>
          <w:color w:val="000000" w:themeColor="text1"/>
          <w:szCs w:val="32"/>
          <w:lang w:val="es-DO"/>
        </w:rPr>
        <w:t xml:space="preserve">para la habilitación de la segunda y tercera planta de la sede. El </w:t>
      </w:r>
      <w:r w:rsidR="0089598E" w:rsidRPr="008C3E18">
        <w:rPr>
          <w:color w:val="000000" w:themeColor="text1"/>
          <w:szCs w:val="32"/>
          <w:lang w:val="es-DO"/>
        </w:rPr>
        <w:t>42</w:t>
      </w:r>
      <w:r w:rsidRPr="008C3E18">
        <w:rPr>
          <w:color w:val="000000" w:themeColor="text1"/>
          <w:szCs w:val="32"/>
          <w:lang w:val="es-DO"/>
        </w:rPr>
        <w:t>% d</w:t>
      </w:r>
      <w:r w:rsidR="0089598E" w:rsidRPr="008C3E18">
        <w:rPr>
          <w:color w:val="000000" w:themeColor="text1"/>
          <w:szCs w:val="32"/>
          <w:lang w:val="es-DO"/>
        </w:rPr>
        <w:t>el monto comprado</w:t>
      </w:r>
      <w:r w:rsidR="003B2E3D" w:rsidRPr="008C3E18">
        <w:rPr>
          <w:color w:val="000000" w:themeColor="text1"/>
          <w:szCs w:val="32"/>
          <w:lang w:val="es-DO"/>
        </w:rPr>
        <w:t xml:space="preserve"> y el 29% de los procesos</w:t>
      </w:r>
      <w:r w:rsidR="0089598E" w:rsidRPr="008C3E18">
        <w:rPr>
          <w:color w:val="000000" w:themeColor="text1"/>
          <w:szCs w:val="32"/>
          <w:lang w:val="es-DO"/>
        </w:rPr>
        <w:t xml:space="preserve"> fue</w:t>
      </w:r>
      <w:r w:rsidR="003B2E3D" w:rsidRPr="008C3E18">
        <w:rPr>
          <w:color w:val="000000" w:themeColor="text1"/>
          <w:szCs w:val="32"/>
          <w:lang w:val="es-DO"/>
        </w:rPr>
        <w:t>ron</w:t>
      </w:r>
      <w:r w:rsidR="0089598E" w:rsidRPr="008C3E18">
        <w:rPr>
          <w:color w:val="000000" w:themeColor="text1"/>
          <w:szCs w:val="32"/>
          <w:lang w:val="es-DO"/>
        </w:rPr>
        <w:t xml:space="preserve"> destinado</w:t>
      </w:r>
      <w:r w:rsidR="003B2E3D" w:rsidRPr="008C3E18">
        <w:rPr>
          <w:color w:val="000000" w:themeColor="text1"/>
          <w:szCs w:val="32"/>
          <w:lang w:val="es-DO"/>
        </w:rPr>
        <w:t>s</w:t>
      </w:r>
      <w:r w:rsidRPr="008C3E18">
        <w:rPr>
          <w:color w:val="000000" w:themeColor="text1"/>
          <w:szCs w:val="32"/>
          <w:lang w:val="es-DO"/>
        </w:rPr>
        <w:t xml:space="preserve"> a </w:t>
      </w:r>
      <w:proofErr w:type="spellStart"/>
      <w:r w:rsidRPr="008C3E18">
        <w:rPr>
          <w:color w:val="000000" w:themeColor="text1"/>
          <w:szCs w:val="32"/>
          <w:lang w:val="es-DO"/>
        </w:rPr>
        <w:t>MIPyMES</w:t>
      </w:r>
      <w:proofErr w:type="spellEnd"/>
      <w:r w:rsidRPr="008C3E18">
        <w:rPr>
          <w:color w:val="000000" w:themeColor="text1"/>
          <w:szCs w:val="32"/>
          <w:lang w:val="es-DO"/>
        </w:rPr>
        <w:t>.</w:t>
      </w:r>
    </w:p>
    <w:p w14:paraId="20408CB0" w14:textId="0A29CAF1" w:rsidR="006B28E2" w:rsidRPr="008C3E18" w:rsidRDefault="004D3031" w:rsidP="00284D89">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t xml:space="preserve">Para el año 2018, </w:t>
      </w:r>
      <w:r w:rsidR="006B7CEF">
        <w:rPr>
          <w:color w:val="000000"/>
          <w:szCs w:val="32"/>
          <w:lang w:val="es-DO"/>
        </w:rPr>
        <w:t>PRO-COMPETENCIA</w:t>
      </w:r>
      <w:r w:rsidRPr="008C3E18">
        <w:rPr>
          <w:color w:val="000000"/>
          <w:szCs w:val="32"/>
          <w:lang w:val="es-DO"/>
        </w:rPr>
        <w:t xml:space="preserve"> se orienta a realizar diversas acciones que fomenten la libre competencia en los mercados nacionales, y que fortalezcan la gestión operativa y estratégica de esta aun joven institución. Para esto, se espera un incremento significativo en la atención de denuncias y en la realización de investigaciones de oficio ante posibles prácticas anticompetitivas en los mercados, en la realización de estudios </w:t>
      </w:r>
      <w:r w:rsidR="00284D89" w:rsidRPr="008C3E18">
        <w:rPr>
          <w:color w:val="000000"/>
          <w:szCs w:val="32"/>
          <w:lang w:val="es-DO"/>
        </w:rPr>
        <w:t xml:space="preserve">de condiciones de competencia en mercados de relevancia nacional y en el análisis de los marcos </w:t>
      </w:r>
      <w:r w:rsidR="00FE1247">
        <w:rPr>
          <w:color w:val="000000"/>
          <w:szCs w:val="32"/>
          <w:lang w:val="es-DO"/>
        </w:rPr>
        <w:t>normativos de competencia en sectores de interés nacional estipulados en</w:t>
      </w:r>
      <w:r w:rsidR="00284D89" w:rsidRPr="008C3E18">
        <w:rPr>
          <w:color w:val="000000"/>
          <w:szCs w:val="32"/>
          <w:lang w:val="es-DO"/>
        </w:rPr>
        <w:t xml:space="preserve"> el </w:t>
      </w:r>
      <w:r w:rsidR="00FE1247">
        <w:rPr>
          <w:color w:val="000000"/>
          <w:szCs w:val="32"/>
          <w:lang w:val="es-DO"/>
        </w:rPr>
        <w:t>a</w:t>
      </w:r>
      <w:r w:rsidR="00284D89" w:rsidRPr="008C3E18">
        <w:rPr>
          <w:color w:val="000000"/>
          <w:szCs w:val="32"/>
          <w:lang w:val="es-DO"/>
        </w:rPr>
        <w:t xml:space="preserve">rtículo 69 de la Ley General de Defensa de la Competencia, </w:t>
      </w:r>
      <w:r w:rsidRPr="008C3E18">
        <w:rPr>
          <w:color w:val="000000"/>
          <w:szCs w:val="32"/>
          <w:lang w:val="es-DO"/>
        </w:rPr>
        <w:t xml:space="preserve">así como llevar a la práctica el compendio de Reglamentos y Normativas para la </w:t>
      </w:r>
      <w:r w:rsidR="00FE1247">
        <w:rPr>
          <w:color w:val="000000"/>
          <w:szCs w:val="32"/>
          <w:lang w:val="es-DO"/>
        </w:rPr>
        <w:t>D</w:t>
      </w:r>
      <w:r w:rsidRPr="008C3E18">
        <w:rPr>
          <w:color w:val="000000"/>
          <w:szCs w:val="32"/>
          <w:lang w:val="es-DO"/>
        </w:rPr>
        <w:t xml:space="preserve">efensa de la </w:t>
      </w:r>
      <w:r w:rsidR="00FE1247">
        <w:rPr>
          <w:color w:val="000000"/>
          <w:szCs w:val="32"/>
          <w:lang w:val="es-DO"/>
        </w:rPr>
        <w:t>C</w:t>
      </w:r>
      <w:r w:rsidRPr="008C3E18">
        <w:rPr>
          <w:color w:val="000000"/>
          <w:szCs w:val="32"/>
          <w:lang w:val="es-DO"/>
        </w:rPr>
        <w:t>ompetencia.</w:t>
      </w:r>
      <w:r w:rsidR="00284D89" w:rsidRPr="008C3E18">
        <w:rPr>
          <w:color w:val="000000"/>
          <w:szCs w:val="32"/>
          <w:lang w:val="es-DO"/>
        </w:rPr>
        <w:t xml:space="preserve"> También, f</w:t>
      </w:r>
      <w:r w:rsidRPr="008C3E18">
        <w:rPr>
          <w:color w:val="000000"/>
          <w:szCs w:val="32"/>
          <w:lang w:val="es-DO"/>
        </w:rPr>
        <w:t xml:space="preserve">ortalecer las capacidades de gestión y de sostenibilidad institucional, a través del cumplimiento y del mejoramiento continuo dentro de los sistemas establecidos por instituciones rectoras: </w:t>
      </w:r>
      <w:r w:rsidR="00284D89" w:rsidRPr="008C3E18">
        <w:rPr>
          <w:color w:val="000000"/>
          <w:szCs w:val="32"/>
          <w:lang w:val="es-DO"/>
        </w:rPr>
        <w:t>N</w:t>
      </w:r>
      <w:r w:rsidR="00FE1247">
        <w:rPr>
          <w:color w:val="000000"/>
          <w:szCs w:val="32"/>
          <w:lang w:val="es-DO"/>
        </w:rPr>
        <w:t>OBA</w:t>
      </w:r>
      <w:r w:rsidR="00284D89" w:rsidRPr="008C3E18">
        <w:rPr>
          <w:color w:val="000000"/>
          <w:szCs w:val="32"/>
          <w:lang w:val="es-DO"/>
        </w:rPr>
        <w:t>CI, SISMAP, SIS</w:t>
      </w:r>
      <w:r w:rsidRPr="008C3E18">
        <w:rPr>
          <w:color w:val="000000"/>
          <w:szCs w:val="32"/>
          <w:lang w:val="es-DO"/>
        </w:rPr>
        <w:t>TICGE e ITIL, Sistema de Transparencia e Integridad.</w:t>
      </w:r>
    </w:p>
    <w:p w14:paraId="70B3C5D3" w14:textId="3021F4AD" w:rsidR="002C6AE6" w:rsidRDefault="005714A1">
      <w:pPr>
        <w:rPr>
          <w:b/>
          <w:bCs/>
          <w:color w:val="000000"/>
          <w:sz w:val="32"/>
          <w:lang w:val="es-DO"/>
        </w:rPr>
      </w:pPr>
      <w:r w:rsidRPr="008C3E18">
        <w:rPr>
          <w:lang w:val="es-DO"/>
        </w:rPr>
        <w:br w:type="column"/>
      </w:r>
      <w:r w:rsidR="0007685B">
        <w:rPr>
          <w:noProof/>
          <w:lang w:val="es-DO" w:eastAsia="es-DO"/>
        </w:rPr>
        <w:lastRenderedPageBreak/>
        <w:drawing>
          <wp:anchor distT="0" distB="0" distL="114300" distR="114300" simplePos="0" relativeHeight="251704320" behindDoc="1" locked="0" layoutInCell="1" allowOverlap="1" wp14:anchorId="27407233" wp14:editId="633D02E1">
            <wp:simplePos x="0" y="0"/>
            <wp:positionH relativeFrom="column">
              <wp:posOffset>-1295400</wp:posOffset>
            </wp:positionH>
            <wp:positionV relativeFrom="paragraph">
              <wp:posOffset>-828040</wp:posOffset>
            </wp:positionV>
            <wp:extent cx="7620000" cy="9860780"/>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df"/>
                    <pic:cNvPicPr/>
                  </pic:nvPicPr>
                  <pic:blipFill>
                    <a:blip r:embed="rId10">
                      <a:extLst>
                        <a:ext uri="{28A0092B-C50C-407E-A947-70E740481C1C}">
                          <a14:useLocalDpi xmlns:a14="http://schemas.microsoft.com/office/drawing/2010/main" val="0"/>
                        </a:ext>
                      </a:extLst>
                    </a:blip>
                    <a:stretch>
                      <a:fillRect/>
                    </a:stretch>
                  </pic:blipFill>
                  <pic:spPr>
                    <a:xfrm>
                      <a:off x="0" y="0"/>
                      <a:ext cx="7620000" cy="9860780"/>
                    </a:xfrm>
                    <a:prstGeom prst="rect">
                      <a:avLst/>
                    </a:prstGeom>
                  </pic:spPr>
                </pic:pic>
              </a:graphicData>
            </a:graphic>
            <wp14:sizeRelH relativeFrom="page">
              <wp14:pctWidth>0</wp14:pctWidth>
            </wp14:sizeRelH>
            <wp14:sizeRelV relativeFrom="page">
              <wp14:pctHeight>0</wp14:pctHeight>
            </wp14:sizeRelV>
          </wp:anchor>
        </w:drawing>
      </w:r>
      <w:r w:rsidR="002C6AE6">
        <w:rPr>
          <w:lang w:val="es-DO"/>
        </w:rPr>
        <w:br w:type="page"/>
      </w:r>
    </w:p>
    <w:p w14:paraId="6761FBD9" w14:textId="438F6F75" w:rsidR="00130F0A" w:rsidRPr="008C3E18" w:rsidRDefault="00130F0A" w:rsidP="00DC3A67">
      <w:pPr>
        <w:pStyle w:val="MemoriaTtulo"/>
        <w:numPr>
          <w:ilvl w:val="0"/>
          <w:numId w:val="11"/>
        </w:numPr>
        <w:rPr>
          <w:lang w:val="es-DO"/>
        </w:rPr>
      </w:pPr>
      <w:bookmarkStart w:id="1" w:name="_Toc373917482"/>
      <w:r w:rsidRPr="008C3E18">
        <w:rPr>
          <w:lang w:val="es-DO"/>
        </w:rPr>
        <w:lastRenderedPageBreak/>
        <w:t>Información Institucional</w:t>
      </w:r>
      <w:bookmarkEnd w:id="1"/>
    </w:p>
    <w:p w14:paraId="3507B1B6" w14:textId="77777777" w:rsidR="00130F0A" w:rsidRPr="008C3E18" w:rsidRDefault="008D4D2A" w:rsidP="002D71E0">
      <w:pPr>
        <w:pStyle w:val="Subtitulo"/>
        <w:rPr>
          <w:sz w:val="32"/>
        </w:rPr>
      </w:pPr>
      <w:bookmarkStart w:id="2" w:name="_Toc373917483"/>
      <w:r w:rsidRPr="008C3E18">
        <w:t>Marco Estrat</w:t>
      </w:r>
      <w:r w:rsidRPr="008C3E18">
        <w:rPr>
          <w:rFonts w:eastAsia="Helvetica"/>
        </w:rPr>
        <w:t>égico</w:t>
      </w:r>
      <w:bookmarkEnd w:id="2"/>
    </w:p>
    <w:p w14:paraId="033972F4" w14:textId="1368953A" w:rsidR="008D4D2A" w:rsidRPr="008C3E18" w:rsidRDefault="000F4433" w:rsidP="00C97E93">
      <w:pPr>
        <w:pStyle w:val="Subtitulo21"/>
      </w:pPr>
      <w:bookmarkStart w:id="3" w:name="_Toc373917484"/>
      <w:r w:rsidRPr="008C3E18">
        <w:t>i.</w:t>
      </w:r>
      <w:r w:rsidR="008C1B88">
        <w:t xml:space="preserve"> </w:t>
      </w:r>
      <w:r w:rsidR="008D4D2A" w:rsidRPr="008C3E18">
        <w:t>Misión</w:t>
      </w:r>
      <w:bookmarkEnd w:id="3"/>
    </w:p>
    <w:p w14:paraId="4DFBBA54" w14:textId="77777777" w:rsidR="008D4D2A" w:rsidRPr="008C3E18" w:rsidRDefault="008D4D2A" w:rsidP="008D4D2A">
      <w:pPr>
        <w:spacing w:after="240" w:line="480" w:lineRule="auto"/>
        <w:ind w:firstLine="720"/>
        <w:jc w:val="both"/>
        <w:rPr>
          <w:lang w:val="es-DO"/>
        </w:rPr>
      </w:pPr>
      <w:r w:rsidRPr="008C3E18">
        <w:rPr>
          <w:lang w:val="es-DO"/>
        </w:rPr>
        <w:t>Contribuir al funcionamiento eficiente de los mercados con la finalidad de brindar bienestar a los consumidores y usuarios de bienes y servicios, mediante la defensa de la competencia entre los agentes económicos de República Dominicana.</w:t>
      </w:r>
    </w:p>
    <w:p w14:paraId="4D28117E" w14:textId="2E3181F3" w:rsidR="008D4D2A" w:rsidRPr="008C3E18" w:rsidRDefault="000F4433" w:rsidP="00C97E93">
      <w:pPr>
        <w:pStyle w:val="Subtitulo21"/>
      </w:pPr>
      <w:bookmarkStart w:id="4" w:name="_Toc373917485"/>
      <w:r w:rsidRPr="008C3E18">
        <w:t>ii.</w:t>
      </w:r>
      <w:r w:rsidR="008C1B88">
        <w:t xml:space="preserve"> </w:t>
      </w:r>
      <w:r w:rsidR="008D4D2A" w:rsidRPr="008C3E18">
        <w:t>Visi</w:t>
      </w:r>
      <w:r w:rsidR="008D4D2A" w:rsidRPr="008C3E18">
        <w:rPr>
          <w:rFonts w:eastAsia="Helvetica"/>
        </w:rPr>
        <w:t>ón</w:t>
      </w:r>
      <w:bookmarkEnd w:id="4"/>
    </w:p>
    <w:p w14:paraId="1533EB9D" w14:textId="77777777" w:rsidR="008D4D2A" w:rsidRPr="008C3E18" w:rsidRDefault="008D4D2A" w:rsidP="008D4D2A">
      <w:pPr>
        <w:spacing w:after="240" w:line="480" w:lineRule="auto"/>
        <w:ind w:firstLine="720"/>
        <w:jc w:val="both"/>
        <w:rPr>
          <w:lang w:val="es-DO"/>
        </w:rPr>
      </w:pPr>
      <w:r w:rsidRPr="008C3E18">
        <w:rPr>
          <w:lang w:val="es-DO"/>
        </w:rPr>
        <w:t xml:space="preserve">Ser reconocida como una entidad que vela por el correcto funcionamiento de los mercados, aplicando las políticas nacionales y las mejores prácticas internacionales en materia de competencia, para alcanzar una eficiencia económica que esté al servicio del bienestar del consumidor. </w:t>
      </w:r>
    </w:p>
    <w:p w14:paraId="03E29B8A" w14:textId="3C5323BD" w:rsidR="008D4D2A" w:rsidRPr="008C3E18" w:rsidRDefault="000F4433" w:rsidP="00C97E93">
      <w:pPr>
        <w:pStyle w:val="Subtitulo21"/>
      </w:pPr>
      <w:bookmarkStart w:id="5" w:name="_Toc373917486"/>
      <w:r w:rsidRPr="008C3E18">
        <w:t>iii.</w:t>
      </w:r>
      <w:r w:rsidR="008C1B88">
        <w:t xml:space="preserve"> </w:t>
      </w:r>
      <w:r w:rsidR="008D4D2A" w:rsidRPr="008C3E18">
        <w:t>Valores</w:t>
      </w:r>
      <w:bookmarkEnd w:id="5"/>
    </w:p>
    <w:p w14:paraId="2775A4C6" w14:textId="77777777" w:rsidR="008D4D2A" w:rsidRPr="008C3E18" w:rsidRDefault="008D4D2A" w:rsidP="00CC1CCC">
      <w:pPr>
        <w:numPr>
          <w:ilvl w:val="0"/>
          <w:numId w:val="1"/>
        </w:numPr>
        <w:spacing w:after="240" w:line="480" w:lineRule="auto"/>
        <w:ind w:left="0"/>
        <w:contextualSpacing/>
        <w:jc w:val="both"/>
        <w:rPr>
          <w:lang w:val="es-DO"/>
        </w:rPr>
      </w:pPr>
      <w:r w:rsidRPr="008C3E18">
        <w:rPr>
          <w:i/>
          <w:lang w:val="es-DO"/>
        </w:rPr>
        <w:t>Excelencia:</w:t>
      </w:r>
      <w:r w:rsidRPr="008C3E18">
        <w:rPr>
          <w:lang w:val="es-DO"/>
        </w:rPr>
        <w:t xml:space="preserve"> Se espera siempre tomar decisiones con el máximo de fundamentaciones que eviten distintas interpretaciones por parte de los actores involucrados. </w:t>
      </w:r>
    </w:p>
    <w:p w14:paraId="673EF6C6" w14:textId="77777777" w:rsidR="008D4D2A" w:rsidRPr="008C3E18" w:rsidRDefault="008D4D2A" w:rsidP="00CC1CCC">
      <w:pPr>
        <w:numPr>
          <w:ilvl w:val="0"/>
          <w:numId w:val="1"/>
        </w:numPr>
        <w:spacing w:after="240" w:line="480" w:lineRule="auto"/>
        <w:ind w:left="0"/>
        <w:contextualSpacing/>
        <w:jc w:val="both"/>
        <w:rPr>
          <w:lang w:val="es-DO"/>
        </w:rPr>
      </w:pPr>
      <w:r w:rsidRPr="008C3E18">
        <w:rPr>
          <w:i/>
          <w:lang w:val="es-DO"/>
        </w:rPr>
        <w:t>Independencia:</w:t>
      </w:r>
      <w:r w:rsidRPr="008C3E18">
        <w:rPr>
          <w:lang w:val="es-DO"/>
        </w:rPr>
        <w:t xml:space="preserve"> Las decisiones y resoluciones institucionales deben tomarse de manera imparcial y debidamente fundamentadas, independientemente de las presiones de entes externos.</w:t>
      </w:r>
    </w:p>
    <w:p w14:paraId="758E08A1" w14:textId="70B99C34" w:rsidR="008D4D2A" w:rsidRPr="008C3E18" w:rsidRDefault="008D4D2A" w:rsidP="00CC1CCC">
      <w:pPr>
        <w:numPr>
          <w:ilvl w:val="0"/>
          <w:numId w:val="1"/>
        </w:numPr>
        <w:spacing w:after="240" w:line="480" w:lineRule="auto"/>
        <w:ind w:left="0"/>
        <w:contextualSpacing/>
        <w:jc w:val="both"/>
        <w:rPr>
          <w:lang w:val="es-DO"/>
        </w:rPr>
      </w:pPr>
      <w:r w:rsidRPr="008C3E18">
        <w:rPr>
          <w:i/>
          <w:lang w:val="es-DO"/>
        </w:rPr>
        <w:lastRenderedPageBreak/>
        <w:t>Integridad y probidad:</w:t>
      </w:r>
      <w:r w:rsidRPr="008C3E18">
        <w:rPr>
          <w:lang w:val="es-DO"/>
        </w:rPr>
        <w:t xml:space="preserve"> Los funcionarios institucionales deberán desarrollar la fortaleza moral para obrar correctamente en cada situación, utilizando la prudencia, </w:t>
      </w:r>
      <w:r w:rsidR="00CA20BF">
        <w:rPr>
          <w:lang w:val="es-DO"/>
        </w:rPr>
        <w:t xml:space="preserve">la </w:t>
      </w:r>
      <w:r w:rsidRPr="008C3E18">
        <w:rPr>
          <w:lang w:val="es-DO"/>
        </w:rPr>
        <w:t>imparcialidad</w:t>
      </w:r>
      <w:r w:rsidR="007F283B">
        <w:rPr>
          <w:lang w:val="es-DO"/>
        </w:rPr>
        <w:t xml:space="preserve"> y</w:t>
      </w:r>
      <w:r w:rsidRPr="008C3E18">
        <w:rPr>
          <w:lang w:val="es-DO"/>
        </w:rPr>
        <w:t xml:space="preserve"> </w:t>
      </w:r>
      <w:r w:rsidR="007F283B">
        <w:rPr>
          <w:lang w:val="es-DO"/>
        </w:rPr>
        <w:t xml:space="preserve">la </w:t>
      </w:r>
      <w:r w:rsidRPr="008C3E18">
        <w:rPr>
          <w:lang w:val="es-DO"/>
        </w:rPr>
        <w:t>austeridad</w:t>
      </w:r>
      <w:r w:rsidR="0065605D">
        <w:rPr>
          <w:lang w:val="es-DO"/>
        </w:rPr>
        <w:t>.</w:t>
      </w:r>
    </w:p>
    <w:p w14:paraId="64EE0E9C" w14:textId="77777777" w:rsidR="00601E5C" w:rsidRPr="008C3E18" w:rsidRDefault="008D4D2A" w:rsidP="00CC1CCC">
      <w:pPr>
        <w:numPr>
          <w:ilvl w:val="0"/>
          <w:numId w:val="1"/>
        </w:numPr>
        <w:spacing w:after="240" w:line="480" w:lineRule="auto"/>
        <w:ind w:left="0"/>
        <w:contextualSpacing/>
        <w:jc w:val="both"/>
        <w:rPr>
          <w:lang w:val="es-DO"/>
        </w:rPr>
      </w:pPr>
      <w:r w:rsidRPr="008C3E18">
        <w:rPr>
          <w:i/>
          <w:lang w:val="es-DO"/>
        </w:rPr>
        <w:t>Servicio:</w:t>
      </w:r>
      <w:r w:rsidRPr="008C3E18">
        <w:rPr>
          <w:lang w:val="es-DO"/>
        </w:rPr>
        <w:t xml:space="preserve"> El personal de la institución realizará sus labores con una mística de servicio a los usuarios, reflejada en una buena atención e interés por so</w:t>
      </w:r>
      <w:r w:rsidR="00601E5C" w:rsidRPr="008C3E18">
        <w:rPr>
          <w:lang w:val="es-DO"/>
        </w:rPr>
        <w:t>lucionar los asuntos planteados.</w:t>
      </w:r>
    </w:p>
    <w:p w14:paraId="1BB355E9" w14:textId="77777777" w:rsidR="00130F0A" w:rsidRPr="008C3E18" w:rsidRDefault="008D4D2A" w:rsidP="002D71E0">
      <w:pPr>
        <w:pStyle w:val="Subtitulo"/>
      </w:pPr>
      <w:bookmarkStart w:id="6" w:name="_Toc373917487"/>
      <w:r w:rsidRPr="008C3E18">
        <w:t>Base Legal</w:t>
      </w:r>
      <w:bookmarkEnd w:id="6"/>
    </w:p>
    <w:p w14:paraId="49F379F3" w14:textId="77777777" w:rsidR="008D4D2A" w:rsidRPr="008C3E18" w:rsidRDefault="004E5DC5" w:rsidP="00C97E93">
      <w:pPr>
        <w:pStyle w:val="Subtitulo21"/>
      </w:pPr>
      <w:bookmarkStart w:id="7" w:name="_Toc373917488"/>
      <w:r w:rsidRPr="008C3E18">
        <w:t xml:space="preserve">i. </w:t>
      </w:r>
      <w:r w:rsidR="008D4D2A" w:rsidRPr="008C3E18">
        <w:t>Breve reseña de la base legal</w:t>
      </w:r>
      <w:bookmarkEnd w:id="7"/>
    </w:p>
    <w:p w14:paraId="1C9A42DC" w14:textId="77777777" w:rsidR="004E5DC5" w:rsidRPr="008C3E18" w:rsidRDefault="004E5DC5" w:rsidP="004E5DC5">
      <w:pPr>
        <w:pStyle w:val="Sinespaciado"/>
        <w:spacing w:after="240"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 xml:space="preserve">El 16 de enero de 2008, el Poder Ejecutivo promulgó la Ley General de Defensa de la Competencia, núm. 42-08, para promover y defender la competencia efectiva para incrementar la eficiencia económica en los mercados de bienes y servicios, a fin de generar beneficio y valor en favor de los consumidores y usuarios. Esta ley tipifica las prácticas concertadas y acuerdos anticompetitivos, el abuso de posición dominante y la competencia desleal, establece el procedimiento administrativo para los procedimientos administrativos sancionadores para la defensa de la competencia, y determina los parámetros para la imposición de sanciones por infracciones a la normativa de competencia. </w:t>
      </w:r>
    </w:p>
    <w:p w14:paraId="6503B4C2" w14:textId="77777777" w:rsidR="004E5DC5" w:rsidRPr="008C3E18" w:rsidRDefault="004E5DC5" w:rsidP="00902559">
      <w:pPr>
        <w:pStyle w:val="Sinespaciado"/>
        <w:spacing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 xml:space="preserve">Por igual, en materia de abogacía de la competencia, contempla la simplificación de trámites administrativos que puedan atentar contra la libre empresa y competencia, la revisión de actos jurídicos y ayudas estatales que puedan incidir en las condiciones de competencia de los mercados, así como la </w:t>
      </w:r>
      <w:r w:rsidRPr="008C3E18">
        <w:rPr>
          <w:rFonts w:ascii="Times New Roman" w:hAnsi="Times New Roman" w:cs="Times New Roman"/>
          <w:sz w:val="24"/>
          <w:szCs w:val="24"/>
        </w:rPr>
        <w:lastRenderedPageBreak/>
        <w:t xml:space="preserve">relación de la autoridad nacional de competencia con los entes reguladores de mercados. </w:t>
      </w:r>
    </w:p>
    <w:p w14:paraId="5A3A5137" w14:textId="005B3B0D" w:rsidR="004E5DC5" w:rsidRPr="008C3E18" w:rsidRDefault="004E5DC5" w:rsidP="00FD1152">
      <w:pPr>
        <w:pStyle w:val="Sinespaciado"/>
        <w:spacing w:after="240"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A tales fines, se creó la Comisión Nacional de Defensa de la Competencia (</w:t>
      </w:r>
      <w:r w:rsidR="006B7CEF">
        <w:rPr>
          <w:rFonts w:ascii="Times New Roman" w:hAnsi="Times New Roman" w:cs="Times New Roman"/>
          <w:sz w:val="24"/>
          <w:szCs w:val="24"/>
        </w:rPr>
        <w:t>PRO-COMPETENCIA</w:t>
      </w:r>
      <w:r w:rsidRPr="008C3E18">
        <w:rPr>
          <w:rFonts w:ascii="Times New Roman" w:hAnsi="Times New Roman" w:cs="Times New Roman"/>
          <w:sz w:val="24"/>
          <w:szCs w:val="24"/>
        </w:rPr>
        <w:t>), un organismo autónomo y descentralizado del Estado con plena independencia administrativa, técnica y financiera, cuyo objetivo es promover y garantizar la existencia de la competencia efectiva para incrementar la eficiencia económica en los mercados, mediante la ejecución y aplicación de las políticas y legislación de competencia y el ejercicio de sus facultades investigativas, de informe, reglamentarias, dirimentes, resolutivas y sancionadoras. La Comisión está compuesta por dos órganos: el Consejo Directivo, como órgano decisor, y la Dirección Ejec</w:t>
      </w:r>
      <w:r w:rsidR="00FD1152">
        <w:rPr>
          <w:rFonts w:ascii="Times New Roman" w:hAnsi="Times New Roman" w:cs="Times New Roman"/>
          <w:sz w:val="24"/>
          <w:szCs w:val="24"/>
        </w:rPr>
        <w:t xml:space="preserve">utiva, como órgano instructor. </w:t>
      </w:r>
    </w:p>
    <w:p w14:paraId="0A4A838D" w14:textId="40EA95DC" w:rsidR="004E5DC5" w:rsidRPr="008C3E18" w:rsidRDefault="004E5DC5" w:rsidP="004E5DC5">
      <w:pPr>
        <w:pStyle w:val="Sinespaciado"/>
        <w:spacing w:after="240"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 xml:space="preserve">En el año 2011, fueron designados por el Congreso Nacional los primeros Miembros del Consejo Directivo de </w:t>
      </w:r>
      <w:r w:rsidR="006B7CEF">
        <w:rPr>
          <w:rFonts w:ascii="Times New Roman" w:hAnsi="Times New Roman" w:cs="Times New Roman"/>
          <w:sz w:val="24"/>
          <w:szCs w:val="24"/>
        </w:rPr>
        <w:t>PRO-COMPETENCIA</w:t>
      </w:r>
      <w:r w:rsidRPr="008C3E18">
        <w:rPr>
          <w:rFonts w:ascii="Times New Roman" w:hAnsi="Times New Roman" w:cs="Times New Roman"/>
          <w:sz w:val="24"/>
          <w:szCs w:val="24"/>
        </w:rPr>
        <w:t xml:space="preserve">, dándose inicio a la fase de transición para la eventual entrada en vigor de la Ley núm. 42-08, que en virtud de la </w:t>
      </w:r>
      <w:proofErr w:type="spellStart"/>
      <w:r w:rsidRPr="008C3E18">
        <w:rPr>
          <w:rFonts w:ascii="Times New Roman" w:hAnsi="Times New Roman" w:cs="Times New Roman"/>
          <w:i/>
          <w:sz w:val="24"/>
          <w:szCs w:val="24"/>
        </w:rPr>
        <w:t>vacatio</w:t>
      </w:r>
      <w:proofErr w:type="spellEnd"/>
      <w:r w:rsidRPr="008C3E18">
        <w:rPr>
          <w:rFonts w:ascii="Times New Roman" w:hAnsi="Times New Roman" w:cs="Times New Roman"/>
          <w:i/>
          <w:sz w:val="24"/>
          <w:szCs w:val="24"/>
        </w:rPr>
        <w:t xml:space="preserve"> </w:t>
      </w:r>
      <w:proofErr w:type="spellStart"/>
      <w:r w:rsidRPr="008C3E18">
        <w:rPr>
          <w:rFonts w:ascii="Times New Roman" w:hAnsi="Times New Roman" w:cs="Times New Roman"/>
          <w:i/>
          <w:sz w:val="24"/>
          <w:szCs w:val="24"/>
        </w:rPr>
        <w:t>legis</w:t>
      </w:r>
      <w:proofErr w:type="spellEnd"/>
      <w:r w:rsidRPr="008C3E18">
        <w:rPr>
          <w:rFonts w:ascii="Times New Roman" w:hAnsi="Times New Roman" w:cs="Times New Roman"/>
          <w:sz w:val="24"/>
          <w:szCs w:val="24"/>
        </w:rPr>
        <w:t xml:space="preserve"> establecida en su artículo 67, entraría en vigor inmediatamente fueran nombrados los miembros del Consejo Directivo y el Director Ejecutivo del ente. Dos miembros del Consejo Directivo fueron designados con posterioridad, en 2013 y 2015, en sustitución del entonces Presidente del Consejo Directivo, quien pasó a ocupar una posición en la administración financiera del Estado, y de una miembro renunciante. </w:t>
      </w:r>
    </w:p>
    <w:p w14:paraId="67A56028" w14:textId="0283E49B" w:rsidR="00601E5C" w:rsidRPr="000B6600" w:rsidRDefault="004E5DC5" w:rsidP="000B6600">
      <w:pPr>
        <w:pStyle w:val="Sinespaciado"/>
        <w:spacing w:after="240" w:line="480" w:lineRule="auto"/>
        <w:ind w:firstLine="720"/>
        <w:jc w:val="both"/>
        <w:rPr>
          <w:rFonts w:ascii="Times New Roman" w:hAnsi="Times New Roman" w:cs="Times New Roman"/>
          <w:sz w:val="24"/>
          <w:szCs w:val="24"/>
        </w:rPr>
      </w:pPr>
      <w:r w:rsidRPr="008C3E18">
        <w:rPr>
          <w:rFonts w:ascii="Times New Roman" w:hAnsi="Times New Roman" w:cs="Times New Roman"/>
          <w:sz w:val="24"/>
          <w:szCs w:val="24"/>
        </w:rPr>
        <w:t xml:space="preserve">En septiembre de 2016, luego de su nombramiento como miembro del Consejo Directivo por parte de la Cámara de Diputados, dicho Consejo eligió a su actual Presidenta. El 6 de enero de 2017 fue designada la primera Directora </w:t>
      </w:r>
      <w:r w:rsidRPr="008C3E18">
        <w:rPr>
          <w:rFonts w:ascii="Times New Roman" w:hAnsi="Times New Roman" w:cs="Times New Roman"/>
          <w:sz w:val="24"/>
          <w:szCs w:val="24"/>
        </w:rPr>
        <w:lastRenderedPageBreak/>
        <w:t xml:space="preserve">Ejecutiva de </w:t>
      </w:r>
      <w:r w:rsidR="006B7CEF">
        <w:rPr>
          <w:rFonts w:ascii="Times New Roman" w:hAnsi="Times New Roman" w:cs="Times New Roman"/>
          <w:sz w:val="24"/>
          <w:szCs w:val="24"/>
        </w:rPr>
        <w:t>PRO-COMPETENCIA</w:t>
      </w:r>
      <w:r w:rsidRPr="008C3E18">
        <w:rPr>
          <w:rFonts w:ascii="Times New Roman" w:hAnsi="Times New Roman" w:cs="Times New Roman"/>
          <w:sz w:val="24"/>
          <w:szCs w:val="24"/>
        </w:rPr>
        <w:t xml:space="preserve">, entrando en pleno vigor la Ley General de Defensa de la Competencia. </w:t>
      </w:r>
    </w:p>
    <w:p w14:paraId="1448652E" w14:textId="18E5ACF5" w:rsidR="006F16F7" w:rsidRPr="006F16F7" w:rsidRDefault="00601E5C" w:rsidP="00482292">
      <w:pPr>
        <w:pStyle w:val="Subtitulo"/>
        <w:tabs>
          <w:tab w:val="left" w:pos="1450"/>
          <w:tab w:val="center" w:pos="3960"/>
        </w:tabs>
        <w:spacing w:line="240" w:lineRule="auto"/>
        <w:rPr>
          <w:rFonts w:eastAsia="Times New Roman"/>
          <w:bCs/>
          <w:color w:val="000000"/>
          <w:lang w:eastAsia="es-DO"/>
        </w:rPr>
      </w:pPr>
      <w:bookmarkStart w:id="8" w:name="_Toc373917489"/>
      <w:r w:rsidRPr="008C3E18">
        <w:t xml:space="preserve">Funcionarios de la </w:t>
      </w:r>
      <w:r w:rsidR="00D83F11">
        <w:t>i</w:t>
      </w:r>
      <w:r w:rsidRPr="008C3E18">
        <w:t>nstituci</w:t>
      </w:r>
      <w:r w:rsidRPr="00482292">
        <w:rPr>
          <w:rFonts w:eastAsia="Helvetica"/>
        </w:rPr>
        <w:t>ó</w:t>
      </w:r>
      <w:r w:rsidRPr="008C3E18">
        <w:t>n</w:t>
      </w:r>
      <w:bookmarkEnd w:id="8"/>
    </w:p>
    <w:p w14:paraId="398FE46E" w14:textId="77777777" w:rsidR="00482292" w:rsidRDefault="00482292" w:rsidP="006F16F7">
      <w:pPr>
        <w:rPr>
          <w:lang w:val="es-DO" w:eastAsia="es-DO"/>
        </w:rPr>
      </w:pPr>
    </w:p>
    <w:p w14:paraId="248A84E6" w14:textId="5388C6F4" w:rsidR="00340226" w:rsidRDefault="00340226" w:rsidP="00340226">
      <w:pPr>
        <w:tabs>
          <w:tab w:val="left" w:pos="3828"/>
        </w:tabs>
        <w:spacing w:line="360" w:lineRule="auto"/>
        <w:rPr>
          <w:rFonts w:eastAsia="Times New Roman"/>
          <w:color w:val="000000"/>
          <w:lang w:val="es-DO" w:eastAsia="es-DO"/>
        </w:rPr>
      </w:pPr>
      <w:r w:rsidRPr="00340226">
        <w:rPr>
          <w:rFonts w:eastAsia="Times New Roman"/>
          <w:b/>
          <w:bCs/>
          <w:color w:val="000000"/>
          <w:lang w:val="es-DO" w:eastAsia="es-DO"/>
        </w:rPr>
        <w:t>Lic. Yolanda Martínez Zarzuela</w:t>
      </w:r>
      <w:r>
        <w:rPr>
          <w:rFonts w:eastAsia="Times New Roman"/>
          <w:bCs/>
          <w:color w:val="000000"/>
          <w:lang w:val="es-DO" w:eastAsia="es-DO"/>
        </w:rPr>
        <w:tab/>
      </w:r>
      <w:r>
        <w:rPr>
          <w:rFonts w:eastAsia="Times New Roman"/>
          <w:color w:val="000000"/>
          <w:lang w:val="es-DO" w:eastAsia="es-DO"/>
        </w:rPr>
        <w:t>Presidenta</w:t>
      </w:r>
      <w:r w:rsidRPr="008C3E18">
        <w:rPr>
          <w:rFonts w:eastAsia="Times New Roman"/>
          <w:color w:val="000000"/>
          <w:lang w:val="es-DO" w:eastAsia="es-DO"/>
        </w:rPr>
        <w:t xml:space="preserve"> del Consejo Directivo</w:t>
      </w:r>
    </w:p>
    <w:p w14:paraId="6467DBD3" w14:textId="330FA3FA" w:rsidR="00340226" w:rsidRDefault="00340226" w:rsidP="00340226">
      <w:pPr>
        <w:tabs>
          <w:tab w:val="left" w:pos="3828"/>
        </w:tabs>
        <w:spacing w:line="360" w:lineRule="auto"/>
        <w:rPr>
          <w:rFonts w:eastAsia="Times New Roman"/>
          <w:color w:val="000000"/>
          <w:lang w:val="es-DO" w:eastAsia="es-DO"/>
        </w:rPr>
      </w:pPr>
      <w:r w:rsidRPr="00340226">
        <w:rPr>
          <w:rFonts w:eastAsia="Times New Roman"/>
          <w:b/>
          <w:color w:val="000000" w:themeColor="text1"/>
          <w:lang w:val="es-DO" w:eastAsia="es-DO"/>
        </w:rPr>
        <w:t>Lic. Antonio Rodríguez Mansfield</w:t>
      </w:r>
      <w:r>
        <w:rPr>
          <w:rFonts w:eastAsia="Times New Roman"/>
          <w:color w:val="000000"/>
          <w:lang w:val="es-DO" w:eastAsia="es-DO"/>
        </w:rPr>
        <w:tab/>
      </w:r>
      <w:r w:rsidRPr="008C3E18">
        <w:rPr>
          <w:rFonts w:eastAsia="Times New Roman"/>
          <w:color w:val="000000"/>
          <w:lang w:val="es-DO" w:eastAsia="es-DO"/>
        </w:rPr>
        <w:t>Miembro del Consejo Directivo</w:t>
      </w:r>
    </w:p>
    <w:p w14:paraId="455F5F9D" w14:textId="3BEC57C2" w:rsidR="00340226" w:rsidRDefault="00340226" w:rsidP="00340226">
      <w:pPr>
        <w:tabs>
          <w:tab w:val="left" w:pos="3828"/>
        </w:tabs>
        <w:spacing w:line="360" w:lineRule="auto"/>
        <w:rPr>
          <w:rFonts w:eastAsia="Times New Roman"/>
          <w:color w:val="000000"/>
          <w:lang w:val="es-DO" w:eastAsia="es-DO"/>
        </w:rPr>
      </w:pPr>
      <w:r w:rsidRPr="00340226">
        <w:rPr>
          <w:rFonts w:eastAsia="Times New Roman"/>
          <w:b/>
          <w:color w:val="000000"/>
          <w:lang w:val="es-DO" w:eastAsia="es-DO"/>
        </w:rPr>
        <w:t>Lic. María Magdalena Gil Pérez</w:t>
      </w:r>
      <w:r>
        <w:rPr>
          <w:rFonts w:eastAsia="Times New Roman"/>
          <w:color w:val="000000"/>
          <w:lang w:val="es-DO" w:eastAsia="es-DO"/>
        </w:rPr>
        <w:tab/>
      </w:r>
      <w:r w:rsidRPr="008C3E18">
        <w:rPr>
          <w:rFonts w:eastAsia="Times New Roman"/>
          <w:color w:val="000000"/>
          <w:lang w:val="es-DO" w:eastAsia="es-DO"/>
        </w:rPr>
        <w:t>Miembro del Consejo Directivo</w:t>
      </w:r>
    </w:p>
    <w:p w14:paraId="0159737B" w14:textId="22C9E029" w:rsidR="00340226" w:rsidRDefault="00340226" w:rsidP="00340226">
      <w:pPr>
        <w:tabs>
          <w:tab w:val="left" w:pos="3828"/>
        </w:tabs>
        <w:spacing w:line="360" w:lineRule="auto"/>
        <w:rPr>
          <w:rFonts w:eastAsia="Times New Roman"/>
          <w:color w:val="000000"/>
          <w:lang w:val="es-DO" w:eastAsia="es-DO"/>
        </w:rPr>
      </w:pPr>
      <w:r w:rsidRPr="00340226">
        <w:rPr>
          <w:rFonts w:eastAsia="Times New Roman"/>
          <w:b/>
          <w:color w:val="000000"/>
          <w:lang w:val="es-DO" w:eastAsia="es-DO"/>
        </w:rPr>
        <w:t xml:space="preserve">Lic. Esther </w:t>
      </w:r>
      <w:proofErr w:type="spellStart"/>
      <w:r w:rsidRPr="00340226">
        <w:rPr>
          <w:rFonts w:eastAsia="Times New Roman"/>
          <w:b/>
          <w:color w:val="000000"/>
          <w:lang w:val="es-DO" w:eastAsia="es-DO"/>
        </w:rPr>
        <w:t>Aristy</w:t>
      </w:r>
      <w:proofErr w:type="spellEnd"/>
      <w:r w:rsidRPr="00340226">
        <w:rPr>
          <w:rFonts w:eastAsia="Times New Roman"/>
          <w:b/>
          <w:color w:val="000000"/>
          <w:lang w:val="es-DO" w:eastAsia="es-DO"/>
        </w:rPr>
        <w:t xml:space="preserve"> Caraballo</w:t>
      </w:r>
      <w:r>
        <w:rPr>
          <w:rFonts w:eastAsia="Times New Roman"/>
          <w:color w:val="000000"/>
          <w:lang w:val="es-DO" w:eastAsia="es-DO"/>
        </w:rPr>
        <w:tab/>
      </w:r>
      <w:r w:rsidRPr="008C3E18">
        <w:rPr>
          <w:rFonts w:eastAsia="Times New Roman"/>
          <w:color w:val="000000"/>
          <w:lang w:val="es-DO" w:eastAsia="es-DO"/>
        </w:rPr>
        <w:t>Miembro del Consejo Directivo</w:t>
      </w:r>
    </w:p>
    <w:p w14:paraId="05604556" w14:textId="6DECC46D" w:rsidR="00340226" w:rsidRDefault="00340226" w:rsidP="00340226">
      <w:pPr>
        <w:tabs>
          <w:tab w:val="left" w:pos="3828"/>
        </w:tabs>
        <w:spacing w:line="360" w:lineRule="auto"/>
        <w:rPr>
          <w:rFonts w:eastAsia="Times New Roman"/>
          <w:color w:val="000000"/>
          <w:lang w:val="es-DO" w:eastAsia="es-DO"/>
        </w:rPr>
      </w:pPr>
      <w:r w:rsidRPr="00340226">
        <w:rPr>
          <w:rFonts w:eastAsia="Times New Roman"/>
          <w:b/>
          <w:color w:val="000000"/>
          <w:lang w:val="es-DO" w:eastAsia="es-DO"/>
        </w:rPr>
        <w:t>Lic. Marino Hilario Castillo</w:t>
      </w:r>
      <w:r>
        <w:rPr>
          <w:rFonts w:eastAsia="Times New Roman"/>
          <w:color w:val="000000"/>
          <w:lang w:val="es-DO" w:eastAsia="es-DO"/>
        </w:rPr>
        <w:tab/>
      </w:r>
      <w:r w:rsidRPr="008C3E18">
        <w:rPr>
          <w:rFonts w:eastAsia="Times New Roman"/>
          <w:color w:val="000000"/>
          <w:lang w:val="es-DO" w:eastAsia="es-DO"/>
        </w:rPr>
        <w:t>Miembro del Consejo Directivo</w:t>
      </w:r>
    </w:p>
    <w:p w14:paraId="47679C3D" w14:textId="58768C99" w:rsidR="00340226" w:rsidRPr="006F16F7" w:rsidRDefault="00340226" w:rsidP="00340226">
      <w:pPr>
        <w:tabs>
          <w:tab w:val="left" w:pos="3828"/>
        </w:tabs>
        <w:spacing w:line="360" w:lineRule="auto"/>
        <w:rPr>
          <w:lang w:val="es-DO" w:eastAsia="es-DO"/>
        </w:rPr>
        <w:sectPr w:rsidR="00340226" w:rsidRPr="006F16F7" w:rsidSect="00D934A4">
          <w:footerReference w:type="default" r:id="rId11"/>
          <w:pgSz w:w="12240" w:h="15840" w:code="1"/>
          <w:pgMar w:top="1440" w:right="2160" w:bottom="1440" w:left="2160" w:header="720" w:footer="720" w:gutter="0"/>
          <w:cols w:space="720"/>
          <w:noEndnote/>
          <w:titlePg/>
          <w:docGrid w:linePitch="326"/>
        </w:sectPr>
      </w:pPr>
      <w:r w:rsidRPr="00340226">
        <w:rPr>
          <w:rFonts w:eastAsia="Times New Roman"/>
          <w:b/>
          <w:color w:val="000000"/>
          <w:lang w:val="es-DO" w:eastAsia="es-DO"/>
        </w:rPr>
        <w:t>Lic. Nilka Jansen Solano</w:t>
      </w:r>
      <w:r>
        <w:rPr>
          <w:rFonts w:eastAsia="Times New Roman"/>
          <w:color w:val="000000"/>
          <w:lang w:val="es-DO" w:eastAsia="es-DO"/>
        </w:rPr>
        <w:tab/>
      </w:r>
      <w:r w:rsidRPr="008C3E18">
        <w:rPr>
          <w:rFonts w:eastAsia="Times New Roman"/>
          <w:color w:val="000000"/>
          <w:lang w:val="es-DO" w:eastAsia="es-DO"/>
        </w:rPr>
        <w:t>Directora Ejecutiva</w:t>
      </w:r>
    </w:p>
    <w:p w14:paraId="3234D19E" w14:textId="77777777" w:rsidR="003C7308" w:rsidRDefault="003C7308" w:rsidP="003C7308">
      <w:pPr>
        <w:rPr>
          <w:rFonts w:eastAsiaTheme="majorEastAsia" w:cstheme="majorBidi"/>
          <w:b/>
          <w:sz w:val="28"/>
          <w:szCs w:val="32"/>
          <w:lang w:val="es-DO"/>
        </w:rPr>
      </w:pPr>
    </w:p>
    <w:p w14:paraId="2F5A5AC3" w14:textId="77777777" w:rsidR="00902559" w:rsidRDefault="00902559" w:rsidP="003C7308">
      <w:pPr>
        <w:rPr>
          <w:rFonts w:eastAsiaTheme="majorEastAsia" w:cstheme="majorBidi"/>
          <w:b/>
          <w:sz w:val="28"/>
          <w:szCs w:val="32"/>
          <w:lang w:val="es-DO"/>
        </w:rPr>
      </w:pPr>
    </w:p>
    <w:p w14:paraId="36ADA3DA" w14:textId="77777777" w:rsidR="003C7308" w:rsidRPr="008C3E18" w:rsidRDefault="003C7308" w:rsidP="003C7308">
      <w:pPr>
        <w:pStyle w:val="Subtitulo"/>
        <w:spacing w:before="0" w:after="0"/>
      </w:pPr>
      <w:bookmarkStart w:id="9" w:name="_Toc373917490"/>
      <w:r w:rsidRPr="008C3E18">
        <w:t>Servicios</w:t>
      </w:r>
      <w:bookmarkEnd w:id="9"/>
    </w:p>
    <w:p w14:paraId="3E73B60A" w14:textId="77777777" w:rsidR="003C7308" w:rsidRPr="008C3E18" w:rsidRDefault="003C7308" w:rsidP="00C97E93">
      <w:pPr>
        <w:pStyle w:val="Subtitulo21"/>
      </w:pPr>
      <w:bookmarkStart w:id="10" w:name="_Toc373917491"/>
      <w:r w:rsidRPr="008C3E18">
        <w:t>i. Al público en general:</w:t>
      </w:r>
      <w:bookmarkEnd w:id="10"/>
      <w:r w:rsidRPr="008C3E18">
        <w:tab/>
      </w:r>
    </w:p>
    <w:p w14:paraId="781B8149" w14:textId="77777777" w:rsidR="003C7308" w:rsidRPr="008C3E18" w:rsidRDefault="003C7308" w:rsidP="003C7308">
      <w:pPr>
        <w:pStyle w:val="Prrafodelista"/>
        <w:numPr>
          <w:ilvl w:val="0"/>
          <w:numId w:val="9"/>
        </w:numPr>
        <w:spacing w:line="480" w:lineRule="auto"/>
        <w:jc w:val="both"/>
        <w:rPr>
          <w:lang w:val="es-DO"/>
        </w:rPr>
      </w:pPr>
      <w:r w:rsidRPr="008C3E18">
        <w:rPr>
          <w:b/>
          <w:lang w:val="es-DO"/>
        </w:rPr>
        <w:t>Atenci</w:t>
      </w:r>
      <w:r w:rsidRPr="008C3E18">
        <w:rPr>
          <w:rFonts w:eastAsia="Helvetica"/>
          <w:b/>
          <w:lang w:val="es-DO"/>
        </w:rPr>
        <w:t xml:space="preserve">ón al </w:t>
      </w:r>
      <w:r w:rsidRPr="008C3E18">
        <w:rPr>
          <w:b/>
          <w:lang w:val="es-DO"/>
        </w:rPr>
        <w:t>ciudadano.</w:t>
      </w:r>
      <w:r w:rsidRPr="008C3E18">
        <w:rPr>
          <w:lang w:val="es-DO"/>
        </w:rPr>
        <w:t xml:space="preserve"> Otorgamos informaciones de carácter público a través de la Oficina de Acceso a la Información, sirviéndose de los múltiples medios habilitados para estos fines. </w:t>
      </w:r>
    </w:p>
    <w:p w14:paraId="523BBDB0" w14:textId="77777777" w:rsidR="003C7308" w:rsidRPr="008C3E18" w:rsidRDefault="003C7308" w:rsidP="003C7308">
      <w:pPr>
        <w:pStyle w:val="Prrafodelista"/>
        <w:numPr>
          <w:ilvl w:val="0"/>
          <w:numId w:val="9"/>
        </w:numPr>
        <w:spacing w:after="240" w:line="480" w:lineRule="auto"/>
        <w:jc w:val="both"/>
        <w:rPr>
          <w:lang w:val="es-DO"/>
        </w:rPr>
      </w:pPr>
      <w:r w:rsidRPr="008C3E18">
        <w:rPr>
          <w:b/>
          <w:lang w:val="es-DO"/>
        </w:rPr>
        <w:t>Recepci</w:t>
      </w:r>
      <w:r w:rsidRPr="008C3E18">
        <w:rPr>
          <w:rFonts w:eastAsia="Helvetica"/>
          <w:b/>
          <w:lang w:val="es-DO"/>
        </w:rPr>
        <w:t>ón y t</w:t>
      </w:r>
      <w:r w:rsidRPr="008C3E18">
        <w:rPr>
          <w:b/>
          <w:lang w:val="es-DO"/>
        </w:rPr>
        <w:t>ramitaci</w:t>
      </w:r>
      <w:r w:rsidRPr="008C3E18">
        <w:rPr>
          <w:rFonts w:eastAsia="Helvetica"/>
          <w:b/>
          <w:lang w:val="es-DO"/>
        </w:rPr>
        <w:t>ón de d</w:t>
      </w:r>
      <w:r w:rsidRPr="008C3E18">
        <w:rPr>
          <w:b/>
          <w:lang w:val="es-DO"/>
        </w:rPr>
        <w:t>enuncias.</w:t>
      </w:r>
      <w:r w:rsidRPr="008C3E18">
        <w:rPr>
          <w:lang w:val="es-DO"/>
        </w:rPr>
        <w:t xml:space="preserve"> Recibimos y procesamos denuncias sobre abuso de posición dominante y de acuerdos, decisiones y prácticas contrarias a la libre competencia, a través de la Subdirección de Defensa, vía la Dirección Ejecutiva. </w:t>
      </w:r>
    </w:p>
    <w:p w14:paraId="58E8DFA1" w14:textId="77777777" w:rsidR="003C7308" w:rsidRPr="008C3E18" w:rsidRDefault="003C7308" w:rsidP="00C97E93">
      <w:pPr>
        <w:pStyle w:val="Subtitulo21"/>
      </w:pPr>
      <w:bookmarkStart w:id="11" w:name="_Toc373917492"/>
      <w:r w:rsidRPr="008C3E18">
        <w:t>ii. A los agentes económicos:</w:t>
      </w:r>
      <w:bookmarkEnd w:id="11"/>
    </w:p>
    <w:p w14:paraId="78D80365" w14:textId="77777777" w:rsidR="003C7308" w:rsidRPr="008C3E18" w:rsidRDefault="003C7308" w:rsidP="003C7308">
      <w:pPr>
        <w:pStyle w:val="Prrafodelista"/>
        <w:numPr>
          <w:ilvl w:val="0"/>
          <w:numId w:val="10"/>
        </w:numPr>
        <w:spacing w:after="240" w:line="480" w:lineRule="auto"/>
        <w:jc w:val="both"/>
        <w:rPr>
          <w:lang w:val="es-DO"/>
        </w:rPr>
      </w:pPr>
      <w:r w:rsidRPr="008C3E18">
        <w:rPr>
          <w:b/>
          <w:lang w:val="es-DO"/>
        </w:rPr>
        <w:t>Plan de cumplimiento.</w:t>
      </w:r>
      <w:r w:rsidRPr="008C3E18">
        <w:rPr>
          <w:lang w:val="es-DO"/>
        </w:rPr>
        <w:t xml:space="preserve"> Ofrecemos esta herramienta a los agentes económicos para evitar que incidan en actos anticompetitivos, generar </w:t>
      </w:r>
      <w:r w:rsidRPr="008C3E18">
        <w:rPr>
          <w:lang w:val="es-DO"/>
        </w:rPr>
        <w:lastRenderedPageBreak/>
        <w:t xml:space="preserve">seguridad y certidumbre en relación a las actividades permitidas y establecer los límites de aquellas prohibidas por la normativa de competencia. Este instrumento es proveído a través de la Subdirección de Abogacía. </w:t>
      </w:r>
    </w:p>
    <w:p w14:paraId="120726B7" w14:textId="30B28D8D" w:rsidR="003C7308" w:rsidRPr="008C3E18" w:rsidRDefault="003C7308" w:rsidP="00C97E93">
      <w:pPr>
        <w:pStyle w:val="Subtitulo21"/>
      </w:pPr>
      <w:bookmarkStart w:id="12" w:name="_Toc373917493"/>
      <w:r w:rsidRPr="008C3E18">
        <w:t xml:space="preserve">iii. Al </w:t>
      </w:r>
      <w:r w:rsidR="00D83F11">
        <w:t>G</w:t>
      </w:r>
      <w:r w:rsidRPr="008C3E18">
        <w:t>obierno:</w:t>
      </w:r>
      <w:bookmarkEnd w:id="12"/>
    </w:p>
    <w:p w14:paraId="3764F90C" w14:textId="3CA30B32" w:rsidR="003C7308" w:rsidRPr="008C3E18" w:rsidRDefault="003C7308" w:rsidP="003C7308">
      <w:pPr>
        <w:pStyle w:val="Prrafodelista"/>
        <w:numPr>
          <w:ilvl w:val="0"/>
          <w:numId w:val="10"/>
        </w:numPr>
        <w:spacing w:line="480" w:lineRule="auto"/>
        <w:jc w:val="both"/>
        <w:rPr>
          <w:lang w:val="es-DO"/>
        </w:rPr>
      </w:pPr>
      <w:r w:rsidRPr="008C3E18">
        <w:rPr>
          <w:b/>
          <w:lang w:val="es-DO"/>
        </w:rPr>
        <w:t>Simplificación de trámites.</w:t>
      </w:r>
      <w:r w:rsidRPr="008C3E18">
        <w:rPr>
          <w:lang w:val="es-DO"/>
        </w:rPr>
        <w:t xml:space="preserve"> Ofrecemos recomendaciones a las diferentes instancias del </w:t>
      </w:r>
      <w:r w:rsidR="00D83F11">
        <w:rPr>
          <w:lang w:val="es-DO"/>
        </w:rPr>
        <w:t>E</w:t>
      </w:r>
      <w:r w:rsidRPr="008C3E18">
        <w:rPr>
          <w:lang w:val="es-DO"/>
        </w:rPr>
        <w:t xml:space="preserve">stado sobre ajustes y acciones que promuevan la </w:t>
      </w:r>
      <w:proofErr w:type="spellStart"/>
      <w:r w:rsidRPr="008C3E18">
        <w:rPr>
          <w:lang w:val="es-DO"/>
        </w:rPr>
        <w:t>eficientización</w:t>
      </w:r>
      <w:proofErr w:type="spellEnd"/>
      <w:r w:rsidRPr="008C3E18">
        <w:rPr>
          <w:lang w:val="es-DO"/>
        </w:rPr>
        <w:t xml:space="preserve"> y simplificación de trámites administrativos para evitar el establecimiento de trabas o interferencias indebidas a los particulares.  </w:t>
      </w:r>
    </w:p>
    <w:p w14:paraId="37B30E89" w14:textId="77777777" w:rsidR="003C7308" w:rsidRPr="008C3E18" w:rsidRDefault="003C7308" w:rsidP="003C7308">
      <w:pPr>
        <w:pStyle w:val="Prrafodelista"/>
        <w:numPr>
          <w:ilvl w:val="0"/>
          <w:numId w:val="10"/>
        </w:numPr>
        <w:spacing w:line="480" w:lineRule="auto"/>
        <w:jc w:val="both"/>
        <w:rPr>
          <w:lang w:val="es-DO"/>
        </w:rPr>
      </w:pPr>
      <w:r w:rsidRPr="008C3E18">
        <w:rPr>
          <w:b/>
          <w:lang w:val="es-DO"/>
        </w:rPr>
        <w:t>Revisión de actos jurídicos estatales.</w:t>
      </w:r>
      <w:r w:rsidRPr="008C3E18">
        <w:rPr>
          <w:lang w:val="es-DO"/>
        </w:rPr>
        <w:t xml:space="preserve"> Sugerimos la adopción de medidas correctivas sobre posibles efectos contrarios a la libre competencia, ya sea a corto, mediano o largo plazo.</w:t>
      </w:r>
    </w:p>
    <w:p w14:paraId="6B417B0E" w14:textId="77777777" w:rsidR="003C7308" w:rsidRPr="008C3E18" w:rsidRDefault="003C7308" w:rsidP="003C7308">
      <w:pPr>
        <w:pStyle w:val="Prrafodelista"/>
        <w:numPr>
          <w:ilvl w:val="0"/>
          <w:numId w:val="10"/>
        </w:numPr>
        <w:spacing w:line="480" w:lineRule="auto"/>
        <w:jc w:val="both"/>
        <w:rPr>
          <w:lang w:val="es-DO"/>
        </w:rPr>
      </w:pPr>
      <w:r w:rsidRPr="008C3E18">
        <w:rPr>
          <w:b/>
          <w:lang w:val="es-DO"/>
        </w:rPr>
        <w:t>Tratamiento de las ayudas estatales.</w:t>
      </w:r>
      <w:r w:rsidRPr="008C3E18">
        <w:rPr>
          <w:lang w:val="es-DO"/>
        </w:rPr>
        <w:t xml:space="preserve"> Examinamos los efectos sobre las condiciones de competencia de los subsidios, ayudas estatales o incentivos otorgados a empresas públicas o privadas, en aras de promover la libre y leal competencia en los mercados de bienes y servicios en la República Dominicana.   </w:t>
      </w:r>
    </w:p>
    <w:p w14:paraId="4A1AA765" w14:textId="77777777" w:rsidR="008D4D2A" w:rsidRPr="008C3E18" w:rsidRDefault="003C7308" w:rsidP="00F16B2B">
      <w:pPr>
        <w:spacing w:after="240" w:line="480" w:lineRule="auto"/>
        <w:ind w:left="360"/>
        <w:jc w:val="both"/>
        <w:rPr>
          <w:lang w:val="es-DO"/>
        </w:rPr>
        <w:sectPr w:rsidR="008D4D2A" w:rsidRPr="008C3E18" w:rsidSect="00BB47C5">
          <w:type w:val="continuous"/>
          <w:pgSz w:w="12240" w:h="15840" w:code="1"/>
          <w:pgMar w:top="1440" w:right="2160" w:bottom="1440" w:left="2160" w:header="720" w:footer="720" w:gutter="0"/>
          <w:cols w:space="720"/>
          <w:noEndnote/>
          <w:titlePg/>
          <w:docGrid w:linePitch="326"/>
        </w:sectPr>
      </w:pPr>
      <w:r w:rsidRPr="008C3E18">
        <w:rPr>
          <w:lang w:val="es-DO"/>
        </w:rPr>
        <w:t>Todos estos servicios son brindados a través</w:t>
      </w:r>
      <w:r w:rsidR="000702CD" w:rsidRPr="008C3E18">
        <w:rPr>
          <w:lang w:val="es-DO"/>
        </w:rPr>
        <w:t xml:space="preserve"> de la Subdirección de </w:t>
      </w:r>
      <w:r w:rsidR="008C3E18" w:rsidRPr="008C3E18">
        <w:rPr>
          <w:lang w:val="es-DO"/>
        </w:rPr>
        <w:t>Abogacía</w:t>
      </w:r>
      <w:r w:rsidR="00D83F11">
        <w:rPr>
          <w:lang w:val="es-DO"/>
        </w:rPr>
        <w:t>.</w:t>
      </w:r>
    </w:p>
    <w:p w14:paraId="2883F7DF" w14:textId="76326972" w:rsidR="00643EF1" w:rsidRDefault="005B340D">
      <w:pPr>
        <w:rPr>
          <w:b/>
          <w:bCs/>
          <w:color w:val="000000"/>
          <w:sz w:val="32"/>
          <w:lang w:val="es-DO"/>
        </w:rPr>
      </w:pPr>
      <w:r>
        <w:rPr>
          <w:noProof/>
          <w:lang w:val="es-DO" w:eastAsia="es-DO"/>
        </w:rPr>
        <w:lastRenderedPageBreak/>
        <w:drawing>
          <wp:anchor distT="0" distB="0" distL="114300" distR="114300" simplePos="0" relativeHeight="251705344" behindDoc="1" locked="0" layoutInCell="1" allowOverlap="1" wp14:anchorId="6FF2C55D" wp14:editId="56DC66E9">
            <wp:simplePos x="0" y="0"/>
            <wp:positionH relativeFrom="column">
              <wp:posOffset>-685800</wp:posOffset>
            </wp:positionH>
            <wp:positionV relativeFrom="paragraph">
              <wp:posOffset>-756920</wp:posOffset>
            </wp:positionV>
            <wp:extent cx="7543800" cy="9762241"/>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df"/>
                    <pic:cNvPicPr/>
                  </pic:nvPicPr>
                  <pic:blipFill>
                    <a:blip r:embed="rId12">
                      <a:extLst>
                        <a:ext uri="{28A0092B-C50C-407E-A947-70E740481C1C}">
                          <a14:useLocalDpi xmlns:a14="http://schemas.microsoft.com/office/drawing/2010/main" val="0"/>
                        </a:ext>
                      </a:extLst>
                    </a:blip>
                    <a:stretch>
                      <a:fillRect/>
                    </a:stretch>
                  </pic:blipFill>
                  <pic:spPr>
                    <a:xfrm>
                      <a:off x="0" y="0"/>
                      <a:ext cx="7543800" cy="9762241"/>
                    </a:xfrm>
                    <a:prstGeom prst="rect">
                      <a:avLst/>
                    </a:prstGeom>
                  </pic:spPr>
                </pic:pic>
              </a:graphicData>
            </a:graphic>
            <wp14:sizeRelH relativeFrom="page">
              <wp14:pctWidth>0</wp14:pctWidth>
            </wp14:sizeRelH>
            <wp14:sizeRelV relativeFrom="page">
              <wp14:pctHeight>0</wp14:pctHeight>
            </wp14:sizeRelV>
          </wp:anchor>
        </w:drawing>
      </w:r>
      <w:r w:rsidR="00643EF1">
        <w:rPr>
          <w:lang w:val="es-DO"/>
        </w:rPr>
        <w:br w:type="page"/>
      </w:r>
    </w:p>
    <w:p w14:paraId="7B94A953" w14:textId="6E8968BC" w:rsidR="00174730" w:rsidRPr="008C3E18" w:rsidRDefault="005A0F1D" w:rsidP="00DC3A67">
      <w:pPr>
        <w:pStyle w:val="MemoriaTtulo"/>
        <w:numPr>
          <w:ilvl w:val="0"/>
          <w:numId w:val="11"/>
        </w:numPr>
        <w:rPr>
          <w:lang w:val="es-DO"/>
        </w:rPr>
      </w:pPr>
      <w:bookmarkStart w:id="13" w:name="_Toc373917494"/>
      <w:r w:rsidRPr="008C3E18">
        <w:rPr>
          <w:lang w:val="es-DO"/>
        </w:rPr>
        <w:lastRenderedPageBreak/>
        <w:t>Resultados de la Gestión del Año 2017</w:t>
      </w:r>
      <w:bookmarkEnd w:id="13"/>
    </w:p>
    <w:p w14:paraId="70467125" w14:textId="6D170654" w:rsidR="001174B3" w:rsidRPr="008C3E18" w:rsidRDefault="001174B3" w:rsidP="001174B3">
      <w:pPr>
        <w:pStyle w:val="Subtitulo"/>
      </w:pPr>
      <w:bookmarkStart w:id="14" w:name="_Toc373917495"/>
      <w:r>
        <w:t>Metas Institucionales</w:t>
      </w:r>
      <w:bookmarkEnd w:id="14"/>
    </w:p>
    <w:p w14:paraId="1A4D6C2F" w14:textId="55F14744" w:rsidR="00014B8F" w:rsidRPr="008C3E18" w:rsidRDefault="00014B8F" w:rsidP="00014B8F">
      <w:pPr>
        <w:widowControl w:val="0"/>
        <w:autoSpaceDE w:val="0"/>
        <w:autoSpaceDN w:val="0"/>
        <w:adjustRightInd w:val="0"/>
        <w:spacing w:after="240" w:line="480" w:lineRule="auto"/>
        <w:ind w:left="57" w:firstLine="720"/>
        <w:jc w:val="both"/>
        <w:rPr>
          <w:bCs/>
          <w:iCs/>
          <w:color w:val="000000"/>
          <w:lang w:val="es-DO"/>
        </w:rPr>
      </w:pPr>
      <w:r w:rsidRPr="008C3E18">
        <w:rPr>
          <w:bCs/>
          <w:iCs/>
          <w:color w:val="000000"/>
          <w:lang w:val="es-DO"/>
        </w:rPr>
        <w:t xml:space="preserve">Los objetivos estratégicos de </w:t>
      </w:r>
      <w:r w:rsidR="006B7CEF">
        <w:rPr>
          <w:bCs/>
          <w:iCs/>
          <w:color w:val="000000"/>
          <w:lang w:val="es-DO"/>
        </w:rPr>
        <w:t>PRO-COMPETENCIA</w:t>
      </w:r>
      <w:r w:rsidRPr="008C3E18">
        <w:rPr>
          <w:bCs/>
          <w:iCs/>
          <w:color w:val="000000"/>
          <w:lang w:val="es-DO"/>
        </w:rPr>
        <w:t xml:space="preserve"> se han articulado dando cumplimiento a lo contemplado en la Estrategia Nacional de Desarrollo (END). En específico, la formulación y ejecución del Plan Estratégico Institucional (PEI) del período 2017-2020</w:t>
      </w:r>
      <w:r w:rsidRPr="008C3E18">
        <w:rPr>
          <w:bCs/>
          <w:iCs/>
          <w:lang w:val="es-DO"/>
        </w:rPr>
        <w:t xml:space="preserve"> ha sido alineado al eje tres </w:t>
      </w:r>
      <w:r w:rsidR="005E2FDC" w:rsidRPr="008C3E18">
        <w:rPr>
          <w:bCs/>
          <w:iCs/>
          <w:lang w:val="es-DO"/>
        </w:rPr>
        <w:t xml:space="preserve">(3) </w:t>
      </w:r>
      <w:r w:rsidRPr="008C3E18">
        <w:rPr>
          <w:bCs/>
          <w:iCs/>
          <w:lang w:val="es-DO"/>
        </w:rPr>
        <w:t>de la END sobre inserción competitiva en la economía global</w:t>
      </w:r>
      <w:r w:rsidRPr="008C3E18">
        <w:rPr>
          <w:bCs/>
          <w:iCs/>
          <w:color w:val="000000"/>
          <w:lang w:val="es-DO"/>
        </w:rPr>
        <w:t xml:space="preserve">, desplegado en los siguientes </w:t>
      </w:r>
      <w:r w:rsidR="00CC4530">
        <w:rPr>
          <w:bCs/>
          <w:iCs/>
          <w:color w:val="000000"/>
          <w:lang w:val="es-DO"/>
        </w:rPr>
        <w:t>objetivos estratégico</w:t>
      </w:r>
      <w:r w:rsidRPr="008C3E18">
        <w:rPr>
          <w:bCs/>
          <w:iCs/>
          <w:color w:val="000000"/>
          <w:lang w:val="es-DO"/>
        </w:rPr>
        <w:t xml:space="preserve">s: </w:t>
      </w:r>
    </w:p>
    <w:p w14:paraId="273C05DE" w14:textId="77777777" w:rsidR="00014B8F" w:rsidRPr="008C3E18" w:rsidRDefault="00014B8F" w:rsidP="00CC1CCC">
      <w:pPr>
        <w:widowControl w:val="0"/>
        <w:numPr>
          <w:ilvl w:val="0"/>
          <w:numId w:val="4"/>
        </w:numPr>
        <w:autoSpaceDE w:val="0"/>
        <w:autoSpaceDN w:val="0"/>
        <w:adjustRightInd w:val="0"/>
        <w:spacing w:after="240" w:line="480" w:lineRule="auto"/>
        <w:contextualSpacing/>
        <w:jc w:val="both"/>
        <w:rPr>
          <w:bCs/>
          <w:iCs/>
          <w:color w:val="000000"/>
          <w:lang w:val="es-DO"/>
        </w:rPr>
      </w:pPr>
      <w:r w:rsidRPr="008C3E18">
        <w:rPr>
          <w:bCs/>
          <w:iCs/>
          <w:color w:val="000000"/>
          <w:lang w:val="es-DO"/>
        </w:rPr>
        <w:t>Administrar y aplicar principios, atribuciones y el mandato constitucional establecidos en la Ley núm. 42-08 de Defensa de la Competencia.</w:t>
      </w:r>
    </w:p>
    <w:p w14:paraId="44B9D15E" w14:textId="77777777" w:rsidR="00014B8F" w:rsidRPr="008C3E18" w:rsidRDefault="00014B8F" w:rsidP="00CC1CCC">
      <w:pPr>
        <w:widowControl w:val="0"/>
        <w:numPr>
          <w:ilvl w:val="0"/>
          <w:numId w:val="4"/>
        </w:numPr>
        <w:autoSpaceDE w:val="0"/>
        <w:autoSpaceDN w:val="0"/>
        <w:adjustRightInd w:val="0"/>
        <w:spacing w:before="240" w:after="240" w:line="480" w:lineRule="auto"/>
        <w:contextualSpacing/>
        <w:jc w:val="both"/>
        <w:rPr>
          <w:bCs/>
          <w:iCs/>
          <w:color w:val="000000"/>
          <w:lang w:val="es-DO"/>
        </w:rPr>
      </w:pPr>
      <w:r w:rsidRPr="008C3E18">
        <w:rPr>
          <w:bCs/>
          <w:iCs/>
          <w:color w:val="000000"/>
          <w:lang w:val="es-DO"/>
        </w:rPr>
        <w:t>Promover y abogar por la cultura de la libre y leal competencia y sus beneficios entre los actores económicos y la sociedad en general.</w:t>
      </w:r>
    </w:p>
    <w:p w14:paraId="27A1D413" w14:textId="77777777" w:rsidR="009B265A" w:rsidRDefault="00014B8F" w:rsidP="001542BE">
      <w:pPr>
        <w:widowControl w:val="0"/>
        <w:numPr>
          <w:ilvl w:val="0"/>
          <w:numId w:val="4"/>
        </w:numPr>
        <w:autoSpaceDE w:val="0"/>
        <w:autoSpaceDN w:val="0"/>
        <w:adjustRightInd w:val="0"/>
        <w:spacing w:after="240" w:line="480" w:lineRule="auto"/>
        <w:contextualSpacing/>
        <w:jc w:val="both"/>
        <w:rPr>
          <w:bCs/>
          <w:iCs/>
          <w:color w:val="000000"/>
          <w:lang w:val="es-DO"/>
        </w:rPr>
      </w:pPr>
      <w:r w:rsidRPr="008C3E18">
        <w:rPr>
          <w:bCs/>
          <w:iCs/>
          <w:color w:val="000000"/>
          <w:lang w:val="es-DO"/>
        </w:rPr>
        <w:t xml:space="preserve"> Robustecer las capacidades de gestión organizacional. </w:t>
      </w:r>
    </w:p>
    <w:p w14:paraId="065196FA" w14:textId="77777777" w:rsidR="001542BE" w:rsidRPr="001542BE" w:rsidRDefault="001542BE" w:rsidP="001542BE">
      <w:pPr>
        <w:widowControl w:val="0"/>
        <w:autoSpaceDE w:val="0"/>
        <w:autoSpaceDN w:val="0"/>
        <w:adjustRightInd w:val="0"/>
        <w:spacing w:line="480" w:lineRule="auto"/>
        <w:ind w:left="1137"/>
        <w:contextualSpacing/>
        <w:jc w:val="both"/>
        <w:rPr>
          <w:bCs/>
          <w:iCs/>
          <w:color w:val="000000"/>
          <w:lang w:val="es-DO"/>
        </w:rPr>
      </w:pPr>
    </w:p>
    <w:p w14:paraId="03199F89" w14:textId="2447EE32" w:rsidR="00B04EF1" w:rsidRDefault="00FF0C56" w:rsidP="00CC4530">
      <w:pPr>
        <w:widowControl w:val="0"/>
        <w:autoSpaceDE w:val="0"/>
        <w:autoSpaceDN w:val="0"/>
        <w:adjustRightInd w:val="0"/>
        <w:spacing w:after="240" w:line="480" w:lineRule="auto"/>
        <w:ind w:firstLine="720"/>
        <w:contextualSpacing/>
        <w:jc w:val="both"/>
        <w:rPr>
          <w:bCs/>
          <w:iCs/>
          <w:color w:val="000000"/>
          <w:lang w:val="es-DO"/>
        </w:rPr>
      </w:pPr>
      <w:r>
        <w:rPr>
          <w:bCs/>
          <w:iCs/>
          <w:color w:val="000000"/>
          <w:lang w:val="es-DO"/>
        </w:rPr>
        <w:t xml:space="preserve">Durante el 2017, </w:t>
      </w:r>
      <w:r w:rsidR="006B7CEF">
        <w:rPr>
          <w:bCs/>
          <w:iCs/>
          <w:color w:val="000000"/>
          <w:lang w:val="es-DO"/>
        </w:rPr>
        <w:t>PRO-COMPETENCIA</w:t>
      </w:r>
      <w:r>
        <w:rPr>
          <w:bCs/>
          <w:iCs/>
          <w:color w:val="000000"/>
          <w:lang w:val="es-DO"/>
        </w:rPr>
        <w:t xml:space="preserve"> presenta un 100% de</w:t>
      </w:r>
      <w:r w:rsidR="00CC4530">
        <w:rPr>
          <w:bCs/>
          <w:iCs/>
          <w:color w:val="000000"/>
          <w:lang w:val="es-DO"/>
        </w:rPr>
        <w:t xml:space="preserve"> eficacia en el cumplimiento del primer año de implementación de </w:t>
      </w:r>
      <w:r>
        <w:rPr>
          <w:bCs/>
          <w:iCs/>
          <w:color w:val="000000"/>
          <w:lang w:val="es-DO"/>
        </w:rPr>
        <w:t xml:space="preserve">su </w:t>
      </w:r>
      <w:r w:rsidR="00CC4530">
        <w:rPr>
          <w:bCs/>
          <w:iCs/>
          <w:color w:val="000000"/>
          <w:lang w:val="es-DO"/>
        </w:rPr>
        <w:t>Plan Estratégico Plurianual 2017-2020</w:t>
      </w:r>
      <w:r>
        <w:rPr>
          <w:bCs/>
          <w:iCs/>
          <w:color w:val="000000"/>
          <w:lang w:val="es-DO"/>
        </w:rPr>
        <w:t xml:space="preserve">, </w:t>
      </w:r>
      <w:r w:rsidR="00CC4530">
        <w:rPr>
          <w:bCs/>
          <w:iCs/>
          <w:color w:val="000000"/>
          <w:lang w:val="es-DO"/>
        </w:rPr>
        <w:t xml:space="preserve">mostrando una ligera </w:t>
      </w:r>
      <w:proofErr w:type="spellStart"/>
      <w:r w:rsidR="00CC4530">
        <w:rPr>
          <w:bCs/>
          <w:iCs/>
          <w:color w:val="000000"/>
          <w:lang w:val="es-DO"/>
        </w:rPr>
        <w:t>sobreejecución</w:t>
      </w:r>
      <w:proofErr w:type="spellEnd"/>
      <w:r w:rsidR="00CC4530">
        <w:rPr>
          <w:bCs/>
          <w:iCs/>
          <w:color w:val="000000"/>
          <w:lang w:val="es-DO"/>
        </w:rPr>
        <w:t xml:space="preserve"> en los objetivos sustantivos alrededor de la Defensa de la Competencia y de la Promoción y Abogacía de la competencia, con un 102% y 103% respectivamente.</w:t>
      </w:r>
    </w:p>
    <w:p w14:paraId="48A26496" w14:textId="77777777" w:rsidR="00220031" w:rsidRDefault="00220031">
      <w:pPr>
        <w:rPr>
          <w:b/>
          <w:bCs/>
          <w:iCs/>
          <w:color w:val="000000"/>
          <w:lang w:val="es-DO"/>
        </w:rPr>
      </w:pPr>
      <w:r>
        <w:rPr>
          <w:b/>
          <w:bCs/>
          <w:iCs/>
          <w:color w:val="000000"/>
          <w:lang w:val="es-DO"/>
        </w:rPr>
        <w:br w:type="page"/>
      </w:r>
    </w:p>
    <w:p w14:paraId="6DF612EF" w14:textId="782AFD8B" w:rsidR="00786CD5" w:rsidRDefault="00DE4BE4" w:rsidP="00294F31">
      <w:pPr>
        <w:widowControl w:val="0"/>
        <w:autoSpaceDE w:val="0"/>
        <w:autoSpaceDN w:val="0"/>
        <w:adjustRightInd w:val="0"/>
        <w:contextualSpacing/>
        <w:jc w:val="center"/>
        <w:rPr>
          <w:bCs/>
          <w:iCs/>
          <w:color w:val="000000"/>
          <w:lang w:val="es-DO"/>
        </w:rPr>
      </w:pPr>
      <w:r>
        <w:rPr>
          <w:noProof/>
          <w:sz w:val="22"/>
          <w:szCs w:val="22"/>
          <w:lang w:val="es-DO" w:eastAsia="es-DO"/>
        </w:rPr>
        <w:lastRenderedPageBreak/>
        <mc:AlternateContent>
          <mc:Choice Requires="wpg">
            <w:drawing>
              <wp:anchor distT="0" distB="0" distL="114300" distR="114300" simplePos="0" relativeHeight="251667456" behindDoc="1" locked="0" layoutInCell="1" allowOverlap="1" wp14:anchorId="52FA2C75" wp14:editId="626CCE0C">
                <wp:simplePos x="0" y="0"/>
                <wp:positionH relativeFrom="page">
                  <wp:posOffset>876300</wp:posOffset>
                </wp:positionH>
                <wp:positionV relativeFrom="page">
                  <wp:posOffset>1043305</wp:posOffset>
                </wp:positionV>
                <wp:extent cx="6695440" cy="2364105"/>
                <wp:effectExtent l="0" t="0" r="0" b="0"/>
                <wp:wrapNone/>
                <wp:docPr id="7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5440" cy="2364105"/>
                          <a:chOff x="1355" y="1439"/>
                          <a:chExt cx="10545" cy="3724"/>
                        </a:xfrm>
                      </wpg:grpSpPr>
                      <wpg:grpSp>
                        <wpg:cNvPr id="71" name="Group 11"/>
                        <wpg:cNvGrpSpPr>
                          <a:grpSpLocks/>
                        </wpg:cNvGrpSpPr>
                        <wpg:grpSpPr bwMode="auto">
                          <a:xfrm>
                            <a:off x="1365" y="1957"/>
                            <a:ext cx="1714" cy="438"/>
                            <a:chOff x="1365" y="1957"/>
                            <a:chExt cx="1714" cy="438"/>
                          </a:xfrm>
                        </wpg:grpSpPr>
                        <wps:wsp>
                          <wps:cNvPr id="72" name="Freeform 12"/>
                          <wps:cNvSpPr>
                            <a:spLocks/>
                          </wps:cNvSpPr>
                          <wps:spPr bwMode="auto">
                            <a:xfrm>
                              <a:off x="1365" y="1957"/>
                              <a:ext cx="1714" cy="438"/>
                            </a:xfrm>
                            <a:custGeom>
                              <a:avLst/>
                              <a:gdLst>
                                <a:gd name="T0" fmla="+- 0 3078 1365"/>
                                <a:gd name="T1" fmla="*/ T0 w 1714"/>
                                <a:gd name="T2" fmla="+- 0 1957 1957"/>
                                <a:gd name="T3" fmla="*/ 1957 h 438"/>
                                <a:gd name="T4" fmla="+- 0 1365 1365"/>
                                <a:gd name="T5" fmla="*/ T4 w 1714"/>
                                <a:gd name="T6" fmla="+- 0 1957 1957"/>
                                <a:gd name="T7" fmla="*/ 1957 h 438"/>
                                <a:gd name="T8" fmla="+- 0 1365 1365"/>
                                <a:gd name="T9" fmla="*/ T8 w 1714"/>
                                <a:gd name="T10" fmla="+- 0 2395 1957"/>
                                <a:gd name="T11" fmla="*/ 2395 h 438"/>
                                <a:gd name="T12" fmla="+- 0 3078 1365"/>
                                <a:gd name="T13" fmla="*/ T12 w 1714"/>
                                <a:gd name="T14" fmla="+- 0 2395 1957"/>
                                <a:gd name="T15" fmla="*/ 2395 h 438"/>
                                <a:gd name="T16" fmla="+- 0 3078 1365"/>
                                <a:gd name="T17" fmla="*/ T16 w 1714"/>
                                <a:gd name="T18" fmla="+- 0 1957 1957"/>
                                <a:gd name="T19" fmla="*/ 1957 h 438"/>
                              </a:gdLst>
                              <a:ahLst/>
                              <a:cxnLst>
                                <a:cxn ang="0">
                                  <a:pos x="T1" y="T3"/>
                                </a:cxn>
                                <a:cxn ang="0">
                                  <a:pos x="T5" y="T7"/>
                                </a:cxn>
                                <a:cxn ang="0">
                                  <a:pos x="T9" y="T11"/>
                                </a:cxn>
                                <a:cxn ang="0">
                                  <a:pos x="T13" y="T15"/>
                                </a:cxn>
                                <a:cxn ang="0">
                                  <a:pos x="T17" y="T19"/>
                                </a:cxn>
                              </a:cxnLst>
                              <a:rect l="0" t="0" r="r" b="b"/>
                              <a:pathLst>
                                <a:path w="1714" h="438">
                                  <a:moveTo>
                                    <a:pt x="1713" y="0"/>
                                  </a:moveTo>
                                  <a:lnTo>
                                    <a:pt x="0" y="0"/>
                                  </a:lnTo>
                                  <a:lnTo>
                                    <a:pt x="0" y="438"/>
                                  </a:lnTo>
                                  <a:lnTo>
                                    <a:pt x="1713" y="438"/>
                                  </a:lnTo>
                                  <a:lnTo>
                                    <a:pt x="1713"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 name="Group 13"/>
                        <wpg:cNvGrpSpPr>
                          <a:grpSpLocks/>
                        </wpg:cNvGrpSpPr>
                        <wpg:grpSpPr bwMode="auto">
                          <a:xfrm>
                            <a:off x="3078" y="1957"/>
                            <a:ext cx="3859" cy="438"/>
                            <a:chOff x="3078" y="1957"/>
                            <a:chExt cx="3859" cy="438"/>
                          </a:xfrm>
                        </wpg:grpSpPr>
                        <wps:wsp>
                          <wps:cNvPr id="74" name="Freeform 14"/>
                          <wps:cNvSpPr>
                            <a:spLocks/>
                          </wps:cNvSpPr>
                          <wps:spPr bwMode="auto">
                            <a:xfrm>
                              <a:off x="3078" y="1957"/>
                              <a:ext cx="3859" cy="438"/>
                            </a:xfrm>
                            <a:custGeom>
                              <a:avLst/>
                              <a:gdLst>
                                <a:gd name="T0" fmla="+- 0 6938 3078"/>
                                <a:gd name="T1" fmla="*/ T0 w 3859"/>
                                <a:gd name="T2" fmla="+- 0 1957 1957"/>
                                <a:gd name="T3" fmla="*/ 1957 h 438"/>
                                <a:gd name="T4" fmla="+- 0 3078 3078"/>
                                <a:gd name="T5" fmla="*/ T4 w 3859"/>
                                <a:gd name="T6" fmla="+- 0 1957 1957"/>
                                <a:gd name="T7" fmla="*/ 1957 h 438"/>
                                <a:gd name="T8" fmla="+- 0 3078 3078"/>
                                <a:gd name="T9" fmla="*/ T8 w 3859"/>
                                <a:gd name="T10" fmla="+- 0 2395 1957"/>
                                <a:gd name="T11" fmla="*/ 2395 h 438"/>
                                <a:gd name="T12" fmla="+- 0 6938 3078"/>
                                <a:gd name="T13" fmla="*/ T12 w 3859"/>
                                <a:gd name="T14" fmla="+- 0 2395 1957"/>
                                <a:gd name="T15" fmla="*/ 2395 h 438"/>
                                <a:gd name="T16" fmla="+- 0 6938 3078"/>
                                <a:gd name="T17" fmla="*/ T16 w 3859"/>
                                <a:gd name="T18" fmla="+- 0 1957 1957"/>
                                <a:gd name="T19" fmla="*/ 1957 h 438"/>
                              </a:gdLst>
                              <a:ahLst/>
                              <a:cxnLst>
                                <a:cxn ang="0">
                                  <a:pos x="T1" y="T3"/>
                                </a:cxn>
                                <a:cxn ang="0">
                                  <a:pos x="T5" y="T7"/>
                                </a:cxn>
                                <a:cxn ang="0">
                                  <a:pos x="T9" y="T11"/>
                                </a:cxn>
                                <a:cxn ang="0">
                                  <a:pos x="T13" y="T15"/>
                                </a:cxn>
                                <a:cxn ang="0">
                                  <a:pos x="T17" y="T19"/>
                                </a:cxn>
                              </a:cxnLst>
                              <a:rect l="0" t="0" r="r" b="b"/>
                              <a:pathLst>
                                <a:path w="3859" h="438">
                                  <a:moveTo>
                                    <a:pt x="3860" y="0"/>
                                  </a:moveTo>
                                  <a:lnTo>
                                    <a:pt x="0" y="0"/>
                                  </a:lnTo>
                                  <a:lnTo>
                                    <a:pt x="0" y="438"/>
                                  </a:lnTo>
                                  <a:lnTo>
                                    <a:pt x="3860" y="438"/>
                                  </a:lnTo>
                                  <a:lnTo>
                                    <a:pt x="3860"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15"/>
                        <wpg:cNvGrpSpPr>
                          <a:grpSpLocks/>
                        </wpg:cNvGrpSpPr>
                        <wpg:grpSpPr bwMode="auto">
                          <a:xfrm>
                            <a:off x="6938" y="1957"/>
                            <a:ext cx="677" cy="438"/>
                            <a:chOff x="6938" y="1957"/>
                            <a:chExt cx="677" cy="438"/>
                          </a:xfrm>
                        </wpg:grpSpPr>
                        <wps:wsp>
                          <wps:cNvPr id="76" name="Freeform 16"/>
                          <wps:cNvSpPr>
                            <a:spLocks/>
                          </wps:cNvSpPr>
                          <wps:spPr bwMode="auto">
                            <a:xfrm>
                              <a:off x="6938" y="1957"/>
                              <a:ext cx="677" cy="438"/>
                            </a:xfrm>
                            <a:custGeom>
                              <a:avLst/>
                              <a:gdLst>
                                <a:gd name="T0" fmla="+- 0 7615 6938"/>
                                <a:gd name="T1" fmla="*/ T0 w 677"/>
                                <a:gd name="T2" fmla="+- 0 1957 1957"/>
                                <a:gd name="T3" fmla="*/ 1957 h 438"/>
                                <a:gd name="T4" fmla="+- 0 6938 6938"/>
                                <a:gd name="T5" fmla="*/ T4 w 677"/>
                                <a:gd name="T6" fmla="+- 0 1957 1957"/>
                                <a:gd name="T7" fmla="*/ 1957 h 438"/>
                                <a:gd name="T8" fmla="+- 0 6938 6938"/>
                                <a:gd name="T9" fmla="*/ T8 w 677"/>
                                <a:gd name="T10" fmla="+- 0 2395 1957"/>
                                <a:gd name="T11" fmla="*/ 2395 h 438"/>
                                <a:gd name="T12" fmla="+- 0 7615 6938"/>
                                <a:gd name="T13" fmla="*/ T12 w 677"/>
                                <a:gd name="T14" fmla="+- 0 2395 1957"/>
                                <a:gd name="T15" fmla="*/ 2395 h 438"/>
                                <a:gd name="T16" fmla="+- 0 7615 6938"/>
                                <a:gd name="T17" fmla="*/ T16 w 677"/>
                                <a:gd name="T18" fmla="+- 0 1957 1957"/>
                                <a:gd name="T19" fmla="*/ 1957 h 438"/>
                              </a:gdLst>
                              <a:ahLst/>
                              <a:cxnLst>
                                <a:cxn ang="0">
                                  <a:pos x="T1" y="T3"/>
                                </a:cxn>
                                <a:cxn ang="0">
                                  <a:pos x="T5" y="T7"/>
                                </a:cxn>
                                <a:cxn ang="0">
                                  <a:pos x="T9" y="T11"/>
                                </a:cxn>
                                <a:cxn ang="0">
                                  <a:pos x="T13" y="T15"/>
                                </a:cxn>
                                <a:cxn ang="0">
                                  <a:pos x="T17" y="T19"/>
                                </a:cxn>
                              </a:cxnLst>
                              <a:rect l="0" t="0" r="r" b="b"/>
                              <a:pathLst>
                                <a:path w="677" h="438">
                                  <a:moveTo>
                                    <a:pt x="677" y="0"/>
                                  </a:moveTo>
                                  <a:lnTo>
                                    <a:pt x="0" y="0"/>
                                  </a:lnTo>
                                  <a:lnTo>
                                    <a:pt x="0" y="438"/>
                                  </a:lnTo>
                                  <a:lnTo>
                                    <a:pt x="677" y="438"/>
                                  </a:lnTo>
                                  <a:lnTo>
                                    <a:pt x="677"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17"/>
                        <wpg:cNvGrpSpPr>
                          <a:grpSpLocks/>
                        </wpg:cNvGrpSpPr>
                        <wpg:grpSpPr bwMode="auto">
                          <a:xfrm>
                            <a:off x="7615" y="1957"/>
                            <a:ext cx="642" cy="438"/>
                            <a:chOff x="7615" y="1957"/>
                            <a:chExt cx="642" cy="438"/>
                          </a:xfrm>
                        </wpg:grpSpPr>
                        <wps:wsp>
                          <wps:cNvPr id="78" name="Freeform 18"/>
                          <wps:cNvSpPr>
                            <a:spLocks/>
                          </wps:cNvSpPr>
                          <wps:spPr bwMode="auto">
                            <a:xfrm>
                              <a:off x="7615" y="1957"/>
                              <a:ext cx="642" cy="438"/>
                            </a:xfrm>
                            <a:custGeom>
                              <a:avLst/>
                              <a:gdLst>
                                <a:gd name="T0" fmla="+- 0 8257 7615"/>
                                <a:gd name="T1" fmla="*/ T0 w 642"/>
                                <a:gd name="T2" fmla="+- 0 1957 1957"/>
                                <a:gd name="T3" fmla="*/ 1957 h 438"/>
                                <a:gd name="T4" fmla="+- 0 7615 7615"/>
                                <a:gd name="T5" fmla="*/ T4 w 642"/>
                                <a:gd name="T6" fmla="+- 0 1957 1957"/>
                                <a:gd name="T7" fmla="*/ 1957 h 438"/>
                                <a:gd name="T8" fmla="+- 0 7615 7615"/>
                                <a:gd name="T9" fmla="*/ T8 w 642"/>
                                <a:gd name="T10" fmla="+- 0 2395 1957"/>
                                <a:gd name="T11" fmla="*/ 2395 h 438"/>
                                <a:gd name="T12" fmla="+- 0 8257 7615"/>
                                <a:gd name="T13" fmla="*/ T12 w 642"/>
                                <a:gd name="T14" fmla="+- 0 2395 1957"/>
                                <a:gd name="T15" fmla="*/ 2395 h 438"/>
                                <a:gd name="T16" fmla="+- 0 8257 7615"/>
                                <a:gd name="T17" fmla="*/ T16 w 642"/>
                                <a:gd name="T18" fmla="+- 0 1957 1957"/>
                                <a:gd name="T19" fmla="*/ 1957 h 438"/>
                              </a:gdLst>
                              <a:ahLst/>
                              <a:cxnLst>
                                <a:cxn ang="0">
                                  <a:pos x="T1" y="T3"/>
                                </a:cxn>
                                <a:cxn ang="0">
                                  <a:pos x="T5" y="T7"/>
                                </a:cxn>
                                <a:cxn ang="0">
                                  <a:pos x="T9" y="T11"/>
                                </a:cxn>
                                <a:cxn ang="0">
                                  <a:pos x="T13" y="T15"/>
                                </a:cxn>
                                <a:cxn ang="0">
                                  <a:pos x="T17" y="T19"/>
                                </a:cxn>
                              </a:cxnLst>
                              <a:rect l="0" t="0" r="r" b="b"/>
                              <a:pathLst>
                                <a:path w="642" h="438">
                                  <a:moveTo>
                                    <a:pt x="642" y="0"/>
                                  </a:moveTo>
                                  <a:lnTo>
                                    <a:pt x="0" y="0"/>
                                  </a:lnTo>
                                  <a:lnTo>
                                    <a:pt x="0" y="438"/>
                                  </a:lnTo>
                                  <a:lnTo>
                                    <a:pt x="642" y="438"/>
                                  </a:lnTo>
                                  <a:lnTo>
                                    <a:pt x="642"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19"/>
                        <wpg:cNvGrpSpPr>
                          <a:grpSpLocks/>
                        </wpg:cNvGrpSpPr>
                        <wpg:grpSpPr bwMode="auto">
                          <a:xfrm>
                            <a:off x="8257" y="1957"/>
                            <a:ext cx="577" cy="438"/>
                            <a:chOff x="8257" y="1957"/>
                            <a:chExt cx="577" cy="438"/>
                          </a:xfrm>
                        </wpg:grpSpPr>
                        <wps:wsp>
                          <wps:cNvPr id="80" name="Freeform 20"/>
                          <wps:cNvSpPr>
                            <a:spLocks/>
                          </wps:cNvSpPr>
                          <wps:spPr bwMode="auto">
                            <a:xfrm>
                              <a:off x="8257" y="1957"/>
                              <a:ext cx="577" cy="438"/>
                            </a:xfrm>
                            <a:custGeom>
                              <a:avLst/>
                              <a:gdLst>
                                <a:gd name="T0" fmla="+- 0 8834 8257"/>
                                <a:gd name="T1" fmla="*/ T0 w 577"/>
                                <a:gd name="T2" fmla="+- 0 1957 1957"/>
                                <a:gd name="T3" fmla="*/ 1957 h 438"/>
                                <a:gd name="T4" fmla="+- 0 8257 8257"/>
                                <a:gd name="T5" fmla="*/ T4 w 577"/>
                                <a:gd name="T6" fmla="+- 0 1957 1957"/>
                                <a:gd name="T7" fmla="*/ 1957 h 438"/>
                                <a:gd name="T8" fmla="+- 0 8257 8257"/>
                                <a:gd name="T9" fmla="*/ T8 w 577"/>
                                <a:gd name="T10" fmla="+- 0 2395 1957"/>
                                <a:gd name="T11" fmla="*/ 2395 h 438"/>
                                <a:gd name="T12" fmla="+- 0 8834 8257"/>
                                <a:gd name="T13" fmla="*/ T12 w 577"/>
                                <a:gd name="T14" fmla="+- 0 2395 1957"/>
                                <a:gd name="T15" fmla="*/ 2395 h 438"/>
                                <a:gd name="T16" fmla="+- 0 8834 8257"/>
                                <a:gd name="T17" fmla="*/ T16 w 577"/>
                                <a:gd name="T18" fmla="+- 0 1957 1957"/>
                                <a:gd name="T19" fmla="*/ 1957 h 438"/>
                              </a:gdLst>
                              <a:ahLst/>
                              <a:cxnLst>
                                <a:cxn ang="0">
                                  <a:pos x="T1" y="T3"/>
                                </a:cxn>
                                <a:cxn ang="0">
                                  <a:pos x="T5" y="T7"/>
                                </a:cxn>
                                <a:cxn ang="0">
                                  <a:pos x="T9" y="T11"/>
                                </a:cxn>
                                <a:cxn ang="0">
                                  <a:pos x="T13" y="T15"/>
                                </a:cxn>
                                <a:cxn ang="0">
                                  <a:pos x="T17" y="T19"/>
                                </a:cxn>
                              </a:cxnLst>
                              <a:rect l="0" t="0" r="r" b="b"/>
                              <a:pathLst>
                                <a:path w="577" h="438">
                                  <a:moveTo>
                                    <a:pt x="577" y="0"/>
                                  </a:moveTo>
                                  <a:lnTo>
                                    <a:pt x="0" y="0"/>
                                  </a:lnTo>
                                  <a:lnTo>
                                    <a:pt x="0" y="438"/>
                                  </a:lnTo>
                                  <a:lnTo>
                                    <a:pt x="577" y="438"/>
                                  </a:lnTo>
                                  <a:lnTo>
                                    <a:pt x="577"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21"/>
                        <wpg:cNvGrpSpPr>
                          <a:grpSpLocks/>
                        </wpg:cNvGrpSpPr>
                        <wpg:grpSpPr bwMode="auto">
                          <a:xfrm>
                            <a:off x="8834" y="1957"/>
                            <a:ext cx="537" cy="438"/>
                            <a:chOff x="8834" y="1957"/>
                            <a:chExt cx="537" cy="438"/>
                          </a:xfrm>
                        </wpg:grpSpPr>
                        <wps:wsp>
                          <wps:cNvPr id="82" name="Freeform 22"/>
                          <wps:cNvSpPr>
                            <a:spLocks/>
                          </wps:cNvSpPr>
                          <wps:spPr bwMode="auto">
                            <a:xfrm>
                              <a:off x="8834" y="1957"/>
                              <a:ext cx="537" cy="438"/>
                            </a:xfrm>
                            <a:custGeom>
                              <a:avLst/>
                              <a:gdLst>
                                <a:gd name="T0" fmla="+- 0 9371 8834"/>
                                <a:gd name="T1" fmla="*/ T0 w 537"/>
                                <a:gd name="T2" fmla="+- 0 1957 1957"/>
                                <a:gd name="T3" fmla="*/ 1957 h 438"/>
                                <a:gd name="T4" fmla="+- 0 8834 8834"/>
                                <a:gd name="T5" fmla="*/ T4 w 537"/>
                                <a:gd name="T6" fmla="+- 0 1957 1957"/>
                                <a:gd name="T7" fmla="*/ 1957 h 438"/>
                                <a:gd name="T8" fmla="+- 0 8834 8834"/>
                                <a:gd name="T9" fmla="*/ T8 w 537"/>
                                <a:gd name="T10" fmla="+- 0 2395 1957"/>
                                <a:gd name="T11" fmla="*/ 2395 h 438"/>
                                <a:gd name="T12" fmla="+- 0 9371 8834"/>
                                <a:gd name="T13" fmla="*/ T12 w 537"/>
                                <a:gd name="T14" fmla="+- 0 2395 1957"/>
                                <a:gd name="T15" fmla="*/ 2395 h 438"/>
                                <a:gd name="T16" fmla="+- 0 9371 8834"/>
                                <a:gd name="T17" fmla="*/ T16 w 537"/>
                                <a:gd name="T18" fmla="+- 0 1957 1957"/>
                                <a:gd name="T19" fmla="*/ 1957 h 438"/>
                              </a:gdLst>
                              <a:ahLst/>
                              <a:cxnLst>
                                <a:cxn ang="0">
                                  <a:pos x="T1" y="T3"/>
                                </a:cxn>
                                <a:cxn ang="0">
                                  <a:pos x="T5" y="T7"/>
                                </a:cxn>
                                <a:cxn ang="0">
                                  <a:pos x="T9" y="T11"/>
                                </a:cxn>
                                <a:cxn ang="0">
                                  <a:pos x="T13" y="T15"/>
                                </a:cxn>
                                <a:cxn ang="0">
                                  <a:pos x="T17" y="T19"/>
                                </a:cxn>
                              </a:cxnLst>
                              <a:rect l="0" t="0" r="r" b="b"/>
                              <a:pathLst>
                                <a:path w="537" h="438">
                                  <a:moveTo>
                                    <a:pt x="537" y="0"/>
                                  </a:moveTo>
                                  <a:lnTo>
                                    <a:pt x="0" y="0"/>
                                  </a:lnTo>
                                  <a:lnTo>
                                    <a:pt x="0" y="438"/>
                                  </a:lnTo>
                                  <a:lnTo>
                                    <a:pt x="537" y="438"/>
                                  </a:lnTo>
                                  <a:lnTo>
                                    <a:pt x="537"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23"/>
                        <wpg:cNvGrpSpPr>
                          <a:grpSpLocks/>
                        </wpg:cNvGrpSpPr>
                        <wpg:grpSpPr bwMode="auto">
                          <a:xfrm>
                            <a:off x="9371" y="1957"/>
                            <a:ext cx="539" cy="438"/>
                            <a:chOff x="9371" y="1957"/>
                            <a:chExt cx="539" cy="438"/>
                          </a:xfrm>
                        </wpg:grpSpPr>
                        <wps:wsp>
                          <wps:cNvPr id="84" name="Freeform 24"/>
                          <wps:cNvSpPr>
                            <a:spLocks/>
                          </wps:cNvSpPr>
                          <wps:spPr bwMode="auto">
                            <a:xfrm>
                              <a:off x="9371" y="1957"/>
                              <a:ext cx="539" cy="438"/>
                            </a:xfrm>
                            <a:custGeom>
                              <a:avLst/>
                              <a:gdLst>
                                <a:gd name="T0" fmla="+- 0 9910 9371"/>
                                <a:gd name="T1" fmla="*/ T0 w 539"/>
                                <a:gd name="T2" fmla="+- 0 1957 1957"/>
                                <a:gd name="T3" fmla="*/ 1957 h 438"/>
                                <a:gd name="T4" fmla="+- 0 9371 9371"/>
                                <a:gd name="T5" fmla="*/ T4 w 539"/>
                                <a:gd name="T6" fmla="+- 0 1957 1957"/>
                                <a:gd name="T7" fmla="*/ 1957 h 438"/>
                                <a:gd name="T8" fmla="+- 0 9371 9371"/>
                                <a:gd name="T9" fmla="*/ T8 w 539"/>
                                <a:gd name="T10" fmla="+- 0 2395 1957"/>
                                <a:gd name="T11" fmla="*/ 2395 h 438"/>
                                <a:gd name="T12" fmla="+- 0 9910 9371"/>
                                <a:gd name="T13" fmla="*/ T12 w 539"/>
                                <a:gd name="T14" fmla="+- 0 2395 1957"/>
                                <a:gd name="T15" fmla="*/ 2395 h 438"/>
                                <a:gd name="T16" fmla="+- 0 9910 9371"/>
                                <a:gd name="T17" fmla="*/ T16 w 539"/>
                                <a:gd name="T18" fmla="+- 0 1957 1957"/>
                                <a:gd name="T19" fmla="*/ 1957 h 438"/>
                              </a:gdLst>
                              <a:ahLst/>
                              <a:cxnLst>
                                <a:cxn ang="0">
                                  <a:pos x="T1" y="T3"/>
                                </a:cxn>
                                <a:cxn ang="0">
                                  <a:pos x="T5" y="T7"/>
                                </a:cxn>
                                <a:cxn ang="0">
                                  <a:pos x="T9" y="T11"/>
                                </a:cxn>
                                <a:cxn ang="0">
                                  <a:pos x="T13" y="T15"/>
                                </a:cxn>
                                <a:cxn ang="0">
                                  <a:pos x="T17" y="T19"/>
                                </a:cxn>
                              </a:cxnLst>
                              <a:rect l="0" t="0" r="r" b="b"/>
                              <a:pathLst>
                                <a:path w="539" h="438">
                                  <a:moveTo>
                                    <a:pt x="539" y="0"/>
                                  </a:moveTo>
                                  <a:lnTo>
                                    <a:pt x="0" y="0"/>
                                  </a:lnTo>
                                  <a:lnTo>
                                    <a:pt x="0" y="438"/>
                                  </a:lnTo>
                                  <a:lnTo>
                                    <a:pt x="539" y="438"/>
                                  </a:lnTo>
                                  <a:lnTo>
                                    <a:pt x="539"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25"/>
                        <wpg:cNvGrpSpPr>
                          <a:grpSpLocks/>
                        </wpg:cNvGrpSpPr>
                        <wpg:grpSpPr bwMode="auto">
                          <a:xfrm>
                            <a:off x="9910" y="1957"/>
                            <a:ext cx="869" cy="438"/>
                            <a:chOff x="9910" y="1957"/>
                            <a:chExt cx="869" cy="438"/>
                          </a:xfrm>
                        </wpg:grpSpPr>
                        <wps:wsp>
                          <wps:cNvPr id="86" name="Freeform 26"/>
                          <wps:cNvSpPr>
                            <a:spLocks/>
                          </wps:cNvSpPr>
                          <wps:spPr bwMode="auto">
                            <a:xfrm>
                              <a:off x="9910" y="1957"/>
                              <a:ext cx="869" cy="438"/>
                            </a:xfrm>
                            <a:custGeom>
                              <a:avLst/>
                              <a:gdLst>
                                <a:gd name="T0" fmla="+- 0 10778 9910"/>
                                <a:gd name="T1" fmla="*/ T0 w 869"/>
                                <a:gd name="T2" fmla="+- 0 1957 1957"/>
                                <a:gd name="T3" fmla="*/ 1957 h 438"/>
                                <a:gd name="T4" fmla="+- 0 9910 9910"/>
                                <a:gd name="T5" fmla="*/ T4 w 869"/>
                                <a:gd name="T6" fmla="+- 0 1957 1957"/>
                                <a:gd name="T7" fmla="*/ 1957 h 438"/>
                                <a:gd name="T8" fmla="+- 0 9910 9910"/>
                                <a:gd name="T9" fmla="*/ T8 w 869"/>
                                <a:gd name="T10" fmla="+- 0 2395 1957"/>
                                <a:gd name="T11" fmla="*/ 2395 h 438"/>
                                <a:gd name="T12" fmla="+- 0 10778 9910"/>
                                <a:gd name="T13" fmla="*/ T12 w 869"/>
                                <a:gd name="T14" fmla="+- 0 2395 1957"/>
                                <a:gd name="T15" fmla="*/ 2395 h 438"/>
                                <a:gd name="T16" fmla="+- 0 10778 9910"/>
                                <a:gd name="T17" fmla="*/ T16 w 869"/>
                                <a:gd name="T18" fmla="+- 0 1957 1957"/>
                                <a:gd name="T19" fmla="*/ 1957 h 438"/>
                              </a:gdLst>
                              <a:ahLst/>
                              <a:cxnLst>
                                <a:cxn ang="0">
                                  <a:pos x="T1" y="T3"/>
                                </a:cxn>
                                <a:cxn ang="0">
                                  <a:pos x="T5" y="T7"/>
                                </a:cxn>
                                <a:cxn ang="0">
                                  <a:pos x="T9" y="T11"/>
                                </a:cxn>
                                <a:cxn ang="0">
                                  <a:pos x="T13" y="T15"/>
                                </a:cxn>
                                <a:cxn ang="0">
                                  <a:pos x="T17" y="T19"/>
                                </a:cxn>
                              </a:cxnLst>
                              <a:rect l="0" t="0" r="r" b="b"/>
                              <a:pathLst>
                                <a:path w="869" h="438">
                                  <a:moveTo>
                                    <a:pt x="868" y="0"/>
                                  </a:moveTo>
                                  <a:lnTo>
                                    <a:pt x="0" y="0"/>
                                  </a:lnTo>
                                  <a:lnTo>
                                    <a:pt x="0" y="438"/>
                                  </a:lnTo>
                                  <a:lnTo>
                                    <a:pt x="868" y="438"/>
                                  </a:lnTo>
                                  <a:lnTo>
                                    <a:pt x="868"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27"/>
                        <wpg:cNvGrpSpPr>
                          <a:grpSpLocks/>
                        </wpg:cNvGrpSpPr>
                        <wpg:grpSpPr bwMode="auto">
                          <a:xfrm>
                            <a:off x="1365" y="2395"/>
                            <a:ext cx="1714" cy="438"/>
                            <a:chOff x="1365" y="2395"/>
                            <a:chExt cx="1714" cy="438"/>
                          </a:xfrm>
                        </wpg:grpSpPr>
                        <wps:wsp>
                          <wps:cNvPr id="88" name="Freeform 28"/>
                          <wps:cNvSpPr>
                            <a:spLocks/>
                          </wps:cNvSpPr>
                          <wps:spPr bwMode="auto">
                            <a:xfrm>
                              <a:off x="1365" y="2395"/>
                              <a:ext cx="1714" cy="438"/>
                            </a:xfrm>
                            <a:custGeom>
                              <a:avLst/>
                              <a:gdLst>
                                <a:gd name="T0" fmla="+- 0 3078 1365"/>
                                <a:gd name="T1" fmla="*/ T0 w 1714"/>
                                <a:gd name="T2" fmla="+- 0 2395 2395"/>
                                <a:gd name="T3" fmla="*/ 2395 h 438"/>
                                <a:gd name="T4" fmla="+- 0 1365 1365"/>
                                <a:gd name="T5" fmla="*/ T4 w 1714"/>
                                <a:gd name="T6" fmla="+- 0 2395 2395"/>
                                <a:gd name="T7" fmla="*/ 2395 h 438"/>
                                <a:gd name="T8" fmla="+- 0 1365 1365"/>
                                <a:gd name="T9" fmla="*/ T8 w 1714"/>
                                <a:gd name="T10" fmla="+- 0 2833 2395"/>
                                <a:gd name="T11" fmla="*/ 2833 h 438"/>
                                <a:gd name="T12" fmla="+- 0 3078 1365"/>
                                <a:gd name="T13" fmla="*/ T12 w 1714"/>
                                <a:gd name="T14" fmla="+- 0 2833 2395"/>
                                <a:gd name="T15" fmla="*/ 2833 h 438"/>
                                <a:gd name="T16" fmla="+- 0 3078 1365"/>
                                <a:gd name="T17" fmla="*/ T16 w 1714"/>
                                <a:gd name="T18" fmla="+- 0 2395 2395"/>
                                <a:gd name="T19" fmla="*/ 2395 h 438"/>
                              </a:gdLst>
                              <a:ahLst/>
                              <a:cxnLst>
                                <a:cxn ang="0">
                                  <a:pos x="T1" y="T3"/>
                                </a:cxn>
                                <a:cxn ang="0">
                                  <a:pos x="T5" y="T7"/>
                                </a:cxn>
                                <a:cxn ang="0">
                                  <a:pos x="T9" y="T11"/>
                                </a:cxn>
                                <a:cxn ang="0">
                                  <a:pos x="T13" y="T15"/>
                                </a:cxn>
                                <a:cxn ang="0">
                                  <a:pos x="T17" y="T19"/>
                                </a:cxn>
                              </a:cxnLst>
                              <a:rect l="0" t="0" r="r" b="b"/>
                              <a:pathLst>
                                <a:path w="1714" h="438">
                                  <a:moveTo>
                                    <a:pt x="1713" y="0"/>
                                  </a:moveTo>
                                  <a:lnTo>
                                    <a:pt x="0" y="0"/>
                                  </a:lnTo>
                                  <a:lnTo>
                                    <a:pt x="0" y="438"/>
                                  </a:lnTo>
                                  <a:lnTo>
                                    <a:pt x="1713" y="438"/>
                                  </a:lnTo>
                                  <a:lnTo>
                                    <a:pt x="1713"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29"/>
                        <wpg:cNvGrpSpPr>
                          <a:grpSpLocks/>
                        </wpg:cNvGrpSpPr>
                        <wpg:grpSpPr bwMode="auto">
                          <a:xfrm>
                            <a:off x="3078" y="2395"/>
                            <a:ext cx="3859" cy="438"/>
                            <a:chOff x="3078" y="2395"/>
                            <a:chExt cx="3859" cy="438"/>
                          </a:xfrm>
                        </wpg:grpSpPr>
                        <wps:wsp>
                          <wps:cNvPr id="90" name="Freeform 30"/>
                          <wps:cNvSpPr>
                            <a:spLocks/>
                          </wps:cNvSpPr>
                          <wps:spPr bwMode="auto">
                            <a:xfrm>
                              <a:off x="3078" y="2395"/>
                              <a:ext cx="3859" cy="438"/>
                            </a:xfrm>
                            <a:custGeom>
                              <a:avLst/>
                              <a:gdLst>
                                <a:gd name="T0" fmla="+- 0 6938 3078"/>
                                <a:gd name="T1" fmla="*/ T0 w 3859"/>
                                <a:gd name="T2" fmla="+- 0 2395 2395"/>
                                <a:gd name="T3" fmla="*/ 2395 h 438"/>
                                <a:gd name="T4" fmla="+- 0 3078 3078"/>
                                <a:gd name="T5" fmla="*/ T4 w 3859"/>
                                <a:gd name="T6" fmla="+- 0 2395 2395"/>
                                <a:gd name="T7" fmla="*/ 2395 h 438"/>
                                <a:gd name="T8" fmla="+- 0 3078 3078"/>
                                <a:gd name="T9" fmla="*/ T8 w 3859"/>
                                <a:gd name="T10" fmla="+- 0 2833 2395"/>
                                <a:gd name="T11" fmla="*/ 2833 h 438"/>
                                <a:gd name="T12" fmla="+- 0 6938 3078"/>
                                <a:gd name="T13" fmla="*/ T12 w 3859"/>
                                <a:gd name="T14" fmla="+- 0 2833 2395"/>
                                <a:gd name="T15" fmla="*/ 2833 h 438"/>
                                <a:gd name="T16" fmla="+- 0 6938 3078"/>
                                <a:gd name="T17" fmla="*/ T16 w 3859"/>
                                <a:gd name="T18" fmla="+- 0 2395 2395"/>
                                <a:gd name="T19" fmla="*/ 2395 h 438"/>
                              </a:gdLst>
                              <a:ahLst/>
                              <a:cxnLst>
                                <a:cxn ang="0">
                                  <a:pos x="T1" y="T3"/>
                                </a:cxn>
                                <a:cxn ang="0">
                                  <a:pos x="T5" y="T7"/>
                                </a:cxn>
                                <a:cxn ang="0">
                                  <a:pos x="T9" y="T11"/>
                                </a:cxn>
                                <a:cxn ang="0">
                                  <a:pos x="T13" y="T15"/>
                                </a:cxn>
                                <a:cxn ang="0">
                                  <a:pos x="T17" y="T19"/>
                                </a:cxn>
                              </a:cxnLst>
                              <a:rect l="0" t="0" r="r" b="b"/>
                              <a:pathLst>
                                <a:path w="3859" h="438">
                                  <a:moveTo>
                                    <a:pt x="3860" y="0"/>
                                  </a:moveTo>
                                  <a:lnTo>
                                    <a:pt x="0" y="0"/>
                                  </a:lnTo>
                                  <a:lnTo>
                                    <a:pt x="0" y="438"/>
                                  </a:lnTo>
                                  <a:lnTo>
                                    <a:pt x="3860" y="438"/>
                                  </a:lnTo>
                                  <a:lnTo>
                                    <a:pt x="3860"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 name="Group 31"/>
                        <wpg:cNvGrpSpPr>
                          <a:grpSpLocks/>
                        </wpg:cNvGrpSpPr>
                        <wpg:grpSpPr bwMode="auto">
                          <a:xfrm>
                            <a:off x="6938" y="2395"/>
                            <a:ext cx="677" cy="438"/>
                            <a:chOff x="6938" y="2395"/>
                            <a:chExt cx="677" cy="438"/>
                          </a:xfrm>
                        </wpg:grpSpPr>
                        <wps:wsp>
                          <wps:cNvPr id="92" name="Freeform 32"/>
                          <wps:cNvSpPr>
                            <a:spLocks/>
                          </wps:cNvSpPr>
                          <wps:spPr bwMode="auto">
                            <a:xfrm>
                              <a:off x="6938" y="2395"/>
                              <a:ext cx="677" cy="438"/>
                            </a:xfrm>
                            <a:custGeom>
                              <a:avLst/>
                              <a:gdLst>
                                <a:gd name="T0" fmla="+- 0 7615 6938"/>
                                <a:gd name="T1" fmla="*/ T0 w 677"/>
                                <a:gd name="T2" fmla="+- 0 2395 2395"/>
                                <a:gd name="T3" fmla="*/ 2395 h 438"/>
                                <a:gd name="T4" fmla="+- 0 6938 6938"/>
                                <a:gd name="T5" fmla="*/ T4 w 677"/>
                                <a:gd name="T6" fmla="+- 0 2395 2395"/>
                                <a:gd name="T7" fmla="*/ 2395 h 438"/>
                                <a:gd name="T8" fmla="+- 0 6938 6938"/>
                                <a:gd name="T9" fmla="*/ T8 w 677"/>
                                <a:gd name="T10" fmla="+- 0 2833 2395"/>
                                <a:gd name="T11" fmla="*/ 2833 h 438"/>
                                <a:gd name="T12" fmla="+- 0 7615 6938"/>
                                <a:gd name="T13" fmla="*/ T12 w 677"/>
                                <a:gd name="T14" fmla="+- 0 2833 2395"/>
                                <a:gd name="T15" fmla="*/ 2833 h 438"/>
                                <a:gd name="T16" fmla="+- 0 7615 6938"/>
                                <a:gd name="T17" fmla="*/ T16 w 677"/>
                                <a:gd name="T18" fmla="+- 0 2395 2395"/>
                                <a:gd name="T19" fmla="*/ 2395 h 438"/>
                              </a:gdLst>
                              <a:ahLst/>
                              <a:cxnLst>
                                <a:cxn ang="0">
                                  <a:pos x="T1" y="T3"/>
                                </a:cxn>
                                <a:cxn ang="0">
                                  <a:pos x="T5" y="T7"/>
                                </a:cxn>
                                <a:cxn ang="0">
                                  <a:pos x="T9" y="T11"/>
                                </a:cxn>
                                <a:cxn ang="0">
                                  <a:pos x="T13" y="T15"/>
                                </a:cxn>
                                <a:cxn ang="0">
                                  <a:pos x="T17" y="T19"/>
                                </a:cxn>
                              </a:cxnLst>
                              <a:rect l="0" t="0" r="r" b="b"/>
                              <a:pathLst>
                                <a:path w="677" h="438">
                                  <a:moveTo>
                                    <a:pt x="677" y="0"/>
                                  </a:moveTo>
                                  <a:lnTo>
                                    <a:pt x="0" y="0"/>
                                  </a:lnTo>
                                  <a:lnTo>
                                    <a:pt x="0" y="438"/>
                                  </a:lnTo>
                                  <a:lnTo>
                                    <a:pt x="677" y="438"/>
                                  </a:lnTo>
                                  <a:lnTo>
                                    <a:pt x="677"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up 33"/>
                        <wpg:cNvGrpSpPr>
                          <a:grpSpLocks/>
                        </wpg:cNvGrpSpPr>
                        <wpg:grpSpPr bwMode="auto">
                          <a:xfrm>
                            <a:off x="7615" y="2395"/>
                            <a:ext cx="642" cy="438"/>
                            <a:chOff x="7615" y="2395"/>
                            <a:chExt cx="642" cy="438"/>
                          </a:xfrm>
                        </wpg:grpSpPr>
                        <wps:wsp>
                          <wps:cNvPr id="94" name="Freeform 34"/>
                          <wps:cNvSpPr>
                            <a:spLocks/>
                          </wps:cNvSpPr>
                          <wps:spPr bwMode="auto">
                            <a:xfrm>
                              <a:off x="7615" y="2395"/>
                              <a:ext cx="642" cy="438"/>
                            </a:xfrm>
                            <a:custGeom>
                              <a:avLst/>
                              <a:gdLst>
                                <a:gd name="T0" fmla="+- 0 8257 7615"/>
                                <a:gd name="T1" fmla="*/ T0 w 642"/>
                                <a:gd name="T2" fmla="+- 0 2395 2395"/>
                                <a:gd name="T3" fmla="*/ 2395 h 438"/>
                                <a:gd name="T4" fmla="+- 0 7615 7615"/>
                                <a:gd name="T5" fmla="*/ T4 w 642"/>
                                <a:gd name="T6" fmla="+- 0 2395 2395"/>
                                <a:gd name="T7" fmla="*/ 2395 h 438"/>
                                <a:gd name="T8" fmla="+- 0 7615 7615"/>
                                <a:gd name="T9" fmla="*/ T8 w 642"/>
                                <a:gd name="T10" fmla="+- 0 2833 2395"/>
                                <a:gd name="T11" fmla="*/ 2833 h 438"/>
                                <a:gd name="T12" fmla="+- 0 8257 7615"/>
                                <a:gd name="T13" fmla="*/ T12 w 642"/>
                                <a:gd name="T14" fmla="+- 0 2833 2395"/>
                                <a:gd name="T15" fmla="*/ 2833 h 438"/>
                                <a:gd name="T16" fmla="+- 0 8257 7615"/>
                                <a:gd name="T17" fmla="*/ T16 w 642"/>
                                <a:gd name="T18" fmla="+- 0 2395 2395"/>
                                <a:gd name="T19" fmla="*/ 2395 h 438"/>
                              </a:gdLst>
                              <a:ahLst/>
                              <a:cxnLst>
                                <a:cxn ang="0">
                                  <a:pos x="T1" y="T3"/>
                                </a:cxn>
                                <a:cxn ang="0">
                                  <a:pos x="T5" y="T7"/>
                                </a:cxn>
                                <a:cxn ang="0">
                                  <a:pos x="T9" y="T11"/>
                                </a:cxn>
                                <a:cxn ang="0">
                                  <a:pos x="T13" y="T15"/>
                                </a:cxn>
                                <a:cxn ang="0">
                                  <a:pos x="T17" y="T19"/>
                                </a:cxn>
                              </a:cxnLst>
                              <a:rect l="0" t="0" r="r" b="b"/>
                              <a:pathLst>
                                <a:path w="642" h="438">
                                  <a:moveTo>
                                    <a:pt x="642" y="0"/>
                                  </a:moveTo>
                                  <a:lnTo>
                                    <a:pt x="0" y="0"/>
                                  </a:lnTo>
                                  <a:lnTo>
                                    <a:pt x="0" y="438"/>
                                  </a:lnTo>
                                  <a:lnTo>
                                    <a:pt x="642" y="438"/>
                                  </a:lnTo>
                                  <a:lnTo>
                                    <a:pt x="642"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35"/>
                        <wpg:cNvGrpSpPr>
                          <a:grpSpLocks/>
                        </wpg:cNvGrpSpPr>
                        <wpg:grpSpPr bwMode="auto">
                          <a:xfrm>
                            <a:off x="8257" y="2395"/>
                            <a:ext cx="577" cy="438"/>
                            <a:chOff x="8257" y="2395"/>
                            <a:chExt cx="577" cy="438"/>
                          </a:xfrm>
                        </wpg:grpSpPr>
                        <wps:wsp>
                          <wps:cNvPr id="96" name="Freeform 36"/>
                          <wps:cNvSpPr>
                            <a:spLocks/>
                          </wps:cNvSpPr>
                          <wps:spPr bwMode="auto">
                            <a:xfrm>
                              <a:off x="8257" y="2395"/>
                              <a:ext cx="577" cy="438"/>
                            </a:xfrm>
                            <a:custGeom>
                              <a:avLst/>
                              <a:gdLst>
                                <a:gd name="T0" fmla="+- 0 8834 8257"/>
                                <a:gd name="T1" fmla="*/ T0 w 577"/>
                                <a:gd name="T2" fmla="+- 0 2395 2395"/>
                                <a:gd name="T3" fmla="*/ 2395 h 438"/>
                                <a:gd name="T4" fmla="+- 0 8257 8257"/>
                                <a:gd name="T5" fmla="*/ T4 w 577"/>
                                <a:gd name="T6" fmla="+- 0 2395 2395"/>
                                <a:gd name="T7" fmla="*/ 2395 h 438"/>
                                <a:gd name="T8" fmla="+- 0 8257 8257"/>
                                <a:gd name="T9" fmla="*/ T8 w 577"/>
                                <a:gd name="T10" fmla="+- 0 2833 2395"/>
                                <a:gd name="T11" fmla="*/ 2833 h 438"/>
                                <a:gd name="T12" fmla="+- 0 8834 8257"/>
                                <a:gd name="T13" fmla="*/ T12 w 577"/>
                                <a:gd name="T14" fmla="+- 0 2833 2395"/>
                                <a:gd name="T15" fmla="*/ 2833 h 438"/>
                                <a:gd name="T16" fmla="+- 0 8834 8257"/>
                                <a:gd name="T17" fmla="*/ T16 w 577"/>
                                <a:gd name="T18" fmla="+- 0 2395 2395"/>
                                <a:gd name="T19" fmla="*/ 2395 h 438"/>
                              </a:gdLst>
                              <a:ahLst/>
                              <a:cxnLst>
                                <a:cxn ang="0">
                                  <a:pos x="T1" y="T3"/>
                                </a:cxn>
                                <a:cxn ang="0">
                                  <a:pos x="T5" y="T7"/>
                                </a:cxn>
                                <a:cxn ang="0">
                                  <a:pos x="T9" y="T11"/>
                                </a:cxn>
                                <a:cxn ang="0">
                                  <a:pos x="T13" y="T15"/>
                                </a:cxn>
                                <a:cxn ang="0">
                                  <a:pos x="T17" y="T19"/>
                                </a:cxn>
                              </a:cxnLst>
                              <a:rect l="0" t="0" r="r" b="b"/>
                              <a:pathLst>
                                <a:path w="577" h="438">
                                  <a:moveTo>
                                    <a:pt x="577" y="0"/>
                                  </a:moveTo>
                                  <a:lnTo>
                                    <a:pt x="0" y="0"/>
                                  </a:lnTo>
                                  <a:lnTo>
                                    <a:pt x="0" y="438"/>
                                  </a:lnTo>
                                  <a:lnTo>
                                    <a:pt x="577" y="438"/>
                                  </a:lnTo>
                                  <a:lnTo>
                                    <a:pt x="577"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37"/>
                        <wpg:cNvGrpSpPr>
                          <a:grpSpLocks/>
                        </wpg:cNvGrpSpPr>
                        <wpg:grpSpPr bwMode="auto">
                          <a:xfrm>
                            <a:off x="8834" y="2395"/>
                            <a:ext cx="537" cy="438"/>
                            <a:chOff x="8834" y="2395"/>
                            <a:chExt cx="537" cy="438"/>
                          </a:xfrm>
                        </wpg:grpSpPr>
                        <wps:wsp>
                          <wps:cNvPr id="98" name="Freeform 38"/>
                          <wps:cNvSpPr>
                            <a:spLocks/>
                          </wps:cNvSpPr>
                          <wps:spPr bwMode="auto">
                            <a:xfrm>
                              <a:off x="8834" y="2395"/>
                              <a:ext cx="537" cy="438"/>
                            </a:xfrm>
                            <a:custGeom>
                              <a:avLst/>
                              <a:gdLst>
                                <a:gd name="T0" fmla="+- 0 9371 8834"/>
                                <a:gd name="T1" fmla="*/ T0 w 537"/>
                                <a:gd name="T2" fmla="+- 0 2395 2395"/>
                                <a:gd name="T3" fmla="*/ 2395 h 438"/>
                                <a:gd name="T4" fmla="+- 0 8834 8834"/>
                                <a:gd name="T5" fmla="*/ T4 w 537"/>
                                <a:gd name="T6" fmla="+- 0 2395 2395"/>
                                <a:gd name="T7" fmla="*/ 2395 h 438"/>
                                <a:gd name="T8" fmla="+- 0 8834 8834"/>
                                <a:gd name="T9" fmla="*/ T8 w 537"/>
                                <a:gd name="T10" fmla="+- 0 2833 2395"/>
                                <a:gd name="T11" fmla="*/ 2833 h 438"/>
                                <a:gd name="T12" fmla="+- 0 9371 8834"/>
                                <a:gd name="T13" fmla="*/ T12 w 537"/>
                                <a:gd name="T14" fmla="+- 0 2833 2395"/>
                                <a:gd name="T15" fmla="*/ 2833 h 438"/>
                                <a:gd name="T16" fmla="+- 0 9371 8834"/>
                                <a:gd name="T17" fmla="*/ T16 w 537"/>
                                <a:gd name="T18" fmla="+- 0 2395 2395"/>
                                <a:gd name="T19" fmla="*/ 2395 h 438"/>
                              </a:gdLst>
                              <a:ahLst/>
                              <a:cxnLst>
                                <a:cxn ang="0">
                                  <a:pos x="T1" y="T3"/>
                                </a:cxn>
                                <a:cxn ang="0">
                                  <a:pos x="T5" y="T7"/>
                                </a:cxn>
                                <a:cxn ang="0">
                                  <a:pos x="T9" y="T11"/>
                                </a:cxn>
                                <a:cxn ang="0">
                                  <a:pos x="T13" y="T15"/>
                                </a:cxn>
                                <a:cxn ang="0">
                                  <a:pos x="T17" y="T19"/>
                                </a:cxn>
                              </a:cxnLst>
                              <a:rect l="0" t="0" r="r" b="b"/>
                              <a:pathLst>
                                <a:path w="537" h="438">
                                  <a:moveTo>
                                    <a:pt x="537" y="0"/>
                                  </a:moveTo>
                                  <a:lnTo>
                                    <a:pt x="0" y="0"/>
                                  </a:lnTo>
                                  <a:lnTo>
                                    <a:pt x="0" y="438"/>
                                  </a:lnTo>
                                  <a:lnTo>
                                    <a:pt x="537" y="438"/>
                                  </a:lnTo>
                                  <a:lnTo>
                                    <a:pt x="537"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39"/>
                        <wpg:cNvGrpSpPr>
                          <a:grpSpLocks/>
                        </wpg:cNvGrpSpPr>
                        <wpg:grpSpPr bwMode="auto">
                          <a:xfrm>
                            <a:off x="9371" y="2395"/>
                            <a:ext cx="539" cy="438"/>
                            <a:chOff x="9371" y="2395"/>
                            <a:chExt cx="539" cy="438"/>
                          </a:xfrm>
                        </wpg:grpSpPr>
                        <wps:wsp>
                          <wps:cNvPr id="100" name="Freeform 40"/>
                          <wps:cNvSpPr>
                            <a:spLocks/>
                          </wps:cNvSpPr>
                          <wps:spPr bwMode="auto">
                            <a:xfrm>
                              <a:off x="9371" y="2395"/>
                              <a:ext cx="539" cy="438"/>
                            </a:xfrm>
                            <a:custGeom>
                              <a:avLst/>
                              <a:gdLst>
                                <a:gd name="T0" fmla="+- 0 9910 9371"/>
                                <a:gd name="T1" fmla="*/ T0 w 539"/>
                                <a:gd name="T2" fmla="+- 0 2395 2395"/>
                                <a:gd name="T3" fmla="*/ 2395 h 438"/>
                                <a:gd name="T4" fmla="+- 0 9371 9371"/>
                                <a:gd name="T5" fmla="*/ T4 w 539"/>
                                <a:gd name="T6" fmla="+- 0 2395 2395"/>
                                <a:gd name="T7" fmla="*/ 2395 h 438"/>
                                <a:gd name="T8" fmla="+- 0 9371 9371"/>
                                <a:gd name="T9" fmla="*/ T8 w 539"/>
                                <a:gd name="T10" fmla="+- 0 2833 2395"/>
                                <a:gd name="T11" fmla="*/ 2833 h 438"/>
                                <a:gd name="T12" fmla="+- 0 9910 9371"/>
                                <a:gd name="T13" fmla="*/ T12 w 539"/>
                                <a:gd name="T14" fmla="+- 0 2833 2395"/>
                                <a:gd name="T15" fmla="*/ 2833 h 438"/>
                                <a:gd name="T16" fmla="+- 0 9910 9371"/>
                                <a:gd name="T17" fmla="*/ T16 w 539"/>
                                <a:gd name="T18" fmla="+- 0 2395 2395"/>
                                <a:gd name="T19" fmla="*/ 2395 h 438"/>
                              </a:gdLst>
                              <a:ahLst/>
                              <a:cxnLst>
                                <a:cxn ang="0">
                                  <a:pos x="T1" y="T3"/>
                                </a:cxn>
                                <a:cxn ang="0">
                                  <a:pos x="T5" y="T7"/>
                                </a:cxn>
                                <a:cxn ang="0">
                                  <a:pos x="T9" y="T11"/>
                                </a:cxn>
                                <a:cxn ang="0">
                                  <a:pos x="T13" y="T15"/>
                                </a:cxn>
                                <a:cxn ang="0">
                                  <a:pos x="T17" y="T19"/>
                                </a:cxn>
                              </a:cxnLst>
                              <a:rect l="0" t="0" r="r" b="b"/>
                              <a:pathLst>
                                <a:path w="539" h="438">
                                  <a:moveTo>
                                    <a:pt x="539" y="0"/>
                                  </a:moveTo>
                                  <a:lnTo>
                                    <a:pt x="0" y="0"/>
                                  </a:lnTo>
                                  <a:lnTo>
                                    <a:pt x="0" y="438"/>
                                  </a:lnTo>
                                  <a:lnTo>
                                    <a:pt x="539" y="438"/>
                                  </a:lnTo>
                                  <a:lnTo>
                                    <a:pt x="539"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41"/>
                        <wpg:cNvGrpSpPr>
                          <a:grpSpLocks/>
                        </wpg:cNvGrpSpPr>
                        <wpg:grpSpPr bwMode="auto">
                          <a:xfrm>
                            <a:off x="9910" y="2395"/>
                            <a:ext cx="869" cy="438"/>
                            <a:chOff x="9910" y="2395"/>
                            <a:chExt cx="869" cy="438"/>
                          </a:xfrm>
                        </wpg:grpSpPr>
                        <wps:wsp>
                          <wps:cNvPr id="102" name="Freeform 42"/>
                          <wps:cNvSpPr>
                            <a:spLocks/>
                          </wps:cNvSpPr>
                          <wps:spPr bwMode="auto">
                            <a:xfrm>
                              <a:off x="9910" y="2395"/>
                              <a:ext cx="869" cy="438"/>
                            </a:xfrm>
                            <a:custGeom>
                              <a:avLst/>
                              <a:gdLst>
                                <a:gd name="T0" fmla="+- 0 10778 9910"/>
                                <a:gd name="T1" fmla="*/ T0 w 869"/>
                                <a:gd name="T2" fmla="+- 0 2395 2395"/>
                                <a:gd name="T3" fmla="*/ 2395 h 438"/>
                                <a:gd name="T4" fmla="+- 0 9910 9910"/>
                                <a:gd name="T5" fmla="*/ T4 w 869"/>
                                <a:gd name="T6" fmla="+- 0 2395 2395"/>
                                <a:gd name="T7" fmla="*/ 2395 h 438"/>
                                <a:gd name="T8" fmla="+- 0 9910 9910"/>
                                <a:gd name="T9" fmla="*/ T8 w 869"/>
                                <a:gd name="T10" fmla="+- 0 2833 2395"/>
                                <a:gd name="T11" fmla="*/ 2833 h 438"/>
                                <a:gd name="T12" fmla="+- 0 10778 9910"/>
                                <a:gd name="T13" fmla="*/ T12 w 869"/>
                                <a:gd name="T14" fmla="+- 0 2833 2395"/>
                                <a:gd name="T15" fmla="*/ 2833 h 438"/>
                                <a:gd name="T16" fmla="+- 0 10778 9910"/>
                                <a:gd name="T17" fmla="*/ T16 w 869"/>
                                <a:gd name="T18" fmla="+- 0 2395 2395"/>
                                <a:gd name="T19" fmla="*/ 2395 h 438"/>
                              </a:gdLst>
                              <a:ahLst/>
                              <a:cxnLst>
                                <a:cxn ang="0">
                                  <a:pos x="T1" y="T3"/>
                                </a:cxn>
                                <a:cxn ang="0">
                                  <a:pos x="T5" y="T7"/>
                                </a:cxn>
                                <a:cxn ang="0">
                                  <a:pos x="T9" y="T11"/>
                                </a:cxn>
                                <a:cxn ang="0">
                                  <a:pos x="T13" y="T15"/>
                                </a:cxn>
                                <a:cxn ang="0">
                                  <a:pos x="T17" y="T19"/>
                                </a:cxn>
                              </a:cxnLst>
                              <a:rect l="0" t="0" r="r" b="b"/>
                              <a:pathLst>
                                <a:path w="869" h="438">
                                  <a:moveTo>
                                    <a:pt x="868" y="0"/>
                                  </a:moveTo>
                                  <a:lnTo>
                                    <a:pt x="0" y="0"/>
                                  </a:lnTo>
                                  <a:lnTo>
                                    <a:pt x="0" y="438"/>
                                  </a:lnTo>
                                  <a:lnTo>
                                    <a:pt x="868" y="438"/>
                                  </a:lnTo>
                                  <a:lnTo>
                                    <a:pt x="868" y="0"/>
                                  </a:lnTo>
                                  <a:close/>
                                </a:path>
                              </a:pathLst>
                            </a:custGeom>
                            <a:solidFill>
                              <a:srgbClr val="0095D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43"/>
                        <wpg:cNvGrpSpPr>
                          <a:grpSpLocks/>
                        </wpg:cNvGrpSpPr>
                        <wpg:grpSpPr bwMode="auto">
                          <a:xfrm>
                            <a:off x="1365" y="2833"/>
                            <a:ext cx="1714" cy="1228"/>
                            <a:chOff x="1365" y="2833"/>
                            <a:chExt cx="1714" cy="1228"/>
                          </a:xfrm>
                        </wpg:grpSpPr>
                        <wps:wsp>
                          <wps:cNvPr id="104" name="Freeform 44"/>
                          <wps:cNvSpPr>
                            <a:spLocks/>
                          </wps:cNvSpPr>
                          <wps:spPr bwMode="auto">
                            <a:xfrm>
                              <a:off x="1365" y="2833"/>
                              <a:ext cx="1714" cy="1228"/>
                            </a:xfrm>
                            <a:custGeom>
                              <a:avLst/>
                              <a:gdLst>
                                <a:gd name="T0" fmla="+- 0 3078 1365"/>
                                <a:gd name="T1" fmla="*/ T0 w 1714"/>
                                <a:gd name="T2" fmla="+- 0 2833 2833"/>
                                <a:gd name="T3" fmla="*/ 2833 h 1228"/>
                                <a:gd name="T4" fmla="+- 0 1365 1365"/>
                                <a:gd name="T5" fmla="*/ T4 w 1714"/>
                                <a:gd name="T6" fmla="+- 0 2833 2833"/>
                                <a:gd name="T7" fmla="*/ 2833 h 1228"/>
                                <a:gd name="T8" fmla="+- 0 1365 1365"/>
                                <a:gd name="T9" fmla="*/ T8 w 1714"/>
                                <a:gd name="T10" fmla="+- 0 4061 2833"/>
                                <a:gd name="T11" fmla="*/ 4061 h 1228"/>
                                <a:gd name="T12" fmla="+- 0 3078 1365"/>
                                <a:gd name="T13" fmla="*/ T12 w 1714"/>
                                <a:gd name="T14" fmla="+- 0 4061 2833"/>
                                <a:gd name="T15" fmla="*/ 4061 h 1228"/>
                                <a:gd name="T16" fmla="+- 0 3078 1365"/>
                                <a:gd name="T17" fmla="*/ T16 w 1714"/>
                                <a:gd name="T18" fmla="+- 0 2833 2833"/>
                                <a:gd name="T19" fmla="*/ 2833 h 1228"/>
                              </a:gdLst>
                              <a:ahLst/>
                              <a:cxnLst>
                                <a:cxn ang="0">
                                  <a:pos x="T1" y="T3"/>
                                </a:cxn>
                                <a:cxn ang="0">
                                  <a:pos x="T5" y="T7"/>
                                </a:cxn>
                                <a:cxn ang="0">
                                  <a:pos x="T9" y="T11"/>
                                </a:cxn>
                                <a:cxn ang="0">
                                  <a:pos x="T13" y="T15"/>
                                </a:cxn>
                                <a:cxn ang="0">
                                  <a:pos x="T17" y="T19"/>
                                </a:cxn>
                              </a:cxnLst>
                              <a:rect l="0" t="0" r="r" b="b"/>
                              <a:pathLst>
                                <a:path w="1714" h="1228">
                                  <a:moveTo>
                                    <a:pt x="1713" y="0"/>
                                  </a:moveTo>
                                  <a:lnTo>
                                    <a:pt x="0" y="0"/>
                                  </a:lnTo>
                                  <a:lnTo>
                                    <a:pt x="0" y="1228"/>
                                  </a:lnTo>
                                  <a:lnTo>
                                    <a:pt x="1713" y="1228"/>
                                  </a:lnTo>
                                  <a:lnTo>
                                    <a:pt x="1713" y="0"/>
                                  </a:lnTo>
                                  <a:close/>
                                </a:path>
                              </a:pathLst>
                            </a:custGeom>
                            <a:solidFill>
                              <a:srgbClr val="D2232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45"/>
                        <wpg:cNvGrpSpPr>
                          <a:grpSpLocks/>
                        </wpg:cNvGrpSpPr>
                        <wpg:grpSpPr bwMode="auto">
                          <a:xfrm>
                            <a:off x="1365" y="4061"/>
                            <a:ext cx="1714" cy="1092"/>
                            <a:chOff x="1365" y="4061"/>
                            <a:chExt cx="1714" cy="1092"/>
                          </a:xfrm>
                        </wpg:grpSpPr>
                        <wps:wsp>
                          <wps:cNvPr id="106" name="Freeform 46"/>
                          <wps:cNvSpPr>
                            <a:spLocks/>
                          </wps:cNvSpPr>
                          <wps:spPr bwMode="auto">
                            <a:xfrm>
                              <a:off x="1365" y="4061"/>
                              <a:ext cx="1714" cy="1092"/>
                            </a:xfrm>
                            <a:custGeom>
                              <a:avLst/>
                              <a:gdLst>
                                <a:gd name="T0" fmla="+- 0 3078 1365"/>
                                <a:gd name="T1" fmla="*/ T0 w 1714"/>
                                <a:gd name="T2" fmla="+- 0 4061 4061"/>
                                <a:gd name="T3" fmla="*/ 4061 h 1092"/>
                                <a:gd name="T4" fmla="+- 0 1365 1365"/>
                                <a:gd name="T5" fmla="*/ T4 w 1714"/>
                                <a:gd name="T6" fmla="+- 0 4061 4061"/>
                                <a:gd name="T7" fmla="*/ 4061 h 1092"/>
                                <a:gd name="T8" fmla="+- 0 1365 1365"/>
                                <a:gd name="T9" fmla="*/ T8 w 1714"/>
                                <a:gd name="T10" fmla="+- 0 5153 4061"/>
                                <a:gd name="T11" fmla="*/ 5153 h 1092"/>
                                <a:gd name="T12" fmla="+- 0 3078 1365"/>
                                <a:gd name="T13" fmla="*/ T12 w 1714"/>
                                <a:gd name="T14" fmla="+- 0 5153 4061"/>
                                <a:gd name="T15" fmla="*/ 5153 h 1092"/>
                                <a:gd name="T16" fmla="+- 0 3078 1365"/>
                                <a:gd name="T17" fmla="*/ T16 w 1714"/>
                                <a:gd name="T18" fmla="+- 0 4061 4061"/>
                                <a:gd name="T19" fmla="*/ 4061 h 1092"/>
                              </a:gdLst>
                              <a:ahLst/>
                              <a:cxnLst>
                                <a:cxn ang="0">
                                  <a:pos x="T1" y="T3"/>
                                </a:cxn>
                                <a:cxn ang="0">
                                  <a:pos x="T5" y="T7"/>
                                </a:cxn>
                                <a:cxn ang="0">
                                  <a:pos x="T9" y="T11"/>
                                </a:cxn>
                                <a:cxn ang="0">
                                  <a:pos x="T13" y="T15"/>
                                </a:cxn>
                                <a:cxn ang="0">
                                  <a:pos x="T17" y="T19"/>
                                </a:cxn>
                              </a:cxnLst>
                              <a:rect l="0" t="0" r="r" b="b"/>
                              <a:pathLst>
                                <a:path w="1714" h="1092">
                                  <a:moveTo>
                                    <a:pt x="1713" y="0"/>
                                  </a:moveTo>
                                  <a:lnTo>
                                    <a:pt x="0" y="0"/>
                                  </a:lnTo>
                                  <a:lnTo>
                                    <a:pt x="0" y="1092"/>
                                  </a:lnTo>
                                  <a:lnTo>
                                    <a:pt x="1713" y="1092"/>
                                  </a:lnTo>
                                  <a:lnTo>
                                    <a:pt x="1713"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47"/>
                        <wpg:cNvGrpSpPr>
                          <a:grpSpLocks/>
                        </wpg:cNvGrpSpPr>
                        <wpg:grpSpPr bwMode="auto">
                          <a:xfrm>
                            <a:off x="3078" y="4061"/>
                            <a:ext cx="3859" cy="1092"/>
                            <a:chOff x="3078" y="4061"/>
                            <a:chExt cx="3859" cy="1092"/>
                          </a:xfrm>
                        </wpg:grpSpPr>
                        <wps:wsp>
                          <wps:cNvPr id="108" name="Freeform 48"/>
                          <wps:cNvSpPr>
                            <a:spLocks/>
                          </wps:cNvSpPr>
                          <wps:spPr bwMode="auto">
                            <a:xfrm>
                              <a:off x="3078" y="4061"/>
                              <a:ext cx="3859" cy="1092"/>
                            </a:xfrm>
                            <a:custGeom>
                              <a:avLst/>
                              <a:gdLst>
                                <a:gd name="T0" fmla="+- 0 6938 3078"/>
                                <a:gd name="T1" fmla="*/ T0 w 3859"/>
                                <a:gd name="T2" fmla="+- 0 4061 4061"/>
                                <a:gd name="T3" fmla="*/ 4061 h 1092"/>
                                <a:gd name="T4" fmla="+- 0 3078 3078"/>
                                <a:gd name="T5" fmla="*/ T4 w 3859"/>
                                <a:gd name="T6" fmla="+- 0 4061 4061"/>
                                <a:gd name="T7" fmla="*/ 4061 h 1092"/>
                                <a:gd name="T8" fmla="+- 0 3078 3078"/>
                                <a:gd name="T9" fmla="*/ T8 w 3859"/>
                                <a:gd name="T10" fmla="+- 0 5153 4061"/>
                                <a:gd name="T11" fmla="*/ 5153 h 1092"/>
                                <a:gd name="T12" fmla="+- 0 6938 3078"/>
                                <a:gd name="T13" fmla="*/ T12 w 3859"/>
                                <a:gd name="T14" fmla="+- 0 5153 4061"/>
                                <a:gd name="T15" fmla="*/ 5153 h 1092"/>
                                <a:gd name="T16" fmla="+- 0 6938 3078"/>
                                <a:gd name="T17" fmla="*/ T16 w 3859"/>
                                <a:gd name="T18" fmla="+- 0 4061 4061"/>
                                <a:gd name="T19" fmla="*/ 4061 h 1092"/>
                              </a:gdLst>
                              <a:ahLst/>
                              <a:cxnLst>
                                <a:cxn ang="0">
                                  <a:pos x="T1" y="T3"/>
                                </a:cxn>
                                <a:cxn ang="0">
                                  <a:pos x="T5" y="T7"/>
                                </a:cxn>
                                <a:cxn ang="0">
                                  <a:pos x="T9" y="T11"/>
                                </a:cxn>
                                <a:cxn ang="0">
                                  <a:pos x="T13" y="T15"/>
                                </a:cxn>
                                <a:cxn ang="0">
                                  <a:pos x="T17" y="T19"/>
                                </a:cxn>
                              </a:cxnLst>
                              <a:rect l="0" t="0" r="r" b="b"/>
                              <a:pathLst>
                                <a:path w="3859" h="1092">
                                  <a:moveTo>
                                    <a:pt x="3860" y="0"/>
                                  </a:moveTo>
                                  <a:lnTo>
                                    <a:pt x="0" y="0"/>
                                  </a:lnTo>
                                  <a:lnTo>
                                    <a:pt x="0" y="1092"/>
                                  </a:lnTo>
                                  <a:lnTo>
                                    <a:pt x="3860" y="1092"/>
                                  </a:lnTo>
                                  <a:lnTo>
                                    <a:pt x="3860"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 name="Group 49"/>
                        <wpg:cNvGrpSpPr>
                          <a:grpSpLocks/>
                        </wpg:cNvGrpSpPr>
                        <wpg:grpSpPr bwMode="auto">
                          <a:xfrm>
                            <a:off x="6938" y="4061"/>
                            <a:ext cx="677" cy="1092"/>
                            <a:chOff x="6938" y="4061"/>
                            <a:chExt cx="677" cy="1092"/>
                          </a:xfrm>
                        </wpg:grpSpPr>
                        <wps:wsp>
                          <wps:cNvPr id="110" name="Freeform 50"/>
                          <wps:cNvSpPr>
                            <a:spLocks/>
                          </wps:cNvSpPr>
                          <wps:spPr bwMode="auto">
                            <a:xfrm>
                              <a:off x="6938" y="4061"/>
                              <a:ext cx="677" cy="1092"/>
                            </a:xfrm>
                            <a:custGeom>
                              <a:avLst/>
                              <a:gdLst>
                                <a:gd name="T0" fmla="+- 0 7615 6938"/>
                                <a:gd name="T1" fmla="*/ T0 w 677"/>
                                <a:gd name="T2" fmla="+- 0 4061 4061"/>
                                <a:gd name="T3" fmla="*/ 4061 h 1092"/>
                                <a:gd name="T4" fmla="+- 0 6938 6938"/>
                                <a:gd name="T5" fmla="*/ T4 w 677"/>
                                <a:gd name="T6" fmla="+- 0 4061 4061"/>
                                <a:gd name="T7" fmla="*/ 4061 h 1092"/>
                                <a:gd name="T8" fmla="+- 0 6938 6938"/>
                                <a:gd name="T9" fmla="*/ T8 w 677"/>
                                <a:gd name="T10" fmla="+- 0 5153 4061"/>
                                <a:gd name="T11" fmla="*/ 5153 h 1092"/>
                                <a:gd name="T12" fmla="+- 0 7615 6938"/>
                                <a:gd name="T13" fmla="*/ T12 w 677"/>
                                <a:gd name="T14" fmla="+- 0 5153 4061"/>
                                <a:gd name="T15" fmla="*/ 5153 h 1092"/>
                                <a:gd name="T16" fmla="+- 0 7615 6938"/>
                                <a:gd name="T17" fmla="*/ T16 w 677"/>
                                <a:gd name="T18" fmla="+- 0 4061 4061"/>
                                <a:gd name="T19" fmla="*/ 4061 h 1092"/>
                              </a:gdLst>
                              <a:ahLst/>
                              <a:cxnLst>
                                <a:cxn ang="0">
                                  <a:pos x="T1" y="T3"/>
                                </a:cxn>
                                <a:cxn ang="0">
                                  <a:pos x="T5" y="T7"/>
                                </a:cxn>
                                <a:cxn ang="0">
                                  <a:pos x="T9" y="T11"/>
                                </a:cxn>
                                <a:cxn ang="0">
                                  <a:pos x="T13" y="T15"/>
                                </a:cxn>
                                <a:cxn ang="0">
                                  <a:pos x="T17" y="T19"/>
                                </a:cxn>
                              </a:cxnLst>
                              <a:rect l="0" t="0" r="r" b="b"/>
                              <a:pathLst>
                                <a:path w="677" h="1092">
                                  <a:moveTo>
                                    <a:pt x="677" y="0"/>
                                  </a:moveTo>
                                  <a:lnTo>
                                    <a:pt x="0" y="0"/>
                                  </a:lnTo>
                                  <a:lnTo>
                                    <a:pt x="0" y="1092"/>
                                  </a:lnTo>
                                  <a:lnTo>
                                    <a:pt x="677" y="1092"/>
                                  </a:lnTo>
                                  <a:lnTo>
                                    <a:pt x="677"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51"/>
                        <wpg:cNvGrpSpPr>
                          <a:grpSpLocks/>
                        </wpg:cNvGrpSpPr>
                        <wpg:grpSpPr bwMode="auto">
                          <a:xfrm>
                            <a:off x="7615" y="4061"/>
                            <a:ext cx="642" cy="1092"/>
                            <a:chOff x="7615" y="4061"/>
                            <a:chExt cx="642" cy="1092"/>
                          </a:xfrm>
                        </wpg:grpSpPr>
                        <wps:wsp>
                          <wps:cNvPr id="112" name="Freeform 52"/>
                          <wps:cNvSpPr>
                            <a:spLocks/>
                          </wps:cNvSpPr>
                          <wps:spPr bwMode="auto">
                            <a:xfrm>
                              <a:off x="7615" y="4061"/>
                              <a:ext cx="642" cy="1092"/>
                            </a:xfrm>
                            <a:custGeom>
                              <a:avLst/>
                              <a:gdLst>
                                <a:gd name="T0" fmla="+- 0 8257 7615"/>
                                <a:gd name="T1" fmla="*/ T0 w 642"/>
                                <a:gd name="T2" fmla="+- 0 4061 4061"/>
                                <a:gd name="T3" fmla="*/ 4061 h 1092"/>
                                <a:gd name="T4" fmla="+- 0 7615 7615"/>
                                <a:gd name="T5" fmla="*/ T4 w 642"/>
                                <a:gd name="T6" fmla="+- 0 4061 4061"/>
                                <a:gd name="T7" fmla="*/ 4061 h 1092"/>
                                <a:gd name="T8" fmla="+- 0 7615 7615"/>
                                <a:gd name="T9" fmla="*/ T8 w 642"/>
                                <a:gd name="T10" fmla="+- 0 5153 4061"/>
                                <a:gd name="T11" fmla="*/ 5153 h 1092"/>
                                <a:gd name="T12" fmla="+- 0 8257 7615"/>
                                <a:gd name="T13" fmla="*/ T12 w 642"/>
                                <a:gd name="T14" fmla="+- 0 5153 4061"/>
                                <a:gd name="T15" fmla="*/ 5153 h 1092"/>
                                <a:gd name="T16" fmla="+- 0 8257 7615"/>
                                <a:gd name="T17" fmla="*/ T16 w 642"/>
                                <a:gd name="T18" fmla="+- 0 4061 4061"/>
                                <a:gd name="T19" fmla="*/ 4061 h 1092"/>
                              </a:gdLst>
                              <a:ahLst/>
                              <a:cxnLst>
                                <a:cxn ang="0">
                                  <a:pos x="T1" y="T3"/>
                                </a:cxn>
                                <a:cxn ang="0">
                                  <a:pos x="T5" y="T7"/>
                                </a:cxn>
                                <a:cxn ang="0">
                                  <a:pos x="T9" y="T11"/>
                                </a:cxn>
                                <a:cxn ang="0">
                                  <a:pos x="T13" y="T15"/>
                                </a:cxn>
                                <a:cxn ang="0">
                                  <a:pos x="T17" y="T19"/>
                                </a:cxn>
                              </a:cxnLst>
                              <a:rect l="0" t="0" r="r" b="b"/>
                              <a:pathLst>
                                <a:path w="642" h="1092">
                                  <a:moveTo>
                                    <a:pt x="642" y="0"/>
                                  </a:moveTo>
                                  <a:lnTo>
                                    <a:pt x="0" y="0"/>
                                  </a:lnTo>
                                  <a:lnTo>
                                    <a:pt x="0" y="1092"/>
                                  </a:lnTo>
                                  <a:lnTo>
                                    <a:pt x="642" y="1092"/>
                                  </a:lnTo>
                                  <a:lnTo>
                                    <a:pt x="642"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53"/>
                        <wpg:cNvGrpSpPr>
                          <a:grpSpLocks/>
                        </wpg:cNvGrpSpPr>
                        <wpg:grpSpPr bwMode="auto">
                          <a:xfrm>
                            <a:off x="8257" y="4061"/>
                            <a:ext cx="577" cy="1092"/>
                            <a:chOff x="8257" y="4061"/>
                            <a:chExt cx="577" cy="1092"/>
                          </a:xfrm>
                        </wpg:grpSpPr>
                        <wps:wsp>
                          <wps:cNvPr id="114" name="Freeform 54"/>
                          <wps:cNvSpPr>
                            <a:spLocks/>
                          </wps:cNvSpPr>
                          <wps:spPr bwMode="auto">
                            <a:xfrm>
                              <a:off x="8257" y="4061"/>
                              <a:ext cx="577" cy="1092"/>
                            </a:xfrm>
                            <a:custGeom>
                              <a:avLst/>
                              <a:gdLst>
                                <a:gd name="T0" fmla="+- 0 8834 8257"/>
                                <a:gd name="T1" fmla="*/ T0 w 577"/>
                                <a:gd name="T2" fmla="+- 0 4061 4061"/>
                                <a:gd name="T3" fmla="*/ 4061 h 1092"/>
                                <a:gd name="T4" fmla="+- 0 8257 8257"/>
                                <a:gd name="T5" fmla="*/ T4 w 577"/>
                                <a:gd name="T6" fmla="+- 0 4061 4061"/>
                                <a:gd name="T7" fmla="*/ 4061 h 1092"/>
                                <a:gd name="T8" fmla="+- 0 8257 8257"/>
                                <a:gd name="T9" fmla="*/ T8 w 577"/>
                                <a:gd name="T10" fmla="+- 0 5153 4061"/>
                                <a:gd name="T11" fmla="*/ 5153 h 1092"/>
                                <a:gd name="T12" fmla="+- 0 8834 8257"/>
                                <a:gd name="T13" fmla="*/ T12 w 577"/>
                                <a:gd name="T14" fmla="+- 0 5153 4061"/>
                                <a:gd name="T15" fmla="*/ 5153 h 1092"/>
                                <a:gd name="T16" fmla="+- 0 8834 8257"/>
                                <a:gd name="T17" fmla="*/ T16 w 577"/>
                                <a:gd name="T18" fmla="+- 0 4061 4061"/>
                                <a:gd name="T19" fmla="*/ 4061 h 1092"/>
                              </a:gdLst>
                              <a:ahLst/>
                              <a:cxnLst>
                                <a:cxn ang="0">
                                  <a:pos x="T1" y="T3"/>
                                </a:cxn>
                                <a:cxn ang="0">
                                  <a:pos x="T5" y="T7"/>
                                </a:cxn>
                                <a:cxn ang="0">
                                  <a:pos x="T9" y="T11"/>
                                </a:cxn>
                                <a:cxn ang="0">
                                  <a:pos x="T13" y="T15"/>
                                </a:cxn>
                                <a:cxn ang="0">
                                  <a:pos x="T17" y="T19"/>
                                </a:cxn>
                              </a:cxnLst>
                              <a:rect l="0" t="0" r="r" b="b"/>
                              <a:pathLst>
                                <a:path w="577" h="1092">
                                  <a:moveTo>
                                    <a:pt x="577" y="0"/>
                                  </a:moveTo>
                                  <a:lnTo>
                                    <a:pt x="0" y="0"/>
                                  </a:lnTo>
                                  <a:lnTo>
                                    <a:pt x="0" y="1092"/>
                                  </a:lnTo>
                                  <a:lnTo>
                                    <a:pt x="577" y="1092"/>
                                  </a:lnTo>
                                  <a:lnTo>
                                    <a:pt x="577"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55"/>
                        <wpg:cNvGrpSpPr>
                          <a:grpSpLocks/>
                        </wpg:cNvGrpSpPr>
                        <wpg:grpSpPr bwMode="auto">
                          <a:xfrm>
                            <a:off x="8834" y="4061"/>
                            <a:ext cx="537" cy="1092"/>
                            <a:chOff x="8834" y="4061"/>
                            <a:chExt cx="537" cy="1092"/>
                          </a:xfrm>
                        </wpg:grpSpPr>
                        <wps:wsp>
                          <wps:cNvPr id="116" name="Freeform 56"/>
                          <wps:cNvSpPr>
                            <a:spLocks/>
                          </wps:cNvSpPr>
                          <wps:spPr bwMode="auto">
                            <a:xfrm>
                              <a:off x="8834" y="4061"/>
                              <a:ext cx="537" cy="1092"/>
                            </a:xfrm>
                            <a:custGeom>
                              <a:avLst/>
                              <a:gdLst>
                                <a:gd name="T0" fmla="+- 0 9371 8834"/>
                                <a:gd name="T1" fmla="*/ T0 w 537"/>
                                <a:gd name="T2" fmla="+- 0 4061 4061"/>
                                <a:gd name="T3" fmla="*/ 4061 h 1092"/>
                                <a:gd name="T4" fmla="+- 0 8834 8834"/>
                                <a:gd name="T5" fmla="*/ T4 w 537"/>
                                <a:gd name="T6" fmla="+- 0 4061 4061"/>
                                <a:gd name="T7" fmla="*/ 4061 h 1092"/>
                                <a:gd name="T8" fmla="+- 0 8834 8834"/>
                                <a:gd name="T9" fmla="*/ T8 w 537"/>
                                <a:gd name="T10" fmla="+- 0 5153 4061"/>
                                <a:gd name="T11" fmla="*/ 5153 h 1092"/>
                                <a:gd name="T12" fmla="+- 0 9371 8834"/>
                                <a:gd name="T13" fmla="*/ T12 w 537"/>
                                <a:gd name="T14" fmla="+- 0 5153 4061"/>
                                <a:gd name="T15" fmla="*/ 5153 h 1092"/>
                                <a:gd name="T16" fmla="+- 0 9371 8834"/>
                                <a:gd name="T17" fmla="*/ T16 w 537"/>
                                <a:gd name="T18" fmla="+- 0 4061 4061"/>
                                <a:gd name="T19" fmla="*/ 4061 h 1092"/>
                              </a:gdLst>
                              <a:ahLst/>
                              <a:cxnLst>
                                <a:cxn ang="0">
                                  <a:pos x="T1" y="T3"/>
                                </a:cxn>
                                <a:cxn ang="0">
                                  <a:pos x="T5" y="T7"/>
                                </a:cxn>
                                <a:cxn ang="0">
                                  <a:pos x="T9" y="T11"/>
                                </a:cxn>
                                <a:cxn ang="0">
                                  <a:pos x="T13" y="T15"/>
                                </a:cxn>
                                <a:cxn ang="0">
                                  <a:pos x="T17" y="T19"/>
                                </a:cxn>
                              </a:cxnLst>
                              <a:rect l="0" t="0" r="r" b="b"/>
                              <a:pathLst>
                                <a:path w="537" h="1092">
                                  <a:moveTo>
                                    <a:pt x="537" y="0"/>
                                  </a:moveTo>
                                  <a:lnTo>
                                    <a:pt x="0" y="0"/>
                                  </a:lnTo>
                                  <a:lnTo>
                                    <a:pt x="0" y="1092"/>
                                  </a:lnTo>
                                  <a:lnTo>
                                    <a:pt x="537" y="1092"/>
                                  </a:lnTo>
                                  <a:lnTo>
                                    <a:pt x="537"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57"/>
                        <wpg:cNvGrpSpPr>
                          <a:grpSpLocks/>
                        </wpg:cNvGrpSpPr>
                        <wpg:grpSpPr bwMode="auto">
                          <a:xfrm>
                            <a:off x="9371" y="4061"/>
                            <a:ext cx="539" cy="1092"/>
                            <a:chOff x="9371" y="4061"/>
                            <a:chExt cx="539" cy="1092"/>
                          </a:xfrm>
                        </wpg:grpSpPr>
                        <wps:wsp>
                          <wps:cNvPr id="118" name="Freeform 58"/>
                          <wps:cNvSpPr>
                            <a:spLocks/>
                          </wps:cNvSpPr>
                          <wps:spPr bwMode="auto">
                            <a:xfrm>
                              <a:off x="9371" y="4061"/>
                              <a:ext cx="539" cy="1092"/>
                            </a:xfrm>
                            <a:custGeom>
                              <a:avLst/>
                              <a:gdLst>
                                <a:gd name="T0" fmla="+- 0 9910 9371"/>
                                <a:gd name="T1" fmla="*/ T0 w 539"/>
                                <a:gd name="T2" fmla="+- 0 4061 4061"/>
                                <a:gd name="T3" fmla="*/ 4061 h 1092"/>
                                <a:gd name="T4" fmla="+- 0 9371 9371"/>
                                <a:gd name="T5" fmla="*/ T4 w 539"/>
                                <a:gd name="T6" fmla="+- 0 4061 4061"/>
                                <a:gd name="T7" fmla="*/ 4061 h 1092"/>
                                <a:gd name="T8" fmla="+- 0 9371 9371"/>
                                <a:gd name="T9" fmla="*/ T8 w 539"/>
                                <a:gd name="T10" fmla="+- 0 5153 4061"/>
                                <a:gd name="T11" fmla="*/ 5153 h 1092"/>
                                <a:gd name="T12" fmla="+- 0 9910 9371"/>
                                <a:gd name="T13" fmla="*/ T12 w 539"/>
                                <a:gd name="T14" fmla="+- 0 5153 4061"/>
                                <a:gd name="T15" fmla="*/ 5153 h 1092"/>
                                <a:gd name="T16" fmla="+- 0 9910 9371"/>
                                <a:gd name="T17" fmla="*/ T16 w 539"/>
                                <a:gd name="T18" fmla="+- 0 4061 4061"/>
                                <a:gd name="T19" fmla="*/ 4061 h 1092"/>
                              </a:gdLst>
                              <a:ahLst/>
                              <a:cxnLst>
                                <a:cxn ang="0">
                                  <a:pos x="T1" y="T3"/>
                                </a:cxn>
                                <a:cxn ang="0">
                                  <a:pos x="T5" y="T7"/>
                                </a:cxn>
                                <a:cxn ang="0">
                                  <a:pos x="T9" y="T11"/>
                                </a:cxn>
                                <a:cxn ang="0">
                                  <a:pos x="T13" y="T15"/>
                                </a:cxn>
                                <a:cxn ang="0">
                                  <a:pos x="T17" y="T19"/>
                                </a:cxn>
                              </a:cxnLst>
                              <a:rect l="0" t="0" r="r" b="b"/>
                              <a:pathLst>
                                <a:path w="539" h="1092">
                                  <a:moveTo>
                                    <a:pt x="539" y="0"/>
                                  </a:moveTo>
                                  <a:lnTo>
                                    <a:pt x="0" y="0"/>
                                  </a:lnTo>
                                  <a:lnTo>
                                    <a:pt x="0" y="1092"/>
                                  </a:lnTo>
                                  <a:lnTo>
                                    <a:pt x="539" y="1092"/>
                                  </a:lnTo>
                                  <a:lnTo>
                                    <a:pt x="539"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59"/>
                        <wpg:cNvGrpSpPr>
                          <a:grpSpLocks/>
                        </wpg:cNvGrpSpPr>
                        <wpg:grpSpPr bwMode="auto">
                          <a:xfrm>
                            <a:off x="9910" y="4061"/>
                            <a:ext cx="869" cy="1092"/>
                            <a:chOff x="9910" y="4061"/>
                            <a:chExt cx="869" cy="1092"/>
                          </a:xfrm>
                        </wpg:grpSpPr>
                        <wps:wsp>
                          <wps:cNvPr id="120" name="Freeform 60"/>
                          <wps:cNvSpPr>
                            <a:spLocks/>
                          </wps:cNvSpPr>
                          <wps:spPr bwMode="auto">
                            <a:xfrm>
                              <a:off x="9910" y="4061"/>
                              <a:ext cx="869" cy="1092"/>
                            </a:xfrm>
                            <a:custGeom>
                              <a:avLst/>
                              <a:gdLst>
                                <a:gd name="T0" fmla="+- 0 10778 9910"/>
                                <a:gd name="T1" fmla="*/ T0 w 869"/>
                                <a:gd name="T2" fmla="+- 0 4061 4061"/>
                                <a:gd name="T3" fmla="*/ 4061 h 1092"/>
                                <a:gd name="T4" fmla="+- 0 9910 9910"/>
                                <a:gd name="T5" fmla="*/ T4 w 869"/>
                                <a:gd name="T6" fmla="+- 0 4061 4061"/>
                                <a:gd name="T7" fmla="*/ 4061 h 1092"/>
                                <a:gd name="T8" fmla="+- 0 9910 9910"/>
                                <a:gd name="T9" fmla="*/ T8 w 869"/>
                                <a:gd name="T10" fmla="+- 0 5153 4061"/>
                                <a:gd name="T11" fmla="*/ 5153 h 1092"/>
                                <a:gd name="T12" fmla="+- 0 10778 9910"/>
                                <a:gd name="T13" fmla="*/ T12 w 869"/>
                                <a:gd name="T14" fmla="+- 0 5153 4061"/>
                                <a:gd name="T15" fmla="*/ 5153 h 1092"/>
                                <a:gd name="T16" fmla="+- 0 10778 9910"/>
                                <a:gd name="T17" fmla="*/ T16 w 869"/>
                                <a:gd name="T18" fmla="+- 0 4061 4061"/>
                                <a:gd name="T19" fmla="*/ 4061 h 1092"/>
                              </a:gdLst>
                              <a:ahLst/>
                              <a:cxnLst>
                                <a:cxn ang="0">
                                  <a:pos x="T1" y="T3"/>
                                </a:cxn>
                                <a:cxn ang="0">
                                  <a:pos x="T5" y="T7"/>
                                </a:cxn>
                                <a:cxn ang="0">
                                  <a:pos x="T9" y="T11"/>
                                </a:cxn>
                                <a:cxn ang="0">
                                  <a:pos x="T13" y="T15"/>
                                </a:cxn>
                                <a:cxn ang="0">
                                  <a:pos x="T17" y="T19"/>
                                </a:cxn>
                              </a:cxnLst>
                              <a:rect l="0" t="0" r="r" b="b"/>
                              <a:pathLst>
                                <a:path w="869" h="1092">
                                  <a:moveTo>
                                    <a:pt x="868" y="0"/>
                                  </a:moveTo>
                                  <a:lnTo>
                                    <a:pt x="0" y="0"/>
                                  </a:lnTo>
                                  <a:lnTo>
                                    <a:pt x="0" y="1092"/>
                                  </a:lnTo>
                                  <a:lnTo>
                                    <a:pt x="868" y="1092"/>
                                  </a:lnTo>
                                  <a:lnTo>
                                    <a:pt x="868" y="0"/>
                                  </a:lnTo>
                                  <a:close/>
                                </a:path>
                              </a:pathLst>
                            </a:cu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61"/>
                        <wpg:cNvGrpSpPr>
                          <a:grpSpLocks/>
                        </wpg:cNvGrpSpPr>
                        <wpg:grpSpPr bwMode="auto">
                          <a:xfrm>
                            <a:off x="7494" y="1486"/>
                            <a:ext cx="1636" cy="864"/>
                            <a:chOff x="7494" y="1486"/>
                            <a:chExt cx="1636" cy="864"/>
                          </a:xfrm>
                        </wpg:grpSpPr>
                        <wps:wsp>
                          <wps:cNvPr id="122" name="Freeform 62"/>
                          <wps:cNvSpPr>
                            <a:spLocks/>
                          </wps:cNvSpPr>
                          <wps:spPr bwMode="auto">
                            <a:xfrm>
                              <a:off x="7494" y="1486"/>
                              <a:ext cx="1636" cy="864"/>
                            </a:xfrm>
                            <a:custGeom>
                              <a:avLst/>
                              <a:gdLst>
                                <a:gd name="T0" fmla="+- 0 9130 7494"/>
                                <a:gd name="T1" fmla="*/ T0 w 1636"/>
                                <a:gd name="T2" fmla="+- 0 1486 1486"/>
                                <a:gd name="T3" fmla="*/ 1486 h 864"/>
                                <a:gd name="T4" fmla="+- 0 8496 7494"/>
                                <a:gd name="T5" fmla="*/ T4 w 1636"/>
                                <a:gd name="T6" fmla="+- 0 1486 1486"/>
                                <a:gd name="T7" fmla="*/ 1486 h 864"/>
                                <a:gd name="T8" fmla="+- 0 7494 7494"/>
                                <a:gd name="T9" fmla="*/ T8 w 1636"/>
                                <a:gd name="T10" fmla="+- 0 2069 1486"/>
                                <a:gd name="T11" fmla="*/ 2069 h 864"/>
                                <a:gd name="T12" fmla="+- 0 7657 7494"/>
                                <a:gd name="T13" fmla="*/ T12 w 1636"/>
                                <a:gd name="T14" fmla="+- 0 2350 1486"/>
                                <a:gd name="T15" fmla="*/ 2350 h 864"/>
                                <a:gd name="T16" fmla="+- 0 9130 7494"/>
                                <a:gd name="T17" fmla="*/ T16 w 1636"/>
                                <a:gd name="T18" fmla="+- 0 1486 1486"/>
                                <a:gd name="T19" fmla="*/ 1486 h 864"/>
                              </a:gdLst>
                              <a:ahLst/>
                              <a:cxnLst>
                                <a:cxn ang="0">
                                  <a:pos x="T1" y="T3"/>
                                </a:cxn>
                                <a:cxn ang="0">
                                  <a:pos x="T5" y="T7"/>
                                </a:cxn>
                                <a:cxn ang="0">
                                  <a:pos x="T9" y="T11"/>
                                </a:cxn>
                                <a:cxn ang="0">
                                  <a:pos x="T13" y="T15"/>
                                </a:cxn>
                                <a:cxn ang="0">
                                  <a:pos x="T17" y="T19"/>
                                </a:cxn>
                              </a:cxnLst>
                              <a:rect l="0" t="0" r="r" b="b"/>
                              <a:pathLst>
                                <a:path w="1636" h="864">
                                  <a:moveTo>
                                    <a:pt x="1636" y="0"/>
                                  </a:moveTo>
                                  <a:lnTo>
                                    <a:pt x="1002" y="0"/>
                                  </a:lnTo>
                                  <a:lnTo>
                                    <a:pt x="0" y="583"/>
                                  </a:lnTo>
                                  <a:lnTo>
                                    <a:pt x="163" y="864"/>
                                  </a:lnTo>
                                  <a:lnTo>
                                    <a:pt x="1636"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63"/>
                        <wpg:cNvGrpSpPr>
                          <a:grpSpLocks/>
                        </wpg:cNvGrpSpPr>
                        <wpg:grpSpPr bwMode="auto">
                          <a:xfrm>
                            <a:off x="8084" y="1486"/>
                            <a:ext cx="1626" cy="864"/>
                            <a:chOff x="8084" y="1486"/>
                            <a:chExt cx="1626" cy="864"/>
                          </a:xfrm>
                        </wpg:grpSpPr>
                        <wps:wsp>
                          <wps:cNvPr id="124" name="Freeform 64"/>
                          <wps:cNvSpPr>
                            <a:spLocks/>
                          </wps:cNvSpPr>
                          <wps:spPr bwMode="auto">
                            <a:xfrm>
                              <a:off x="8084" y="1486"/>
                              <a:ext cx="1626" cy="864"/>
                            </a:xfrm>
                            <a:custGeom>
                              <a:avLst/>
                              <a:gdLst>
                                <a:gd name="T0" fmla="+- 0 9710 8084"/>
                                <a:gd name="T1" fmla="*/ T0 w 1626"/>
                                <a:gd name="T2" fmla="+- 0 1486 1486"/>
                                <a:gd name="T3" fmla="*/ 1486 h 864"/>
                                <a:gd name="T4" fmla="+- 0 9105 8084"/>
                                <a:gd name="T5" fmla="*/ T4 w 1626"/>
                                <a:gd name="T6" fmla="+- 0 1486 1486"/>
                                <a:gd name="T7" fmla="*/ 1486 h 864"/>
                                <a:gd name="T8" fmla="+- 0 8084 8084"/>
                                <a:gd name="T9" fmla="*/ T8 w 1626"/>
                                <a:gd name="T10" fmla="+- 0 2068 1486"/>
                                <a:gd name="T11" fmla="*/ 2068 h 864"/>
                                <a:gd name="T12" fmla="+- 0 8246 8084"/>
                                <a:gd name="T13" fmla="*/ T12 w 1626"/>
                                <a:gd name="T14" fmla="+- 0 2349 1486"/>
                                <a:gd name="T15" fmla="*/ 2349 h 864"/>
                                <a:gd name="T16" fmla="+- 0 9710 8084"/>
                                <a:gd name="T17" fmla="*/ T16 w 1626"/>
                                <a:gd name="T18" fmla="+- 0 1486 1486"/>
                                <a:gd name="T19" fmla="*/ 1486 h 864"/>
                              </a:gdLst>
                              <a:ahLst/>
                              <a:cxnLst>
                                <a:cxn ang="0">
                                  <a:pos x="T1" y="T3"/>
                                </a:cxn>
                                <a:cxn ang="0">
                                  <a:pos x="T5" y="T7"/>
                                </a:cxn>
                                <a:cxn ang="0">
                                  <a:pos x="T9" y="T11"/>
                                </a:cxn>
                                <a:cxn ang="0">
                                  <a:pos x="T13" y="T15"/>
                                </a:cxn>
                                <a:cxn ang="0">
                                  <a:pos x="T17" y="T19"/>
                                </a:cxn>
                              </a:cxnLst>
                              <a:rect l="0" t="0" r="r" b="b"/>
                              <a:pathLst>
                                <a:path w="1626" h="864">
                                  <a:moveTo>
                                    <a:pt x="1626" y="0"/>
                                  </a:moveTo>
                                  <a:lnTo>
                                    <a:pt x="1021" y="0"/>
                                  </a:lnTo>
                                  <a:lnTo>
                                    <a:pt x="0" y="582"/>
                                  </a:lnTo>
                                  <a:lnTo>
                                    <a:pt x="162" y="863"/>
                                  </a:lnTo>
                                  <a:lnTo>
                                    <a:pt x="1626"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65"/>
                        <wpg:cNvGrpSpPr>
                          <a:grpSpLocks/>
                        </wpg:cNvGrpSpPr>
                        <wpg:grpSpPr bwMode="auto">
                          <a:xfrm>
                            <a:off x="8645" y="1486"/>
                            <a:ext cx="1613" cy="864"/>
                            <a:chOff x="8645" y="1486"/>
                            <a:chExt cx="1613" cy="864"/>
                          </a:xfrm>
                        </wpg:grpSpPr>
                        <wps:wsp>
                          <wps:cNvPr id="126" name="Freeform 66"/>
                          <wps:cNvSpPr>
                            <a:spLocks/>
                          </wps:cNvSpPr>
                          <wps:spPr bwMode="auto">
                            <a:xfrm>
                              <a:off x="8645" y="1486"/>
                              <a:ext cx="1613" cy="864"/>
                            </a:xfrm>
                            <a:custGeom>
                              <a:avLst/>
                              <a:gdLst>
                                <a:gd name="T0" fmla="+- 0 10257 8645"/>
                                <a:gd name="T1" fmla="*/ T0 w 1613"/>
                                <a:gd name="T2" fmla="+- 0 1486 1486"/>
                                <a:gd name="T3" fmla="*/ 1486 h 864"/>
                                <a:gd name="T4" fmla="+- 0 9662 8645"/>
                                <a:gd name="T5" fmla="*/ T4 w 1613"/>
                                <a:gd name="T6" fmla="+- 0 1486 1486"/>
                                <a:gd name="T7" fmla="*/ 1486 h 864"/>
                                <a:gd name="T8" fmla="+- 0 8645 8645"/>
                                <a:gd name="T9" fmla="*/ T8 w 1613"/>
                                <a:gd name="T10" fmla="+- 0 2069 1486"/>
                                <a:gd name="T11" fmla="*/ 2069 h 864"/>
                                <a:gd name="T12" fmla="+- 0 8807 8645"/>
                                <a:gd name="T13" fmla="*/ T12 w 1613"/>
                                <a:gd name="T14" fmla="+- 0 2350 1486"/>
                                <a:gd name="T15" fmla="*/ 2350 h 864"/>
                                <a:gd name="T16" fmla="+- 0 10257 8645"/>
                                <a:gd name="T17" fmla="*/ T16 w 1613"/>
                                <a:gd name="T18" fmla="+- 0 1486 1486"/>
                                <a:gd name="T19" fmla="*/ 1486 h 864"/>
                              </a:gdLst>
                              <a:ahLst/>
                              <a:cxnLst>
                                <a:cxn ang="0">
                                  <a:pos x="T1" y="T3"/>
                                </a:cxn>
                                <a:cxn ang="0">
                                  <a:pos x="T5" y="T7"/>
                                </a:cxn>
                                <a:cxn ang="0">
                                  <a:pos x="T9" y="T11"/>
                                </a:cxn>
                                <a:cxn ang="0">
                                  <a:pos x="T13" y="T15"/>
                                </a:cxn>
                                <a:cxn ang="0">
                                  <a:pos x="T17" y="T19"/>
                                </a:cxn>
                              </a:cxnLst>
                              <a:rect l="0" t="0" r="r" b="b"/>
                              <a:pathLst>
                                <a:path w="1613" h="864">
                                  <a:moveTo>
                                    <a:pt x="1612" y="0"/>
                                  </a:moveTo>
                                  <a:lnTo>
                                    <a:pt x="1017" y="0"/>
                                  </a:lnTo>
                                  <a:lnTo>
                                    <a:pt x="0" y="583"/>
                                  </a:lnTo>
                                  <a:lnTo>
                                    <a:pt x="162" y="864"/>
                                  </a:lnTo>
                                  <a:lnTo>
                                    <a:pt x="1612"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67"/>
                        <wpg:cNvGrpSpPr>
                          <a:grpSpLocks/>
                        </wpg:cNvGrpSpPr>
                        <wpg:grpSpPr bwMode="auto">
                          <a:xfrm>
                            <a:off x="9210" y="1486"/>
                            <a:ext cx="1597" cy="864"/>
                            <a:chOff x="9210" y="1486"/>
                            <a:chExt cx="1597" cy="864"/>
                          </a:xfrm>
                        </wpg:grpSpPr>
                        <wps:wsp>
                          <wps:cNvPr id="128" name="Freeform 68"/>
                          <wps:cNvSpPr>
                            <a:spLocks/>
                          </wps:cNvSpPr>
                          <wps:spPr bwMode="auto">
                            <a:xfrm>
                              <a:off x="9210" y="1486"/>
                              <a:ext cx="1597" cy="864"/>
                            </a:xfrm>
                            <a:custGeom>
                              <a:avLst/>
                              <a:gdLst>
                                <a:gd name="T0" fmla="+- 0 10808 9210"/>
                                <a:gd name="T1" fmla="*/ T0 w 1597"/>
                                <a:gd name="T2" fmla="+- 0 1486 1486"/>
                                <a:gd name="T3" fmla="*/ 1486 h 864"/>
                                <a:gd name="T4" fmla="+- 0 10225 9210"/>
                                <a:gd name="T5" fmla="*/ T4 w 1597"/>
                                <a:gd name="T6" fmla="+- 0 1486 1486"/>
                                <a:gd name="T7" fmla="*/ 1486 h 864"/>
                                <a:gd name="T8" fmla="+- 0 9210 9210"/>
                                <a:gd name="T9" fmla="*/ T8 w 1597"/>
                                <a:gd name="T10" fmla="+- 0 2069 1486"/>
                                <a:gd name="T11" fmla="*/ 2069 h 864"/>
                                <a:gd name="T12" fmla="+- 0 9372 9210"/>
                                <a:gd name="T13" fmla="*/ T12 w 1597"/>
                                <a:gd name="T14" fmla="+- 0 2350 1486"/>
                                <a:gd name="T15" fmla="*/ 2350 h 864"/>
                                <a:gd name="T16" fmla="+- 0 10808 9210"/>
                                <a:gd name="T17" fmla="*/ T16 w 1597"/>
                                <a:gd name="T18" fmla="+- 0 1486 1486"/>
                                <a:gd name="T19" fmla="*/ 1486 h 864"/>
                              </a:gdLst>
                              <a:ahLst/>
                              <a:cxnLst>
                                <a:cxn ang="0">
                                  <a:pos x="T1" y="T3"/>
                                </a:cxn>
                                <a:cxn ang="0">
                                  <a:pos x="T5" y="T7"/>
                                </a:cxn>
                                <a:cxn ang="0">
                                  <a:pos x="T9" y="T11"/>
                                </a:cxn>
                                <a:cxn ang="0">
                                  <a:pos x="T13" y="T15"/>
                                </a:cxn>
                                <a:cxn ang="0">
                                  <a:pos x="T17" y="T19"/>
                                </a:cxn>
                              </a:cxnLst>
                              <a:rect l="0" t="0" r="r" b="b"/>
                              <a:pathLst>
                                <a:path w="1597" h="864">
                                  <a:moveTo>
                                    <a:pt x="1598" y="0"/>
                                  </a:moveTo>
                                  <a:lnTo>
                                    <a:pt x="1015" y="0"/>
                                  </a:lnTo>
                                  <a:lnTo>
                                    <a:pt x="0" y="583"/>
                                  </a:lnTo>
                                  <a:lnTo>
                                    <a:pt x="162" y="864"/>
                                  </a:lnTo>
                                  <a:lnTo>
                                    <a:pt x="1598"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69"/>
                        <wpg:cNvGrpSpPr>
                          <a:grpSpLocks/>
                        </wpg:cNvGrpSpPr>
                        <wpg:grpSpPr bwMode="auto">
                          <a:xfrm>
                            <a:off x="9442" y="1486"/>
                            <a:ext cx="1899" cy="864"/>
                            <a:chOff x="9442" y="1486"/>
                            <a:chExt cx="1899" cy="864"/>
                          </a:xfrm>
                        </wpg:grpSpPr>
                        <wps:wsp>
                          <wps:cNvPr id="130" name="Freeform 70"/>
                          <wps:cNvSpPr>
                            <a:spLocks/>
                          </wps:cNvSpPr>
                          <wps:spPr bwMode="auto">
                            <a:xfrm>
                              <a:off x="9442" y="1486"/>
                              <a:ext cx="1899" cy="864"/>
                            </a:xfrm>
                            <a:custGeom>
                              <a:avLst/>
                              <a:gdLst>
                                <a:gd name="T0" fmla="+- 0 11342 9442"/>
                                <a:gd name="T1" fmla="*/ T0 w 1899"/>
                                <a:gd name="T2" fmla="+- 0 1486 1486"/>
                                <a:gd name="T3" fmla="*/ 1486 h 864"/>
                                <a:gd name="T4" fmla="+- 0 10779 9442"/>
                                <a:gd name="T5" fmla="*/ T4 w 1899"/>
                                <a:gd name="T6" fmla="+- 0 1486 1486"/>
                                <a:gd name="T7" fmla="*/ 1486 h 864"/>
                                <a:gd name="T8" fmla="+- 0 9442 9442"/>
                                <a:gd name="T9" fmla="*/ T8 w 1899"/>
                                <a:gd name="T10" fmla="+- 0 2271 1486"/>
                                <a:gd name="T11" fmla="*/ 2271 h 864"/>
                                <a:gd name="T12" fmla="+- 0 9883 9442"/>
                                <a:gd name="T13" fmla="*/ T12 w 1899"/>
                                <a:gd name="T14" fmla="+- 0 2350 1486"/>
                                <a:gd name="T15" fmla="*/ 2350 h 864"/>
                                <a:gd name="T16" fmla="+- 0 11342 9442"/>
                                <a:gd name="T17" fmla="*/ T16 w 1899"/>
                                <a:gd name="T18" fmla="+- 0 1486 1486"/>
                                <a:gd name="T19" fmla="*/ 1486 h 864"/>
                              </a:gdLst>
                              <a:ahLst/>
                              <a:cxnLst>
                                <a:cxn ang="0">
                                  <a:pos x="T1" y="T3"/>
                                </a:cxn>
                                <a:cxn ang="0">
                                  <a:pos x="T5" y="T7"/>
                                </a:cxn>
                                <a:cxn ang="0">
                                  <a:pos x="T9" y="T11"/>
                                </a:cxn>
                                <a:cxn ang="0">
                                  <a:pos x="T13" y="T15"/>
                                </a:cxn>
                                <a:cxn ang="0">
                                  <a:pos x="T17" y="T19"/>
                                </a:cxn>
                              </a:cxnLst>
                              <a:rect l="0" t="0" r="r" b="b"/>
                              <a:pathLst>
                                <a:path w="1899" h="864">
                                  <a:moveTo>
                                    <a:pt x="1900" y="0"/>
                                  </a:moveTo>
                                  <a:lnTo>
                                    <a:pt x="1337" y="0"/>
                                  </a:lnTo>
                                  <a:lnTo>
                                    <a:pt x="0" y="785"/>
                                  </a:lnTo>
                                  <a:lnTo>
                                    <a:pt x="441" y="864"/>
                                  </a:lnTo>
                                  <a:lnTo>
                                    <a:pt x="1900"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71"/>
                        <wpg:cNvGrpSpPr>
                          <a:grpSpLocks/>
                        </wpg:cNvGrpSpPr>
                        <wpg:grpSpPr bwMode="auto">
                          <a:xfrm>
                            <a:off x="9980" y="1486"/>
                            <a:ext cx="1899" cy="864"/>
                            <a:chOff x="9980" y="1486"/>
                            <a:chExt cx="1899" cy="864"/>
                          </a:xfrm>
                        </wpg:grpSpPr>
                        <wps:wsp>
                          <wps:cNvPr id="132" name="Freeform 72"/>
                          <wps:cNvSpPr>
                            <a:spLocks/>
                          </wps:cNvSpPr>
                          <wps:spPr bwMode="auto">
                            <a:xfrm>
                              <a:off x="9980" y="1486"/>
                              <a:ext cx="1899" cy="864"/>
                            </a:xfrm>
                            <a:custGeom>
                              <a:avLst/>
                              <a:gdLst>
                                <a:gd name="T0" fmla="+- 0 11879 9980"/>
                                <a:gd name="T1" fmla="*/ T0 w 1899"/>
                                <a:gd name="T2" fmla="+- 0 1486 1486"/>
                                <a:gd name="T3" fmla="*/ 1486 h 864"/>
                                <a:gd name="T4" fmla="+- 0 11317 9980"/>
                                <a:gd name="T5" fmla="*/ T4 w 1899"/>
                                <a:gd name="T6" fmla="+- 0 1486 1486"/>
                                <a:gd name="T7" fmla="*/ 1486 h 864"/>
                                <a:gd name="T8" fmla="+- 0 9980 9980"/>
                                <a:gd name="T9" fmla="*/ T8 w 1899"/>
                                <a:gd name="T10" fmla="+- 0 2271 1486"/>
                                <a:gd name="T11" fmla="*/ 2271 h 864"/>
                                <a:gd name="T12" fmla="+- 0 10421 9980"/>
                                <a:gd name="T13" fmla="*/ T12 w 1899"/>
                                <a:gd name="T14" fmla="+- 0 2350 1486"/>
                                <a:gd name="T15" fmla="*/ 2350 h 864"/>
                                <a:gd name="T16" fmla="+- 0 11879 9980"/>
                                <a:gd name="T17" fmla="*/ T16 w 1899"/>
                                <a:gd name="T18" fmla="+- 0 1486 1486"/>
                                <a:gd name="T19" fmla="*/ 1486 h 864"/>
                              </a:gdLst>
                              <a:ahLst/>
                              <a:cxnLst>
                                <a:cxn ang="0">
                                  <a:pos x="T1" y="T3"/>
                                </a:cxn>
                                <a:cxn ang="0">
                                  <a:pos x="T5" y="T7"/>
                                </a:cxn>
                                <a:cxn ang="0">
                                  <a:pos x="T9" y="T11"/>
                                </a:cxn>
                                <a:cxn ang="0">
                                  <a:pos x="T13" y="T15"/>
                                </a:cxn>
                                <a:cxn ang="0">
                                  <a:pos x="T17" y="T19"/>
                                </a:cxn>
                              </a:cxnLst>
                              <a:rect l="0" t="0" r="r" b="b"/>
                              <a:pathLst>
                                <a:path w="1899" h="864">
                                  <a:moveTo>
                                    <a:pt x="1899" y="0"/>
                                  </a:moveTo>
                                  <a:lnTo>
                                    <a:pt x="1337" y="0"/>
                                  </a:lnTo>
                                  <a:lnTo>
                                    <a:pt x="0" y="785"/>
                                  </a:lnTo>
                                  <a:lnTo>
                                    <a:pt x="441" y="864"/>
                                  </a:lnTo>
                                  <a:lnTo>
                                    <a:pt x="1899" y="0"/>
                                  </a:lnTo>
                                  <a:close/>
                                </a:path>
                              </a:pathLst>
                            </a:cu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73"/>
                        <wpg:cNvGrpSpPr>
                          <a:grpSpLocks/>
                        </wpg:cNvGrpSpPr>
                        <wpg:grpSpPr bwMode="auto">
                          <a:xfrm>
                            <a:off x="7573" y="1466"/>
                            <a:ext cx="1600" cy="1391"/>
                            <a:chOff x="7573" y="1466"/>
                            <a:chExt cx="1600" cy="1391"/>
                          </a:xfrm>
                        </wpg:grpSpPr>
                        <wps:wsp>
                          <wps:cNvPr id="134" name="Freeform 74"/>
                          <wps:cNvSpPr>
                            <a:spLocks/>
                          </wps:cNvSpPr>
                          <wps:spPr bwMode="auto">
                            <a:xfrm>
                              <a:off x="7573" y="1466"/>
                              <a:ext cx="1600" cy="1391"/>
                            </a:xfrm>
                            <a:custGeom>
                              <a:avLst/>
                              <a:gdLst>
                                <a:gd name="T0" fmla="+- 0 9172 7573"/>
                                <a:gd name="T1" fmla="*/ T0 w 1600"/>
                                <a:gd name="T2" fmla="+- 0 1466 1466"/>
                                <a:gd name="T3" fmla="*/ 1466 h 1391"/>
                                <a:gd name="T4" fmla="+- 0 7573 7573"/>
                                <a:gd name="T5" fmla="*/ T4 w 1600"/>
                                <a:gd name="T6" fmla="+- 0 2386 1466"/>
                                <a:gd name="T7" fmla="*/ 2386 h 1391"/>
                                <a:gd name="T8" fmla="+- 0 7573 7573"/>
                                <a:gd name="T9" fmla="*/ T8 w 1600"/>
                                <a:gd name="T10" fmla="+- 0 2857 1466"/>
                                <a:gd name="T11" fmla="*/ 2857 h 1391"/>
                              </a:gdLst>
                              <a:ahLst/>
                              <a:cxnLst>
                                <a:cxn ang="0">
                                  <a:pos x="T1" y="T3"/>
                                </a:cxn>
                                <a:cxn ang="0">
                                  <a:pos x="T5" y="T7"/>
                                </a:cxn>
                                <a:cxn ang="0">
                                  <a:pos x="T9" y="T11"/>
                                </a:cxn>
                              </a:cxnLst>
                              <a:rect l="0" t="0" r="r" b="b"/>
                              <a:pathLst>
                                <a:path w="1600" h="1391">
                                  <a:moveTo>
                                    <a:pt x="1599" y="0"/>
                                  </a:moveTo>
                                  <a:lnTo>
                                    <a:pt x="0" y="920"/>
                                  </a:lnTo>
                                  <a:lnTo>
                                    <a:pt x="0" y="1391"/>
                                  </a:lnTo>
                                </a:path>
                              </a:pathLst>
                            </a:custGeom>
                            <a:noFill/>
                            <a:ln w="5778">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75"/>
                        <wpg:cNvGrpSpPr>
                          <a:grpSpLocks/>
                        </wpg:cNvGrpSpPr>
                        <wpg:grpSpPr bwMode="auto">
                          <a:xfrm>
                            <a:off x="8208" y="1462"/>
                            <a:ext cx="1607" cy="1395"/>
                            <a:chOff x="8208" y="1462"/>
                            <a:chExt cx="1607" cy="1395"/>
                          </a:xfrm>
                        </wpg:grpSpPr>
                        <wps:wsp>
                          <wps:cNvPr id="136" name="Freeform 76"/>
                          <wps:cNvSpPr>
                            <a:spLocks/>
                          </wps:cNvSpPr>
                          <wps:spPr bwMode="auto">
                            <a:xfrm>
                              <a:off x="8208" y="1462"/>
                              <a:ext cx="1607" cy="1395"/>
                            </a:xfrm>
                            <a:custGeom>
                              <a:avLst/>
                              <a:gdLst>
                                <a:gd name="T0" fmla="+- 0 9815 8208"/>
                                <a:gd name="T1" fmla="*/ T0 w 1607"/>
                                <a:gd name="T2" fmla="+- 0 1462 1462"/>
                                <a:gd name="T3" fmla="*/ 1462 h 1395"/>
                                <a:gd name="T4" fmla="+- 0 8208 8208"/>
                                <a:gd name="T5" fmla="*/ T4 w 1607"/>
                                <a:gd name="T6" fmla="+- 0 2387 1462"/>
                                <a:gd name="T7" fmla="*/ 2387 h 1395"/>
                                <a:gd name="T8" fmla="+- 0 8208 8208"/>
                                <a:gd name="T9" fmla="*/ T8 w 1607"/>
                                <a:gd name="T10" fmla="+- 0 2857 1462"/>
                                <a:gd name="T11" fmla="*/ 2857 h 1395"/>
                              </a:gdLst>
                              <a:ahLst/>
                              <a:cxnLst>
                                <a:cxn ang="0">
                                  <a:pos x="T1" y="T3"/>
                                </a:cxn>
                                <a:cxn ang="0">
                                  <a:pos x="T5" y="T7"/>
                                </a:cxn>
                                <a:cxn ang="0">
                                  <a:pos x="T9" y="T11"/>
                                </a:cxn>
                              </a:cxnLst>
                              <a:rect l="0" t="0" r="r" b="b"/>
                              <a:pathLst>
                                <a:path w="1607" h="1395">
                                  <a:moveTo>
                                    <a:pt x="1607" y="0"/>
                                  </a:moveTo>
                                  <a:lnTo>
                                    <a:pt x="0" y="925"/>
                                  </a:lnTo>
                                  <a:lnTo>
                                    <a:pt x="0" y="1395"/>
                                  </a:lnTo>
                                </a:path>
                              </a:pathLst>
                            </a:custGeom>
                            <a:noFill/>
                            <a:ln w="5778">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77"/>
                        <wpg:cNvGrpSpPr>
                          <a:grpSpLocks/>
                        </wpg:cNvGrpSpPr>
                        <wpg:grpSpPr bwMode="auto">
                          <a:xfrm>
                            <a:off x="8746" y="1472"/>
                            <a:ext cx="1593" cy="1384"/>
                            <a:chOff x="8746" y="1472"/>
                            <a:chExt cx="1593" cy="1384"/>
                          </a:xfrm>
                        </wpg:grpSpPr>
                        <wps:wsp>
                          <wps:cNvPr id="138" name="Freeform 78"/>
                          <wps:cNvSpPr>
                            <a:spLocks/>
                          </wps:cNvSpPr>
                          <wps:spPr bwMode="auto">
                            <a:xfrm>
                              <a:off x="8746" y="1472"/>
                              <a:ext cx="1593" cy="1384"/>
                            </a:xfrm>
                            <a:custGeom>
                              <a:avLst/>
                              <a:gdLst>
                                <a:gd name="T0" fmla="+- 0 10339 8746"/>
                                <a:gd name="T1" fmla="*/ T0 w 1593"/>
                                <a:gd name="T2" fmla="+- 0 1472 1472"/>
                                <a:gd name="T3" fmla="*/ 1472 h 1384"/>
                                <a:gd name="T4" fmla="+- 0 8746 8746"/>
                                <a:gd name="T5" fmla="*/ T4 w 1593"/>
                                <a:gd name="T6" fmla="+- 0 2387 1472"/>
                                <a:gd name="T7" fmla="*/ 2387 h 1384"/>
                                <a:gd name="T8" fmla="+- 0 8746 8746"/>
                                <a:gd name="T9" fmla="*/ T8 w 1593"/>
                                <a:gd name="T10" fmla="+- 0 2857 1472"/>
                                <a:gd name="T11" fmla="*/ 2857 h 1384"/>
                              </a:gdLst>
                              <a:ahLst/>
                              <a:cxnLst>
                                <a:cxn ang="0">
                                  <a:pos x="T1" y="T3"/>
                                </a:cxn>
                                <a:cxn ang="0">
                                  <a:pos x="T5" y="T7"/>
                                </a:cxn>
                                <a:cxn ang="0">
                                  <a:pos x="T9" y="T11"/>
                                </a:cxn>
                              </a:cxnLst>
                              <a:rect l="0" t="0" r="r" b="b"/>
                              <a:pathLst>
                                <a:path w="1593" h="1384">
                                  <a:moveTo>
                                    <a:pt x="1593" y="0"/>
                                  </a:moveTo>
                                  <a:lnTo>
                                    <a:pt x="0" y="915"/>
                                  </a:lnTo>
                                  <a:lnTo>
                                    <a:pt x="0" y="1385"/>
                                  </a:lnTo>
                                </a:path>
                              </a:pathLst>
                            </a:custGeom>
                            <a:noFill/>
                            <a:ln w="5778">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79"/>
                        <wpg:cNvGrpSpPr>
                          <a:grpSpLocks/>
                        </wpg:cNvGrpSpPr>
                        <wpg:grpSpPr bwMode="auto">
                          <a:xfrm>
                            <a:off x="9303" y="1444"/>
                            <a:ext cx="1624" cy="1413"/>
                            <a:chOff x="9303" y="1444"/>
                            <a:chExt cx="1624" cy="1413"/>
                          </a:xfrm>
                        </wpg:grpSpPr>
                        <wps:wsp>
                          <wps:cNvPr id="140" name="Freeform 80"/>
                          <wps:cNvSpPr>
                            <a:spLocks/>
                          </wps:cNvSpPr>
                          <wps:spPr bwMode="auto">
                            <a:xfrm>
                              <a:off x="9303" y="1444"/>
                              <a:ext cx="1624" cy="1413"/>
                            </a:xfrm>
                            <a:custGeom>
                              <a:avLst/>
                              <a:gdLst>
                                <a:gd name="T0" fmla="+- 0 10927 9303"/>
                                <a:gd name="T1" fmla="*/ T0 w 1624"/>
                                <a:gd name="T2" fmla="+- 0 1444 1444"/>
                                <a:gd name="T3" fmla="*/ 1444 h 1413"/>
                                <a:gd name="T4" fmla="+- 0 9303 9303"/>
                                <a:gd name="T5" fmla="*/ T4 w 1624"/>
                                <a:gd name="T6" fmla="+- 0 2390 1444"/>
                                <a:gd name="T7" fmla="*/ 2390 h 1413"/>
                                <a:gd name="T8" fmla="+- 0 9303 9303"/>
                                <a:gd name="T9" fmla="*/ T8 w 1624"/>
                                <a:gd name="T10" fmla="+- 0 2857 1444"/>
                                <a:gd name="T11" fmla="*/ 2857 h 1413"/>
                              </a:gdLst>
                              <a:ahLst/>
                              <a:cxnLst>
                                <a:cxn ang="0">
                                  <a:pos x="T1" y="T3"/>
                                </a:cxn>
                                <a:cxn ang="0">
                                  <a:pos x="T5" y="T7"/>
                                </a:cxn>
                                <a:cxn ang="0">
                                  <a:pos x="T9" y="T11"/>
                                </a:cxn>
                              </a:cxnLst>
                              <a:rect l="0" t="0" r="r" b="b"/>
                              <a:pathLst>
                                <a:path w="1624" h="1413">
                                  <a:moveTo>
                                    <a:pt x="1624" y="0"/>
                                  </a:moveTo>
                                  <a:lnTo>
                                    <a:pt x="0" y="946"/>
                                  </a:lnTo>
                                  <a:lnTo>
                                    <a:pt x="0" y="1413"/>
                                  </a:lnTo>
                                </a:path>
                              </a:pathLst>
                            </a:custGeom>
                            <a:noFill/>
                            <a:ln w="5778">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81"/>
                        <wpg:cNvGrpSpPr>
                          <a:grpSpLocks/>
                        </wpg:cNvGrpSpPr>
                        <wpg:grpSpPr bwMode="auto">
                          <a:xfrm>
                            <a:off x="9831" y="1494"/>
                            <a:ext cx="1540" cy="1363"/>
                            <a:chOff x="9831" y="1494"/>
                            <a:chExt cx="1540" cy="1363"/>
                          </a:xfrm>
                        </wpg:grpSpPr>
                        <wps:wsp>
                          <wps:cNvPr id="142" name="Freeform 82"/>
                          <wps:cNvSpPr>
                            <a:spLocks/>
                          </wps:cNvSpPr>
                          <wps:spPr bwMode="auto">
                            <a:xfrm>
                              <a:off x="9831" y="1494"/>
                              <a:ext cx="1540" cy="1363"/>
                            </a:xfrm>
                            <a:custGeom>
                              <a:avLst/>
                              <a:gdLst>
                                <a:gd name="T0" fmla="+- 0 11371 9831"/>
                                <a:gd name="T1" fmla="*/ T0 w 1540"/>
                                <a:gd name="T2" fmla="+- 0 1494 1494"/>
                                <a:gd name="T3" fmla="*/ 1494 h 1363"/>
                                <a:gd name="T4" fmla="+- 0 9831 9831"/>
                                <a:gd name="T5" fmla="*/ T4 w 1540"/>
                                <a:gd name="T6" fmla="+- 0 2387 1494"/>
                                <a:gd name="T7" fmla="*/ 2387 h 1363"/>
                                <a:gd name="T8" fmla="+- 0 9831 9831"/>
                                <a:gd name="T9" fmla="*/ T8 w 1540"/>
                                <a:gd name="T10" fmla="+- 0 2857 1494"/>
                                <a:gd name="T11" fmla="*/ 2857 h 1363"/>
                              </a:gdLst>
                              <a:ahLst/>
                              <a:cxnLst>
                                <a:cxn ang="0">
                                  <a:pos x="T1" y="T3"/>
                                </a:cxn>
                                <a:cxn ang="0">
                                  <a:pos x="T5" y="T7"/>
                                </a:cxn>
                                <a:cxn ang="0">
                                  <a:pos x="T9" y="T11"/>
                                </a:cxn>
                              </a:cxnLst>
                              <a:rect l="0" t="0" r="r" b="b"/>
                              <a:pathLst>
                                <a:path w="1540" h="1363">
                                  <a:moveTo>
                                    <a:pt x="1540" y="0"/>
                                  </a:moveTo>
                                  <a:lnTo>
                                    <a:pt x="0" y="893"/>
                                  </a:lnTo>
                                  <a:lnTo>
                                    <a:pt x="0" y="1363"/>
                                  </a:lnTo>
                                </a:path>
                              </a:pathLst>
                            </a:custGeom>
                            <a:noFill/>
                            <a:ln w="5778">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83"/>
                        <wpg:cNvGrpSpPr>
                          <a:grpSpLocks/>
                        </wpg:cNvGrpSpPr>
                        <wpg:grpSpPr bwMode="auto">
                          <a:xfrm>
                            <a:off x="6918" y="1470"/>
                            <a:ext cx="1595" cy="1387"/>
                            <a:chOff x="6918" y="1470"/>
                            <a:chExt cx="1595" cy="1387"/>
                          </a:xfrm>
                        </wpg:grpSpPr>
                        <wps:wsp>
                          <wps:cNvPr id="144" name="Freeform 84"/>
                          <wps:cNvSpPr>
                            <a:spLocks/>
                          </wps:cNvSpPr>
                          <wps:spPr bwMode="auto">
                            <a:xfrm>
                              <a:off x="6918" y="1470"/>
                              <a:ext cx="1595" cy="1387"/>
                            </a:xfrm>
                            <a:custGeom>
                              <a:avLst/>
                              <a:gdLst>
                                <a:gd name="T0" fmla="+- 0 8513 6918"/>
                                <a:gd name="T1" fmla="*/ T0 w 1595"/>
                                <a:gd name="T2" fmla="+- 0 1470 1470"/>
                                <a:gd name="T3" fmla="*/ 1470 h 1387"/>
                                <a:gd name="T4" fmla="+- 0 6918 6918"/>
                                <a:gd name="T5" fmla="*/ T4 w 1595"/>
                                <a:gd name="T6" fmla="+- 0 2383 1470"/>
                                <a:gd name="T7" fmla="*/ 2383 h 1387"/>
                                <a:gd name="T8" fmla="+- 0 6918 6918"/>
                                <a:gd name="T9" fmla="*/ T8 w 1595"/>
                                <a:gd name="T10" fmla="+- 0 2857 1470"/>
                                <a:gd name="T11" fmla="*/ 2857 h 1387"/>
                              </a:gdLst>
                              <a:ahLst/>
                              <a:cxnLst>
                                <a:cxn ang="0">
                                  <a:pos x="T1" y="T3"/>
                                </a:cxn>
                                <a:cxn ang="0">
                                  <a:pos x="T5" y="T7"/>
                                </a:cxn>
                                <a:cxn ang="0">
                                  <a:pos x="T9" y="T11"/>
                                </a:cxn>
                              </a:cxnLst>
                              <a:rect l="0" t="0" r="r" b="b"/>
                              <a:pathLst>
                                <a:path w="1595" h="1387">
                                  <a:moveTo>
                                    <a:pt x="1595" y="0"/>
                                  </a:moveTo>
                                  <a:lnTo>
                                    <a:pt x="0" y="913"/>
                                  </a:lnTo>
                                  <a:lnTo>
                                    <a:pt x="0" y="1387"/>
                                  </a:lnTo>
                                </a:path>
                              </a:pathLst>
                            </a:custGeom>
                            <a:noFill/>
                            <a:ln w="5778">
                              <a:solidFill>
                                <a:srgbClr val="FFFFFF"/>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CB7B5A" id="Group 10" o:spid="_x0000_s1026" style="position:absolute;margin-left:69pt;margin-top:82.15pt;width:527.2pt;height:186.15pt;z-index:-251649024;mso-position-horizontal-relative:page;mso-position-vertical-relative:page" coordorigin="1355,1439" coordsize="10545,3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">
                <v:group id="Group 11" o:spid="_x0000_s1027" style="position:absolute;left:1365;top:1957;width:1714;height:438" coordorigin="1365,1957" coordsize="171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12" o:spid="_x0000_s1028" style="position:absolute;left:1365;top:1957;width:1714;height:438;visibility:visible;mso-wrap-style:square;v-text-anchor:top" coordsize="171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38IA&#10;AADbAAAADwAAAGRycy9kb3ducmV2LnhtbESP0WoCMRRE3wX/IdyCb25WC1q2RilCqX2Q4m4/4LK5&#10;3awmN0uS6vr3TaHQx2FmzjCb3eisuFKIvWcFi6IEQdx63XOn4LN5nT+BiAlZo/VMCu4UYbedTjZY&#10;aX/jE13r1IkM4VihApPSUEkZW0MOY+EH4ux9+eAwZRk6qQPeMtxZuSzLlXTYc14wONDeUHupv52C&#10;x0N4G46NXfTN2Vg0tXw3H1Kp2cP48gwi0Zj+w3/tg1awXsLvl/w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H7fwgAAANsAAAAPAAAAAAAAAAAAAAAAAJgCAABkcnMvZG93&#10;bnJldi54bWxQSwUGAAAAAAQABAD1AAAAhwMAAAAA&#10;" path="m1713,l,,,438r1713,l1713,xe" fillcolor="#0558a2" stroked="f">
                    <v:path arrowok="t" o:connecttype="custom" o:connectlocs="1713,1957;0,1957;0,2395;1713,2395;1713,1957" o:connectangles="0,0,0,0,0"/>
                  </v:shape>
                </v:group>
                <v:group id="Group 13" o:spid="_x0000_s1029" style="position:absolute;left:3078;top:1957;width:3859;height:438" coordorigin="3078,1957" coordsize="3859,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14" o:spid="_x0000_s1030" style="position:absolute;left:3078;top:1957;width:3859;height:438;visibility:visible;mso-wrap-style:square;v-text-anchor:top" coordsize="385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dX8IA&#10;AADbAAAADwAAAGRycy9kb3ducmV2LnhtbESPwWrDMBBE74X+g9hCb7VcUxLjWglJIBAKPsRp74u1&#10;tZxYK2Opjvv3UaGQ4zDzZphyPdteTDT6zrGC1yQFQdw43XGr4PO0f8lB+ICssXdMCn7Jw3r1+FBi&#10;od2VjzTVoRWxhH2BCkwIQyGlbwxZ9IkbiKP37UaLIcqxlXrEayy3vczSdCEtdhwXDA60M9Rc6h+r&#10;4CvDyFUfVZrlE5+XuN2Z81ap56d58w4i0Bzu4X/6oBUs3+DvS/w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Fx1fwgAAANsAAAAPAAAAAAAAAAAAAAAAAJgCAABkcnMvZG93&#10;bnJldi54bWxQSwUGAAAAAAQABAD1AAAAhwMAAAAA&#10;" path="m3860,l,,,438r3860,l3860,xe" fillcolor="#0558a2" stroked="f">
                    <v:path arrowok="t" o:connecttype="custom" o:connectlocs="3860,1957;0,1957;0,2395;3860,2395;3860,1957" o:connectangles="0,0,0,0,0"/>
                  </v:shape>
                </v:group>
                <v:group id="Group 15" o:spid="_x0000_s1031" style="position:absolute;left:6938;top:1957;width:677;height:438" coordorigin="6938,1957" coordsize="677,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16" o:spid="_x0000_s1032" style="position:absolute;left:6938;top:1957;width:677;height:438;visibility:visible;mso-wrap-style:square;v-text-anchor:top" coordsize="67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xaMUA&#10;AADbAAAADwAAAGRycy9kb3ducmV2LnhtbESPT2vCQBTE7wW/w/KEXkrdtEgao2sIpWJ79M/B4yP7&#10;TILZtyG7TaKfvisIPQ4z8xtmlY2mET11rras4G0WgSAurK65VHA8bF4TEM4ja2wsk4IrOcjWk6cV&#10;ptoOvKN+70sRIOxSVFB536ZSuqIig25mW+LgnW1n0AfZlVJ3OAS4aeR7FMXSYM1hocKWPisqLvtf&#10;o2CrE3c44jZ5iX9uySle2FP+NVfqeTrmSxCeRv8ffrS/tYKPGO5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TFoxQAAANsAAAAPAAAAAAAAAAAAAAAAAJgCAABkcnMv&#10;ZG93bnJldi54bWxQSwUGAAAAAAQABAD1AAAAigMAAAAA&#10;" path="m677,l,,,438r677,l677,xe" fillcolor="#0558a2" stroked="f">
                    <v:path arrowok="t" o:connecttype="custom" o:connectlocs="677,1957;0,1957;0,2395;677,2395;677,1957" o:connectangles="0,0,0,0,0"/>
                  </v:shape>
                </v:group>
                <v:group id="Group 17" o:spid="_x0000_s1033" style="position:absolute;left:7615;top:1957;width:642;height:438" coordorigin="7615,1957" coordsize="642,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18" o:spid="_x0000_s1034" style="position:absolute;left:7615;top:1957;width:642;height:438;visibility:visible;mso-wrap-style:square;v-text-anchor:top" coordsize="64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ElcEA&#10;AADbAAAADwAAAGRycy9kb3ducmV2LnhtbERPXWvCMBR9H/gfwhV8GZpOxtRqFBEmQ2GsKj5fkmtb&#10;bG5KE2399+ZB2OPhfC9Wna3EnRpfOlbwMUpAEGtnSs4VnI7fwykIH5ANVo5JwYM8rJa9twWmxrWc&#10;0f0QchFD2KeooAihTqX0uiCLfuRq4shdXGMxRNjk0jTYxnBbyXGSfEmLJceGAmvaFKSvh5tVcNS/&#10;l/fzZ9ZKs9/uZrp6/GWTjVKDfreegwjUhX/xy/1jFEzi2Pgl/g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uRJXBAAAA2wAAAA8AAAAAAAAAAAAAAAAAmAIAAGRycy9kb3du&#10;cmV2LnhtbFBLBQYAAAAABAAEAPUAAACGAwAAAAA=&#10;" path="m642,l,,,438r642,l642,xe" fillcolor="#0558a2" stroked="f">
                    <v:path arrowok="t" o:connecttype="custom" o:connectlocs="642,1957;0,1957;0,2395;642,2395;642,1957" o:connectangles="0,0,0,0,0"/>
                  </v:shape>
                </v:group>
                <v:group id="Group 19" o:spid="_x0000_s1035" style="position:absolute;left:8257;top:1957;width:577;height:438" coordorigin="8257,1957" coordsize="577,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20" o:spid="_x0000_s1036" style="position:absolute;left:8257;top:1957;width:577;height:438;visibility:visible;mso-wrap-style:square;v-text-anchor:top" coordsize="57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zPf7sA&#10;AADbAAAADwAAAGRycy9kb3ducmV2LnhtbERPSwrCMBDdC94hjOBOUz+IVKOIICi4qXqAoRnbYjOp&#10;TbTx9mYhuHy8/3obTC3e1LrKsoLJOAFBnFtdcaHgdj2MliCcR9ZYWyYFH3Kw3fR7a0y17Tij98UX&#10;IoawS1FB6X2TSunykgy6sW2II3e3rUEfYVtI3WIXw00tp0mykAYrjg0lNrQvKX9cXkbBM3R0fs6q&#10;kzaToA/z7DzNGqfUcBB2KxCegv+Lf+6jVrCM6+OX+AP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esz3+7AAAA2wAAAA8AAAAAAAAAAAAAAAAAmAIAAGRycy9kb3ducmV2Lnht&#10;bFBLBQYAAAAABAAEAPUAAACAAwAAAAA=&#10;" path="m577,l,,,438r577,l577,xe" fillcolor="#0558a2" stroked="f">
                    <v:path arrowok="t" o:connecttype="custom" o:connectlocs="577,1957;0,1957;0,2395;577,2395;577,1957" o:connectangles="0,0,0,0,0"/>
                  </v:shape>
                </v:group>
                <v:group id="Group 21" o:spid="_x0000_s1037" style="position:absolute;left:8834;top:1957;width:537;height:438" coordorigin="8834,1957" coordsize="537,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22" o:spid="_x0000_s1038" style="position:absolute;left:8834;top:1957;width:537;height:438;visibility:visible;mso-wrap-style:square;v-text-anchor:top" coordsize="53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zs8IA&#10;AADbAAAADwAAAGRycy9kb3ducmV2LnhtbESPT4vCMBTE7wt+h/AEb2uqB3GrUfyDIsIeVj14fDTP&#10;tti8lCSt9dsbQdjjMDO/YebLzlSiJedLywpGwwQEcWZ1ybmCy3n3PQXhA7LGyjIpeJKH5aL3NcdU&#10;2wf/UXsKuYgQ9ikqKEKoUyl9VpBBP7Q1cfRu1hkMUbpcaoePCDeVHCfJRBosOS4UWNOmoOx+aoyC&#10;43rrnq5rJtdN24zwgL+0v/4oNeh3qxmIQF34D3/aB61gOob3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LOzwgAAANsAAAAPAAAAAAAAAAAAAAAAAJgCAABkcnMvZG93&#10;bnJldi54bWxQSwUGAAAAAAQABAD1AAAAhwMAAAAA&#10;" path="m537,l,,,438r537,l537,xe" fillcolor="#0558a2" stroked="f">
                    <v:path arrowok="t" o:connecttype="custom" o:connectlocs="537,1957;0,1957;0,2395;537,2395;537,1957" o:connectangles="0,0,0,0,0"/>
                  </v:shape>
                </v:group>
                <v:group id="Group 23" o:spid="_x0000_s1039" style="position:absolute;left:9371;top:1957;width:539;height:438" coordorigin="9371,1957" coordsize="539,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24" o:spid="_x0000_s1040" style="position:absolute;left:9371;top:1957;width:539;height:438;visibility:visible;mso-wrap-style:square;v-text-anchor:top" coordsize="53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lS8UA&#10;AADbAAAADwAAAGRycy9kb3ducmV2LnhtbESP3WrCQBSE7wu+w3KE3tWNViREN6FaWoSi+EevD9nT&#10;bGj2bMxuNb69Wyj0cpiZb5hF0dtGXKjztWMF41ECgrh0uuZKwen49pSC8AFZY+OYFNzIQ5EPHhaY&#10;aXflPV0OoRIRwj5DBSaENpPSl4Ys+pFriaP35TqLIcqukrrDa4TbRk6SZCYt1hwXDLa0MlR+H36s&#10;ArTn9ebdbF8/lx/P+3Q367dJulTqcdi/zEEE6sN/+K+91grSKfx+iT9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B+VLxQAAANsAAAAPAAAAAAAAAAAAAAAAAJgCAABkcnMv&#10;ZG93bnJldi54bWxQSwUGAAAAAAQABAD1AAAAigMAAAAA&#10;" path="m539,l,,,438r539,l539,xe" fillcolor="#0558a2" stroked="f">
                    <v:path arrowok="t" o:connecttype="custom" o:connectlocs="539,1957;0,1957;0,2395;539,2395;539,1957" o:connectangles="0,0,0,0,0"/>
                  </v:shape>
                </v:group>
                <v:group id="Group 25" o:spid="_x0000_s1041" style="position:absolute;left:9910;top:1957;width:869;height:438" coordorigin="9910,1957" coordsize="869,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26" o:spid="_x0000_s1042" style="position:absolute;left:9910;top:1957;width:869;height:438;visibility:visible;mso-wrap-style:square;v-text-anchor:top" coordsize="86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pusUA&#10;AADbAAAADwAAAGRycy9kb3ducmV2LnhtbESPT2sCMRTE7wW/Q3gFbzVpKSJbo7SCrR4E/7T0+rp5&#10;bpZuXpZN3F399I1Q8DjMzG+Y6bx3lWipCaVnDY8jBYI496bkQsPnYfkwAREissHKM2k4U4D5bHA3&#10;xcz4jnfU7mMhEoRDhhpsjHUmZcgtOQwjXxMn7+gbhzHJppCmwS7BXSWflBpLhyWnBYs1LSzlv/uT&#10;0/Cx/f7plHp/e16qrV3jsb18bVqth/f96wuISH28hf/bK6NhMobrl/Q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Om6xQAAANsAAAAPAAAAAAAAAAAAAAAAAJgCAABkcnMv&#10;ZG93bnJldi54bWxQSwUGAAAAAAQABAD1AAAAigMAAAAA&#10;" path="m868,l,,,438r868,l868,xe" fillcolor="#0558a2" stroked="f">
                    <v:path arrowok="t" o:connecttype="custom" o:connectlocs="868,1957;0,1957;0,2395;868,2395;868,1957" o:connectangles="0,0,0,0,0"/>
                  </v:shape>
                </v:group>
                <v:group id="Group 27" o:spid="_x0000_s1043" style="position:absolute;left:1365;top:2395;width:1714;height:438" coordorigin="1365,2395" coordsize="1714,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28" o:spid="_x0000_s1044" style="position:absolute;left:1365;top:2395;width:1714;height:438;visibility:visible;mso-wrap-style:square;v-text-anchor:top" coordsize="1714,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dODcAA&#10;AADbAAAADwAAAGRycy9kb3ducmV2LnhtbERPTYvCMBC9C/sfwix403RFpVTTsgiKN9nqwb3NNmNb&#10;bSalibX++81B8Ph43+tsMI3oqXO1ZQVf0wgEcWF1zaWC03E7iUE4j6yxsUwKnuQgSz9Ga0y0ffAP&#10;9bkvRQhhl6CCyvs2kdIVFRl0U9sSB+5iO4M+wK6UusNHCDeNnEXRUhqsOTRU2NKmouKW342Cuds/&#10;G10edse/tt/li8Jef7dnpcafw/cKhKfBv8Uv914riMPY8CX8A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dODcAAAADbAAAADwAAAAAAAAAAAAAAAACYAgAAZHJzL2Rvd25y&#10;ZXYueG1sUEsFBgAAAAAEAAQA9QAAAIUDAAAAAA==&#10;" path="m1713,l,,,438r1713,l1713,xe" fillcolor="#0095da" stroked="f">
                    <v:path arrowok="t" o:connecttype="custom" o:connectlocs="1713,2395;0,2395;0,2833;1713,2833;1713,2395" o:connectangles="0,0,0,0,0"/>
                  </v:shape>
                </v:group>
                <v:group id="Group 29" o:spid="_x0000_s1045" style="position:absolute;left:3078;top:2395;width:3859;height:438" coordorigin="3078,2395" coordsize="3859,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30" o:spid="_x0000_s1046" style="position:absolute;left:3078;top:2395;width:3859;height:438;visibility:visible;mso-wrap-style:square;v-text-anchor:top" coordsize="385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Cj8IA&#10;AADbAAAADwAAAGRycy9kb3ducmV2LnhtbERPXWvCMBR9H/gfwh34IppOcMzOKDIRREGwCvPx2lzb&#10;suamJFGrv948CHs8nO/JrDW1uJLzlWUFH4MEBHFudcWFgsN+2f8C4QOyxtoyKbiTh9m08zbBVNsb&#10;7+iahULEEPYpKihDaFIpfV6SQT+wDXHkztYZDBG6QmqHtxhuajlMkk9psOLYUGJDPyXlf9nFKFif&#10;FvVxcf512eO4zEbbDe16p55S3fd2/g0iUBv+xS/3SisYx/XxS/wB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noKPwgAAANsAAAAPAAAAAAAAAAAAAAAAAJgCAABkcnMvZG93&#10;bnJldi54bWxQSwUGAAAAAAQABAD1AAAAhwMAAAAA&#10;" path="m3860,l,,,438r3860,l3860,xe" fillcolor="#0095da" stroked="f">
                    <v:path arrowok="t" o:connecttype="custom" o:connectlocs="3860,2395;0,2395;0,2833;3860,2833;3860,2395" o:connectangles="0,0,0,0,0"/>
                  </v:shape>
                </v:group>
                <v:group id="Group 31" o:spid="_x0000_s1047" style="position:absolute;left:6938;top:2395;width:677;height:438" coordorigin="6938,2395" coordsize="677,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32" o:spid="_x0000_s1048" style="position:absolute;left:6938;top:2395;width:677;height:438;visibility:visible;mso-wrap-style:square;v-text-anchor:top" coordsize="67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3u8MA&#10;AADbAAAADwAAAGRycy9kb3ducmV2LnhtbESPQWsCMRSE7wX/Q3hCbzVxD7WuRhGLYKEgrl68PZLn&#10;7uLmZdmk7vbfN4LQ4zAz3zDL9eAacacu1J41TCcKBLHxtuZSw/m0e/sAESKyxcYzafilAOvV6GWJ&#10;ufU9H+lexFIkCIccNVQxtrmUwVTkMEx8S5y8q+8cxiS7UtoO+wR3jcyUepcOa04LFba0rcjcih+n&#10;wfLm2B/oHKyZme/sUqjPr4vS+nU8bBYgIg3xP/xs762GeQaPL+k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Q3u8MAAADbAAAADwAAAAAAAAAAAAAAAACYAgAAZHJzL2Rv&#10;d25yZXYueG1sUEsFBgAAAAAEAAQA9QAAAIgDAAAAAA==&#10;" path="m677,l,,,438r677,l677,xe" fillcolor="#0095da" stroked="f">
                    <v:path arrowok="t" o:connecttype="custom" o:connectlocs="677,2395;0,2395;0,2833;677,2833;677,2395" o:connectangles="0,0,0,0,0"/>
                  </v:shape>
                </v:group>
                <v:group id="Group 33" o:spid="_x0000_s1049" style="position:absolute;left:7615;top:2395;width:642;height:438" coordorigin="7615,2395" coordsize="642,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34" o:spid="_x0000_s1050" style="position:absolute;left:7615;top:2395;width:642;height:438;visibility:visible;mso-wrap-style:square;v-text-anchor:top" coordsize="64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mzpMQA&#10;AADbAAAADwAAAGRycy9kb3ducmV2LnhtbESPwW7CMBBE75X4B2uReisOFQolxEFVC1V74EDgA5Z4&#10;iSPidRS7JPx9XalSj6OZeaPJN6NtxY163zhWMJ8lIIgrpxuuFZyOu6cXED4ga2wdk4I7edgUk4cc&#10;M+0GPtCtDLWIEPYZKjAhdJmUvjJk0c9cRxy9i+sthij7Wuoehwi3rXxOklRabDguGOzozVB1Lb+t&#10;Av4allv/vt+zOS+W6ceh3KZdqdTjdHxdgwg0hv/wX/tTK1gt4PdL/AG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ps6TEAAAA2wAAAA8AAAAAAAAAAAAAAAAAmAIAAGRycy9k&#10;b3ducmV2LnhtbFBLBQYAAAAABAAEAPUAAACJAwAAAAA=&#10;" path="m642,l,,,438r642,l642,xe" fillcolor="#0095da" stroked="f">
                    <v:path arrowok="t" o:connecttype="custom" o:connectlocs="642,2395;0,2395;0,2833;642,2833;642,2395" o:connectangles="0,0,0,0,0"/>
                  </v:shape>
                </v:group>
                <v:group id="Group 35" o:spid="_x0000_s1051" style="position:absolute;left:8257;top:2395;width:577;height:438" coordorigin="8257,2395" coordsize="577,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36" o:spid="_x0000_s1052" style="position:absolute;left:8257;top:2395;width:577;height:438;visibility:visible;mso-wrap-style:square;v-text-anchor:top" coordsize="57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2Jh8AA&#10;AADbAAAADwAAAGRycy9kb3ducmV2LnhtbESPS4vCMBSF94L/IVzBnaa6EK1GqTMKs/QFurw017ba&#10;3JQm1s6/N4Lg8nAeH2exak0pGqpdYVnBaBiBIE6tLjhTcDpuB1MQziNrLC2Tgn9ysFp2OwuMtX3y&#10;npqDz0QYYRejgtz7KpbSpTkZdENbEQfvamuDPsg6k7rGZxg3pRxH0UQaLDgQcqzoJ6f0fniYwJV+&#10;txmhSZLmMvu9nbfpWidTpfq9NpmD8NT6b/jT/tMKZhN4fwk/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2Jh8AAAADbAAAADwAAAAAAAAAAAAAAAACYAgAAZHJzL2Rvd25y&#10;ZXYueG1sUEsFBgAAAAAEAAQA9QAAAIUDAAAAAA==&#10;" path="m577,l,,,438r577,l577,xe" fillcolor="#0095da" stroked="f">
                    <v:path arrowok="t" o:connecttype="custom" o:connectlocs="577,2395;0,2395;0,2833;577,2833;577,2395" o:connectangles="0,0,0,0,0"/>
                  </v:shape>
                </v:group>
                <v:group id="Group 37" o:spid="_x0000_s1053" style="position:absolute;left:8834;top:2395;width:537;height:438" coordorigin="8834,2395" coordsize="537,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38" o:spid="_x0000_s1054" style="position:absolute;left:8834;top:2395;width:537;height:438;visibility:visible;mso-wrap-style:square;v-text-anchor:top" coordsize="537,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k0iL8A&#10;AADbAAAADwAAAGRycy9kb3ducmV2LnhtbERPzYrCMBC+C/sOYYS9yJq4irjVKIsg6FHrA4zN2JQ2&#10;k9JE7e7Tm4Pg8eP7X21614g7daHyrGEyViCIC28qLjWc893XAkSIyAYbz6ThjwJs1h+DFWbGP/hI&#10;91MsRQrhkKEGG2ObSRkKSw7D2LfEibv6zmFMsCul6fCRwl0jv5WaS4cVpwaLLW0tFfXp5jSoycVM&#10;1XnR+vzKh9Hsv97aptb6c9j/LkFE6uNb/HLvjYafNDZ9ST9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qTSIvwAAANsAAAAPAAAAAAAAAAAAAAAAAJgCAABkcnMvZG93bnJl&#10;di54bWxQSwUGAAAAAAQABAD1AAAAhAMAAAAA&#10;" path="m537,l,,,438r537,l537,xe" fillcolor="#0095da" stroked="f">
                    <v:path arrowok="t" o:connecttype="custom" o:connectlocs="537,2395;0,2395;0,2833;537,2833;537,2395" o:connectangles="0,0,0,0,0"/>
                  </v:shape>
                </v:group>
                <v:group id="Group 39" o:spid="_x0000_s1055" style="position:absolute;left:9371;top:2395;width:539;height:438" coordorigin="9371,2395" coordsize="539,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40" o:spid="_x0000_s1056" style="position:absolute;left:9371;top:2395;width:539;height:438;visibility:visible;mso-wrap-style:square;v-text-anchor:top" coordsize="53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i7wMUA&#10;AADcAAAADwAAAGRycy9kb3ducmV2LnhtbESPQWvDMAyF74X9B6PBbq2TMkbJ6pYyWCnboDTtZTcR&#10;a0lYLAfbTdJ/Px0GvUm8p/c+rbeT69RAIbaeDeSLDBRx5W3LtYHL+X2+AhUTssXOMxm4UYTt5mG2&#10;xsL6kU80lKlWEsKxQANNSn2hdawachgXvicW7ccHh0nWUGsbcJRw1+lllr1ohy1LQ4M9vTVU/ZZX&#10;Z6Bc2sPxM7/tnofw9ZF/j3Z/GZMxT4/T7hVUoindzf/XByv4meDLMzKB3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LvAxQAAANwAAAAPAAAAAAAAAAAAAAAAAJgCAABkcnMv&#10;ZG93bnJldi54bWxQSwUGAAAAAAQABAD1AAAAigMAAAAA&#10;" path="m539,l,,,438r539,l539,xe" fillcolor="#0095da" stroked="f">
                    <v:path arrowok="t" o:connecttype="custom" o:connectlocs="539,2395;0,2395;0,2833;539,2833;539,2395" o:connectangles="0,0,0,0,0"/>
                  </v:shape>
                </v:group>
                <v:group id="Group 41" o:spid="_x0000_s1057" style="position:absolute;left:9910;top:2395;width:869;height:438" coordorigin="9910,2395" coordsize="869,4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42" o:spid="_x0000_s1058" style="position:absolute;left:9910;top:2395;width:869;height:438;visibility:visible;mso-wrap-style:square;v-text-anchor:top" coordsize="869,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kkcIA&#10;AADcAAAADwAAAGRycy9kb3ducmV2LnhtbERPS2vCQBC+C/0PyxR6002FGomuEgqCl1ofrecxO2aD&#10;2dmQ3Zr037uC4G0+vufMl72txZVaXzlW8D5KQBAXTldcKvg5rIZTED4ga6wdk4J/8rBcvAzmmGnX&#10;8Y6u+1CKGMI+QwUmhCaT0heGLPqRa4gjd3atxRBhW0rdYhfDbS3HSTKRFiuODQYb+jRUXPZ/VsEx&#10;pXJjvs9p3n19NJt8e/p1h1Spt9c+n4EI1Ien+OFe6zg/GcP9mXi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3OSRwgAAANwAAAAPAAAAAAAAAAAAAAAAAJgCAABkcnMvZG93&#10;bnJldi54bWxQSwUGAAAAAAQABAD1AAAAhwMAAAAA&#10;" path="m868,l,,,438r868,l868,xe" fillcolor="#0095da" stroked="f">
                    <v:path arrowok="t" o:connecttype="custom" o:connectlocs="868,2395;0,2395;0,2833;868,2833;868,2395" o:connectangles="0,0,0,0,0"/>
                  </v:shape>
                </v:group>
                <v:group id="Group 43" o:spid="_x0000_s1059" style="position:absolute;left:1365;top:2833;width:1714;height:1228" coordorigin="1365,2833" coordsize="1714,1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44" o:spid="_x0000_s1060" style="position:absolute;left:1365;top:2833;width:1714;height:1228;visibility:visible;mso-wrap-style:square;v-text-anchor:top" coordsize="1714,1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2CL8A&#10;AADcAAAADwAAAGRycy9kb3ducmV2LnhtbERPTYvCMBC9L/gfwgheFk0VV6QaRQS1J2GreB6bsSk2&#10;k9JE7f77jbCwt3m8z1muO1uLJ7W+cqxgPEpAEBdOV1wqOJ92wzkIH5A11o5JwQ95WK96H0tMtXvx&#10;Nz3zUIoYwj5FBSaEJpXSF4Ys+pFriCN3c63FEGFbSt3iK4bbWk6SZCYtVhwbDDa0NVTc84dVgJ9h&#10;ejCXrecjZnzdf2VnOXFKDfrdZgEiUBf+xX/uTMf5yRTez8QL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8TYIvwAAANwAAAAPAAAAAAAAAAAAAAAAAJgCAABkcnMvZG93bnJl&#10;di54bWxQSwUGAAAAAAQABAD1AAAAhAMAAAAA&#10;" path="m1713,l,,,1228r1713,l1713,xe" fillcolor="#d2232a" stroked="f">
                    <v:path arrowok="t" o:connecttype="custom" o:connectlocs="1713,2833;0,2833;0,4061;1713,4061;1713,2833" o:connectangles="0,0,0,0,0"/>
                  </v:shape>
                </v:group>
                <v:group id="Group 45" o:spid="_x0000_s1061" style="position:absolute;left:1365;top:4061;width:1714;height:1092" coordorigin="1365,4061" coordsize="1714,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46" o:spid="_x0000_s1062" style="position:absolute;left:1365;top:4061;width:1714;height:1092;visibility:visible;mso-wrap-style:square;v-text-anchor:top" coordsize="1714,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hAsEA&#10;AADcAAAADwAAAGRycy9kb3ducmV2LnhtbERPS2vCQBC+F/wPywi91V1LsZK6CUEw1JtV6XnITh6a&#10;nQ3ZrUn/vSsUepuP7zmbbLKduNHgW8calgsFgrh0puVaw/m0e1mD8AHZYOeYNPyShyydPW0wMW7k&#10;L7odQy1iCPsENTQh9ImUvmzIol+4njhylRsshgiHWpoBxxhuO/mq1EpabDk2NNjTtqHyevyxGqoq&#10;v9hx/13Y94uS7m1/GLE4aP08n/IPEIGm8C/+c3+aOF+t4PFMvEC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8YQLBAAAA3AAAAA8AAAAAAAAAAAAAAAAAmAIAAGRycy9kb3du&#10;cmV2LnhtbFBLBQYAAAAABAAEAPUAAACGAwAAAAA=&#10;" path="m1713,l,,,1092r1713,l1713,xe" fillcolor="#ebebec" stroked="f">
                    <v:path arrowok="t" o:connecttype="custom" o:connectlocs="1713,4061;0,4061;0,5153;1713,5153;1713,4061" o:connectangles="0,0,0,0,0"/>
                  </v:shape>
                </v:group>
                <v:group id="Group 47" o:spid="_x0000_s1063" style="position:absolute;left:3078;top:4061;width:3859;height:1092" coordorigin="3078,4061" coordsize="3859,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48" o:spid="_x0000_s1064" style="position:absolute;left:3078;top:4061;width:3859;height:1092;visibility:visible;mso-wrap-style:square;v-text-anchor:top" coordsize="3859,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AKasMA&#10;AADcAAAADwAAAGRycy9kb3ducmV2LnhtbESPzY7CMAyE7yvxDpGRuC0pHNBuISAErJYLQvw8gNWY&#10;pqJxqiZA4enxYaW92ZrxzOfZovO1ulMbq8AGRsMMFHERbMWlgfPp5/MLVEzIFuvAZOBJERbz3scM&#10;cxsefKD7MZVKQjjmaMCl1ORax8KRxzgMDbFol9B6TLK2pbYtPiTc13qcZRPtsWJpcNjQylFxPd68&#10;gd+N+252m0DPtd/feLc9jdPyZcyg3y2noBJ16d/8d721gp8JrTwjE+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AKasMAAADcAAAADwAAAAAAAAAAAAAAAACYAgAAZHJzL2Rv&#10;d25yZXYueG1sUEsFBgAAAAAEAAQA9QAAAIgDAAAAAA==&#10;" path="m3860,l,,,1092r3860,l3860,xe" fillcolor="#ebebec" stroked="f">
                    <v:path arrowok="t" o:connecttype="custom" o:connectlocs="3860,4061;0,4061;0,5153;3860,5153;3860,4061" o:connectangles="0,0,0,0,0"/>
                  </v:shape>
                </v:group>
                <v:group id="Group 49" o:spid="_x0000_s1065" style="position:absolute;left:6938;top:4061;width:677;height:1092" coordorigin="6938,4061" coordsize="677,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50" o:spid="_x0000_s1066" style="position:absolute;left:6938;top:4061;width:677;height:1092;visibility:visible;mso-wrap-style:square;v-text-anchor:top" coordsize="677,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5MQA&#10;AADcAAAADwAAAGRycy9kb3ducmV2LnhtbESPTWvCQBCG7wX/wzJCb3WTIlajG6mFoj0Vv+5DdpqE&#10;ZmdDdjWxv75zELzNMO/HM6v14Bp1pS7Ung2kkwQUceFtzaWB0/HzZQ4qRGSLjWcycKMA63z0tMLM&#10;+p73dD3EUkkIhwwNVDG2mdahqMhhmPiWWG4/vnMYZe1KbTvsJdw1+jVJZtphzdJQYUsfFRW/h4uT&#10;3lM93W7Pf/1tHqZvCx83X5fvjTHP4+F9CSrSEB/iu3tnBT8VfHlGJt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Pl+TEAAAA3AAAAA8AAAAAAAAAAAAAAAAAmAIAAGRycy9k&#10;b3ducmV2LnhtbFBLBQYAAAAABAAEAPUAAACJAwAAAAA=&#10;" path="m677,l,,,1092r677,l677,xe" fillcolor="#ebebec" stroked="f">
                    <v:path arrowok="t" o:connecttype="custom" o:connectlocs="677,4061;0,4061;0,5153;677,5153;677,4061" o:connectangles="0,0,0,0,0"/>
                  </v:shape>
                </v:group>
                <v:group id="Group 51" o:spid="_x0000_s1067" style="position:absolute;left:7615;top:4061;width:642;height:1092" coordorigin="7615,4061" coordsize="642,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52" o:spid="_x0000_s1068" style="position:absolute;left:7615;top:4061;width:642;height:1092;visibility:visible;mso-wrap-style:square;v-text-anchor:top" coordsize="642,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k+cIA&#10;AADcAAAADwAAAGRycy9kb3ducmV2LnhtbERPTWvCQBC9C/6HZQRvdROxRVJXKaIgPQjaeh+zY5I2&#10;OxuzY0z/fbdQ8DaP9zmLVe9q1VEbKs8G0kkCijj3tuLCwOfH9mkOKgiyxdozGfihAKvlcLDAzPo7&#10;H6g7SqFiCIcMDZQiTaZ1yEtyGCa+IY7cxbcOJcK20LbFewx3tZ4myYt2WHFsKLGhdUn59/HmDLzf&#10;uvM+35++RE6H62XzvE1mlBozHvVvr6CEenmI/907G+enU/h7Jl6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3GT5wgAAANwAAAAPAAAAAAAAAAAAAAAAAJgCAABkcnMvZG93&#10;bnJldi54bWxQSwUGAAAAAAQABAD1AAAAhwMAAAAA&#10;" path="m642,l,,,1092r642,l642,xe" fillcolor="#ebebec" stroked="f">
                    <v:path arrowok="t" o:connecttype="custom" o:connectlocs="642,4061;0,4061;0,5153;642,5153;642,4061" o:connectangles="0,0,0,0,0"/>
                  </v:shape>
                </v:group>
                <v:group id="Group 53" o:spid="_x0000_s1069" style="position:absolute;left:8257;top:4061;width:577;height:1092" coordorigin="8257,4061" coordsize="577,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54" o:spid="_x0000_s1070" style="position:absolute;left:8257;top:4061;width:577;height:1092;visibility:visible;mso-wrap-style:square;v-text-anchor:top" coordsize="577,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SQSL4A&#10;AADcAAAADwAAAGRycy9kb3ducmV2LnhtbERPS4vCMBC+L/gfwgh7W1NFXKmmRUTB2/q8D83YFptJ&#10;aUbt/vuNIOxtPr7nLPPeNepBXag9GxiPElDEhbc1lwbOp+3XHFQQZIuNZzLwSwHybPCxxNT6Jx/o&#10;cZRSxRAOKRqoRNpU61BU5DCMfEscuavvHEqEXalth88Y7ho9SZKZdlhzbKiwpXVFxe14dwYuHr9x&#10;u+cfmR/27tbONiKSGPM57FcLUEK9/Ivf7p2N88dTeD0TL9DZ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iEkEi+AAAA3AAAAA8AAAAAAAAAAAAAAAAAmAIAAGRycy9kb3ducmV2&#10;LnhtbFBLBQYAAAAABAAEAPUAAACDAwAAAAA=&#10;" path="m577,l,,,1092r577,l577,xe" fillcolor="#ebebec" stroked="f">
                    <v:path arrowok="t" o:connecttype="custom" o:connectlocs="577,4061;0,4061;0,5153;577,5153;577,4061" o:connectangles="0,0,0,0,0"/>
                  </v:shape>
                </v:group>
                <v:group id="Group 55" o:spid="_x0000_s1071" style="position:absolute;left:8834;top:4061;width:537;height:1092" coordorigin="8834,4061" coordsize="537,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56" o:spid="_x0000_s1072" style="position:absolute;left:8834;top:4061;width:537;height:1092;visibility:visible;mso-wrap-style:square;v-text-anchor:top" coordsize="537,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JSMIA&#10;AADcAAAADwAAAGRycy9kb3ducmV2LnhtbERP32vCMBB+H/g/hBP2NtMOCaMzigrTva6KsrejuTVl&#10;zaU00Xb76xdB2Nt9fD9vsRpdK67Uh8azhnyWgSCuvGm41nA8vD29gAgR2WDrmTT8UIDVcvKwwML4&#10;gT/oWsZapBAOBWqwMXaFlKGy5DDMfEecuC/fO4wJ9rU0PQ4p3LXyOcuUdNhwarDY0dZS9V1enIby&#10;d5fj50Zu1HBQe3Oej+p4slo/Tsf1K4hIY/wX393vJs3PFdyeSR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ElIwgAAANwAAAAPAAAAAAAAAAAAAAAAAJgCAABkcnMvZG93&#10;bnJldi54bWxQSwUGAAAAAAQABAD1AAAAhwMAAAAA&#10;" path="m537,l,,,1092r537,l537,xe" fillcolor="#ebebec" stroked="f">
                    <v:path arrowok="t" o:connecttype="custom" o:connectlocs="537,4061;0,4061;0,5153;537,5153;537,4061" o:connectangles="0,0,0,0,0"/>
                  </v:shape>
                </v:group>
                <v:group id="Group 57" o:spid="_x0000_s1073" style="position:absolute;left:9371;top:4061;width:539;height:1092" coordorigin="9371,4061" coordsize="539,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58" o:spid="_x0000_s1074" style="position:absolute;left:9371;top:4061;width:539;height:1092;visibility:visible;mso-wrap-style:square;v-text-anchor:top" coordsize="539,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12MQA&#10;AADcAAAADwAAAGRycy9kb3ducmV2LnhtbESPT2vDMAzF74N+B6PBbqvTDtqS1Smj0NLTtv7bWcRK&#10;HBrLIfaa7NtPh8FuEu/pvZ/Wm9G36k59bAIbmE0zUMRlsA3XBi7n3fMKVEzIFtvAZOCHImyKycMa&#10;cxsGPtL9lGolIRxzNOBS6nKtY+nIY5yGjli0KvQek6x9rW2Pg4T7Vs+zbKE9NiwNDjvaOipvp29v&#10;oErddXcYPvafX8t3bduFu72sRmOeHse3V1CJxvRv/rs+WMGfCa08IxP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MNdjEAAAA3AAAAA8AAAAAAAAAAAAAAAAAmAIAAGRycy9k&#10;b3ducmV2LnhtbFBLBQYAAAAABAAEAPUAAACJAwAAAAA=&#10;" path="m539,l,,,1092r539,l539,xe" fillcolor="#ebebec" stroked="f">
                    <v:path arrowok="t" o:connecttype="custom" o:connectlocs="539,4061;0,4061;0,5153;539,5153;539,4061" o:connectangles="0,0,0,0,0"/>
                  </v:shape>
                </v:group>
                <v:group id="Group 59" o:spid="_x0000_s1075" style="position:absolute;left:9910;top:4061;width:869;height:1092" coordorigin="9910,4061" coordsize="869,1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60" o:spid="_x0000_s1076" style="position:absolute;left:9910;top:4061;width:869;height:1092;visibility:visible;mso-wrap-style:square;v-text-anchor:top" coordsize="869,1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7ZxMQA&#10;AADcAAAADwAAAGRycy9kb3ducmV2LnhtbESPT4vCQAzF78J+hyELe9OpHkS7jiILiy4K4p+Dx2wn&#10;tsVOpnRGW7+9OQjeEt7Le7/MFp2r1J2aUHo2MBwkoIgzb0vODZyOv/0JqBCRLVaeycCDAizmH70Z&#10;pta3vKf7IeZKQjikaKCIsU61DllBDsPA18SiXXzjMMra5No22Eq4q/QoScbaYcnSUGBNPwVl18PN&#10;Gdi2f5uxXZ3Wu2XN02HidDz/a2O+PrvlN6hIXXybX9drK/gjwZdnZAI9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O2cTEAAAA3AAAAA8AAAAAAAAAAAAAAAAAmAIAAGRycy9k&#10;b3ducmV2LnhtbFBLBQYAAAAABAAEAPUAAACJAwAAAAA=&#10;" path="m868,l,,,1092r868,l868,xe" fillcolor="#ebebec" stroked="f">
                    <v:path arrowok="t" o:connecttype="custom" o:connectlocs="868,4061;0,4061;0,5153;868,5153;868,4061" o:connectangles="0,0,0,0,0"/>
                  </v:shape>
                </v:group>
                <v:group id="Group 61" o:spid="_x0000_s1077" style="position:absolute;left:7494;top:1486;width:1636;height:864" coordorigin="7494,1486" coordsize="163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62" o:spid="_x0000_s1078" style="position:absolute;left:7494;top:1486;width:1636;height:864;visibility:visible;mso-wrap-style:square;v-text-anchor:top" coordsize="1636,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otMIA&#10;AADcAAAADwAAAGRycy9kb3ducmV2LnhtbERPTWsCMRC9F/wPYYReiiYutJTVKCoUemmLVu/DZtys&#10;JpNlk+5u/31TKPQ2j/c5q83oneipi01gDYu5AkFcBdNwreH0+TJ7BhETskEXmDR8U4TNenK3wtKE&#10;gQ/UH1MtcgjHEjXYlNpSylhZ8hjnoSXO3CV0HlOGXS1Nh0MO904WSj1Jjw3nBost7S1Vt+OX1/D4&#10;cXPvg3Jnq3b7+rAb0sO1f9P6fjpulyASjelf/Od+NXl+UcDvM/kC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2i0wgAAANwAAAAPAAAAAAAAAAAAAAAAAJgCAABkcnMvZG93&#10;bnJldi54bWxQSwUGAAAAAAQABAD1AAAAhwMAAAAA&#10;" path="m1636,l1002,,,583,163,864,1636,xe" fillcolor="#0558a2" stroked="f">
                    <v:path arrowok="t" o:connecttype="custom" o:connectlocs="1636,1486;1002,1486;0,2069;163,2350;1636,1486" o:connectangles="0,0,0,0,0"/>
                  </v:shape>
                </v:group>
                <v:group id="Group 63" o:spid="_x0000_s1079" style="position:absolute;left:8084;top:1486;width:1626;height:864" coordorigin="8084,1486" coordsize="162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64" o:spid="_x0000_s1080" style="position:absolute;left:8084;top:1486;width:1626;height:864;visibility:visible;mso-wrap-style:square;v-text-anchor:top" coordsize="1626,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FKFMAA&#10;AADcAAAADwAAAGRycy9kb3ducmV2LnhtbERP24rCMBB9F/yHMIJvmqrLItUoIgiLLKzb+gFjM7bF&#10;ZlKSbK1/vxEE3+ZwrrPe9qYRHTlfW1YwmyYgiAuray4VnPPDZAnCB2SNjWVS8CAP281wsMZU2zv/&#10;UpeFUsQQ9ikqqEJoUyl9UZFBP7UtceSu1hkMEbpSaof3GG4aOU+ST2mw5thQYUv7iopb9mcUuB3T&#10;6ZIdH/1NHrt8ufj+8VgoNR71uxWIQH14i1/uLx3nzz/g+Uy8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kFKFMAAAADcAAAADwAAAAAAAAAAAAAAAACYAgAAZHJzL2Rvd25y&#10;ZXYueG1sUEsFBgAAAAAEAAQA9QAAAIUDAAAAAA==&#10;" path="m1626,l1021,,,582,162,863,1626,xe" fillcolor="#0558a2" stroked="f">
                    <v:path arrowok="t" o:connecttype="custom" o:connectlocs="1626,1486;1021,1486;0,2068;162,2349;1626,1486" o:connectangles="0,0,0,0,0"/>
                  </v:shape>
                </v:group>
                <v:group id="Group 65" o:spid="_x0000_s1081" style="position:absolute;left:8645;top:1486;width:1613;height:864" coordorigin="8645,1486" coordsize="1613,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66" o:spid="_x0000_s1082" style="position:absolute;left:8645;top:1486;width:1613;height:864;visibility:visible;mso-wrap-style:square;v-text-anchor:top" coordsize="1613,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WOwL8A&#10;AADcAAAADwAAAGRycy9kb3ducmV2LnhtbERP24rCMBB9X/Afwgi+ranKilRTEUGUZRG8vQ/N2JQ2&#10;k9JEW/9+s7Dg2xzOdVbr3tbiSa0vHSuYjBMQxLnTJRcKrpfd5wKED8gaa8ek4EUe1tngY4Wpdh2f&#10;6HkOhYgh7FNUYEJoUil9bsiiH7uGOHJ311oMEbaF1C12MdzWcpokc2mx5NhgsKGtobw6P6yCU3VP&#10;ZHf7sse9aXA3+Znht2SlRsN+swQRqA9v8b/7oOP86Rz+nokXyOw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1Y7AvwAAANwAAAAPAAAAAAAAAAAAAAAAAJgCAABkcnMvZG93bnJl&#10;di54bWxQSwUGAAAAAAQABAD1AAAAhAMAAAAA&#10;" path="m1612,l1017,,,583,162,864,1612,xe" fillcolor="#0558a2" stroked="f">
                    <v:path arrowok="t" o:connecttype="custom" o:connectlocs="1612,1486;1017,1486;0,2069;162,2350;1612,1486" o:connectangles="0,0,0,0,0"/>
                  </v:shape>
                </v:group>
                <v:group id="Group 67" o:spid="_x0000_s1083" style="position:absolute;left:9210;top:1486;width:1597;height:864" coordorigin="9210,1486" coordsize="1597,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68" o:spid="_x0000_s1084" style="position:absolute;left:9210;top:1486;width:1597;height:864;visibility:visible;mso-wrap-style:square;v-text-anchor:top" coordsize="1597,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o8cA&#10;AADcAAAADwAAAGRycy9kb3ducmV2LnhtbESPT0vDQBDF74V+h2UK3uzGKNrGbouIhSIo2j/U45Ad&#10;k2B2Nuxu0/jtnYPQ2wzvzXu/WawG16qeQmw8G7iZZqCIS28brgzsd+vrGaiYkC22nsnAL0VYLcej&#10;BRbWn/mT+m2qlIRwLNBAnVJXaB3LmhzGqe+IRfv2wWGSNVTaBjxLuGt1nmX32mHD0lBjR881lT/b&#10;kzNA4aua377nb13/ULrX/uVw/LhbG3M1GZ4eQSUa0sX8f72xgp8L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5PqPHAAAA3AAAAA8AAAAAAAAAAAAAAAAAmAIAAGRy&#10;cy9kb3ducmV2LnhtbFBLBQYAAAAABAAEAPUAAACMAwAAAAA=&#10;" path="m1598,l1015,,,583,162,864,1598,xe" fillcolor="#0558a2" stroked="f">
                    <v:path arrowok="t" o:connecttype="custom" o:connectlocs="1598,1486;1015,1486;0,2069;162,2350;1598,1486" o:connectangles="0,0,0,0,0"/>
                  </v:shape>
                </v:group>
                <v:group id="Group 69" o:spid="_x0000_s1085" style="position:absolute;left:9442;top:1486;width:1899;height:864" coordorigin="9442,1486" coordsize="1899,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70" o:spid="_x0000_s1086" style="position:absolute;left:9442;top:1486;width:1899;height:864;visibility:visible;mso-wrap-style:square;v-text-anchor:top" coordsize="1899,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O+MMA&#10;AADcAAAADwAAAGRycy9kb3ducmV2LnhtbESPS4vCQBCE7wv+h6GFva0TFVyJjqKiIOxpfZ2bTOeB&#10;mZ6QGU32328fBG/dVHXV18t172r1pDZUng2MRwko4szbigsDl/Phaw4qRGSLtWcy8EcB1qvBxxJT&#10;6zv+pecpFkpCOKRooIyxSbUOWUkOw8g3xKLlvnUYZW0LbVvsJNzVepIkM+2wYmkosaFdSdn99HAG&#10;Yve93ez97HofV9gdp7f8Z2JzYz6H/WYBKlIf3+bX9dEK/lTw5Rm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QO+MMAAADcAAAADwAAAAAAAAAAAAAAAACYAgAAZHJzL2Rv&#10;d25yZXYueG1sUEsFBgAAAAAEAAQA9QAAAIgDAAAAAA==&#10;" path="m1900,l1337,,,785r441,79l1900,xe" fillcolor="#0558a2" stroked="f">
                    <v:path arrowok="t" o:connecttype="custom" o:connectlocs="1900,1486;1337,1486;0,2271;441,2350;1900,1486" o:connectangles="0,0,0,0,0"/>
                  </v:shape>
                </v:group>
                <v:group id="Group 71" o:spid="_x0000_s1087" style="position:absolute;left:9980;top:1486;width:1899;height:864" coordorigin="9980,1486" coordsize="1899,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72" o:spid="_x0000_s1088" style="position:absolute;left:9980;top:1486;width:1899;height:864;visibility:visible;mso-wrap-style:square;v-text-anchor:top" coordsize="1899,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1FMAA&#10;AADcAAAADwAAAGRycy9kb3ducmV2LnhtbERPS4vCMBC+L+x/CLPgbU2toNI1FRUFwZPuuuehmT5o&#10;MylNtPXfG0HwNh/fc5arwTTiRp2rLCuYjCMQxJnVFRcK/n733wsQziNrbCyTgjs5WKWfH0tMtO35&#10;RLezL0QIYZeggtL7NpHSZSUZdGPbEgcut51BH2BXSN1hH8JNI+MomkmDFYeGElvalpTV56tR4Pv5&#10;Zr2zs0s9qbA/TP/zY6xzpUZfw/oHhKfBv8Uv90GH+dMYns+EC2T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o1FMAAAADcAAAADwAAAAAAAAAAAAAAAACYAgAAZHJzL2Rvd25y&#10;ZXYueG1sUEsFBgAAAAAEAAQA9QAAAIUDAAAAAA==&#10;" path="m1899,l1337,,,785r441,79l1899,xe" fillcolor="#0558a2" stroked="f">
                    <v:path arrowok="t" o:connecttype="custom" o:connectlocs="1899,1486;1337,1486;0,2271;441,2350;1899,1486" o:connectangles="0,0,0,0,0"/>
                  </v:shape>
                </v:group>
                <v:group id="Group 73" o:spid="_x0000_s1089" style="position:absolute;left:7573;top:1466;width:1600;height:1391" coordorigin="7573,1466" coordsize="1600,1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74" o:spid="_x0000_s1090" style="position:absolute;left:7573;top:1466;width:1600;height:1391;visibility:visible;mso-wrap-style:square;v-text-anchor:top" coordsize="1600,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LyWsMA&#10;AADcAAAADwAAAGRycy9kb3ducmV2LnhtbERPS2vCQBC+C/6HZYTezKYPikRXKaUtFXrQ+DiP2TEJ&#10;ZmdDdrtGf31XKHibj+85s0VvGhGoc7VlBY9JCoK4sLrmUsF28zmegHAeWWNjmRRcyMFiPhzMMNP2&#10;zGsKuS9FDGGXoYLK+zaT0hUVGXSJbYkjd7SdQR9hV0rd4TmGm0Y+pemrNFhzbKiwpfeKilP+axSs&#10;lm4ffsjW6WEXlpR/7MPu+qXUw6h/m4Lw1Pu7+N/9reP85xe4PRMv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LyWsMAAADcAAAADwAAAAAAAAAAAAAAAACYAgAAZHJzL2Rv&#10;d25yZXYueG1sUEsFBgAAAAAEAAQA9QAAAIgDAAAAAA==&#10;" path="m1599,l,920r,471e" filled="f" strokecolor="white" strokeweight=".1605mm">
                    <v:path arrowok="t" o:connecttype="custom" o:connectlocs="1599,1466;0,2386;0,2857" o:connectangles="0,0,0"/>
                  </v:shape>
                </v:group>
                <v:group id="Group 75" o:spid="_x0000_s1091" style="position:absolute;left:8208;top:1462;width:1607;height:1395" coordorigin="8208,1462" coordsize="1607,1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76" o:spid="_x0000_s1092" style="position:absolute;left:8208;top:1462;width:1607;height:1395;visibility:visible;mso-wrap-style:square;v-text-anchor:top" coordsize="1607,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pHr8A&#10;AADcAAAADwAAAGRycy9kb3ducmV2LnhtbERPzYrCMBC+L/gOYYS9bVPdtZSuUUQousfqPsDQjG2x&#10;mZQm2vbtjSB4m4/vd9bb0bTiTr1rLCtYRDEI4tLqhisF/+f8KwXhPLLG1jIpmMjBdjP7WGOm7cAF&#10;3U++EiGEXYYKau+7TEpX1mTQRbYjDtzF9gZ9gH0ldY9DCDetXMZxIg02HBpq7GhfU3k93YyCZJjS&#10;1eH696NlmheTLS55rqVSn/Nx9wvC0+jf4pf7qMP87wSez4QL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oKkevwAAANwAAAAPAAAAAAAAAAAAAAAAAJgCAABkcnMvZG93bnJl&#10;di54bWxQSwUGAAAAAAQABAD1AAAAhAMAAAAA&#10;" path="m1607,l,925r,470e" filled="f" strokecolor="white" strokeweight=".1605mm">
                    <v:path arrowok="t" o:connecttype="custom" o:connectlocs="1607,1462;0,2387;0,2857" o:connectangles="0,0,0"/>
                  </v:shape>
                </v:group>
                <v:group id="Group 77" o:spid="_x0000_s1093" style="position:absolute;left:8746;top:1472;width:1593;height:1384" coordorigin="8746,1472" coordsize="1593,1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78" o:spid="_x0000_s1094" style="position:absolute;left:8746;top:1472;width:1593;height:1384;visibility:visible;mso-wrap-style:square;v-text-anchor:top" coordsize="1593,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kcUA&#10;AADcAAAADwAAAGRycy9kb3ducmV2LnhtbESPQWvCQBCF74L/YZlCb7ppiyKpqxSpVFQQtdDrmJ0m&#10;odnZkN0m8d87B8HbG+bNN+/Nl72rVEtNKD0beBknoIgzb0vODXyf16MZqBCRLVaeycCVAiwXw8Ec&#10;U+s7PlJ7irkSCIcUDRQx1qnWISvIYRj7mlh2v75xGGVscm0b7ATuKv2aJFPtsGT5UGBNq4Kyv9O/&#10;E8rk8NW23eZ6WV+OMdn+zHafu70xz0/9xzuoSH18mO/XGyvx3yStlBEFe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dDeRxQAAANwAAAAPAAAAAAAAAAAAAAAAAJgCAABkcnMv&#10;ZG93bnJldi54bWxQSwUGAAAAAAQABAD1AAAAigMAAAAA&#10;" path="m1593,l,915r,470e" filled="f" strokecolor="white" strokeweight=".1605mm">
                    <v:path arrowok="t" o:connecttype="custom" o:connectlocs="1593,1472;0,2387;0,2857" o:connectangles="0,0,0"/>
                  </v:shape>
                </v:group>
                <v:group id="Group 79" o:spid="_x0000_s1095" style="position:absolute;left:9303;top:1444;width:1624;height:1413" coordorigin="9303,1444" coordsize="1624,1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80" o:spid="_x0000_s1096" style="position:absolute;left:9303;top:1444;width:1624;height:1413;visibility:visible;mso-wrap-style:square;v-text-anchor:top" coordsize="1624,1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cBcUA&#10;AADcAAAADwAAAGRycy9kb3ducmV2LnhtbESPQWvCQBCF7wX/wzKCt7qxqEjqKsUSqIcetD3obchO&#10;s6HZ2ZDdJvHfdw6Ctxnem/e+2e5H36ieulgHNrCYZ6CIy2Brrgx8fxXPG1AxIVtsApOBG0XY7yZP&#10;W8xtGPhE/TlVSkI45mjApdTmWsfSkcc4Dy2xaD+h85hk7SptOxwk3Df6JcvW2mPN0uCwpYOj8vf8&#10;5w18ri83Z69FZrGk5XscVv2xuBozm45vr6ASjelhvl9/WMFfCr48IxPo3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pwFxQAAANwAAAAPAAAAAAAAAAAAAAAAAJgCAABkcnMv&#10;ZG93bnJldi54bWxQSwUGAAAAAAQABAD1AAAAigMAAAAA&#10;" path="m1624,l,946r,467e" filled="f" strokecolor="white" strokeweight=".1605mm">
                    <v:path arrowok="t" o:connecttype="custom" o:connectlocs="1624,1444;0,2390;0,2857" o:connectangles="0,0,0"/>
                  </v:shape>
                </v:group>
                <v:group id="Group 81" o:spid="_x0000_s1097" style="position:absolute;left:9831;top:1494;width:1540;height:1363" coordorigin="9831,1494" coordsize="1540,1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82" o:spid="_x0000_s1098" style="position:absolute;left:9831;top:1494;width:1540;height:1363;visibility:visible;mso-wrap-style:square;v-text-anchor:top" coordsize="1540,1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34I8YA&#10;AADcAAAADwAAAGRycy9kb3ducmV2LnhtbESPT2sCMRDF74LfIYzQm2ZditTVKLZQsD0U/IPgbdiM&#10;m+Bmst2k6/rtm0LB2wzv/d68Wa57V4uO2mA9K5hOMhDEpdeWKwXHw/v4BUSIyBprz6TgTgHWq+Fg&#10;iYX2N95Rt4+VSCEcClRgYmwKKUNpyGGY+IY4aRffOoxpbSupW7ylcFfLPMtm0qHldMFgQ2+Gyuv+&#10;x6Ua8/K86T6+v+yusttTbj7l/XWm1NOo3yxAROrjw/xPb3XinnP4eyZ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34I8YAAADcAAAADwAAAAAAAAAAAAAAAACYAgAAZHJz&#10;L2Rvd25yZXYueG1sUEsFBgAAAAAEAAQA9QAAAIsDAAAAAA==&#10;" path="m1540,l,893r,470e" filled="f" strokecolor="white" strokeweight=".1605mm">
                    <v:path arrowok="t" o:connecttype="custom" o:connectlocs="1540,1494;0,2387;0,2857" o:connectangles="0,0,0"/>
                  </v:shape>
                </v:group>
                <v:group id="Group 83" o:spid="_x0000_s1099" style="position:absolute;left:6918;top:1470;width:1595;height:1387" coordorigin="6918,1470" coordsize="1595,1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84" o:spid="_x0000_s1100" style="position:absolute;left:6918;top:1470;width:1595;height:1387;visibility:visible;mso-wrap-style:square;v-text-anchor:top" coordsize="1595,1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hf/cAA&#10;AADcAAAADwAAAGRycy9kb3ducmV2LnhtbERP24rCMBB9X/Afwgi+ralLkaUaRQQXERa8ga9DMrbF&#10;ZlKa2Fa/fiMI+zaHc535sreVaKnxpWMFk3ECglg7U3Ku4HzafH6D8AHZYOWYFDzIw3Ix+JhjZlzH&#10;B2qPIRcxhH2GCooQ6kxKrwuy6MeuJo7c1TUWQ4RNLk2DXQy3lfxKkqm0WHJsKLCmdUH6drxbBayf&#10;h10dLumvPrV60q+6H073So2G/WoGIlAf/sVv99bE+WkKr2fiB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hf/cAAAADcAAAADwAAAAAAAAAAAAAAAACYAgAAZHJzL2Rvd25y&#10;ZXYueG1sUEsFBgAAAAAEAAQA9QAAAIUDAAAAAA==&#10;" path="m1595,l,913r,474e" filled="f" strokecolor="white" strokeweight=".1605mm">
                    <v:path arrowok="t" o:connecttype="custom" o:connectlocs="1595,1470;0,2383;0,2857" o:connectangles="0,0,0"/>
                  </v:shape>
                </v:group>
                <w10:wrap anchorx="page" anchory="page"/>
              </v:group>
            </w:pict>
          </mc:Fallback>
        </mc:AlternateContent>
      </w:r>
      <w:r w:rsidR="004558F3" w:rsidRPr="008C3E18">
        <w:rPr>
          <w:b/>
          <w:bCs/>
          <w:iCs/>
          <w:color w:val="000000"/>
          <w:lang w:val="es-DO"/>
        </w:rPr>
        <w:t xml:space="preserve">Tabla 1. </w:t>
      </w:r>
      <w:r w:rsidR="005E2FDC" w:rsidRPr="00B368F6">
        <w:rPr>
          <w:bCs/>
          <w:iCs/>
          <w:color w:val="000000"/>
          <w:lang w:val="es-DO"/>
        </w:rPr>
        <w:t>Control de mando</w:t>
      </w:r>
      <w:r w:rsidR="00786CD5" w:rsidRPr="00B368F6">
        <w:rPr>
          <w:bCs/>
          <w:iCs/>
          <w:color w:val="000000"/>
          <w:lang w:val="es-DO"/>
        </w:rPr>
        <w:br/>
      </w:r>
      <w:r w:rsidR="005E2FDC" w:rsidRPr="00B368F6">
        <w:rPr>
          <w:bCs/>
          <w:iCs/>
          <w:color w:val="000000"/>
          <w:lang w:val="es-DO"/>
        </w:rPr>
        <w:t>de cumplimiento estratégico 2017</w:t>
      </w:r>
    </w:p>
    <w:p w14:paraId="6E5DFF14" w14:textId="45D0A1F1" w:rsidR="00DE4BE4" w:rsidRPr="00CD01F5" w:rsidRDefault="00EA2027" w:rsidP="00DE4BE4">
      <w:pPr>
        <w:pStyle w:val="Ttulo1"/>
        <w:tabs>
          <w:tab w:val="left" w:pos="1962"/>
        </w:tabs>
        <w:rPr>
          <w:b/>
          <w:bCs/>
          <w:lang w:val="es-DO"/>
        </w:rPr>
      </w:pPr>
      <w:bookmarkStart w:id="15" w:name="_Toc373917496"/>
      <w:r>
        <w:rPr>
          <w:rFonts w:ascii="Times" w:hAnsi="Times"/>
          <w:b/>
          <w:bCs/>
          <w:sz w:val="26"/>
          <w:szCs w:val="26"/>
        </w:rPr>
        <w:pict w14:anchorId="2DACA3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4" type="#_x0000_t136" style="position:absolute;margin-left:525pt;margin-top:8.6pt;width:27.75pt;height:7.7pt;rotation:330;z-index:-251642880;mso-position-horizontal-relative:page" stroked="f">
            <o:extrusion v:ext="view" autorotationcenter="t"/>
            <v:textpath style="font-family:&quot;quot&quot;;font-size:7pt;font-weight:bold;v-text-kern:t;mso-text-shadow:auto" string="% Eficacia"/>
            <w10:wrap anchorx="page"/>
          </v:shape>
        </w:pict>
      </w:r>
      <w:r>
        <w:rPr>
          <w:rFonts w:ascii="Times" w:hAnsi="Times"/>
          <w:b/>
          <w:bCs/>
          <w:sz w:val="26"/>
          <w:szCs w:val="26"/>
        </w:rPr>
        <w:pict w14:anchorId="36F324EE">
          <v:shape id="_x0000_s1112" type="#_x0000_t136" style="position:absolute;margin-left:469.05pt;margin-top:6.15pt;width:39.3pt;height:7.7pt;rotation:330;z-index:-251644928;mso-position-horizontal-relative:page" stroked="f">
            <o:extrusion v:ext="view" autorotationcenter="t"/>
            <v:textpath style="font-family:&quot;quot&quot;;font-size:7pt;font-weight:bold;v-text-kern:t;mso-text-shadow:auto" string="Posible retraso"/>
            <w10:wrap anchorx="page"/>
          </v:shape>
        </w:pict>
      </w:r>
      <w:r>
        <w:rPr>
          <w:rFonts w:ascii="Times" w:hAnsi="Times"/>
          <w:b/>
          <w:bCs/>
          <w:sz w:val="26"/>
          <w:szCs w:val="26"/>
        </w:rPr>
        <w:pict w14:anchorId="062AE72C">
          <v:shape id="_x0000_s1111" type="#_x0000_t136" style="position:absolute;margin-left:436.45pt;margin-top:6.15pt;width:46.85pt;height:7.7pt;rotation:330;z-index:-251645952;mso-position-horizontal-relative:page" stroked="f">
            <o:extrusion v:ext="view" autorotationcenter="t"/>
            <v:textpath style="font-family:&quot;quot&quot;;font-size:7pt;font-weight:bold;v-text-kern:t;mso-text-shadow:auto" string="Ejecución normal"/>
            <w10:wrap anchorx="page"/>
          </v:shape>
        </w:pict>
      </w:r>
      <w:r>
        <w:rPr>
          <w:rFonts w:ascii="Times" w:hAnsi="Times"/>
          <w:b/>
          <w:bCs/>
          <w:sz w:val="26"/>
          <w:szCs w:val="26"/>
        </w:rPr>
        <w:pict w14:anchorId="3C9DA0B4">
          <v:shape id="_x0000_s1110" type="#_x0000_t136" style="position:absolute;margin-left:413.85pt;margin-top:6.15pt;width:31.9pt;height:7.7pt;rotation:330;z-index:-251646976;mso-position-horizontal-relative:page" stroked="f">
            <o:extrusion v:ext="view" autorotationcenter="t"/>
            <v:textpath style="font-family:&quot;quot&quot;;font-size:7pt;font-weight:bold;v-text-kern:t;mso-text-shadow:auto" string="Terminadas"/>
            <w10:wrap anchorx="page"/>
          </v:shape>
        </w:pict>
      </w:r>
      <w:r>
        <w:rPr>
          <w:rFonts w:ascii="Times" w:hAnsi="Times"/>
          <w:b/>
          <w:bCs/>
          <w:sz w:val="26"/>
          <w:szCs w:val="26"/>
        </w:rPr>
        <w:pict w14:anchorId="65F329F6">
          <v:shape id="_x0000_s1109" type="#_x0000_t136" style="position:absolute;margin-left:378.9pt;margin-top:6.15pt;width:43.1pt;height:7.7pt;rotation:330;z-index:-251648000;mso-position-horizontal-relative:page" stroked="f">
            <o:extrusion v:ext="view" autorotationcenter="t"/>
            <v:textpath style="font-family:&quot;quot&quot;;font-size:7pt;font-weight:bold;v-text-kern:t;mso-text-shadow:auto" string="Total Iniciativas"/>
            <w10:wrap anchorx="page"/>
          </v:shape>
        </w:pict>
      </w:r>
      <w:r>
        <w:rPr>
          <w:rFonts w:ascii="Times" w:hAnsi="Times"/>
          <w:b/>
          <w:bCs/>
          <w:sz w:val="26"/>
          <w:szCs w:val="26"/>
        </w:rPr>
        <w:pict w14:anchorId="28DC7CCE">
          <v:shape id="_x0000_s1113" type="#_x0000_t136" style="position:absolute;margin-left:492.9pt;margin-top:6.15pt;width:50.5pt;height:7.7pt;rotation:330;z-index:-251643904;mso-position-horizontal-relative:page" stroked="f">
            <o:extrusion v:ext="view" autorotationcenter="t"/>
            <v:textpath style="font-family:&quot;quot&quot;;font-size:7pt;font-weight:bold;v-text-kern:t;mso-text-shadow:auto" string="Detenida o atrasada"/>
            <w10:wrap anchorx="page"/>
          </v:shape>
        </w:pict>
      </w:r>
      <w:r w:rsidR="00D77D5F" w:rsidRPr="00CD01F5">
        <w:rPr>
          <w:rFonts w:ascii="Times" w:hAnsi="Times"/>
          <w:color w:val="FFFFFF"/>
          <w:sz w:val="26"/>
          <w:szCs w:val="26"/>
          <w:lang w:val="es-DO"/>
        </w:rPr>
        <w:t xml:space="preserve">    </w:t>
      </w:r>
      <w:r w:rsidR="00DE4BE4" w:rsidRPr="00CD01F5">
        <w:rPr>
          <w:rFonts w:ascii="Times" w:hAnsi="Times"/>
          <w:color w:val="FFFFFF"/>
          <w:sz w:val="26"/>
          <w:szCs w:val="26"/>
          <w:lang w:val="es-DO"/>
        </w:rPr>
        <w:t>CÓDIGO</w:t>
      </w:r>
      <w:r w:rsidR="00DE4BE4" w:rsidRPr="00CD01F5">
        <w:rPr>
          <w:color w:val="FFFFFF"/>
          <w:lang w:val="es-DO"/>
        </w:rPr>
        <w:tab/>
      </w:r>
      <w:r w:rsidR="00DE4BE4" w:rsidRPr="00CD01F5">
        <w:rPr>
          <w:rFonts w:ascii="Times" w:hAnsi="Times"/>
          <w:color w:val="FFFFFF"/>
          <w:sz w:val="26"/>
          <w:szCs w:val="26"/>
          <w:lang w:val="es-DO"/>
        </w:rPr>
        <w:t>DESCRIPCIÓN</w:t>
      </w:r>
      <w:bookmarkEnd w:id="15"/>
    </w:p>
    <w:p w14:paraId="270F8818" w14:textId="77777777" w:rsidR="00DE4BE4" w:rsidRPr="00CD01F5" w:rsidRDefault="00DE4BE4" w:rsidP="00DE4BE4">
      <w:pPr>
        <w:spacing w:before="5" w:line="180" w:lineRule="exact"/>
        <w:rPr>
          <w:sz w:val="18"/>
          <w:szCs w:val="18"/>
          <w:lang w:val="es-DO"/>
        </w:rPr>
      </w:pPr>
    </w:p>
    <w:p w14:paraId="19E4D4DE" w14:textId="77777777" w:rsidR="00DE4BE4" w:rsidRPr="00CD01F5" w:rsidRDefault="00DE4BE4" w:rsidP="00DE4BE4">
      <w:pPr>
        <w:tabs>
          <w:tab w:val="left" w:pos="1962"/>
          <w:tab w:val="left" w:pos="5821"/>
          <w:tab w:val="left" w:pos="6498"/>
          <w:tab w:val="left" w:pos="7140"/>
          <w:tab w:val="left" w:pos="7718"/>
          <w:tab w:val="left" w:pos="8255"/>
          <w:tab w:val="left" w:pos="8793"/>
        </w:tabs>
        <w:ind w:left="248"/>
        <w:rPr>
          <w:rFonts w:eastAsia="Times New Roman"/>
          <w:lang w:val="es-DO"/>
        </w:rPr>
      </w:pPr>
      <w:r w:rsidRPr="00CD01F5">
        <w:rPr>
          <w:rFonts w:eastAsia="Times New Roman"/>
          <w:b/>
          <w:bCs/>
          <w:color w:val="FFFFFF"/>
          <w:sz w:val="22"/>
          <w:szCs w:val="22"/>
          <w:lang w:val="es-DO"/>
        </w:rPr>
        <w:t>GENERAL</w:t>
      </w:r>
      <w:r w:rsidRPr="00CD01F5">
        <w:rPr>
          <w:rFonts w:eastAsia="Times New Roman"/>
          <w:b/>
          <w:bCs/>
          <w:color w:val="FFFFFF"/>
          <w:sz w:val="22"/>
          <w:szCs w:val="22"/>
          <w:lang w:val="es-DO"/>
        </w:rPr>
        <w:tab/>
        <w:t>TOTAL POA 2017</w:t>
      </w:r>
      <w:r w:rsidRPr="00CD01F5">
        <w:rPr>
          <w:rFonts w:eastAsia="Times New Roman"/>
          <w:b/>
          <w:bCs/>
          <w:color w:val="FFFFFF"/>
          <w:sz w:val="22"/>
          <w:szCs w:val="22"/>
          <w:lang w:val="es-DO"/>
        </w:rPr>
        <w:tab/>
        <w:t>102</w:t>
      </w:r>
      <w:r w:rsidRPr="00CD01F5">
        <w:rPr>
          <w:rFonts w:eastAsia="Times New Roman"/>
          <w:b/>
          <w:bCs/>
          <w:color w:val="FFFFFF"/>
          <w:sz w:val="22"/>
          <w:szCs w:val="22"/>
          <w:lang w:val="es-DO"/>
        </w:rPr>
        <w:tab/>
        <w:t>100</w:t>
      </w:r>
      <w:r w:rsidRPr="00CD01F5">
        <w:rPr>
          <w:rFonts w:eastAsia="Times New Roman"/>
          <w:b/>
          <w:bCs/>
          <w:color w:val="FFFFFF"/>
          <w:sz w:val="22"/>
          <w:szCs w:val="22"/>
          <w:lang w:val="es-DO"/>
        </w:rPr>
        <w:tab/>
        <w:t>0</w:t>
      </w:r>
      <w:r w:rsidRPr="00CD01F5">
        <w:rPr>
          <w:rFonts w:eastAsia="Times New Roman"/>
          <w:b/>
          <w:bCs/>
          <w:color w:val="FFFFFF"/>
          <w:sz w:val="22"/>
          <w:szCs w:val="22"/>
          <w:lang w:val="es-DO"/>
        </w:rPr>
        <w:tab/>
        <w:t>0</w:t>
      </w:r>
      <w:r w:rsidRPr="00CD01F5">
        <w:rPr>
          <w:rFonts w:eastAsia="Times New Roman"/>
          <w:b/>
          <w:bCs/>
          <w:color w:val="FFFFFF"/>
          <w:sz w:val="22"/>
          <w:szCs w:val="22"/>
          <w:lang w:val="es-DO"/>
        </w:rPr>
        <w:tab/>
        <w:t>2</w:t>
      </w:r>
      <w:r w:rsidRPr="00CD01F5">
        <w:rPr>
          <w:rFonts w:eastAsia="Times New Roman"/>
          <w:b/>
          <w:bCs/>
          <w:color w:val="FFFFFF"/>
          <w:sz w:val="22"/>
          <w:szCs w:val="22"/>
          <w:lang w:val="es-DO"/>
        </w:rPr>
        <w:tab/>
        <w:t>100%</w:t>
      </w:r>
    </w:p>
    <w:p w14:paraId="7AC6FB72" w14:textId="77777777" w:rsidR="00DE4BE4" w:rsidRPr="00CD01F5" w:rsidRDefault="00DE4BE4" w:rsidP="00DE4BE4">
      <w:pPr>
        <w:spacing w:before="2" w:line="110" w:lineRule="exact"/>
        <w:rPr>
          <w:sz w:val="11"/>
          <w:szCs w:val="11"/>
          <w:lang w:val="es-DO"/>
        </w:rPr>
      </w:pPr>
    </w:p>
    <w:p w14:paraId="3EA94A76" w14:textId="77777777" w:rsidR="00DE4BE4" w:rsidRPr="00CD01F5" w:rsidRDefault="00DE4BE4" w:rsidP="00DE4BE4">
      <w:pPr>
        <w:spacing w:line="110" w:lineRule="exact"/>
        <w:rPr>
          <w:sz w:val="11"/>
          <w:szCs w:val="11"/>
          <w:lang w:val="es-DO"/>
        </w:rPr>
        <w:sectPr w:rsidR="00DE4BE4" w:rsidRPr="00CD01F5" w:rsidSect="00BB47C5">
          <w:pgSz w:w="12240" w:h="15840"/>
          <w:pgMar w:top="1480" w:right="1360" w:bottom="280" w:left="1260" w:header="720" w:footer="720" w:gutter="0"/>
          <w:cols w:space="720"/>
        </w:sectPr>
      </w:pPr>
    </w:p>
    <w:p w14:paraId="7F9A690E" w14:textId="77777777" w:rsidR="00DE4BE4" w:rsidRPr="00CD01F5" w:rsidRDefault="00DE4BE4" w:rsidP="00DE4BE4">
      <w:pPr>
        <w:spacing w:before="73" w:line="246" w:lineRule="auto"/>
        <w:ind w:left="248"/>
        <w:rPr>
          <w:rFonts w:eastAsia="Times New Roman"/>
          <w:lang w:val="es-DO"/>
        </w:rPr>
      </w:pPr>
      <w:r w:rsidRPr="00CD01F5">
        <w:rPr>
          <w:rFonts w:eastAsia="Times New Roman"/>
          <w:b/>
          <w:bCs/>
          <w:color w:val="FFFFFF"/>
          <w:sz w:val="22"/>
          <w:szCs w:val="22"/>
          <w:lang w:val="es-DO"/>
        </w:rPr>
        <w:lastRenderedPageBreak/>
        <w:t>Objetivo Estratégico 1</w:t>
      </w:r>
    </w:p>
    <w:p w14:paraId="61BD3645" w14:textId="77777777" w:rsidR="00DE4BE4" w:rsidRPr="00CD01F5" w:rsidRDefault="00DE4BE4" w:rsidP="00DE4BE4">
      <w:pPr>
        <w:spacing w:before="73" w:line="246" w:lineRule="auto"/>
        <w:ind w:left="248"/>
        <w:rPr>
          <w:rFonts w:eastAsia="Times New Roman"/>
          <w:b/>
          <w:bCs/>
          <w:color w:val="231F20"/>
          <w:sz w:val="22"/>
          <w:szCs w:val="22"/>
          <w:lang w:val="es-DO"/>
        </w:rPr>
      </w:pPr>
      <w:r w:rsidRPr="00CD01F5">
        <w:rPr>
          <w:lang w:val="es-DO"/>
        </w:rPr>
        <w:br w:type="column"/>
      </w:r>
      <w:r w:rsidRPr="00CD01F5">
        <w:rPr>
          <w:rFonts w:eastAsia="Times New Roman"/>
          <w:b/>
          <w:bCs/>
          <w:color w:val="231F20"/>
          <w:sz w:val="22"/>
          <w:szCs w:val="22"/>
          <w:lang w:val="es-DO"/>
        </w:rPr>
        <w:lastRenderedPageBreak/>
        <w:t>Administrar y aplicar los principios, atribuciones y el mandato constitucional establecidos en la Ley 42-08 de Defensa de la Competencia</w:t>
      </w:r>
    </w:p>
    <w:p w14:paraId="3654BBDE" w14:textId="77777777" w:rsidR="00B33E7B" w:rsidRPr="00CD01F5" w:rsidRDefault="00B33E7B" w:rsidP="00DE4BE4">
      <w:pPr>
        <w:spacing w:before="73" w:line="246" w:lineRule="auto"/>
        <w:ind w:left="248"/>
        <w:rPr>
          <w:rFonts w:eastAsia="Times New Roman"/>
          <w:lang w:val="es-DO"/>
        </w:rPr>
      </w:pPr>
    </w:p>
    <w:p w14:paraId="32D7DC65" w14:textId="77777777" w:rsidR="00DE4BE4" w:rsidRPr="00CD01F5" w:rsidRDefault="00DE4BE4" w:rsidP="00DE4BE4">
      <w:pPr>
        <w:pStyle w:val="Textoindependiente"/>
        <w:tabs>
          <w:tab w:val="left" w:pos="925"/>
          <w:tab w:val="left" w:pos="1567"/>
          <w:tab w:val="left" w:pos="2145"/>
          <w:tab w:val="left" w:pos="2682"/>
          <w:tab w:val="left" w:pos="3220"/>
        </w:tabs>
        <w:spacing w:before="73"/>
        <w:rPr>
          <w:lang w:val="es-DO"/>
        </w:rPr>
      </w:pPr>
      <w:r w:rsidRPr="00CD01F5">
        <w:rPr>
          <w:lang w:val="es-DO"/>
        </w:rPr>
        <w:br w:type="column"/>
      </w:r>
      <w:r w:rsidRPr="00CD01F5">
        <w:rPr>
          <w:color w:val="231F20"/>
          <w:lang w:val="es-DO"/>
        </w:rPr>
        <w:lastRenderedPageBreak/>
        <w:t>28</w:t>
      </w:r>
      <w:r w:rsidRPr="00CD01F5">
        <w:rPr>
          <w:color w:val="231F20"/>
          <w:lang w:val="es-DO"/>
        </w:rPr>
        <w:tab/>
        <w:t>28</w:t>
      </w:r>
      <w:r w:rsidRPr="00CD01F5">
        <w:rPr>
          <w:color w:val="231F20"/>
          <w:lang w:val="es-DO"/>
        </w:rPr>
        <w:tab/>
        <w:t>0</w:t>
      </w:r>
      <w:r w:rsidRPr="00CD01F5">
        <w:rPr>
          <w:color w:val="231F20"/>
          <w:lang w:val="es-DO"/>
        </w:rPr>
        <w:tab/>
        <w:t>0</w:t>
      </w:r>
      <w:r w:rsidRPr="00CD01F5">
        <w:rPr>
          <w:color w:val="231F20"/>
          <w:lang w:val="es-DO"/>
        </w:rPr>
        <w:tab/>
        <w:t>0</w:t>
      </w:r>
      <w:r w:rsidRPr="00CD01F5">
        <w:rPr>
          <w:color w:val="231F20"/>
          <w:lang w:val="es-DO"/>
        </w:rPr>
        <w:tab/>
        <w:t>102%</w:t>
      </w:r>
    </w:p>
    <w:p w14:paraId="1E2ED4AD" w14:textId="77777777" w:rsidR="00DE4BE4" w:rsidRPr="00CD01F5" w:rsidRDefault="00DE4BE4" w:rsidP="00DE4BE4">
      <w:pPr>
        <w:rPr>
          <w:lang w:val="es-DO"/>
        </w:rPr>
        <w:sectPr w:rsidR="00DE4BE4" w:rsidRPr="00CD01F5" w:rsidSect="00BB47C5">
          <w:type w:val="continuous"/>
          <w:pgSz w:w="12240" w:h="15840"/>
          <w:pgMar w:top="1480" w:right="1360" w:bottom="280" w:left="1260" w:header="720" w:footer="720" w:gutter="0"/>
          <w:cols w:num="3" w:space="720" w:equalWidth="0">
            <w:col w:w="1477" w:space="236"/>
            <w:col w:w="3666" w:space="193"/>
            <w:col w:w="4048"/>
          </w:cols>
        </w:sectPr>
      </w:pPr>
    </w:p>
    <w:p w14:paraId="05A1BD5A" w14:textId="77777777" w:rsidR="00DE4BE4" w:rsidRPr="00CD01F5" w:rsidRDefault="00DE4BE4" w:rsidP="00DE4BE4">
      <w:pPr>
        <w:spacing w:before="5" w:line="110" w:lineRule="exact"/>
        <w:rPr>
          <w:sz w:val="11"/>
          <w:szCs w:val="11"/>
          <w:lang w:val="es-DO"/>
        </w:rPr>
      </w:pPr>
    </w:p>
    <w:p w14:paraId="28E9EAA2" w14:textId="77777777" w:rsidR="00DE4BE4" w:rsidRPr="00CD01F5" w:rsidRDefault="00DE4BE4" w:rsidP="00DE4BE4">
      <w:pPr>
        <w:spacing w:line="110" w:lineRule="exact"/>
        <w:rPr>
          <w:sz w:val="11"/>
          <w:szCs w:val="11"/>
          <w:lang w:val="es-DO"/>
        </w:rPr>
        <w:sectPr w:rsidR="00DE4BE4" w:rsidRPr="00CD01F5" w:rsidSect="00BB47C5">
          <w:type w:val="continuous"/>
          <w:pgSz w:w="12240" w:h="15840"/>
          <w:pgMar w:top="1480" w:right="1360" w:bottom="280" w:left="1260" w:header="720" w:footer="720" w:gutter="0"/>
          <w:cols w:space="720"/>
        </w:sectPr>
      </w:pPr>
    </w:p>
    <w:p w14:paraId="30DB0086" w14:textId="77777777" w:rsidR="00DE4BE4" w:rsidRPr="00CD01F5" w:rsidRDefault="00DE4BE4" w:rsidP="00DE4BE4">
      <w:pPr>
        <w:tabs>
          <w:tab w:val="left" w:pos="1962"/>
        </w:tabs>
        <w:spacing w:before="73"/>
        <w:ind w:left="248"/>
        <w:rPr>
          <w:rFonts w:eastAsia="Times New Roman"/>
          <w:lang w:val="es-DO"/>
        </w:rPr>
      </w:pPr>
      <w:r w:rsidRPr="00CD01F5">
        <w:rPr>
          <w:rFonts w:eastAsia="Times New Roman"/>
          <w:b/>
          <w:bCs/>
          <w:color w:val="231F20"/>
          <w:sz w:val="22"/>
          <w:szCs w:val="22"/>
          <w:lang w:val="es-DO"/>
        </w:rPr>
        <w:lastRenderedPageBreak/>
        <w:t>Estrategia1.1</w:t>
      </w:r>
      <w:r w:rsidRPr="00CD01F5">
        <w:rPr>
          <w:rFonts w:eastAsia="Times New Roman"/>
          <w:b/>
          <w:bCs/>
          <w:color w:val="231F20"/>
          <w:sz w:val="22"/>
          <w:szCs w:val="22"/>
          <w:lang w:val="es-DO"/>
        </w:rPr>
        <w:tab/>
      </w:r>
      <w:r w:rsidRPr="00CD01F5">
        <w:rPr>
          <w:rFonts w:eastAsia="Times New Roman"/>
          <w:color w:val="231F20"/>
          <w:sz w:val="22"/>
          <w:szCs w:val="22"/>
          <w:lang w:val="es-DO"/>
        </w:rPr>
        <w:t>Elaborar y establecer el compendio</w:t>
      </w:r>
    </w:p>
    <w:p w14:paraId="5CAFECF2" w14:textId="77777777" w:rsidR="00DE4BE4" w:rsidRPr="00CD01F5" w:rsidRDefault="00DE4BE4" w:rsidP="00DE4BE4">
      <w:pPr>
        <w:pStyle w:val="Textoindependiente"/>
        <w:spacing w:line="246" w:lineRule="auto"/>
        <w:ind w:left="1962"/>
        <w:rPr>
          <w:lang w:val="es-DO"/>
        </w:rPr>
      </w:pPr>
      <w:proofErr w:type="gramStart"/>
      <w:r w:rsidRPr="00CD01F5">
        <w:rPr>
          <w:color w:val="231F20"/>
          <w:lang w:val="es-DO"/>
        </w:rPr>
        <w:t>de</w:t>
      </w:r>
      <w:proofErr w:type="gramEnd"/>
      <w:r w:rsidRPr="00CD01F5">
        <w:rPr>
          <w:color w:val="231F20"/>
          <w:lang w:val="es-DO"/>
        </w:rPr>
        <w:t xml:space="preserve"> Reglamentos y Normativas para la defensa de la competencia</w:t>
      </w:r>
    </w:p>
    <w:p w14:paraId="6421D8B4" w14:textId="77777777" w:rsidR="00DE4BE4" w:rsidRPr="00CD01F5" w:rsidRDefault="00DE4BE4" w:rsidP="00DE4BE4">
      <w:pPr>
        <w:pStyle w:val="Textoindependiente"/>
        <w:tabs>
          <w:tab w:val="left" w:pos="925"/>
          <w:tab w:val="left" w:pos="1567"/>
          <w:tab w:val="left" w:pos="2145"/>
          <w:tab w:val="left" w:pos="2682"/>
          <w:tab w:val="left" w:pos="3220"/>
        </w:tabs>
        <w:spacing w:before="73"/>
        <w:rPr>
          <w:lang w:val="es-DO"/>
        </w:rPr>
      </w:pPr>
      <w:r w:rsidRPr="00CD01F5">
        <w:rPr>
          <w:lang w:val="es-DO"/>
        </w:rPr>
        <w:br w:type="column"/>
      </w:r>
      <w:r w:rsidRPr="00CD01F5">
        <w:rPr>
          <w:color w:val="231F20"/>
          <w:lang w:val="es-DO"/>
        </w:rPr>
        <w:lastRenderedPageBreak/>
        <w:t>10</w:t>
      </w:r>
      <w:r w:rsidRPr="00CD01F5">
        <w:rPr>
          <w:color w:val="231F20"/>
          <w:lang w:val="es-DO"/>
        </w:rPr>
        <w:tab/>
        <w:t>10</w:t>
      </w:r>
      <w:r w:rsidRPr="00CD01F5">
        <w:rPr>
          <w:color w:val="231F20"/>
          <w:lang w:val="es-DO"/>
        </w:rPr>
        <w:tab/>
        <w:t>0</w:t>
      </w:r>
      <w:r w:rsidRPr="00CD01F5">
        <w:rPr>
          <w:color w:val="231F20"/>
          <w:lang w:val="es-DO"/>
        </w:rPr>
        <w:tab/>
        <w:t>0</w:t>
      </w:r>
      <w:r w:rsidRPr="00CD01F5">
        <w:rPr>
          <w:color w:val="231F20"/>
          <w:lang w:val="es-DO"/>
        </w:rPr>
        <w:tab/>
        <w:t>0</w:t>
      </w:r>
      <w:r w:rsidRPr="00CD01F5">
        <w:rPr>
          <w:color w:val="231F20"/>
          <w:lang w:val="es-DO"/>
        </w:rPr>
        <w:tab/>
        <w:t>100%</w:t>
      </w:r>
    </w:p>
    <w:p w14:paraId="0183549A" w14:textId="77777777" w:rsidR="00DE4BE4" w:rsidRPr="00CD01F5" w:rsidRDefault="00DE4BE4" w:rsidP="00DE4BE4">
      <w:pPr>
        <w:rPr>
          <w:lang w:val="es-DO"/>
        </w:rPr>
        <w:sectPr w:rsidR="00DE4BE4" w:rsidRPr="00CD01F5" w:rsidSect="00BB47C5">
          <w:type w:val="continuous"/>
          <w:pgSz w:w="12240" w:h="15840"/>
          <w:pgMar w:top="1480" w:right="1360" w:bottom="280" w:left="1260" w:header="720" w:footer="720" w:gutter="0"/>
          <w:cols w:num="2" w:space="720" w:equalWidth="0">
            <w:col w:w="5268" w:space="304"/>
            <w:col w:w="4048"/>
          </w:cols>
        </w:sectPr>
      </w:pPr>
    </w:p>
    <w:p w14:paraId="265137F1" w14:textId="77777777" w:rsidR="00DE4BE4" w:rsidRPr="00CD01F5" w:rsidRDefault="00DE4BE4" w:rsidP="00DE4BE4">
      <w:pPr>
        <w:spacing w:before="19" w:line="220" w:lineRule="exact"/>
        <w:rPr>
          <w:lang w:val="es-DO"/>
        </w:rPr>
      </w:pPr>
    </w:p>
    <w:p w14:paraId="14DBE189" w14:textId="77777777" w:rsidR="00DE4BE4" w:rsidRPr="00CD01F5" w:rsidRDefault="00DE4BE4" w:rsidP="00DE4BE4">
      <w:pPr>
        <w:spacing w:line="220" w:lineRule="exact"/>
        <w:rPr>
          <w:lang w:val="es-DO"/>
        </w:rPr>
        <w:sectPr w:rsidR="00DE4BE4" w:rsidRPr="00CD01F5" w:rsidSect="00BB47C5">
          <w:type w:val="continuous"/>
          <w:pgSz w:w="12240" w:h="15840"/>
          <w:pgMar w:top="1480" w:right="1360" w:bottom="280" w:left="1260" w:header="720" w:footer="720" w:gutter="0"/>
          <w:cols w:space="720"/>
        </w:sectPr>
      </w:pPr>
    </w:p>
    <w:p w14:paraId="52680099" w14:textId="77777777" w:rsidR="00DE4BE4" w:rsidRPr="00CD01F5" w:rsidRDefault="00DE4BE4" w:rsidP="00DE4BE4">
      <w:pPr>
        <w:tabs>
          <w:tab w:val="left" w:pos="1962"/>
        </w:tabs>
        <w:spacing w:before="73"/>
        <w:ind w:left="248"/>
        <w:rPr>
          <w:rFonts w:eastAsia="Times New Roman"/>
          <w:lang w:val="es-DO"/>
        </w:rPr>
      </w:pPr>
      <w:r w:rsidRPr="00CD01F5">
        <w:rPr>
          <w:rFonts w:eastAsia="Times New Roman"/>
          <w:b/>
          <w:bCs/>
          <w:color w:val="231F20"/>
          <w:sz w:val="22"/>
          <w:szCs w:val="22"/>
          <w:lang w:val="es-DO"/>
        </w:rPr>
        <w:lastRenderedPageBreak/>
        <w:t>Estrategia 1.2</w:t>
      </w:r>
      <w:r w:rsidRPr="00CD01F5">
        <w:rPr>
          <w:rFonts w:eastAsia="Times New Roman"/>
          <w:b/>
          <w:bCs/>
          <w:color w:val="231F20"/>
          <w:sz w:val="22"/>
          <w:szCs w:val="22"/>
          <w:lang w:val="es-DO"/>
        </w:rPr>
        <w:tab/>
      </w:r>
      <w:r w:rsidRPr="00CD01F5">
        <w:rPr>
          <w:rFonts w:eastAsia="Times New Roman"/>
          <w:color w:val="231F20"/>
          <w:sz w:val="22"/>
          <w:szCs w:val="22"/>
          <w:lang w:val="es-DO"/>
        </w:rPr>
        <w:t>Fortalecer</w:t>
      </w:r>
      <w:r w:rsidRPr="00CD01F5">
        <w:rPr>
          <w:rFonts w:eastAsia="Times New Roman"/>
          <w:color w:val="231F20"/>
          <w:spacing w:val="-3"/>
          <w:sz w:val="22"/>
          <w:szCs w:val="22"/>
          <w:lang w:val="es-DO"/>
        </w:rPr>
        <w:t xml:space="preserve"> </w:t>
      </w:r>
      <w:r w:rsidRPr="00CD01F5">
        <w:rPr>
          <w:rFonts w:eastAsia="Times New Roman"/>
          <w:color w:val="231F20"/>
          <w:sz w:val="22"/>
          <w:szCs w:val="22"/>
          <w:lang w:val="es-DO"/>
        </w:rPr>
        <w:t>las</w:t>
      </w:r>
      <w:r w:rsidRPr="00CD01F5">
        <w:rPr>
          <w:rFonts w:eastAsia="Times New Roman"/>
          <w:color w:val="231F20"/>
          <w:spacing w:val="-3"/>
          <w:sz w:val="22"/>
          <w:szCs w:val="22"/>
          <w:lang w:val="es-DO"/>
        </w:rPr>
        <w:t xml:space="preserve"> </w:t>
      </w:r>
      <w:r w:rsidRPr="00CD01F5">
        <w:rPr>
          <w:rFonts w:eastAsia="Times New Roman"/>
          <w:color w:val="231F20"/>
          <w:sz w:val="22"/>
          <w:szCs w:val="22"/>
          <w:lang w:val="es-DO"/>
        </w:rPr>
        <w:t>actividades</w:t>
      </w:r>
      <w:r w:rsidRPr="00CD01F5">
        <w:rPr>
          <w:rFonts w:eastAsia="Times New Roman"/>
          <w:color w:val="231F20"/>
          <w:spacing w:val="-3"/>
          <w:sz w:val="22"/>
          <w:szCs w:val="22"/>
          <w:lang w:val="es-DO"/>
        </w:rPr>
        <w:t xml:space="preserve"> </w:t>
      </w:r>
      <w:r w:rsidRPr="00CD01F5">
        <w:rPr>
          <w:rFonts w:eastAsia="Times New Roman"/>
          <w:color w:val="231F20"/>
          <w:sz w:val="22"/>
          <w:szCs w:val="22"/>
          <w:lang w:val="es-DO"/>
        </w:rPr>
        <w:t>de</w:t>
      </w:r>
      <w:r w:rsidRPr="00CD01F5">
        <w:rPr>
          <w:rFonts w:eastAsia="Times New Roman"/>
          <w:color w:val="231F20"/>
          <w:spacing w:val="-3"/>
          <w:sz w:val="22"/>
          <w:szCs w:val="22"/>
          <w:lang w:val="es-DO"/>
        </w:rPr>
        <w:t xml:space="preserve"> </w:t>
      </w:r>
      <w:r w:rsidRPr="00CD01F5">
        <w:rPr>
          <w:rFonts w:eastAsia="Times New Roman"/>
          <w:color w:val="231F20"/>
          <w:sz w:val="22"/>
          <w:szCs w:val="22"/>
          <w:lang w:val="es-DO"/>
        </w:rPr>
        <w:t>inteligencia</w:t>
      </w:r>
    </w:p>
    <w:p w14:paraId="7AEBDC23" w14:textId="77777777" w:rsidR="00DE4BE4" w:rsidRPr="00CD01F5" w:rsidRDefault="00DE4BE4" w:rsidP="00DE4BE4">
      <w:pPr>
        <w:pStyle w:val="Textoindependiente"/>
        <w:spacing w:line="246" w:lineRule="auto"/>
        <w:ind w:left="1962" w:right="284"/>
        <w:rPr>
          <w:lang w:val="es-DO"/>
        </w:rPr>
      </w:pPr>
      <w:proofErr w:type="gramStart"/>
      <w:r w:rsidRPr="00CD01F5">
        <w:rPr>
          <w:color w:val="231F20"/>
          <w:lang w:val="es-DO"/>
        </w:rPr>
        <w:t>para</w:t>
      </w:r>
      <w:proofErr w:type="gramEnd"/>
      <w:r w:rsidRPr="00CD01F5">
        <w:rPr>
          <w:color w:val="231F20"/>
          <w:lang w:val="es-DO"/>
        </w:rPr>
        <w:t xml:space="preserve"> identificar y enfrentar conductas anti-competitivas</w:t>
      </w:r>
    </w:p>
    <w:p w14:paraId="4569181C" w14:textId="77777777" w:rsidR="00DE4BE4" w:rsidRDefault="00DE4BE4" w:rsidP="00DE4BE4">
      <w:pPr>
        <w:pStyle w:val="Textoindependiente"/>
        <w:tabs>
          <w:tab w:val="left" w:pos="924"/>
          <w:tab w:val="left" w:pos="1566"/>
          <w:tab w:val="left" w:pos="2144"/>
          <w:tab w:val="left" w:pos="2681"/>
          <w:tab w:val="left" w:pos="3219"/>
        </w:tabs>
        <w:spacing w:before="73"/>
        <w:ind w:left="247"/>
      </w:pPr>
      <w:r w:rsidRPr="00CD01F5">
        <w:rPr>
          <w:lang w:val="es-DO"/>
        </w:rPr>
        <w:br w:type="column"/>
      </w:r>
      <w:r>
        <w:rPr>
          <w:color w:val="231F20"/>
        </w:rPr>
        <w:lastRenderedPageBreak/>
        <w:t>11</w:t>
      </w:r>
      <w:r>
        <w:rPr>
          <w:color w:val="231F20"/>
        </w:rPr>
        <w:tab/>
        <w:t>11</w:t>
      </w:r>
      <w:r>
        <w:rPr>
          <w:color w:val="231F20"/>
        </w:rPr>
        <w:tab/>
        <w:t>0</w:t>
      </w:r>
      <w:r>
        <w:rPr>
          <w:color w:val="231F20"/>
        </w:rPr>
        <w:tab/>
        <w:t>0</w:t>
      </w:r>
      <w:r>
        <w:rPr>
          <w:color w:val="231F20"/>
        </w:rPr>
        <w:tab/>
        <w:t>0</w:t>
      </w:r>
      <w:r>
        <w:rPr>
          <w:color w:val="231F20"/>
        </w:rPr>
        <w:tab/>
        <w:t>100%</w:t>
      </w:r>
    </w:p>
    <w:p w14:paraId="6BCECB80" w14:textId="77777777" w:rsidR="00DE4BE4" w:rsidRDefault="00DE4BE4" w:rsidP="00DE4BE4">
      <w:pPr>
        <w:sectPr w:rsidR="00DE4BE4" w:rsidSect="00BB47C5">
          <w:type w:val="continuous"/>
          <w:pgSz w:w="12240" w:h="15840"/>
          <w:pgMar w:top="1480" w:right="1360" w:bottom="280" w:left="1260" w:header="720" w:footer="720" w:gutter="0"/>
          <w:cols w:num="2" w:space="720" w:equalWidth="0">
            <w:col w:w="5534" w:space="40"/>
            <w:col w:w="4046"/>
          </w:cols>
        </w:sectPr>
      </w:pPr>
    </w:p>
    <w:p w14:paraId="7761EBD3" w14:textId="77777777" w:rsidR="00DE4BE4" w:rsidRDefault="00DE4BE4" w:rsidP="00DE4BE4">
      <w:pPr>
        <w:spacing w:before="2" w:line="110" w:lineRule="exact"/>
        <w:rPr>
          <w:sz w:val="11"/>
          <w:szCs w:val="11"/>
        </w:rPr>
      </w:pPr>
    </w:p>
    <w:tbl>
      <w:tblPr>
        <w:tblW w:w="0" w:type="auto"/>
        <w:tblInd w:w="104" w:type="dxa"/>
        <w:tblLayout w:type="fixed"/>
        <w:tblCellMar>
          <w:left w:w="0" w:type="dxa"/>
          <w:right w:w="0" w:type="dxa"/>
        </w:tblCellMar>
        <w:tblLook w:val="01E0" w:firstRow="1" w:lastRow="1" w:firstColumn="1" w:lastColumn="1" w:noHBand="0" w:noVBand="0"/>
      </w:tblPr>
      <w:tblGrid>
        <w:gridCol w:w="1714"/>
        <w:gridCol w:w="3751"/>
        <w:gridCol w:w="701"/>
        <w:gridCol w:w="660"/>
        <w:gridCol w:w="555"/>
        <w:gridCol w:w="557"/>
        <w:gridCol w:w="538"/>
        <w:gridCol w:w="939"/>
      </w:tblGrid>
      <w:tr w:rsidR="00DE4BE4" w14:paraId="46294575" w14:textId="77777777" w:rsidTr="00AD5158">
        <w:trPr>
          <w:trHeight w:hRule="exact" w:val="1008"/>
        </w:trPr>
        <w:tc>
          <w:tcPr>
            <w:tcW w:w="5465" w:type="dxa"/>
            <w:gridSpan w:val="2"/>
            <w:tcBorders>
              <w:top w:val="nil"/>
              <w:left w:val="nil"/>
              <w:bottom w:val="single" w:sz="16" w:space="0" w:color="231F20"/>
              <w:right w:val="nil"/>
            </w:tcBorders>
            <w:shd w:val="clear" w:color="auto" w:fill="EBEBEC"/>
          </w:tcPr>
          <w:p w14:paraId="02A10773" w14:textId="77777777" w:rsidR="00DE4BE4" w:rsidRPr="00CD01F5" w:rsidRDefault="00DE4BE4" w:rsidP="00AD5158">
            <w:pPr>
              <w:pStyle w:val="TableParagraph"/>
              <w:tabs>
                <w:tab w:val="left" w:pos="1857"/>
              </w:tabs>
              <w:spacing w:before="89"/>
              <w:ind w:left="144"/>
              <w:rPr>
                <w:rFonts w:ascii="Times New Roman" w:eastAsia="Times New Roman" w:hAnsi="Times New Roman" w:cs="Times New Roman"/>
                <w:lang w:val="es-DO"/>
              </w:rPr>
            </w:pPr>
            <w:r w:rsidRPr="00CD01F5">
              <w:rPr>
                <w:rFonts w:ascii="Times New Roman" w:eastAsia="Times New Roman" w:hAnsi="Times New Roman" w:cs="Times New Roman"/>
                <w:b/>
                <w:bCs/>
                <w:color w:val="231F20"/>
                <w:lang w:val="es-DO"/>
              </w:rPr>
              <w:t>Estrategia 1.3</w:t>
            </w:r>
            <w:r w:rsidRPr="00CD01F5">
              <w:rPr>
                <w:rFonts w:ascii="Times New Roman" w:eastAsia="Times New Roman" w:hAnsi="Times New Roman" w:cs="Times New Roman"/>
                <w:b/>
                <w:bCs/>
                <w:color w:val="231F20"/>
                <w:lang w:val="es-DO"/>
              </w:rPr>
              <w:tab/>
            </w:r>
            <w:r w:rsidRPr="00CD01F5">
              <w:rPr>
                <w:rFonts w:ascii="Times New Roman" w:eastAsia="Times New Roman" w:hAnsi="Times New Roman" w:cs="Times New Roman"/>
                <w:color w:val="231F20"/>
                <w:lang w:val="es-DO"/>
              </w:rPr>
              <w:t>Optimizar procesos institucionales</w:t>
            </w:r>
          </w:p>
          <w:p w14:paraId="76A77BC0" w14:textId="0C25236C" w:rsidR="00DE4BE4" w:rsidRPr="00CD01F5" w:rsidRDefault="00DE4BE4" w:rsidP="00AD5158">
            <w:pPr>
              <w:pStyle w:val="TableParagraph"/>
              <w:spacing w:before="7" w:line="246" w:lineRule="auto"/>
              <w:ind w:left="1857" w:right="667"/>
              <w:rPr>
                <w:rFonts w:ascii="Times New Roman" w:eastAsia="Times New Roman" w:hAnsi="Times New Roman" w:cs="Times New Roman"/>
                <w:lang w:val="es-DO"/>
              </w:rPr>
            </w:pPr>
            <w:r w:rsidRPr="00CD01F5">
              <w:rPr>
                <w:rFonts w:ascii="Times New Roman" w:eastAsia="Times New Roman" w:hAnsi="Times New Roman" w:cs="Times New Roman"/>
                <w:color w:val="231F20"/>
                <w:lang w:val="es-DO"/>
              </w:rPr>
              <w:t>como sustento a las iniciativas de defensa de la competencia</w:t>
            </w:r>
          </w:p>
        </w:tc>
        <w:tc>
          <w:tcPr>
            <w:tcW w:w="701" w:type="dxa"/>
            <w:tcBorders>
              <w:top w:val="nil"/>
              <w:left w:val="nil"/>
              <w:bottom w:val="single" w:sz="16" w:space="0" w:color="231F20"/>
              <w:right w:val="nil"/>
            </w:tcBorders>
            <w:shd w:val="clear" w:color="auto" w:fill="EBEBEC"/>
          </w:tcPr>
          <w:p w14:paraId="12435EB4" w14:textId="77777777" w:rsidR="00DE4BE4" w:rsidRDefault="00DE4BE4" w:rsidP="00AD5158">
            <w:pPr>
              <w:pStyle w:val="TableParagraph"/>
              <w:spacing w:before="89"/>
              <w:ind w:right="86"/>
              <w:jc w:val="center"/>
              <w:rPr>
                <w:rFonts w:ascii="Times New Roman" w:eastAsia="Times New Roman" w:hAnsi="Times New Roman" w:cs="Times New Roman"/>
              </w:rPr>
            </w:pPr>
            <w:r>
              <w:rPr>
                <w:rFonts w:ascii="Times New Roman" w:eastAsia="Times New Roman" w:hAnsi="Times New Roman" w:cs="Times New Roman"/>
                <w:color w:val="231F20"/>
              </w:rPr>
              <w:t>7</w:t>
            </w:r>
          </w:p>
        </w:tc>
        <w:tc>
          <w:tcPr>
            <w:tcW w:w="660" w:type="dxa"/>
            <w:tcBorders>
              <w:top w:val="nil"/>
              <w:left w:val="nil"/>
              <w:bottom w:val="single" w:sz="16" w:space="0" w:color="231F20"/>
              <w:right w:val="nil"/>
            </w:tcBorders>
            <w:shd w:val="clear" w:color="auto" w:fill="EBEBEC"/>
          </w:tcPr>
          <w:p w14:paraId="3D94E3CD" w14:textId="77777777" w:rsidR="00DE4BE4" w:rsidRDefault="00DE4BE4" w:rsidP="00AD5158">
            <w:pPr>
              <w:pStyle w:val="TableParagraph"/>
              <w:spacing w:before="89"/>
              <w:ind w:left="209" w:right="301"/>
              <w:jc w:val="center"/>
              <w:rPr>
                <w:rFonts w:ascii="Times New Roman" w:eastAsia="Times New Roman" w:hAnsi="Times New Roman" w:cs="Times New Roman"/>
              </w:rPr>
            </w:pPr>
            <w:r>
              <w:rPr>
                <w:rFonts w:ascii="Times New Roman" w:eastAsia="Times New Roman" w:hAnsi="Times New Roman" w:cs="Times New Roman"/>
                <w:color w:val="231F20"/>
              </w:rPr>
              <w:t>7</w:t>
            </w:r>
          </w:p>
        </w:tc>
        <w:tc>
          <w:tcPr>
            <w:tcW w:w="555" w:type="dxa"/>
            <w:tcBorders>
              <w:top w:val="nil"/>
              <w:left w:val="nil"/>
              <w:bottom w:val="single" w:sz="16" w:space="0" w:color="231F20"/>
              <w:right w:val="nil"/>
            </w:tcBorders>
            <w:shd w:val="clear" w:color="auto" w:fill="EBEBEC"/>
          </w:tcPr>
          <w:p w14:paraId="13F40318" w14:textId="77777777" w:rsidR="00DE4BE4" w:rsidRDefault="00DE4BE4" w:rsidP="00AD5158">
            <w:pPr>
              <w:pStyle w:val="TableParagraph"/>
              <w:spacing w:before="89"/>
              <w:ind w:left="191" w:right="21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tcBorders>
              <w:top w:val="nil"/>
              <w:left w:val="nil"/>
              <w:bottom w:val="single" w:sz="16" w:space="0" w:color="231F20"/>
              <w:right w:val="nil"/>
            </w:tcBorders>
            <w:shd w:val="clear" w:color="auto" w:fill="EBEBEC"/>
          </w:tcPr>
          <w:p w14:paraId="13277E79" w14:textId="77777777" w:rsidR="00DE4BE4" w:rsidRDefault="00DE4BE4" w:rsidP="00AD5158">
            <w:pPr>
              <w:pStyle w:val="TableParagraph"/>
              <w:spacing w:before="89"/>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tcBorders>
              <w:top w:val="nil"/>
              <w:left w:val="nil"/>
              <w:bottom w:val="single" w:sz="16" w:space="0" w:color="231F20"/>
              <w:right w:val="nil"/>
            </w:tcBorders>
            <w:shd w:val="clear" w:color="auto" w:fill="EBEBEC"/>
          </w:tcPr>
          <w:p w14:paraId="6D2B97C2" w14:textId="77777777" w:rsidR="00DE4BE4" w:rsidRDefault="00DE4BE4" w:rsidP="00AD5158">
            <w:pPr>
              <w:pStyle w:val="TableParagraph"/>
              <w:spacing w:before="89"/>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939" w:type="dxa"/>
            <w:tcBorders>
              <w:top w:val="nil"/>
              <w:left w:val="nil"/>
              <w:bottom w:val="single" w:sz="16" w:space="0" w:color="231F20"/>
              <w:right w:val="nil"/>
            </w:tcBorders>
            <w:shd w:val="clear" w:color="auto" w:fill="EBEBEC"/>
          </w:tcPr>
          <w:p w14:paraId="3C69E955" w14:textId="77777777" w:rsidR="00DE4BE4" w:rsidRDefault="00DE4BE4" w:rsidP="00AD5158">
            <w:pPr>
              <w:pStyle w:val="TableParagraph"/>
              <w:spacing w:before="89"/>
              <w:ind w:left="214"/>
              <w:rPr>
                <w:rFonts w:ascii="Times New Roman" w:eastAsia="Times New Roman" w:hAnsi="Times New Roman" w:cs="Times New Roman"/>
              </w:rPr>
            </w:pPr>
            <w:r>
              <w:rPr>
                <w:rFonts w:ascii="Times New Roman" w:eastAsia="Times New Roman" w:hAnsi="Times New Roman" w:cs="Times New Roman"/>
                <w:color w:val="231F20"/>
              </w:rPr>
              <w:t>107%</w:t>
            </w:r>
          </w:p>
        </w:tc>
      </w:tr>
      <w:tr w:rsidR="00DE4BE4" w14:paraId="05D2B7C1" w14:textId="77777777" w:rsidTr="00AD5158">
        <w:trPr>
          <w:trHeight w:hRule="exact" w:val="1218"/>
        </w:trPr>
        <w:tc>
          <w:tcPr>
            <w:tcW w:w="1714" w:type="dxa"/>
            <w:tcBorders>
              <w:top w:val="single" w:sz="16" w:space="0" w:color="231F20"/>
              <w:left w:val="nil"/>
              <w:bottom w:val="nil"/>
              <w:right w:val="nil"/>
            </w:tcBorders>
            <w:shd w:val="clear" w:color="auto" w:fill="D2232A"/>
          </w:tcPr>
          <w:p w14:paraId="385A82B4" w14:textId="77777777" w:rsidR="00DE4BE4" w:rsidRDefault="00DE4BE4" w:rsidP="00AD5158">
            <w:pPr>
              <w:pStyle w:val="TableParagraph"/>
              <w:spacing w:before="69" w:line="246" w:lineRule="auto"/>
              <w:ind w:left="144"/>
              <w:rPr>
                <w:rFonts w:ascii="Times New Roman" w:eastAsia="Times New Roman" w:hAnsi="Times New Roman" w:cs="Times New Roman"/>
              </w:rPr>
            </w:pPr>
            <w:proofErr w:type="spellStart"/>
            <w:r>
              <w:rPr>
                <w:rFonts w:ascii="Times New Roman" w:eastAsia="Times New Roman" w:hAnsi="Times New Roman" w:cs="Times New Roman"/>
                <w:b/>
                <w:bCs/>
                <w:color w:val="FFFFFF"/>
              </w:rPr>
              <w:t>Objetivo</w:t>
            </w:r>
            <w:proofErr w:type="spellEnd"/>
            <w:r>
              <w:rPr>
                <w:rFonts w:ascii="Times New Roman" w:eastAsia="Times New Roman" w:hAnsi="Times New Roman" w:cs="Times New Roman"/>
                <w:b/>
                <w:bCs/>
                <w:color w:val="FFFFFF"/>
              </w:rPr>
              <w:t xml:space="preserve"> </w:t>
            </w:r>
            <w:proofErr w:type="spellStart"/>
            <w:r>
              <w:rPr>
                <w:rFonts w:ascii="Times New Roman" w:eastAsia="Times New Roman" w:hAnsi="Times New Roman" w:cs="Times New Roman"/>
                <w:b/>
                <w:bCs/>
                <w:color w:val="FFFFFF"/>
              </w:rPr>
              <w:t>Estratégico</w:t>
            </w:r>
            <w:proofErr w:type="spellEnd"/>
            <w:r>
              <w:rPr>
                <w:rFonts w:ascii="Times New Roman" w:eastAsia="Times New Roman" w:hAnsi="Times New Roman" w:cs="Times New Roman"/>
                <w:b/>
                <w:bCs/>
                <w:color w:val="FFFFFF"/>
              </w:rPr>
              <w:t xml:space="preserve"> 2</w:t>
            </w:r>
          </w:p>
        </w:tc>
        <w:tc>
          <w:tcPr>
            <w:tcW w:w="3751" w:type="dxa"/>
            <w:tcBorders>
              <w:top w:val="single" w:sz="16" w:space="0" w:color="231F20"/>
              <w:left w:val="nil"/>
              <w:bottom w:val="nil"/>
              <w:right w:val="nil"/>
            </w:tcBorders>
          </w:tcPr>
          <w:p w14:paraId="03550E22" w14:textId="77777777" w:rsidR="00DE4BE4" w:rsidRPr="00CD01F5" w:rsidRDefault="00DE4BE4" w:rsidP="00AD5158">
            <w:pPr>
              <w:pStyle w:val="TableParagraph"/>
              <w:spacing w:before="69" w:line="246" w:lineRule="auto"/>
              <w:ind w:left="143" w:right="435"/>
              <w:rPr>
                <w:rFonts w:ascii="Times New Roman" w:eastAsia="Times New Roman" w:hAnsi="Times New Roman" w:cs="Times New Roman"/>
                <w:lang w:val="es-DO"/>
              </w:rPr>
            </w:pPr>
            <w:r w:rsidRPr="00CD01F5">
              <w:rPr>
                <w:rFonts w:ascii="Times New Roman" w:eastAsia="Times New Roman" w:hAnsi="Times New Roman" w:cs="Times New Roman"/>
                <w:b/>
                <w:bCs/>
                <w:color w:val="231F20"/>
                <w:lang w:val="es-DO"/>
              </w:rPr>
              <w:t>Promover y abogar por la cultura de la libre y leal competencia y sus beneficios entre los actores</w:t>
            </w:r>
          </w:p>
          <w:p w14:paraId="710BE08D" w14:textId="77777777" w:rsidR="00DE4BE4" w:rsidRPr="00CD01F5" w:rsidRDefault="00DE4BE4" w:rsidP="00AD5158">
            <w:pPr>
              <w:pStyle w:val="TableParagraph"/>
              <w:ind w:left="143"/>
              <w:rPr>
                <w:rFonts w:ascii="Times New Roman" w:eastAsia="Times New Roman" w:hAnsi="Times New Roman" w:cs="Times New Roman"/>
                <w:lang w:val="es-DO"/>
              </w:rPr>
            </w:pPr>
            <w:r w:rsidRPr="00CD01F5">
              <w:rPr>
                <w:rFonts w:ascii="Times New Roman" w:eastAsia="Times New Roman" w:hAnsi="Times New Roman" w:cs="Times New Roman"/>
                <w:b/>
                <w:bCs/>
                <w:color w:val="231F20"/>
                <w:lang w:val="es-DO"/>
              </w:rPr>
              <w:t>económicos y la sociedad en general</w:t>
            </w:r>
          </w:p>
        </w:tc>
        <w:tc>
          <w:tcPr>
            <w:tcW w:w="701" w:type="dxa"/>
            <w:tcBorders>
              <w:top w:val="single" w:sz="16" w:space="0" w:color="231F20"/>
              <w:left w:val="nil"/>
              <w:bottom w:val="nil"/>
              <w:right w:val="nil"/>
            </w:tcBorders>
          </w:tcPr>
          <w:p w14:paraId="6FB275E3" w14:textId="77777777" w:rsidR="00DE4BE4" w:rsidRDefault="00DE4BE4" w:rsidP="00AD5158">
            <w:pPr>
              <w:pStyle w:val="TableParagraph"/>
              <w:spacing w:before="69"/>
              <w:ind w:left="252"/>
              <w:rPr>
                <w:rFonts w:ascii="Times New Roman" w:eastAsia="Times New Roman" w:hAnsi="Times New Roman" w:cs="Times New Roman"/>
              </w:rPr>
            </w:pPr>
            <w:r>
              <w:rPr>
                <w:rFonts w:ascii="Times New Roman" w:eastAsia="Times New Roman" w:hAnsi="Times New Roman" w:cs="Times New Roman"/>
                <w:color w:val="231F20"/>
              </w:rPr>
              <w:t>35</w:t>
            </w:r>
          </w:p>
        </w:tc>
        <w:tc>
          <w:tcPr>
            <w:tcW w:w="660" w:type="dxa"/>
            <w:tcBorders>
              <w:top w:val="single" w:sz="16" w:space="0" w:color="231F20"/>
              <w:left w:val="nil"/>
              <w:bottom w:val="nil"/>
              <w:right w:val="nil"/>
            </w:tcBorders>
          </w:tcPr>
          <w:p w14:paraId="2C616F31" w14:textId="77777777" w:rsidR="00DE4BE4" w:rsidRDefault="00DE4BE4" w:rsidP="00AD5158">
            <w:pPr>
              <w:pStyle w:val="TableParagraph"/>
              <w:spacing w:before="69"/>
              <w:ind w:left="228"/>
              <w:rPr>
                <w:rFonts w:ascii="Times New Roman" w:eastAsia="Times New Roman" w:hAnsi="Times New Roman" w:cs="Times New Roman"/>
              </w:rPr>
            </w:pPr>
            <w:r>
              <w:rPr>
                <w:rFonts w:ascii="Times New Roman" w:eastAsia="Times New Roman" w:hAnsi="Times New Roman" w:cs="Times New Roman"/>
                <w:color w:val="231F20"/>
              </w:rPr>
              <w:t>35</w:t>
            </w:r>
          </w:p>
        </w:tc>
        <w:tc>
          <w:tcPr>
            <w:tcW w:w="555" w:type="dxa"/>
            <w:tcBorders>
              <w:top w:val="single" w:sz="16" w:space="0" w:color="231F20"/>
              <w:left w:val="nil"/>
              <w:bottom w:val="nil"/>
              <w:right w:val="nil"/>
            </w:tcBorders>
          </w:tcPr>
          <w:p w14:paraId="30F369AB" w14:textId="77777777" w:rsidR="00DE4BE4" w:rsidRDefault="00DE4BE4" w:rsidP="00AD5158">
            <w:pPr>
              <w:pStyle w:val="TableParagraph"/>
              <w:spacing w:before="69"/>
              <w:ind w:left="191" w:right="21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tcBorders>
              <w:top w:val="single" w:sz="16" w:space="0" w:color="231F20"/>
              <w:left w:val="nil"/>
              <w:bottom w:val="nil"/>
              <w:right w:val="nil"/>
            </w:tcBorders>
          </w:tcPr>
          <w:p w14:paraId="052987D0" w14:textId="77777777" w:rsidR="00DE4BE4" w:rsidRDefault="00DE4BE4" w:rsidP="00AD5158">
            <w:pPr>
              <w:pStyle w:val="TableParagraph"/>
              <w:spacing w:before="69"/>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tcBorders>
              <w:top w:val="single" w:sz="16" w:space="0" w:color="231F20"/>
              <w:left w:val="nil"/>
              <w:bottom w:val="nil"/>
              <w:right w:val="nil"/>
            </w:tcBorders>
          </w:tcPr>
          <w:p w14:paraId="254BDD01" w14:textId="77777777" w:rsidR="00DE4BE4" w:rsidRDefault="00DE4BE4" w:rsidP="00AD5158">
            <w:pPr>
              <w:pStyle w:val="TableParagraph"/>
              <w:spacing w:before="69"/>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939" w:type="dxa"/>
            <w:tcBorders>
              <w:top w:val="single" w:sz="16" w:space="0" w:color="231F20"/>
              <w:left w:val="nil"/>
              <w:bottom w:val="nil"/>
              <w:right w:val="nil"/>
            </w:tcBorders>
          </w:tcPr>
          <w:p w14:paraId="6A6A29CE" w14:textId="77777777" w:rsidR="00DE4BE4" w:rsidRDefault="00DE4BE4" w:rsidP="00AD5158">
            <w:pPr>
              <w:pStyle w:val="TableParagraph"/>
              <w:spacing w:before="69"/>
              <w:ind w:left="214"/>
              <w:rPr>
                <w:rFonts w:ascii="Times New Roman" w:eastAsia="Times New Roman" w:hAnsi="Times New Roman" w:cs="Times New Roman"/>
              </w:rPr>
            </w:pPr>
            <w:r>
              <w:rPr>
                <w:rFonts w:ascii="Times New Roman" w:eastAsia="Times New Roman" w:hAnsi="Times New Roman" w:cs="Times New Roman"/>
                <w:color w:val="231F20"/>
              </w:rPr>
              <w:t>103%</w:t>
            </w:r>
          </w:p>
        </w:tc>
      </w:tr>
      <w:tr w:rsidR="00DE4BE4" w14:paraId="5AA49FB1" w14:textId="77777777" w:rsidTr="00AD5158">
        <w:trPr>
          <w:trHeight w:hRule="exact" w:val="979"/>
        </w:trPr>
        <w:tc>
          <w:tcPr>
            <w:tcW w:w="1714" w:type="dxa"/>
            <w:tcBorders>
              <w:top w:val="nil"/>
              <w:left w:val="nil"/>
              <w:bottom w:val="nil"/>
              <w:right w:val="nil"/>
            </w:tcBorders>
            <w:shd w:val="clear" w:color="auto" w:fill="EBEBEC"/>
          </w:tcPr>
          <w:p w14:paraId="7FE01A83" w14:textId="137F1381" w:rsidR="00DE4BE4" w:rsidRDefault="00DE4BE4" w:rsidP="00AD5158">
            <w:pPr>
              <w:pStyle w:val="TableParagraph"/>
              <w:spacing w:before="89"/>
              <w:ind w:left="144"/>
              <w:rPr>
                <w:rFonts w:ascii="Times New Roman" w:eastAsia="Times New Roman" w:hAnsi="Times New Roman" w:cs="Times New Roman"/>
              </w:rPr>
            </w:pPr>
            <w:proofErr w:type="spellStart"/>
            <w:r>
              <w:rPr>
                <w:rFonts w:ascii="Times New Roman" w:eastAsia="Times New Roman" w:hAnsi="Times New Roman" w:cs="Times New Roman"/>
                <w:b/>
                <w:bCs/>
                <w:color w:val="231F20"/>
              </w:rPr>
              <w:t>Estrategia</w:t>
            </w:r>
            <w:proofErr w:type="spellEnd"/>
            <w:r>
              <w:rPr>
                <w:rFonts w:ascii="Times New Roman" w:eastAsia="Times New Roman" w:hAnsi="Times New Roman" w:cs="Times New Roman"/>
                <w:b/>
                <w:bCs/>
                <w:color w:val="231F20"/>
              </w:rPr>
              <w:t xml:space="preserve"> 2.1</w:t>
            </w:r>
          </w:p>
        </w:tc>
        <w:tc>
          <w:tcPr>
            <w:tcW w:w="3751" w:type="dxa"/>
            <w:tcBorders>
              <w:top w:val="nil"/>
              <w:left w:val="nil"/>
              <w:bottom w:val="nil"/>
              <w:right w:val="nil"/>
            </w:tcBorders>
            <w:shd w:val="clear" w:color="auto" w:fill="EBEBEC"/>
          </w:tcPr>
          <w:p w14:paraId="536604A8" w14:textId="77777777" w:rsidR="00DE4BE4" w:rsidRPr="00CD01F5" w:rsidRDefault="00DE4BE4" w:rsidP="00AD5158">
            <w:pPr>
              <w:pStyle w:val="TableParagraph"/>
              <w:spacing w:before="89" w:line="246" w:lineRule="auto"/>
              <w:ind w:left="143" w:right="497"/>
              <w:rPr>
                <w:rFonts w:ascii="Times New Roman" w:eastAsia="Times New Roman" w:hAnsi="Times New Roman" w:cs="Times New Roman"/>
                <w:lang w:val="es-DO"/>
              </w:rPr>
            </w:pPr>
            <w:r w:rsidRPr="00CD01F5">
              <w:rPr>
                <w:rFonts w:ascii="Times New Roman" w:eastAsia="Times New Roman" w:hAnsi="Times New Roman" w:cs="Times New Roman"/>
                <w:color w:val="231F20"/>
                <w:lang w:val="es-DO"/>
              </w:rPr>
              <w:t>Educar y sensibilizar sobre la importancia y beneficios de la libre competencia</w:t>
            </w:r>
          </w:p>
        </w:tc>
        <w:tc>
          <w:tcPr>
            <w:tcW w:w="701" w:type="dxa"/>
            <w:tcBorders>
              <w:top w:val="nil"/>
              <w:left w:val="nil"/>
              <w:bottom w:val="nil"/>
              <w:right w:val="nil"/>
            </w:tcBorders>
            <w:shd w:val="clear" w:color="auto" w:fill="EBEBEC"/>
          </w:tcPr>
          <w:p w14:paraId="0BCD7E9F" w14:textId="77777777" w:rsidR="00DE4BE4" w:rsidRDefault="00DE4BE4" w:rsidP="00AD5158">
            <w:pPr>
              <w:pStyle w:val="TableParagraph"/>
              <w:spacing w:before="89"/>
              <w:ind w:left="252"/>
              <w:rPr>
                <w:rFonts w:ascii="Times New Roman" w:eastAsia="Times New Roman" w:hAnsi="Times New Roman" w:cs="Times New Roman"/>
              </w:rPr>
            </w:pPr>
            <w:r>
              <w:rPr>
                <w:rFonts w:ascii="Times New Roman" w:eastAsia="Times New Roman" w:hAnsi="Times New Roman" w:cs="Times New Roman"/>
                <w:color w:val="231F20"/>
              </w:rPr>
              <w:t>23</w:t>
            </w:r>
          </w:p>
        </w:tc>
        <w:tc>
          <w:tcPr>
            <w:tcW w:w="660" w:type="dxa"/>
            <w:tcBorders>
              <w:top w:val="nil"/>
              <w:left w:val="nil"/>
              <w:bottom w:val="nil"/>
              <w:right w:val="nil"/>
            </w:tcBorders>
            <w:shd w:val="clear" w:color="auto" w:fill="EBEBEC"/>
          </w:tcPr>
          <w:p w14:paraId="657F4837" w14:textId="77777777" w:rsidR="00DE4BE4" w:rsidRDefault="00DE4BE4" w:rsidP="00AD5158">
            <w:pPr>
              <w:pStyle w:val="TableParagraph"/>
              <w:spacing w:before="89"/>
              <w:ind w:left="228"/>
              <w:rPr>
                <w:rFonts w:ascii="Times New Roman" w:eastAsia="Times New Roman" w:hAnsi="Times New Roman" w:cs="Times New Roman"/>
              </w:rPr>
            </w:pPr>
            <w:r>
              <w:rPr>
                <w:rFonts w:ascii="Times New Roman" w:eastAsia="Times New Roman" w:hAnsi="Times New Roman" w:cs="Times New Roman"/>
                <w:color w:val="231F20"/>
              </w:rPr>
              <w:t>23</w:t>
            </w:r>
          </w:p>
        </w:tc>
        <w:tc>
          <w:tcPr>
            <w:tcW w:w="555" w:type="dxa"/>
            <w:tcBorders>
              <w:top w:val="nil"/>
              <w:left w:val="nil"/>
              <w:bottom w:val="nil"/>
              <w:right w:val="nil"/>
            </w:tcBorders>
            <w:shd w:val="clear" w:color="auto" w:fill="EBEBEC"/>
          </w:tcPr>
          <w:p w14:paraId="5F02577F" w14:textId="77777777" w:rsidR="00DE4BE4" w:rsidRDefault="00DE4BE4" w:rsidP="00AD5158">
            <w:pPr>
              <w:pStyle w:val="TableParagraph"/>
              <w:spacing w:before="89"/>
              <w:ind w:left="191" w:right="21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tcBorders>
              <w:top w:val="nil"/>
              <w:left w:val="nil"/>
              <w:bottom w:val="nil"/>
              <w:right w:val="nil"/>
            </w:tcBorders>
            <w:shd w:val="clear" w:color="auto" w:fill="EBEBEC"/>
          </w:tcPr>
          <w:p w14:paraId="77E38417" w14:textId="77777777" w:rsidR="00DE4BE4" w:rsidRDefault="00DE4BE4" w:rsidP="00AD5158">
            <w:pPr>
              <w:pStyle w:val="TableParagraph"/>
              <w:spacing w:before="89"/>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tcBorders>
              <w:top w:val="nil"/>
              <w:left w:val="nil"/>
              <w:bottom w:val="nil"/>
              <w:right w:val="nil"/>
            </w:tcBorders>
            <w:shd w:val="clear" w:color="auto" w:fill="EBEBEC"/>
          </w:tcPr>
          <w:p w14:paraId="6E4F6834" w14:textId="77777777" w:rsidR="00DE4BE4" w:rsidRDefault="00DE4BE4" w:rsidP="00AD5158">
            <w:pPr>
              <w:pStyle w:val="TableParagraph"/>
              <w:spacing w:before="89"/>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939" w:type="dxa"/>
            <w:tcBorders>
              <w:top w:val="nil"/>
              <w:left w:val="nil"/>
              <w:bottom w:val="nil"/>
              <w:right w:val="nil"/>
            </w:tcBorders>
            <w:shd w:val="clear" w:color="auto" w:fill="EBEBEC"/>
          </w:tcPr>
          <w:p w14:paraId="775D8AD9" w14:textId="77777777" w:rsidR="00DE4BE4" w:rsidRDefault="00DE4BE4" w:rsidP="00AD5158">
            <w:pPr>
              <w:pStyle w:val="TableParagraph"/>
              <w:spacing w:before="89"/>
              <w:ind w:left="214"/>
              <w:rPr>
                <w:rFonts w:ascii="Times New Roman" w:eastAsia="Times New Roman" w:hAnsi="Times New Roman" w:cs="Times New Roman"/>
              </w:rPr>
            </w:pPr>
            <w:r>
              <w:rPr>
                <w:rFonts w:ascii="Times New Roman" w:eastAsia="Times New Roman" w:hAnsi="Times New Roman" w:cs="Times New Roman"/>
                <w:color w:val="231F20"/>
              </w:rPr>
              <w:t>105%</w:t>
            </w:r>
          </w:p>
        </w:tc>
      </w:tr>
    </w:tbl>
    <w:p w14:paraId="788F22B0" w14:textId="77777777" w:rsidR="00DE4BE4" w:rsidRDefault="00DE4BE4" w:rsidP="00DE4BE4">
      <w:pPr>
        <w:spacing w:before="6" w:line="10" w:lineRule="exact"/>
        <w:rPr>
          <w:sz w:val="4"/>
          <w:szCs w:val="4"/>
        </w:rPr>
      </w:pPr>
    </w:p>
    <w:tbl>
      <w:tblPr>
        <w:tblW w:w="9569" w:type="dxa"/>
        <w:tblInd w:w="142" w:type="dxa"/>
        <w:tblLayout w:type="fixed"/>
        <w:tblCellMar>
          <w:left w:w="0" w:type="dxa"/>
          <w:right w:w="0" w:type="dxa"/>
        </w:tblCellMar>
        <w:tblLook w:val="01E0" w:firstRow="1" w:lastRow="1" w:firstColumn="1" w:lastColumn="1" w:noHBand="0" w:noVBand="0"/>
      </w:tblPr>
      <w:tblGrid>
        <w:gridCol w:w="1559"/>
        <w:gridCol w:w="221"/>
        <w:gridCol w:w="3323"/>
        <w:gridCol w:w="142"/>
        <w:gridCol w:w="106"/>
        <w:gridCol w:w="666"/>
        <w:gridCol w:w="142"/>
        <w:gridCol w:w="106"/>
        <w:gridCol w:w="412"/>
        <w:gridCol w:w="142"/>
        <w:gridCol w:w="106"/>
        <w:gridCol w:w="362"/>
        <w:gridCol w:w="142"/>
        <w:gridCol w:w="106"/>
        <w:gridCol w:w="309"/>
        <w:gridCol w:w="142"/>
        <w:gridCol w:w="106"/>
        <w:gridCol w:w="290"/>
        <w:gridCol w:w="142"/>
        <w:gridCol w:w="106"/>
        <w:gridCol w:w="691"/>
        <w:gridCol w:w="35"/>
        <w:gridCol w:w="107"/>
        <w:gridCol w:w="106"/>
      </w:tblGrid>
      <w:tr w:rsidR="00DE4BE4" w14:paraId="279CE139" w14:textId="77777777" w:rsidTr="007177A2">
        <w:trPr>
          <w:gridAfter w:val="1"/>
          <w:wAfter w:w="106" w:type="dxa"/>
          <w:trHeight w:hRule="exact" w:val="342"/>
        </w:trPr>
        <w:tc>
          <w:tcPr>
            <w:tcW w:w="1559" w:type="dxa"/>
            <w:tcBorders>
              <w:top w:val="nil"/>
              <w:left w:val="nil"/>
              <w:bottom w:val="nil"/>
              <w:right w:val="nil"/>
            </w:tcBorders>
          </w:tcPr>
          <w:p w14:paraId="2632AE87" w14:textId="77777777" w:rsidR="00DE4BE4" w:rsidRDefault="00DE4BE4" w:rsidP="00CE2699">
            <w:pPr>
              <w:pStyle w:val="TableParagraph"/>
              <w:spacing w:before="73"/>
              <w:ind w:left="40"/>
              <w:rPr>
                <w:rFonts w:ascii="Times New Roman" w:eastAsia="Times New Roman" w:hAnsi="Times New Roman" w:cs="Times New Roman"/>
              </w:rPr>
            </w:pPr>
            <w:proofErr w:type="spellStart"/>
            <w:r>
              <w:rPr>
                <w:rFonts w:ascii="Times New Roman" w:eastAsia="Times New Roman" w:hAnsi="Times New Roman" w:cs="Times New Roman"/>
                <w:b/>
                <w:bCs/>
                <w:color w:val="231F20"/>
              </w:rPr>
              <w:t>Estrategia</w:t>
            </w:r>
            <w:proofErr w:type="spellEnd"/>
            <w:r>
              <w:rPr>
                <w:rFonts w:ascii="Times New Roman" w:eastAsia="Times New Roman" w:hAnsi="Times New Roman" w:cs="Times New Roman"/>
                <w:b/>
                <w:bCs/>
                <w:color w:val="231F20"/>
              </w:rPr>
              <w:t xml:space="preserve"> 2.2</w:t>
            </w:r>
          </w:p>
        </w:tc>
        <w:tc>
          <w:tcPr>
            <w:tcW w:w="3686" w:type="dxa"/>
            <w:gridSpan w:val="3"/>
            <w:tcBorders>
              <w:top w:val="nil"/>
              <w:left w:val="nil"/>
              <w:bottom w:val="nil"/>
              <w:right w:val="nil"/>
            </w:tcBorders>
          </w:tcPr>
          <w:p w14:paraId="015E3CCD" w14:textId="77777777" w:rsidR="00DE4BE4" w:rsidRDefault="00DE4BE4" w:rsidP="00CE2699">
            <w:pPr>
              <w:pStyle w:val="TableParagraph"/>
              <w:spacing w:before="73"/>
              <w:ind w:left="284"/>
              <w:rPr>
                <w:rFonts w:ascii="Times New Roman" w:eastAsia="Times New Roman" w:hAnsi="Times New Roman" w:cs="Times New Roman"/>
              </w:rPr>
            </w:pPr>
            <w:proofErr w:type="spellStart"/>
            <w:r>
              <w:rPr>
                <w:rFonts w:ascii="Times New Roman" w:eastAsia="Times New Roman" w:hAnsi="Times New Roman" w:cs="Times New Roman"/>
                <w:color w:val="231F20"/>
              </w:rPr>
              <w:t>Robustecer</w:t>
            </w:r>
            <w:proofErr w:type="spellEnd"/>
            <w:r>
              <w:rPr>
                <w:rFonts w:ascii="Times New Roman" w:eastAsia="Times New Roman" w:hAnsi="Times New Roman" w:cs="Times New Roman"/>
                <w:color w:val="231F20"/>
              </w:rPr>
              <w:t xml:space="preserve"> las </w:t>
            </w:r>
            <w:proofErr w:type="spellStart"/>
            <w:r>
              <w:rPr>
                <w:rFonts w:ascii="Times New Roman" w:eastAsia="Times New Roman" w:hAnsi="Times New Roman" w:cs="Times New Roman"/>
                <w:color w:val="231F20"/>
              </w:rPr>
              <w:t>relaciones</w:t>
            </w:r>
            <w:proofErr w:type="spellEnd"/>
          </w:p>
        </w:tc>
        <w:tc>
          <w:tcPr>
            <w:tcW w:w="914" w:type="dxa"/>
            <w:gridSpan w:val="3"/>
            <w:tcBorders>
              <w:top w:val="nil"/>
              <w:left w:val="nil"/>
              <w:bottom w:val="nil"/>
              <w:right w:val="nil"/>
            </w:tcBorders>
          </w:tcPr>
          <w:p w14:paraId="174F2A17" w14:textId="77777777" w:rsidR="00DE4BE4" w:rsidRDefault="00DE4BE4" w:rsidP="00CE2699">
            <w:pPr>
              <w:pStyle w:val="TableParagraph"/>
              <w:spacing w:before="73"/>
              <w:ind w:left="284" w:right="6"/>
              <w:jc w:val="center"/>
              <w:rPr>
                <w:rFonts w:ascii="Times New Roman" w:eastAsia="Times New Roman" w:hAnsi="Times New Roman" w:cs="Times New Roman"/>
              </w:rPr>
            </w:pPr>
            <w:r>
              <w:rPr>
                <w:rFonts w:ascii="Times New Roman" w:eastAsia="Times New Roman" w:hAnsi="Times New Roman" w:cs="Times New Roman"/>
                <w:color w:val="231F20"/>
              </w:rPr>
              <w:t>7</w:t>
            </w:r>
          </w:p>
        </w:tc>
        <w:tc>
          <w:tcPr>
            <w:tcW w:w="660" w:type="dxa"/>
            <w:gridSpan w:val="3"/>
            <w:tcBorders>
              <w:top w:val="nil"/>
              <w:left w:val="nil"/>
              <w:bottom w:val="nil"/>
              <w:right w:val="nil"/>
            </w:tcBorders>
          </w:tcPr>
          <w:p w14:paraId="530E6EE0" w14:textId="77777777" w:rsidR="00DE4BE4" w:rsidRDefault="00DE4BE4" w:rsidP="00AD5158">
            <w:pPr>
              <w:pStyle w:val="TableParagraph"/>
              <w:spacing w:before="73"/>
              <w:ind w:left="17"/>
              <w:jc w:val="center"/>
              <w:rPr>
                <w:rFonts w:ascii="Times New Roman" w:eastAsia="Times New Roman" w:hAnsi="Times New Roman" w:cs="Times New Roman"/>
              </w:rPr>
            </w:pPr>
            <w:r>
              <w:rPr>
                <w:rFonts w:ascii="Times New Roman" w:eastAsia="Times New Roman" w:hAnsi="Times New Roman" w:cs="Times New Roman"/>
                <w:color w:val="231F20"/>
              </w:rPr>
              <w:t>7</w:t>
            </w:r>
          </w:p>
        </w:tc>
        <w:tc>
          <w:tcPr>
            <w:tcW w:w="610" w:type="dxa"/>
            <w:gridSpan w:val="3"/>
            <w:tcBorders>
              <w:top w:val="nil"/>
              <w:left w:val="nil"/>
              <w:bottom w:val="nil"/>
              <w:right w:val="nil"/>
            </w:tcBorders>
          </w:tcPr>
          <w:p w14:paraId="6BC06765" w14:textId="77777777" w:rsidR="00DE4BE4" w:rsidRDefault="00DE4BE4" w:rsidP="00AD5158">
            <w:pPr>
              <w:pStyle w:val="TableParagraph"/>
              <w:spacing w:before="73"/>
              <w:ind w:left="32"/>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gridSpan w:val="3"/>
            <w:tcBorders>
              <w:top w:val="nil"/>
              <w:left w:val="nil"/>
              <w:bottom w:val="nil"/>
              <w:right w:val="nil"/>
            </w:tcBorders>
          </w:tcPr>
          <w:p w14:paraId="4F4B71F2" w14:textId="77777777" w:rsidR="00DE4BE4" w:rsidRDefault="00DE4BE4" w:rsidP="00AD5158">
            <w:pPr>
              <w:pStyle w:val="TableParagraph"/>
              <w:spacing w:before="73"/>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gridSpan w:val="3"/>
            <w:tcBorders>
              <w:top w:val="nil"/>
              <w:left w:val="nil"/>
              <w:bottom w:val="nil"/>
              <w:right w:val="nil"/>
            </w:tcBorders>
          </w:tcPr>
          <w:p w14:paraId="1C5F2C41" w14:textId="77777777" w:rsidR="00DE4BE4" w:rsidRDefault="00DE4BE4" w:rsidP="00AD5158">
            <w:pPr>
              <w:pStyle w:val="TableParagraph"/>
              <w:spacing w:before="73"/>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939" w:type="dxa"/>
            <w:gridSpan w:val="4"/>
            <w:tcBorders>
              <w:top w:val="nil"/>
              <w:left w:val="nil"/>
              <w:bottom w:val="nil"/>
              <w:right w:val="nil"/>
            </w:tcBorders>
          </w:tcPr>
          <w:p w14:paraId="0A317D34" w14:textId="77777777" w:rsidR="00DE4BE4" w:rsidRDefault="00DE4BE4" w:rsidP="00AD5158">
            <w:pPr>
              <w:pStyle w:val="TableParagraph"/>
              <w:spacing w:before="73"/>
              <w:ind w:left="214"/>
              <w:rPr>
                <w:rFonts w:ascii="Times New Roman" w:eastAsia="Times New Roman" w:hAnsi="Times New Roman" w:cs="Times New Roman"/>
              </w:rPr>
            </w:pPr>
            <w:r>
              <w:rPr>
                <w:rFonts w:ascii="Times New Roman" w:eastAsia="Times New Roman" w:hAnsi="Times New Roman" w:cs="Times New Roman"/>
                <w:color w:val="231F20"/>
              </w:rPr>
              <w:t>106%</w:t>
            </w:r>
          </w:p>
        </w:tc>
      </w:tr>
      <w:tr w:rsidR="00DE4BE4" w14:paraId="183D9E98" w14:textId="77777777" w:rsidTr="007177A2">
        <w:trPr>
          <w:trHeight w:hRule="exact" w:val="260"/>
        </w:trPr>
        <w:tc>
          <w:tcPr>
            <w:tcW w:w="1559" w:type="dxa"/>
            <w:tcBorders>
              <w:top w:val="nil"/>
              <w:left w:val="nil"/>
              <w:bottom w:val="nil"/>
              <w:right w:val="nil"/>
            </w:tcBorders>
          </w:tcPr>
          <w:p w14:paraId="48791D6D" w14:textId="77777777" w:rsidR="00DE4BE4" w:rsidRDefault="00DE4BE4" w:rsidP="00CE2699"/>
        </w:tc>
        <w:tc>
          <w:tcPr>
            <w:tcW w:w="3792" w:type="dxa"/>
            <w:gridSpan w:val="4"/>
            <w:tcBorders>
              <w:top w:val="nil"/>
              <w:left w:val="nil"/>
              <w:bottom w:val="nil"/>
              <w:right w:val="nil"/>
            </w:tcBorders>
          </w:tcPr>
          <w:p w14:paraId="696AB0A4" w14:textId="77777777" w:rsidR="00DE4BE4" w:rsidRDefault="00DE4BE4" w:rsidP="00CE2699">
            <w:pPr>
              <w:pStyle w:val="TableParagraph"/>
              <w:ind w:left="284"/>
              <w:rPr>
                <w:rFonts w:ascii="Times New Roman" w:eastAsia="Times New Roman" w:hAnsi="Times New Roman" w:cs="Times New Roman"/>
              </w:rPr>
            </w:pPr>
            <w:proofErr w:type="spellStart"/>
            <w:r>
              <w:rPr>
                <w:rFonts w:ascii="Times New Roman" w:eastAsia="Times New Roman" w:hAnsi="Times New Roman" w:cs="Times New Roman"/>
                <w:color w:val="231F20"/>
              </w:rPr>
              <w:t>interinstitucionales</w:t>
            </w:r>
            <w:proofErr w:type="spellEnd"/>
            <w:r>
              <w:rPr>
                <w:rFonts w:ascii="Times New Roman" w:eastAsia="Times New Roman" w:hAnsi="Times New Roman" w:cs="Times New Roman"/>
                <w:color w:val="231F20"/>
              </w:rPr>
              <w:t xml:space="preserve"> e </w:t>
            </w:r>
            <w:proofErr w:type="spellStart"/>
            <w:r>
              <w:rPr>
                <w:rFonts w:ascii="Times New Roman" w:eastAsia="Times New Roman" w:hAnsi="Times New Roman" w:cs="Times New Roman"/>
                <w:color w:val="231F20"/>
              </w:rPr>
              <w:t>institucionales</w:t>
            </w:r>
            <w:proofErr w:type="spellEnd"/>
            <w:r>
              <w:rPr>
                <w:rFonts w:ascii="Times New Roman" w:eastAsia="Times New Roman" w:hAnsi="Times New Roman" w:cs="Times New Roman"/>
                <w:color w:val="231F20"/>
              </w:rPr>
              <w:t xml:space="preserve"> a</w:t>
            </w:r>
          </w:p>
        </w:tc>
        <w:tc>
          <w:tcPr>
            <w:tcW w:w="914" w:type="dxa"/>
            <w:gridSpan w:val="3"/>
            <w:tcBorders>
              <w:top w:val="nil"/>
              <w:left w:val="nil"/>
              <w:bottom w:val="nil"/>
              <w:right w:val="nil"/>
            </w:tcBorders>
          </w:tcPr>
          <w:p w14:paraId="3D077FCF" w14:textId="77777777" w:rsidR="00DE4BE4" w:rsidRDefault="00DE4BE4" w:rsidP="00AD5158"/>
        </w:tc>
        <w:tc>
          <w:tcPr>
            <w:tcW w:w="660" w:type="dxa"/>
            <w:gridSpan w:val="3"/>
            <w:tcBorders>
              <w:top w:val="nil"/>
              <w:left w:val="nil"/>
              <w:bottom w:val="nil"/>
              <w:right w:val="nil"/>
            </w:tcBorders>
          </w:tcPr>
          <w:p w14:paraId="63BF082E" w14:textId="77777777" w:rsidR="00DE4BE4" w:rsidRDefault="00DE4BE4" w:rsidP="00AD5158"/>
        </w:tc>
        <w:tc>
          <w:tcPr>
            <w:tcW w:w="610" w:type="dxa"/>
            <w:gridSpan w:val="3"/>
            <w:tcBorders>
              <w:top w:val="nil"/>
              <w:left w:val="nil"/>
              <w:bottom w:val="nil"/>
              <w:right w:val="nil"/>
            </w:tcBorders>
          </w:tcPr>
          <w:p w14:paraId="32A9C0B3" w14:textId="77777777" w:rsidR="00DE4BE4" w:rsidRDefault="00DE4BE4" w:rsidP="00AD5158"/>
        </w:tc>
        <w:tc>
          <w:tcPr>
            <w:tcW w:w="557" w:type="dxa"/>
            <w:gridSpan w:val="3"/>
            <w:tcBorders>
              <w:top w:val="nil"/>
              <w:left w:val="nil"/>
              <w:bottom w:val="nil"/>
              <w:right w:val="nil"/>
            </w:tcBorders>
          </w:tcPr>
          <w:p w14:paraId="355273C3" w14:textId="77777777" w:rsidR="00DE4BE4" w:rsidRDefault="00DE4BE4" w:rsidP="00AD5158"/>
        </w:tc>
        <w:tc>
          <w:tcPr>
            <w:tcW w:w="538" w:type="dxa"/>
            <w:gridSpan w:val="3"/>
            <w:tcBorders>
              <w:top w:val="nil"/>
              <w:left w:val="nil"/>
              <w:bottom w:val="nil"/>
              <w:right w:val="nil"/>
            </w:tcBorders>
          </w:tcPr>
          <w:p w14:paraId="372FC66C" w14:textId="77777777" w:rsidR="00DE4BE4" w:rsidRDefault="00DE4BE4" w:rsidP="00AD5158"/>
        </w:tc>
        <w:tc>
          <w:tcPr>
            <w:tcW w:w="939" w:type="dxa"/>
            <w:gridSpan w:val="4"/>
            <w:tcBorders>
              <w:top w:val="nil"/>
              <w:left w:val="nil"/>
              <w:bottom w:val="nil"/>
              <w:right w:val="nil"/>
            </w:tcBorders>
          </w:tcPr>
          <w:p w14:paraId="3EDBFB1F" w14:textId="77777777" w:rsidR="00DE4BE4" w:rsidRDefault="00DE4BE4" w:rsidP="00AD5158"/>
        </w:tc>
      </w:tr>
      <w:tr w:rsidR="00DE4BE4" w:rsidRPr="002F7E3D" w14:paraId="5A0C44BE" w14:textId="77777777" w:rsidTr="007177A2">
        <w:trPr>
          <w:trHeight w:hRule="exact" w:val="260"/>
        </w:trPr>
        <w:tc>
          <w:tcPr>
            <w:tcW w:w="1559" w:type="dxa"/>
            <w:tcBorders>
              <w:top w:val="nil"/>
              <w:left w:val="nil"/>
              <w:bottom w:val="nil"/>
              <w:right w:val="nil"/>
            </w:tcBorders>
          </w:tcPr>
          <w:p w14:paraId="0EF9E7E4" w14:textId="77777777" w:rsidR="00DE4BE4" w:rsidRDefault="00DE4BE4" w:rsidP="00CE2699"/>
        </w:tc>
        <w:tc>
          <w:tcPr>
            <w:tcW w:w="3792" w:type="dxa"/>
            <w:gridSpan w:val="4"/>
            <w:tcBorders>
              <w:top w:val="nil"/>
              <w:left w:val="nil"/>
              <w:bottom w:val="nil"/>
              <w:right w:val="nil"/>
            </w:tcBorders>
          </w:tcPr>
          <w:p w14:paraId="2441D1EC" w14:textId="77777777" w:rsidR="00DE4BE4" w:rsidRPr="00CD01F5" w:rsidRDefault="00DE4BE4" w:rsidP="00CE2699">
            <w:pPr>
              <w:pStyle w:val="TableParagraph"/>
              <w:ind w:left="284"/>
              <w:rPr>
                <w:rFonts w:ascii="Times New Roman" w:eastAsia="Times New Roman" w:hAnsi="Times New Roman" w:cs="Times New Roman"/>
                <w:lang w:val="es-DO"/>
              </w:rPr>
            </w:pPr>
            <w:r w:rsidRPr="00CD01F5">
              <w:rPr>
                <w:rFonts w:ascii="Times New Roman" w:eastAsia="Times New Roman" w:hAnsi="Times New Roman" w:cs="Times New Roman"/>
                <w:color w:val="231F20"/>
                <w:lang w:val="es-DO"/>
              </w:rPr>
              <w:t>fin de impulsar el ejercicio de la libre</w:t>
            </w:r>
          </w:p>
        </w:tc>
        <w:tc>
          <w:tcPr>
            <w:tcW w:w="914" w:type="dxa"/>
            <w:gridSpan w:val="3"/>
            <w:tcBorders>
              <w:top w:val="nil"/>
              <w:left w:val="nil"/>
              <w:bottom w:val="nil"/>
              <w:right w:val="nil"/>
            </w:tcBorders>
          </w:tcPr>
          <w:p w14:paraId="0C1F1824" w14:textId="77777777" w:rsidR="00DE4BE4" w:rsidRPr="00CD01F5" w:rsidRDefault="00DE4BE4" w:rsidP="00AD5158">
            <w:pPr>
              <w:rPr>
                <w:lang w:val="es-DO"/>
              </w:rPr>
            </w:pPr>
          </w:p>
        </w:tc>
        <w:tc>
          <w:tcPr>
            <w:tcW w:w="660" w:type="dxa"/>
            <w:gridSpan w:val="3"/>
            <w:tcBorders>
              <w:top w:val="nil"/>
              <w:left w:val="nil"/>
              <w:bottom w:val="nil"/>
              <w:right w:val="nil"/>
            </w:tcBorders>
          </w:tcPr>
          <w:p w14:paraId="1FEDC28B" w14:textId="77777777" w:rsidR="00DE4BE4" w:rsidRPr="00CD01F5" w:rsidRDefault="00DE4BE4" w:rsidP="00AD5158">
            <w:pPr>
              <w:rPr>
                <w:lang w:val="es-DO"/>
              </w:rPr>
            </w:pPr>
          </w:p>
        </w:tc>
        <w:tc>
          <w:tcPr>
            <w:tcW w:w="610" w:type="dxa"/>
            <w:gridSpan w:val="3"/>
            <w:tcBorders>
              <w:top w:val="nil"/>
              <w:left w:val="nil"/>
              <w:bottom w:val="nil"/>
              <w:right w:val="nil"/>
            </w:tcBorders>
          </w:tcPr>
          <w:p w14:paraId="7F4D2170" w14:textId="77777777" w:rsidR="00DE4BE4" w:rsidRPr="00CD01F5" w:rsidRDefault="00DE4BE4" w:rsidP="00AD5158">
            <w:pPr>
              <w:rPr>
                <w:lang w:val="es-DO"/>
              </w:rPr>
            </w:pPr>
          </w:p>
        </w:tc>
        <w:tc>
          <w:tcPr>
            <w:tcW w:w="557" w:type="dxa"/>
            <w:gridSpan w:val="3"/>
            <w:tcBorders>
              <w:top w:val="nil"/>
              <w:left w:val="nil"/>
              <w:bottom w:val="nil"/>
              <w:right w:val="nil"/>
            </w:tcBorders>
          </w:tcPr>
          <w:p w14:paraId="4D08C8D0" w14:textId="77777777" w:rsidR="00DE4BE4" w:rsidRPr="00CD01F5" w:rsidRDefault="00DE4BE4" w:rsidP="00AD5158">
            <w:pPr>
              <w:rPr>
                <w:lang w:val="es-DO"/>
              </w:rPr>
            </w:pPr>
          </w:p>
        </w:tc>
        <w:tc>
          <w:tcPr>
            <w:tcW w:w="538" w:type="dxa"/>
            <w:gridSpan w:val="3"/>
            <w:tcBorders>
              <w:top w:val="nil"/>
              <w:left w:val="nil"/>
              <w:bottom w:val="nil"/>
              <w:right w:val="nil"/>
            </w:tcBorders>
          </w:tcPr>
          <w:p w14:paraId="650CA89B" w14:textId="77777777" w:rsidR="00DE4BE4" w:rsidRPr="00CD01F5" w:rsidRDefault="00DE4BE4" w:rsidP="00AD5158">
            <w:pPr>
              <w:rPr>
                <w:lang w:val="es-DO"/>
              </w:rPr>
            </w:pPr>
          </w:p>
        </w:tc>
        <w:tc>
          <w:tcPr>
            <w:tcW w:w="939" w:type="dxa"/>
            <w:gridSpan w:val="4"/>
            <w:tcBorders>
              <w:top w:val="nil"/>
              <w:left w:val="nil"/>
              <w:bottom w:val="nil"/>
              <w:right w:val="nil"/>
            </w:tcBorders>
          </w:tcPr>
          <w:p w14:paraId="31AD225E" w14:textId="77777777" w:rsidR="00DE4BE4" w:rsidRPr="00CD01F5" w:rsidRDefault="00DE4BE4" w:rsidP="00AD5158">
            <w:pPr>
              <w:rPr>
                <w:lang w:val="es-DO"/>
              </w:rPr>
            </w:pPr>
          </w:p>
        </w:tc>
      </w:tr>
      <w:tr w:rsidR="00DE4BE4" w14:paraId="12D82DD3" w14:textId="77777777" w:rsidTr="007177A2">
        <w:trPr>
          <w:trHeight w:hRule="exact" w:val="340"/>
        </w:trPr>
        <w:tc>
          <w:tcPr>
            <w:tcW w:w="1559" w:type="dxa"/>
            <w:tcBorders>
              <w:top w:val="nil"/>
              <w:left w:val="nil"/>
              <w:bottom w:val="nil"/>
              <w:right w:val="nil"/>
            </w:tcBorders>
          </w:tcPr>
          <w:p w14:paraId="23B609A3" w14:textId="77777777" w:rsidR="00DE4BE4" w:rsidRPr="00CD01F5" w:rsidRDefault="00DE4BE4" w:rsidP="00CE2699">
            <w:pPr>
              <w:rPr>
                <w:lang w:val="es-DO"/>
              </w:rPr>
            </w:pPr>
          </w:p>
        </w:tc>
        <w:tc>
          <w:tcPr>
            <w:tcW w:w="3792" w:type="dxa"/>
            <w:gridSpan w:val="4"/>
            <w:tcBorders>
              <w:top w:val="nil"/>
              <w:left w:val="nil"/>
              <w:bottom w:val="nil"/>
              <w:right w:val="nil"/>
            </w:tcBorders>
          </w:tcPr>
          <w:p w14:paraId="199C792D" w14:textId="77777777" w:rsidR="00DE4BE4" w:rsidRDefault="00DE4BE4" w:rsidP="00CE2699">
            <w:pPr>
              <w:pStyle w:val="TableParagraph"/>
              <w:ind w:left="284"/>
              <w:rPr>
                <w:rFonts w:ascii="Times New Roman" w:eastAsia="Times New Roman" w:hAnsi="Times New Roman" w:cs="Times New Roman"/>
              </w:rPr>
            </w:pPr>
            <w:proofErr w:type="spellStart"/>
            <w:r>
              <w:rPr>
                <w:rFonts w:ascii="Times New Roman" w:eastAsia="Times New Roman" w:hAnsi="Times New Roman" w:cs="Times New Roman"/>
                <w:color w:val="231F20"/>
              </w:rPr>
              <w:t>competencia</w:t>
            </w:r>
            <w:proofErr w:type="spellEnd"/>
          </w:p>
        </w:tc>
        <w:tc>
          <w:tcPr>
            <w:tcW w:w="914" w:type="dxa"/>
            <w:gridSpan w:val="3"/>
            <w:tcBorders>
              <w:top w:val="nil"/>
              <w:left w:val="nil"/>
              <w:bottom w:val="nil"/>
              <w:right w:val="nil"/>
            </w:tcBorders>
          </w:tcPr>
          <w:p w14:paraId="22E1675A" w14:textId="77777777" w:rsidR="00DE4BE4" w:rsidRDefault="00DE4BE4" w:rsidP="00AD5158"/>
        </w:tc>
        <w:tc>
          <w:tcPr>
            <w:tcW w:w="660" w:type="dxa"/>
            <w:gridSpan w:val="3"/>
            <w:tcBorders>
              <w:top w:val="nil"/>
              <w:left w:val="nil"/>
              <w:bottom w:val="nil"/>
              <w:right w:val="nil"/>
            </w:tcBorders>
          </w:tcPr>
          <w:p w14:paraId="3C469D6B" w14:textId="77777777" w:rsidR="00DE4BE4" w:rsidRDefault="00DE4BE4" w:rsidP="00AD5158"/>
        </w:tc>
        <w:tc>
          <w:tcPr>
            <w:tcW w:w="610" w:type="dxa"/>
            <w:gridSpan w:val="3"/>
            <w:tcBorders>
              <w:top w:val="nil"/>
              <w:left w:val="nil"/>
              <w:bottom w:val="nil"/>
              <w:right w:val="nil"/>
            </w:tcBorders>
          </w:tcPr>
          <w:p w14:paraId="7C11F4C6" w14:textId="77777777" w:rsidR="00DE4BE4" w:rsidRDefault="00DE4BE4" w:rsidP="00AD5158"/>
        </w:tc>
        <w:tc>
          <w:tcPr>
            <w:tcW w:w="557" w:type="dxa"/>
            <w:gridSpan w:val="3"/>
            <w:tcBorders>
              <w:top w:val="nil"/>
              <w:left w:val="nil"/>
              <w:bottom w:val="nil"/>
              <w:right w:val="nil"/>
            </w:tcBorders>
          </w:tcPr>
          <w:p w14:paraId="57E84724" w14:textId="77777777" w:rsidR="00DE4BE4" w:rsidRDefault="00DE4BE4" w:rsidP="00AD5158"/>
        </w:tc>
        <w:tc>
          <w:tcPr>
            <w:tcW w:w="538" w:type="dxa"/>
            <w:gridSpan w:val="3"/>
            <w:tcBorders>
              <w:top w:val="nil"/>
              <w:left w:val="nil"/>
              <w:bottom w:val="nil"/>
              <w:right w:val="nil"/>
            </w:tcBorders>
          </w:tcPr>
          <w:p w14:paraId="04FE099F" w14:textId="77777777" w:rsidR="00DE4BE4" w:rsidRDefault="00DE4BE4" w:rsidP="00AD5158"/>
        </w:tc>
        <w:tc>
          <w:tcPr>
            <w:tcW w:w="939" w:type="dxa"/>
            <w:gridSpan w:val="4"/>
            <w:tcBorders>
              <w:top w:val="nil"/>
              <w:left w:val="nil"/>
              <w:bottom w:val="nil"/>
              <w:right w:val="nil"/>
            </w:tcBorders>
          </w:tcPr>
          <w:p w14:paraId="20C3CE90" w14:textId="77777777" w:rsidR="00DE4BE4" w:rsidRDefault="00DE4BE4" w:rsidP="00AD5158"/>
        </w:tc>
      </w:tr>
      <w:tr w:rsidR="00DE4BE4" w14:paraId="46457DCA" w14:textId="77777777" w:rsidTr="007177A2">
        <w:trPr>
          <w:gridAfter w:val="2"/>
          <w:wAfter w:w="213" w:type="dxa"/>
          <w:trHeight w:hRule="exact" w:val="1125"/>
        </w:trPr>
        <w:tc>
          <w:tcPr>
            <w:tcW w:w="5103" w:type="dxa"/>
            <w:gridSpan w:val="3"/>
            <w:tcBorders>
              <w:top w:val="nil"/>
              <w:left w:val="nil"/>
              <w:bottom w:val="single" w:sz="16" w:space="0" w:color="231F20"/>
              <w:right w:val="nil"/>
            </w:tcBorders>
            <w:shd w:val="clear" w:color="auto" w:fill="EBEBEC"/>
          </w:tcPr>
          <w:p w14:paraId="0A62C462" w14:textId="77777777" w:rsidR="00DE4BE4" w:rsidRPr="00CD01F5" w:rsidRDefault="00DE4BE4" w:rsidP="00AD5158">
            <w:pPr>
              <w:pStyle w:val="TableParagraph"/>
              <w:tabs>
                <w:tab w:val="left" w:pos="1857"/>
              </w:tabs>
              <w:spacing w:before="89"/>
              <w:ind w:left="144"/>
              <w:rPr>
                <w:rFonts w:ascii="Times New Roman" w:eastAsia="Times New Roman" w:hAnsi="Times New Roman" w:cs="Times New Roman"/>
                <w:lang w:val="es-DO"/>
              </w:rPr>
            </w:pPr>
            <w:r w:rsidRPr="00CD01F5">
              <w:rPr>
                <w:rFonts w:ascii="Times New Roman" w:eastAsia="Times New Roman" w:hAnsi="Times New Roman" w:cs="Times New Roman"/>
                <w:b/>
                <w:bCs/>
                <w:color w:val="231F20"/>
                <w:lang w:val="es-DO"/>
              </w:rPr>
              <w:t>Estrategia 2.3</w:t>
            </w:r>
            <w:r w:rsidRPr="00CD01F5">
              <w:rPr>
                <w:rFonts w:ascii="Times New Roman" w:eastAsia="Times New Roman" w:hAnsi="Times New Roman" w:cs="Times New Roman"/>
                <w:b/>
                <w:bCs/>
                <w:color w:val="231F20"/>
                <w:lang w:val="es-DO"/>
              </w:rPr>
              <w:tab/>
            </w:r>
            <w:r w:rsidRPr="00CD01F5">
              <w:rPr>
                <w:rFonts w:ascii="Times New Roman" w:eastAsia="Times New Roman" w:hAnsi="Times New Roman" w:cs="Times New Roman"/>
                <w:color w:val="231F20"/>
                <w:spacing w:val="-5"/>
                <w:lang w:val="es-DO"/>
              </w:rPr>
              <w:t>Aboga</w:t>
            </w:r>
            <w:r w:rsidRPr="00CD01F5">
              <w:rPr>
                <w:rFonts w:ascii="Times New Roman" w:eastAsia="Times New Roman" w:hAnsi="Times New Roman" w:cs="Times New Roman"/>
                <w:color w:val="231F20"/>
                <w:lang w:val="es-DO"/>
              </w:rPr>
              <w:t>r</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po</w:t>
            </w:r>
            <w:r w:rsidRPr="00CD01F5">
              <w:rPr>
                <w:rFonts w:ascii="Times New Roman" w:eastAsia="Times New Roman" w:hAnsi="Times New Roman" w:cs="Times New Roman"/>
                <w:color w:val="231F20"/>
                <w:lang w:val="es-DO"/>
              </w:rPr>
              <w:t>r</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l</w:t>
            </w:r>
            <w:r w:rsidRPr="00CD01F5">
              <w:rPr>
                <w:rFonts w:ascii="Times New Roman" w:eastAsia="Times New Roman" w:hAnsi="Times New Roman" w:cs="Times New Roman"/>
                <w:color w:val="231F20"/>
                <w:lang w:val="es-DO"/>
              </w:rPr>
              <w:t>a</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incorporació</w:t>
            </w:r>
            <w:r w:rsidRPr="00CD01F5">
              <w:rPr>
                <w:rFonts w:ascii="Times New Roman" w:eastAsia="Times New Roman" w:hAnsi="Times New Roman" w:cs="Times New Roman"/>
                <w:color w:val="231F20"/>
                <w:lang w:val="es-DO"/>
              </w:rPr>
              <w:t>n</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d</w:t>
            </w:r>
            <w:r w:rsidRPr="00CD01F5">
              <w:rPr>
                <w:rFonts w:ascii="Times New Roman" w:eastAsia="Times New Roman" w:hAnsi="Times New Roman" w:cs="Times New Roman"/>
                <w:color w:val="231F20"/>
                <w:lang w:val="es-DO"/>
              </w:rPr>
              <w:t>e</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los</w:t>
            </w:r>
          </w:p>
          <w:p w14:paraId="0A149715" w14:textId="77777777" w:rsidR="00DE4BE4" w:rsidRPr="00CD01F5" w:rsidRDefault="00DE4BE4" w:rsidP="00AD5158">
            <w:pPr>
              <w:pStyle w:val="TableParagraph"/>
              <w:spacing w:before="7" w:line="246" w:lineRule="auto"/>
              <w:ind w:left="1857" w:right="346"/>
              <w:rPr>
                <w:rFonts w:ascii="Times New Roman" w:eastAsia="Times New Roman" w:hAnsi="Times New Roman" w:cs="Times New Roman"/>
                <w:lang w:val="es-DO"/>
              </w:rPr>
            </w:pPr>
            <w:r w:rsidRPr="00CD01F5">
              <w:rPr>
                <w:rFonts w:ascii="Times New Roman" w:eastAsia="Times New Roman" w:hAnsi="Times New Roman" w:cs="Times New Roman"/>
                <w:color w:val="231F20"/>
                <w:spacing w:val="-5"/>
                <w:lang w:val="es-DO"/>
              </w:rPr>
              <w:t>principio</w:t>
            </w:r>
            <w:r w:rsidRPr="00CD01F5">
              <w:rPr>
                <w:rFonts w:ascii="Times New Roman" w:eastAsia="Times New Roman" w:hAnsi="Times New Roman" w:cs="Times New Roman"/>
                <w:color w:val="231F20"/>
                <w:lang w:val="es-DO"/>
              </w:rPr>
              <w:t>s</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d</w:t>
            </w:r>
            <w:r w:rsidRPr="00CD01F5">
              <w:rPr>
                <w:rFonts w:ascii="Times New Roman" w:eastAsia="Times New Roman" w:hAnsi="Times New Roman" w:cs="Times New Roman"/>
                <w:color w:val="231F20"/>
                <w:lang w:val="es-DO"/>
              </w:rPr>
              <w:t>e</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libr</w:t>
            </w:r>
            <w:r w:rsidRPr="00CD01F5">
              <w:rPr>
                <w:rFonts w:ascii="Times New Roman" w:eastAsia="Times New Roman" w:hAnsi="Times New Roman" w:cs="Times New Roman"/>
                <w:color w:val="231F20"/>
                <w:lang w:val="es-DO"/>
              </w:rPr>
              <w:t>e</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competenci</w:t>
            </w:r>
            <w:r w:rsidRPr="00CD01F5">
              <w:rPr>
                <w:rFonts w:ascii="Times New Roman" w:eastAsia="Times New Roman" w:hAnsi="Times New Roman" w:cs="Times New Roman"/>
                <w:color w:val="231F20"/>
                <w:lang w:val="es-DO"/>
              </w:rPr>
              <w:t>a</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en e</w:t>
            </w:r>
            <w:r w:rsidRPr="00CD01F5">
              <w:rPr>
                <w:rFonts w:ascii="Times New Roman" w:eastAsia="Times New Roman" w:hAnsi="Times New Roman" w:cs="Times New Roman"/>
                <w:color w:val="231F20"/>
                <w:lang w:val="es-DO"/>
              </w:rPr>
              <w:t>l</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diseñ</w:t>
            </w:r>
            <w:r w:rsidRPr="00CD01F5">
              <w:rPr>
                <w:rFonts w:ascii="Times New Roman" w:eastAsia="Times New Roman" w:hAnsi="Times New Roman" w:cs="Times New Roman"/>
                <w:color w:val="231F20"/>
                <w:lang w:val="es-DO"/>
              </w:rPr>
              <w:t>o</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lang w:val="es-DO"/>
              </w:rPr>
              <w:t>y</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ejecució</w:t>
            </w:r>
            <w:r w:rsidRPr="00CD01F5">
              <w:rPr>
                <w:rFonts w:ascii="Times New Roman" w:eastAsia="Times New Roman" w:hAnsi="Times New Roman" w:cs="Times New Roman"/>
                <w:color w:val="231F20"/>
                <w:lang w:val="es-DO"/>
              </w:rPr>
              <w:t>n</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d</w:t>
            </w:r>
            <w:r w:rsidRPr="00CD01F5">
              <w:rPr>
                <w:rFonts w:ascii="Times New Roman" w:eastAsia="Times New Roman" w:hAnsi="Times New Roman" w:cs="Times New Roman"/>
                <w:color w:val="231F20"/>
                <w:lang w:val="es-DO"/>
              </w:rPr>
              <w:t>e</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la</w:t>
            </w:r>
            <w:r w:rsidRPr="00CD01F5">
              <w:rPr>
                <w:rFonts w:ascii="Times New Roman" w:eastAsia="Times New Roman" w:hAnsi="Times New Roman" w:cs="Times New Roman"/>
                <w:color w:val="231F20"/>
                <w:lang w:val="es-DO"/>
              </w:rPr>
              <w:t>s</w:t>
            </w:r>
            <w:r w:rsidRPr="00CD01F5">
              <w:rPr>
                <w:rFonts w:ascii="Times New Roman" w:eastAsia="Times New Roman" w:hAnsi="Times New Roman" w:cs="Times New Roman"/>
                <w:color w:val="231F20"/>
                <w:spacing w:val="-9"/>
                <w:lang w:val="es-DO"/>
              </w:rPr>
              <w:t xml:space="preserve"> </w:t>
            </w:r>
            <w:r w:rsidRPr="00CD01F5">
              <w:rPr>
                <w:rFonts w:ascii="Times New Roman" w:eastAsia="Times New Roman" w:hAnsi="Times New Roman" w:cs="Times New Roman"/>
                <w:color w:val="231F20"/>
                <w:spacing w:val="-5"/>
                <w:lang w:val="es-DO"/>
              </w:rPr>
              <w:t>políticas públicas</w:t>
            </w:r>
          </w:p>
        </w:tc>
        <w:tc>
          <w:tcPr>
            <w:tcW w:w="914" w:type="dxa"/>
            <w:gridSpan w:val="3"/>
            <w:tcBorders>
              <w:top w:val="nil"/>
              <w:left w:val="nil"/>
              <w:bottom w:val="single" w:sz="16" w:space="0" w:color="231F20"/>
              <w:right w:val="nil"/>
            </w:tcBorders>
            <w:shd w:val="clear" w:color="auto" w:fill="EBEBEC"/>
          </w:tcPr>
          <w:p w14:paraId="52F4ABF0" w14:textId="77777777" w:rsidR="00DE4BE4" w:rsidRDefault="00DE4BE4" w:rsidP="00AD5158">
            <w:pPr>
              <w:pStyle w:val="TableParagraph"/>
              <w:spacing w:before="90"/>
              <w:ind w:left="127"/>
              <w:jc w:val="center"/>
              <w:rPr>
                <w:rFonts w:ascii="Times New Roman" w:eastAsia="Times New Roman" w:hAnsi="Times New Roman" w:cs="Times New Roman"/>
              </w:rPr>
            </w:pPr>
            <w:r>
              <w:rPr>
                <w:rFonts w:ascii="Times New Roman" w:eastAsia="Times New Roman" w:hAnsi="Times New Roman" w:cs="Times New Roman"/>
                <w:color w:val="231F20"/>
              </w:rPr>
              <w:t>5</w:t>
            </w:r>
          </w:p>
        </w:tc>
        <w:tc>
          <w:tcPr>
            <w:tcW w:w="660" w:type="dxa"/>
            <w:gridSpan w:val="3"/>
            <w:tcBorders>
              <w:top w:val="nil"/>
              <w:left w:val="nil"/>
              <w:bottom w:val="single" w:sz="16" w:space="0" w:color="231F20"/>
              <w:right w:val="nil"/>
            </w:tcBorders>
            <w:shd w:val="clear" w:color="auto" w:fill="EBEBEC"/>
          </w:tcPr>
          <w:p w14:paraId="0F74EF95" w14:textId="77777777" w:rsidR="00DE4BE4" w:rsidRDefault="00DE4BE4" w:rsidP="00AD5158">
            <w:pPr>
              <w:pStyle w:val="TableParagraph"/>
              <w:spacing w:before="90"/>
              <w:ind w:left="209" w:right="301"/>
              <w:jc w:val="center"/>
              <w:rPr>
                <w:rFonts w:ascii="Times New Roman" w:eastAsia="Times New Roman" w:hAnsi="Times New Roman" w:cs="Times New Roman"/>
              </w:rPr>
            </w:pPr>
            <w:r>
              <w:rPr>
                <w:rFonts w:ascii="Times New Roman" w:eastAsia="Times New Roman" w:hAnsi="Times New Roman" w:cs="Times New Roman"/>
                <w:color w:val="231F20"/>
              </w:rPr>
              <w:t>5</w:t>
            </w:r>
          </w:p>
        </w:tc>
        <w:tc>
          <w:tcPr>
            <w:tcW w:w="610" w:type="dxa"/>
            <w:gridSpan w:val="3"/>
            <w:tcBorders>
              <w:top w:val="nil"/>
              <w:left w:val="nil"/>
              <w:bottom w:val="single" w:sz="16" w:space="0" w:color="231F20"/>
              <w:right w:val="nil"/>
            </w:tcBorders>
            <w:shd w:val="clear" w:color="auto" w:fill="EBEBEC"/>
          </w:tcPr>
          <w:p w14:paraId="1417CEFE" w14:textId="77777777" w:rsidR="00DE4BE4" w:rsidRDefault="00DE4BE4" w:rsidP="00AD5158">
            <w:pPr>
              <w:pStyle w:val="TableParagraph"/>
              <w:spacing w:before="90"/>
              <w:ind w:left="191" w:right="21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gridSpan w:val="3"/>
            <w:tcBorders>
              <w:top w:val="nil"/>
              <w:left w:val="nil"/>
              <w:bottom w:val="single" w:sz="16" w:space="0" w:color="231F20"/>
              <w:right w:val="nil"/>
            </w:tcBorders>
            <w:shd w:val="clear" w:color="auto" w:fill="EBEBEC"/>
          </w:tcPr>
          <w:p w14:paraId="706CB206" w14:textId="77777777" w:rsidR="00DE4BE4" w:rsidRDefault="00DE4BE4" w:rsidP="00AD5158">
            <w:pPr>
              <w:pStyle w:val="TableParagraph"/>
              <w:spacing w:before="90"/>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gridSpan w:val="3"/>
            <w:tcBorders>
              <w:top w:val="nil"/>
              <w:left w:val="nil"/>
              <w:bottom w:val="single" w:sz="16" w:space="0" w:color="231F20"/>
              <w:right w:val="nil"/>
            </w:tcBorders>
            <w:shd w:val="clear" w:color="auto" w:fill="EBEBEC"/>
          </w:tcPr>
          <w:p w14:paraId="14F68286" w14:textId="77777777" w:rsidR="00DE4BE4" w:rsidRDefault="00DE4BE4" w:rsidP="00AD5158">
            <w:pPr>
              <w:pStyle w:val="TableParagraph"/>
              <w:spacing w:before="90"/>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974" w:type="dxa"/>
            <w:gridSpan w:val="4"/>
            <w:tcBorders>
              <w:top w:val="nil"/>
              <w:left w:val="nil"/>
              <w:bottom w:val="single" w:sz="16" w:space="0" w:color="231F20"/>
              <w:right w:val="nil"/>
            </w:tcBorders>
            <w:shd w:val="clear" w:color="auto" w:fill="EBEBEC"/>
          </w:tcPr>
          <w:p w14:paraId="4FFA0959" w14:textId="77777777" w:rsidR="00DE4BE4" w:rsidRDefault="00DE4BE4" w:rsidP="00AD5158">
            <w:pPr>
              <w:pStyle w:val="TableParagraph"/>
              <w:spacing w:before="90"/>
              <w:ind w:left="214"/>
              <w:rPr>
                <w:rFonts w:ascii="Times New Roman" w:eastAsia="Times New Roman" w:hAnsi="Times New Roman" w:cs="Times New Roman"/>
              </w:rPr>
            </w:pPr>
            <w:r>
              <w:rPr>
                <w:rFonts w:ascii="Times New Roman" w:eastAsia="Times New Roman" w:hAnsi="Times New Roman" w:cs="Times New Roman"/>
                <w:color w:val="231F20"/>
              </w:rPr>
              <w:t>100%</w:t>
            </w:r>
          </w:p>
        </w:tc>
      </w:tr>
      <w:tr w:rsidR="00DE4BE4" w14:paraId="0D3B85D6" w14:textId="77777777" w:rsidTr="007177A2">
        <w:trPr>
          <w:gridAfter w:val="3"/>
          <w:wAfter w:w="248" w:type="dxa"/>
          <w:trHeight w:hRule="exact" w:val="698"/>
        </w:trPr>
        <w:tc>
          <w:tcPr>
            <w:tcW w:w="1780" w:type="dxa"/>
            <w:gridSpan w:val="2"/>
            <w:tcBorders>
              <w:top w:val="single" w:sz="16" w:space="0" w:color="231F20"/>
              <w:left w:val="nil"/>
              <w:bottom w:val="nil"/>
              <w:right w:val="nil"/>
            </w:tcBorders>
            <w:shd w:val="clear" w:color="auto" w:fill="D2232A"/>
          </w:tcPr>
          <w:p w14:paraId="72F77BC8" w14:textId="77777777" w:rsidR="00DE4BE4" w:rsidRDefault="00DE4BE4" w:rsidP="00AD5158">
            <w:pPr>
              <w:pStyle w:val="TableParagraph"/>
              <w:spacing w:before="70" w:line="246" w:lineRule="auto"/>
              <w:ind w:left="144"/>
              <w:rPr>
                <w:rFonts w:ascii="Times New Roman" w:eastAsia="Times New Roman" w:hAnsi="Times New Roman" w:cs="Times New Roman"/>
              </w:rPr>
            </w:pPr>
            <w:proofErr w:type="spellStart"/>
            <w:r>
              <w:rPr>
                <w:rFonts w:ascii="Times New Roman" w:eastAsia="Times New Roman" w:hAnsi="Times New Roman" w:cs="Times New Roman"/>
                <w:b/>
                <w:bCs/>
                <w:color w:val="FFFFFF"/>
              </w:rPr>
              <w:t>Objetivo</w:t>
            </w:r>
            <w:proofErr w:type="spellEnd"/>
            <w:r>
              <w:rPr>
                <w:rFonts w:ascii="Times New Roman" w:eastAsia="Times New Roman" w:hAnsi="Times New Roman" w:cs="Times New Roman"/>
                <w:b/>
                <w:bCs/>
                <w:color w:val="FFFFFF"/>
              </w:rPr>
              <w:t xml:space="preserve"> </w:t>
            </w:r>
            <w:proofErr w:type="spellStart"/>
            <w:r>
              <w:rPr>
                <w:rFonts w:ascii="Times New Roman" w:eastAsia="Times New Roman" w:hAnsi="Times New Roman" w:cs="Times New Roman"/>
                <w:b/>
                <w:bCs/>
                <w:color w:val="FFFFFF"/>
              </w:rPr>
              <w:t>Estratégico</w:t>
            </w:r>
            <w:proofErr w:type="spellEnd"/>
            <w:r>
              <w:rPr>
                <w:rFonts w:ascii="Times New Roman" w:eastAsia="Times New Roman" w:hAnsi="Times New Roman" w:cs="Times New Roman"/>
                <w:b/>
                <w:bCs/>
                <w:color w:val="FFFFFF"/>
              </w:rPr>
              <w:t xml:space="preserve"> 3</w:t>
            </w:r>
          </w:p>
        </w:tc>
        <w:tc>
          <w:tcPr>
            <w:tcW w:w="3323" w:type="dxa"/>
            <w:tcBorders>
              <w:top w:val="single" w:sz="16" w:space="0" w:color="231F20"/>
              <w:left w:val="nil"/>
              <w:bottom w:val="nil"/>
              <w:right w:val="nil"/>
            </w:tcBorders>
          </w:tcPr>
          <w:p w14:paraId="1B5499D9" w14:textId="77777777" w:rsidR="00DE4BE4" w:rsidRPr="00CD01F5" w:rsidRDefault="00DE4BE4" w:rsidP="00AD5158">
            <w:pPr>
              <w:pStyle w:val="TableParagraph"/>
              <w:spacing w:before="70" w:line="246" w:lineRule="auto"/>
              <w:ind w:left="143" w:right="552"/>
              <w:rPr>
                <w:rFonts w:ascii="Times New Roman" w:eastAsia="Times New Roman" w:hAnsi="Times New Roman" w:cs="Times New Roman"/>
                <w:lang w:val="es-DO"/>
              </w:rPr>
            </w:pPr>
            <w:r w:rsidRPr="00CD01F5">
              <w:rPr>
                <w:rFonts w:ascii="Times New Roman" w:eastAsia="Times New Roman" w:hAnsi="Times New Roman" w:cs="Times New Roman"/>
                <w:b/>
                <w:bCs/>
                <w:color w:val="231F20"/>
                <w:lang w:val="es-DO"/>
              </w:rPr>
              <w:t>Robustecer las capacidades de gestión organizacional</w:t>
            </w:r>
          </w:p>
        </w:tc>
        <w:tc>
          <w:tcPr>
            <w:tcW w:w="914" w:type="dxa"/>
            <w:gridSpan w:val="3"/>
            <w:tcBorders>
              <w:top w:val="single" w:sz="16" w:space="0" w:color="231F20"/>
              <w:left w:val="nil"/>
              <w:bottom w:val="nil"/>
              <w:right w:val="nil"/>
            </w:tcBorders>
          </w:tcPr>
          <w:p w14:paraId="179EECC8" w14:textId="77777777" w:rsidR="00DE4BE4" w:rsidRDefault="00DE4BE4" w:rsidP="00AD5158">
            <w:pPr>
              <w:pStyle w:val="TableParagraph"/>
              <w:spacing w:before="70"/>
              <w:ind w:left="465"/>
              <w:rPr>
                <w:rFonts w:ascii="Times New Roman" w:eastAsia="Times New Roman" w:hAnsi="Times New Roman" w:cs="Times New Roman"/>
              </w:rPr>
            </w:pPr>
            <w:r>
              <w:rPr>
                <w:rFonts w:ascii="Times New Roman" w:eastAsia="Times New Roman" w:hAnsi="Times New Roman" w:cs="Times New Roman"/>
                <w:color w:val="231F20"/>
              </w:rPr>
              <w:t>39</w:t>
            </w:r>
          </w:p>
        </w:tc>
        <w:tc>
          <w:tcPr>
            <w:tcW w:w="660" w:type="dxa"/>
            <w:gridSpan w:val="3"/>
            <w:tcBorders>
              <w:top w:val="single" w:sz="16" w:space="0" w:color="231F20"/>
              <w:left w:val="nil"/>
              <w:bottom w:val="nil"/>
              <w:right w:val="nil"/>
            </w:tcBorders>
          </w:tcPr>
          <w:p w14:paraId="46EE6B0E" w14:textId="77777777" w:rsidR="00DE4BE4" w:rsidRDefault="00DE4BE4" w:rsidP="00AD5158">
            <w:pPr>
              <w:pStyle w:val="TableParagraph"/>
              <w:spacing w:before="70"/>
              <w:ind w:left="228"/>
              <w:rPr>
                <w:rFonts w:ascii="Times New Roman" w:eastAsia="Times New Roman" w:hAnsi="Times New Roman" w:cs="Times New Roman"/>
              </w:rPr>
            </w:pPr>
            <w:r>
              <w:rPr>
                <w:rFonts w:ascii="Times New Roman" w:eastAsia="Times New Roman" w:hAnsi="Times New Roman" w:cs="Times New Roman"/>
                <w:color w:val="231F20"/>
              </w:rPr>
              <w:t>37</w:t>
            </w:r>
          </w:p>
        </w:tc>
        <w:tc>
          <w:tcPr>
            <w:tcW w:w="610" w:type="dxa"/>
            <w:gridSpan w:val="3"/>
            <w:tcBorders>
              <w:top w:val="single" w:sz="16" w:space="0" w:color="231F20"/>
              <w:left w:val="nil"/>
              <w:bottom w:val="nil"/>
              <w:right w:val="nil"/>
            </w:tcBorders>
          </w:tcPr>
          <w:p w14:paraId="438DCCFB" w14:textId="77777777" w:rsidR="00DE4BE4" w:rsidRDefault="00DE4BE4" w:rsidP="00AD5158">
            <w:pPr>
              <w:pStyle w:val="TableParagraph"/>
              <w:spacing w:before="70"/>
              <w:ind w:left="191" w:right="21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gridSpan w:val="3"/>
            <w:tcBorders>
              <w:top w:val="single" w:sz="16" w:space="0" w:color="231F20"/>
              <w:left w:val="nil"/>
              <w:bottom w:val="nil"/>
              <w:right w:val="nil"/>
            </w:tcBorders>
          </w:tcPr>
          <w:p w14:paraId="31FD8B4E" w14:textId="77777777" w:rsidR="00DE4BE4" w:rsidRDefault="00DE4BE4" w:rsidP="00AD5158">
            <w:pPr>
              <w:pStyle w:val="TableParagraph"/>
              <w:spacing w:before="70"/>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gridSpan w:val="3"/>
            <w:tcBorders>
              <w:top w:val="single" w:sz="16" w:space="0" w:color="231F20"/>
              <w:left w:val="nil"/>
              <w:bottom w:val="nil"/>
              <w:right w:val="nil"/>
            </w:tcBorders>
          </w:tcPr>
          <w:p w14:paraId="66D60C2C" w14:textId="77777777" w:rsidR="00DE4BE4" w:rsidRDefault="00DE4BE4" w:rsidP="00AD5158">
            <w:pPr>
              <w:pStyle w:val="TableParagraph"/>
              <w:spacing w:before="70"/>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2</w:t>
            </w:r>
          </w:p>
        </w:tc>
        <w:tc>
          <w:tcPr>
            <w:tcW w:w="939" w:type="dxa"/>
            <w:gridSpan w:val="3"/>
            <w:tcBorders>
              <w:top w:val="single" w:sz="16" w:space="0" w:color="231F20"/>
              <w:left w:val="nil"/>
              <w:bottom w:val="nil"/>
              <w:right w:val="nil"/>
            </w:tcBorders>
          </w:tcPr>
          <w:p w14:paraId="3C9DCFD9" w14:textId="77777777" w:rsidR="00DE4BE4" w:rsidRDefault="00DE4BE4" w:rsidP="00AD5158">
            <w:pPr>
              <w:pStyle w:val="TableParagraph"/>
              <w:spacing w:before="70"/>
              <w:ind w:left="214"/>
              <w:rPr>
                <w:rFonts w:ascii="Times New Roman" w:eastAsia="Times New Roman" w:hAnsi="Times New Roman" w:cs="Times New Roman"/>
              </w:rPr>
            </w:pPr>
            <w:r>
              <w:rPr>
                <w:rFonts w:ascii="Times New Roman" w:eastAsia="Times New Roman" w:hAnsi="Times New Roman" w:cs="Times New Roman"/>
                <w:color w:val="231F20"/>
              </w:rPr>
              <w:t>94%</w:t>
            </w:r>
          </w:p>
        </w:tc>
      </w:tr>
      <w:tr w:rsidR="00DE4BE4" w14:paraId="306E628C" w14:textId="77777777" w:rsidTr="007177A2">
        <w:trPr>
          <w:gridAfter w:val="3"/>
          <w:wAfter w:w="248" w:type="dxa"/>
          <w:trHeight w:hRule="exact" w:val="698"/>
        </w:trPr>
        <w:tc>
          <w:tcPr>
            <w:tcW w:w="1780" w:type="dxa"/>
            <w:gridSpan w:val="2"/>
            <w:tcBorders>
              <w:top w:val="nil"/>
              <w:left w:val="nil"/>
              <w:bottom w:val="nil"/>
              <w:right w:val="nil"/>
            </w:tcBorders>
            <w:shd w:val="clear" w:color="auto" w:fill="EBEBEC"/>
          </w:tcPr>
          <w:p w14:paraId="3F8A1997" w14:textId="77777777" w:rsidR="00DE4BE4" w:rsidRDefault="00DE4BE4" w:rsidP="00AD5158">
            <w:pPr>
              <w:pStyle w:val="TableParagraph"/>
              <w:spacing w:before="90"/>
              <w:ind w:left="144"/>
              <w:rPr>
                <w:rFonts w:ascii="Times New Roman" w:eastAsia="Times New Roman" w:hAnsi="Times New Roman" w:cs="Times New Roman"/>
              </w:rPr>
            </w:pPr>
            <w:proofErr w:type="spellStart"/>
            <w:r>
              <w:rPr>
                <w:rFonts w:ascii="Times New Roman" w:eastAsia="Times New Roman" w:hAnsi="Times New Roman" w:cs="Times New Roman"/>
                <w:b/>
                <w:bCs/>
                <w:color w:val="231F20"/>
              </w:rPr>
              <w:t>Estrategia</w:t>
            </w:r>
            <w:proofErr w:type="spellEnd"/>
            <w:r>
              <w:rPr>
                <w:rFonts w:ascii="Times New Roman" w:eastAsia="Times New Roman" w:hAnsi="Times New Roman" w:cs="Times New Roman"/>
                <w:b/>
                <w:bCs/>
                <w:color w:val="231F20"/>
              </w:rPr>
              <w:t xml:space="preserve"> 3.1</w:t>
            </w:r>
          </w:p>
        </w:tc>
        <w:tc>
          <w:tcPr>
            <w:tcW w:w="3323" w:type="dxa"/>
            <w:tcBorders>
              <w:top w:val="nil"/>
              <w:left w:val="nil"/>
              <w:bottom w:val="nil"/>
              <w:right w:val="nil"/>
            </w:tcBorders>
            <w:shd w:val="clear" w:color="auto" w:fill="EBEBEC"/>
          </w:tcPr>
          <w:p w14:paraId="30048E32" w14:textId="77777777" w:rsidR="00DE4BE4" w:rsidRPr="00CD01F5" w:rsidRDefault="00DE4BE4" w:rsidP="00AD5158">
            <w:pPr>
              <w:pStyle w:val="TableParagraph"/>
              <w:spacing w:before="90" w:line="246" w:lineRule="auto"/>
              <w:ind w:left="143" w:right="473"/>
              <w:rPr>
                <w:rFonts w:ascii="Times New Roman" w:eastAsia="Times New Roman" w:hAnsi="Times New Roman" w:cs="Times New Roman"/>
                <w:lang w:val="es-DO"/>
              </w:rPr>
            </w:pPr>
            <w:r w:rsidRPr="00CD01F5">
              <w:rPr>
                <w:rFonts w:ascii="Times New Roman" w:eastAsia="Times New Roman" w:hAnsi="Times New Roman" w:cs="Times New Roman"/>
                <w:color w:val="231F20"/>
                <w:lang w:val="es-DO"/>
              </w:rPr>
              <w:t>Desarrollar y fortalecer el talento humano</w:t>
            </w:r>
          </w:p>
        </w:tc>
        <w:tc>
          <w:tcPr>
            <w:tcW w:w="914" w:type="dxa"/>
            <w:gridSpan w:val="3"/>
            <w:tcBorders>
              <w:top w:val="nil"/>
              <w:left w:val="nil"/>
              <w:bottom w:val="nil"/>
              <w:right w:val="nil"/>
            </w:tcBorders>
            <w:shd w:val="clear" w:color="auto" w:fill="EBEBEC"/>
          </w:tcPr>
          <w:p w14:paraId="39CFF3EC" w14:textId="77777777" w:rsidR="00DE4BE4" w:rsidRDefault="00DE4BE4" w:rsidP="00AD5158">
            <w:pPr>
              <w:pStyle w:val="TableParagraph"/>
              <w:spacing w:before="90"/>
              <w:ind w:left="465"/>
              <w:rPr>
                <w:rFonts w:ascii="Times New Roman" w:eastAsia="Times New Roman" w:hAnsi="Times New Roman" w:cs="Times New Roman"/>
              </w:rPr>
            </w:pPr>
            <w:r>
              <w:rPr>
                <w:rFonts w:ascii="Times New Roman" w:eastAsia="Times New Roman" w:hAnsi="Times New Roman" w:cs="Times New Roman"/>
                <w:color w:val="231F20"/>
              </w:rPr>
              <w:t>12</w:t>
            </w:r>
          </w:p>
        </w:tc>
        <w:tc>
          <w:tcPr>
            <w:tcW w:w="660" w:type="dxa"/>
            <w:gridSpan w:val="3"/>
            <w:tcBorders>
              <w:top w:val="nil"/>
              <w:left w:val="nil"/>
              <w:bottom w:val="nil"/>
              <w:right w:val="nil"/>
            </w:tcBorders>
            <w:shd w:val="clear" w:color="auto" w:fill="EBEBEC"/>
          </w:tcPr>
          <w:p w14:paraId="79CD83D1" w14:textId="77777777" w:rsidR="00DE4BE4" w:rsidRDefault="00DE4BE4" w:rsidP="00AD5158">
            <w:pPr>
              <w:pStyle w:val="TableParagraph"/>
              <w:spacing w:before="90"/>
              <w:ind w:left="228"/>
              <w:rPr>
                <w:rFonts w:ascii="Times New Roman" w:eastAsia="Times New Roman" w:hAnsi="Times New Roman" w:cs="Times New Roman"/>
              </w:rPr>
            </w:pPr>
            <w:r>
              <w:rPr>
                <w:rFonts w:ascii="Times New Roman" w:eastAsia="Times New Roman" w:hAnsi="Times New Roman" w:cs="Times New Roman"/>
                <w:color w:val="231F20"/>
              </w:rPr>
              <w:t>11</w:t>
            </w:r>
          </w:p>
        </w:tc>
        <w:tc>
          <w:tcPr>
            <w:tcW w:w="610" w:type="dxa"/>
            <w:gridSpan w:val="3"/>
            <w:tcBorders>
              <w:top w:val="nil"/>
              <w:left w:val="nil"/>
              <w:bottom w:val="nil"/>
              <w:right w:val="nil"/>
            </w:tcBorders>
            <w:shd w:val="clear" w:color="auto" w:fill="EBEBEC"/>
          </w:tcPr>
          <w:p w14:paraId="5C46D605" w14:textId="77777777" w:rsidR="00DE4BE4" w:rsidRDefault="00DE4BE4" w:rsidP="00AD5158">
            <w:pPr>
              <w:pStyle w:val="TableParagraph"/>
              <w:spacing w:before="90"/>
              <w:ind w:left="191" w:right="21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57" w:type="dxa"/>
            <w:gridSpan w:val="3"/>
            <w:tcBorders>
              <w:top w:val="nil"/>
              <w:left w:val="nil"/>
              <w:bottom w:val="nil"/>
              <w:right w:val="nil"/>
            </w:tcBorders>
            <w:shd w:val="clear" w:color="auto" w:fill="EBEBEC"/>
          </w:tcPr>
          <w:p w14:paraId="248D69A4" w14:textId="77777777" w:rsidR="00DE4BE4" w:rsidRDefault="00DE4BE4" w:rsidP="00AD5158">
            <w:pPr>
              <w:pStyle w:val="TableParagraph"/>
              <w:spacing w:before="90"/>
              <w:ind w:left="214" w:right="194"/>
              <w:jc w:val="center"/>
              <w:rPr>
                <w:rFonts w:ascii="Times New Roman" w:eastAsia="Times New Roman" w:hAnsi="Times New Roman" w:cs="Times New Roman"/>
              </w:rPr>
            </w:pPr>
            <w:r>
              <w:rPr>
                <w:rFonts w:ascii="Times New Roman" w:eastAsia="Times New Roman" w:hAnsi="Times New Roman" w:cs="Times New Roman"/>
                <w:color w:val="231F20"/>
              </w:rPr>
              <w:t>0</w:t>
            </w:r>
          </w:p>
        </w:tc>
        <w:tc>
          <w:tcPr>
            <w:tcW w:w="538" w:type="dxa"/>
            <w:gridSpan w:val="3"/>
            <w:tcBorders>
              <w:top w:val="nil"/>
              <w:left w:val="nil"/>
              <w:bottom w:val="nil"/>
              <w:right w:val="nil"/>
            </w:tcBorders>
            <w:shd w:val="clear" w:color="auto" w:fill="EBEBEC"/>
          </w:tcPr>
          <w:p w14:paraId="601A7AAA" w14:textId="77777777" w:rsidR="00DE4BE4" w:rsidRDefault="00DE4BE4" w:rsidP="00AD5158">
            <w:pPr>
              <w:pStyle w:val="TableParagraph"/>
              <w:spacing w:before="90"/>
              <w:ind w:left="194" w:right="194"/>
              <w:jc w:val="center"/>
              <w:rPr>
                <w:rFonts w:ascii="Times New Roman" w:eastAsia="Times New Roman" w:hAnsi="Times New Roman" w:cs="Times New Roman"/>
              </w:rPr>
            </w:pPr>
            <w:r>
              <w:rPr>
                <w:rFonts w:ascii="Times New Roman" w:eastAsia="Times New Roman" w:hAnsi="Times New Roman" w:cs="Times New Roman"/>
                <w:color w:val="231F20"/>
              </w:rPr>
              <w:t>1</w:t>
            </w:r>
          </w:p>
        </w:tc>
        <w:tc>
          <w:tcPr>
            <w:tcW w:w="939" w:type="dxa"/>
            <w:gridSpan w:val="3"/>
            <w:tcBorders>
              <w:top w:val="nil"/>
              <w:left w:val="nil"/>
              <w:bottom w:val="nil"/>
              <w:right w:val="nil"/>
            </w:tcBorders>
            <w:shd w:val="clear" w:color="auto" w:fill="EBEBEC"/>
          </w:tcPr>
          <w:p w14:paraId="72E0AD89" w14:textId="77777777" w:rsidR="00DE4BE4" w:rsidRDefault="00DE4BE4" w:rsidP="00AD5158">
            <w:pPr>
              <w:pStyle w:val="TableParagraph"/>
              <w:spacing w:before="90"/>
              <w:ind w:left="214"/>
              <w:rPr>
                <w:rFonts w:ascii="Times New Roman" w:eastAsia="Times New Roman" w:hAnsi="Times New Roman" w:cs="Times New Roman"/>
              </w:rPr>
            </w:pPr>
            <w:r>
              <w:rPr>
                <w:rFonts w:ascii="Times New Roman" w:eastAsia="Times New Roman" w:hAnsi="Times New Roman" w:cs="Times New Roman"/>
                <w:color w:val="231F20"/>
              </w:rPr>
              <w:t>92%</w:t>
            </w:r>
          </w:p>
        </w:tc>
      </w:tr>
    </w:tbl>
    <w:p w14:paraId="15C75F6A" w14:textId="77777777" w:rsidR="00DE4BE4" w:rsidRDefault="00DE4BE4" w:rsidP="00DE4BE4">
      <w:pPr>
        <w:rPr>
          <w:rFonts w:eastAsia="Times New Roman"/>
        </w:rPr>
        <w:sectPr w:rsidR="00DE4BE4" w:rsidSect="00BB47C5">
          <w:type w:val="continuous"/>
          <w:pgSz w:w="12240" w:h="15840"/>
          <w:pgMar w:top="1480" w:right="1360" w:bottom="280" w:left="1260" w:header="720" w:footer="720" w:gutter="0"/>
          <w:cols w:space="720"/>
        </w:sectPr>
      </w:pPr>
    </w:p>
    <w:p w14:paraId="1CA43516" w14:textId="77777777" w:rsidR="00DE4BE4" w:rsidRPr="00CD01F5" w:rsidRDefault="00DE4BE4" w:rsidP="00DE4BE4">
      <w:pPr>
        <w:tabs>
          <w:tab w:val="left" w:pos="1962"/>
        </w:tabs>
        <w:spacing w:before="90"/>
        <w:ind w:left="248"/>
        <w:rPr>
          <w:rFonts w:eastAsia="Times New Roman"/>
          <w:lang w:val="es-DO"/>
        </w:rPr>
      </w:pPr>
      <w:r w:rsidRPr="00CD01F5">
        <w:rPr>
          <w:rFonts w:eastAsia="Times New Roman"/>
          <w:b/>
          <w:bCs/>
          <w:color w:val="231F20"/>
          <w:sz w:val="22"/>
          <w:szCs w:val="22"/>
          <w:lang w:val="es-DO"/>
        </w:rPr>
        <w:lastRenderedPageBreak/>
        <w:t>Estrategia 3.2</w:t>
      </w:r>
      <w:r w:rsidRPr="00CD01F5">
        <w:rPr>
          <w:rFonts w:eastAsia="Times New Roman"/>
          <w:b/>
          <w:bCs/>
          <w:color w:val="231F20"/>
          <w:sz w:val="22"/>
          <w:szCs w:val="22"/>
          <w:lang w:val="es-DO"/>
        </w:rPr>
        <w:tab/>
      </w:r>
      <w:r w:rsidRPr="00CD01F5">
        <w:rPr>
          <w:rFonts w:eastAsia="Times New Roman"/>
          <w:color w:val="231F20"/>
          <w:sz w:val="22"/>
          <w:szCs w:val="22"/>
          <w:lang w:val="es-DO"/>
        </w:rPr>
        <w:t>Fortalecer la capacidad y sostenibilidad</w:t>
      </w:r>
    </w:p>
    <w:p w14:paraId="62953CB8" w14:textId="77777777" w:rsidR="00DE4BE4" w:rsidRPr="00CD01F5" w:rsidRDefault="00DE4BE4" w:rsidP="00DE4BE4">
      <w:pPr>
        <w:pStyle w:val="Textoindependiente"/>
        <w:spacing w:line="246" w:lineRule="auto"/>
        <w:ind w:left="1962"/>
        <w:rPr>
          <w:lang w:val="es-DO"/>
        </w:rPr>
      </w:pPr>
      <w:proofErr w:type="gramStart"/>
      <w:r w:rsidRPr="00CD01F5">
        <w:rPr>
          <w:color w:val="231F20"/>
          <w:lang w:val="es-DO"/>
        </w:rPr>
        <w:t>financiera</w:t>
      </w:r>
      <w:proofErr w:type="gramEnd"/>
      <w:r w:rsidRPr="00CD01F5">
        <w:rPr>
          <w:color w:val="231F20"/>
          <w:lang w:val="es-DO"/>
        </w:rPr>
        <w:t>, técnica y administrativa de la institución</w:t>
      </w:r>
    </w:p>
    <w:p w14:paraId="124753BC" w14:textId="77777777" w:rsidR="00DE4BE4" w:rsidRPr="00CD01F5" w:rsidRDefault="00DE4BE4" w:rsidP="00CE2699">
      <w:pPr>
        <w:pStyle w:val="Textoindependiente"/>
        <w:tabs>
          <w:tab w:val="left" w:pos="851"/>
          <w:tab w:val="left" w:pos="1560"/>
          <w:tab w:val="left" w:pos="2145"/>
          <w:tab w:val="left" w:pos="2682"/>
          <w:tab w:val="left" w:pos="3119"/>
        </w:tabs>
        <w:spacing w:before="90"/>
        <w:ind w:left="142"/>
        <w:rPr>
          <w:lang w:val="es-DO"/>
        </w:rPr>
      </w:pPr>
      <w:r w:rsidRPr="00CD01F5">
        <w:rPr>
          <w:lang w:val="es-DO"/>
        </w:rPr>
        <w:br w:type="column"/>
      </w:r>
      <w:r w:rsidRPr="00CD01F5">
        <w:rPr>
          <w:color w:val="231F20"/>
          <w:lang w:val="es-DO"/>
        </w:rPr>
        <w:lastRenderedPageBreak/>
        <w:t>27</w:t>
      </w:r>
      <w:r w:rsidRPr="00CD01F5">
        <w:rPr>
          <w:color w:val="231F20"/>
          <w:lang w:val="es-DO"/>
        </w:rPr>
        <w:tab/>
        <w:t>26</w:t>
      </w:r>
      <w:r w:rsidRPr="00CD01F5">
        <w:rPr>
          <w:color w:val="231F20"/>
          <w:lang w:val="es-DO"/>
        </w:rPr>
        <w:tab/>
        <w:t>0</w:t>
      </w:r>
      <w:r w:rsidRPr="00CD01F5">
        <w:rPr>
          <w:color w:val="231F20"/>
          <w:lang w:val="es-DO"/>
        </w:rPr>
        <w:tab/>
        <w:t>0</w:t>
      </w:r>
      <w:r w:rsidRPr="00CD01F5">
        <w:rPr>
          <w:color w:val="231F20"/>
          <w:lang w:val="es-DO"/>
        </w:rPr>
        <w:tab/>
        <w:t>1</w:t>
      </w:r>
      <w:r w:rsidRPr="00CD01F5">
        <w:rPr>
          <w:color w:val="231F20"/>
          <w:lang w:val="es-DO"/>
        </w:rPr>
        <w:tab/>
        <w:t>96%</w:t>
      </w:r>
    </w:p>
    <w:p w14:paraId="5564148F" w14:textId="77777777" w:rsidR="00DE4BE4" w:rsidRPr="00CD01F5" w:rsidRDefault="00DE4BE4" w:rsidP="00DE4BE4">
      <w:pPr>
        <w:rPr>
          <w:lang w:val="es-DO"/>
        </w:rPr>
        <w:sectPr w:rsidR="00DE4BE4" w:rsidRPr="00CD01F5" w:rsidSect="00BB47C5">
          <w:type w:val="continuous"/>
          <w:pgSz w:w="12240" w:h="15840"/>
          <w:pgMar w:top="1480" w:right="1360" w:bottom="280" w:left="1260" w:header="720" w:footer="720" w:gutter="0"/>
          <w:cols w:num="2" w:space="720" w:equalWidth="0">
            <w:col w:w="5531" w:space="42"/>
            <w:col w:w="4047"/>
          </w:cols>
        </w:sectPr>
      </w:pPr>
    </w:p>
    <w:p w14:paraId="291F8D32" w14:textId="07C55B1B" w:rsidR="005E2FDC" w:rsidRPr="008C3E18" w:rsidRDefault="00014B8F" w:rsidP="00C97E93">
      <w:pPr>
        <w:pStyle w:val="Subtitulo21"/>
        <w:rPr>
          <w:rFonts w:eastAsia="Helvetica"/>
        </w:rPr>
      </w:pPr>
      <w:bookmarkStart w:id="16" w:name="_Toc373917497"/>
      <w:r w:rsidRPr="008C3E18">
        <w:lastRenderedPageBreak/>
        <w:t>Objetivo 1: Administrar y aplicar principios</w:t>
      </w:r>
      <w:r w:rsidR="000F4433" w:rsidRPr="008C3E18">
        <w:t xml:space="preserve">, atribuciones y el mandato </w:t>
      </w:r>
      <w:r w:rsidRPr="008C3E18">
        <w:t>constitucional establecidos en la Ley n</w:t>
      </w:r>
      <w:r w:rsidRPr="008C3E18">
        <w:rPr>
          <w:rFonts w:eastAsia="Helvetica"/>
        </w:rPr>
        <w:t>úm. 42-08 de Defensa de la Competencia</w:t>
      </w:r>
      <w:bookmarkEnd w:id="16"/>
    </w:p>
    <w:p w14:paraId="3A7892BA" w14:textId="7689BC9E" w:rsidR="005E2FDC" w:rsidRPr="008C3E18" w:rsidRDefault="005E2FDC" w:rsidP="005E2FDC">
      <w:pPr>
        <w:spacing w:after="240" w:line="480" w:lineRule="auto"/>
        <w:ind w:left="57" w:firstLine="720"/>
        <w:jc w:val="both"/>
        <w:rPr>
          <w:lang w:val="es-DO"/>
        </w:rPr>
      </w:pPr>
      <w:r w:rsidRPr="008C3E18">
        <w:rPr>
          <w:lang w:val="es-DO"/>
        </w:rPr>
        <w:t xml:space="preserve">La razón esencial de </w:t>
      </w:r>
      <w:r w:rsidR="006B7CEF">
        <w:rPr>
          <w:lang w:val="es-DO"/>
        </w:rPr>
        <w:t>PRO-COMPETENCIA</w:t>
      </w:r>
      <w:r w:rsidRPr="008C3E18">
        <w:rPr>
          <w:lang w:val="es-DO"/>
        </w:rPr>
        <w:t xml:space="preserve"> es la defensa de la libre competencia en los mercados nacionales. Para esto, se ha establecido que durante el 2017 sean completados los marcos reglamentarios, normativos y procedimentales para poder aplicar las funciones sustantivas de defensa frente a las prácticas anticompetitivas tipificadas por la Ley, así como iniciar las primeras investigaciones, tanto de oficio como por denuncias recibidas ante la institución, tras la puesta en operaciones de la Dirección Ejecutiva. </w:t>
      </w:r>
    </w:p>
    <w:p w14:paraId="3EA1C210" w14:textId="1D15EC0B" w:rsidR="005E2FDC" w:rsidRPr="008C3E18" w:rsidRDefault="005E2FDC" w:rsidP="005E2FDC">
      <w:pPr>
        <w:spacing w:after="240" w:line="480" w:lineRule="auto"/>
        <w:ind w:left="57" w:firstLine="720"/>
        <w:jc w:val="both"/>
        <w:rPr>
          <w:lang w:val="es-DO" w:eastAsia="es-DO"/>
        </w:rPr>
      </w:pPr>
      <w:r w:rsidRPr="008C3E18">
        <w:rPr>
          <w:lang w:val="es-DO" w:eastAsia="es-DO"/>
        </w:rPr>
        <w:t xml:space="preserve">En materia normativa y tras haber </w:t>
      </w:r>
      <w:r w:rsidR="00D86712" w:rsidRPr="008C3E18">
        <w:rPr>
          <w:lang w:val="es-DO" w:eastAsia="es-DO"/>
        </w:rPr>
        <w:t>consensuado</w:t>
      </w:r>
      <w:r w:rsidRPr="008C3E18">
        <w:rPr>
          <w:lang w:val="es-DO" w:eastAsia="es-DO"/>
        </w:rPr>
        <w:t xml:space="preserve"> la opinión de los sectores claves de la economía a través del mecanismo de vistas públicas, fue sometido ante el Poder Ejecutivo el </w:t>
      </w:r>
      <w:r w:rsidR="00DF3CB3">
        <w:rPr>
          <w:lang w:val="es-DO" w:eastAsia="es-DO"/>
        </w:rPr>
        <w:t xml:space="preserve">proyecto de </w:t>
      </w:r>
      <w:r w:rsidRPr="008C3E18">
        <w:rPr>
          <w:lang w:val="es-DO" w:eastAsia="es-DO"/>
        </w:rPr>
        <w:t xml:space="preserve">Reglamento de Aplicación de la Ley núm. 42-08. </w:t>
      </w:r>
      <w:r w:rsidR="00D83F11">
        <w:rPr>
          <w:lang w:val="es-DO" w:eastAsia="es-DO"/>
        </w:rPr>
        <w:t>También</w:t>
      </w:r>
      <w:r w:rsidRPr="008C3E18">
        <w:rPr>
          <w:lang w:val="es-DO" w:eastAsia="es-DO"/>
        </w:rPr>
        <w:t>, han sido aprobados y dados a conocer los criterios económicos, los indicadores de determinación y cuantificación de los daños al mercado, los reglamentos para el plan de clemencia y para el compromiso de cese, y los lineamientos para el plan de cumplimiento voluntario.</w:t>
      </w:r>
    </w:p>
    <w:p w14:paraId="5E9EA725" w14:textId="6D0D122C" w:rsidR="005E2FDC" w:rsidRPr="008C3E18" w:rsidRDefault="005E2FDC" w:rsidP="005E2FDC">
      <w:pPr>
        <w:spacing w:after="240" w:line="480" w:lineRule="auto"/>
        <w:ind w:left="57" w:firstLine="720"/>
        <w:jc w:val="both"/>
        <w:rPr>
          <w:lang w:val="es-DO" w:eastAsia="es-DO"/>
        </w:rPr>
      </w:pPr>
      <w:r w:rsidRPr="008C3E18">
        <w:rPr>
          <w:lang w:val="es-DO" w:eastAsia="es-DO"/>
        </w:rPr>
        <w:t xml:space="preserve">El fortalecimiento de las actividades de inteligencia para identificar y enfrentar las conductas anticompetitivas </w:t>
      </w:r>
      <w:r w:rsidR="00D86712" w:rsidRPr="008C3E18">
        <w:rPr>
          <w:lang w:val="es-DO" w:eastAsia="es-DO"/>
        </w:rPr>
        <w:t>ha</w:t>
      </w:r>
      <w:r w:rsidRPr="008C3E18">
        <w:rPr>
          <w:lang w:val="es-DO" w:eastAsia="es-DO"/>
        </w:rPr>
        <w:t xml:space="preserve"> sido uno de los principales enfoques de la agencia en este año. Tras el rediseño del departamento de Estudios Económicos, se procedió a fortalecer las relaciones interinstitucionales con organismos de alta relevancia para asegurar los flujos de informaciones requeridos para la actividad investigativa de </w:t>
      </w:r>
      <w:r w:rsidR="006B7CEF">
        <w:rPr>
          <w:lang w:val="es-DO" w:eastAsia="es-DO"/>
        </w:rPr>
        <w:t>PRO-COMPETENCIA</w:t>
      </w:r>
      <w:r w:rsidRPr="008C3E18">
        <w:rPr>
          <w:lang w:val="es-DO" w:eastAsia="es-DO"/>
        </w:rPr>
        <w:t xml:space="preserve">, tales como la Oficina Nacional de Estadística, el Banco Central, la </w:t>
      </w:r>
      <w:r w:rsidRPr="008C3E18">
        <w:rPr>
          <w:lang w:val="es-DO" w:eastAsia="es-DO"/>
        </w:rPr>
        <w:lastRenderedPageBreak/>
        <w:t xml:space="preserve">Dirección General de Aduanas y la Dirección General de Impuestos Internos. A la fecha, ha sido presentado el Observatorio Económico de las Condiciones de Competencia en los Mercados, primer instrumento público del país que permite de manera recurrente la supervisión de los mercados en materia de concentración </w:t>
      </w:r>
      <w:r w:rsidR="00FD6DF3" w:rsidRPr="008C3E18">
        <w:rPr>
          <w:lang w:val="es-DO" w:eastAsia="es-DO"/>
        </w:rPr>
        <w:t xml:space="preserve">de competencia </w:t>
      </w:r>
      <w:r w:rsidRPr="008C3E18">
        <w:rPr>
          <w:lang w:val="es-DO" w:eastAsia="es-DO"/>
        </w:rPr>
        <w:t xml:space="preserve">y la identificación de posibles alertas en contra de la libre competencia.   </w:t>
      </w:r>
    </w:p>
    <w:p w14:paraId="077F0D49" w14:textId="77777777" w:rsidR="005E2FDC" w:rsidRPr="008C3E18" w:rsidRDefault="005E2FDC" w:rsidP="005E2FDC">
      <w:pPr>
        <w:spacing w:after="240" w:line="480" w:lineRule="auto"/>
        <w:ind w:left="57" w:firstLine="663"/>
        <w:jc w:val="both"/>
        <w:rPr>
          <w:lang w:val="es-DO" w:eastAsia="es-DO"/>
        </w:rPr>
      </w:pPr>
      <w:r w:rsidRPr="008C3E18">
        <w:rPr>
          <w:lang w:val="es-DO" w:eastAsia="es-DO"/>
        </w:rPr>
        <w:t xml:space="preserve">A su vez, han sido realizados tres (3) estudios que analizan las condiciones de competencia actuales en los mercados del pan y del transporte, este último siendo presentado dentro de los tiempos del lanzamiento de la nueva Ley núm. 63-17 de Movilidad, Transporte Terrestre, Tránsito y Seguridad Vial y la creación del nuevo Instituto Nacional de Tránsito y Transporte Terrestre. En el último trimestre, fue iniciado un cuarto estudio sobre condiciones de competencia en el mercado de </w:t>
      </w:r>
      <w:r w:rsidR="00D86712" w:rsidRPr="008C3E18">
        <w:rPr>
          <w:lang w:val="es-DO" w:eastAsia="es-DO"/>
        </w:rPr>
        <w:t xml:space="preserve">embotellamiento, distribución y comercialización de agua potable purificada. </w:t>
      </w:r>
    </w:p>
    <w:p w14:paraId="302D7101" w14:textId="297F1A52" w:rsidR="008F2295" w:rsidRPr="008C3E18" w:rsidRDefault="005E2FDC" w:rsidP="008F2295">
      <w:pPr>
        <w:spacing w:after="240" w:line="480" w:lineRule="auto"/>
        <w:ind w:left="57" w:firstLine="720"/>
        <w:jc w:val="both"/>
        <w:rPr>
          <w:lang w:val="es-DO" w:eastAsia="es-DO"/>
        </w:rPr>
      </w:pPr>
      <w:r w:rsidRPr="008C3E18">
        <w:rPr>
          <w:lang w:val="es-DO" w:eastAsia="es-DO"/>
        </w:rPr>
        <w:t xml:space="preserve">El principal hito del 2017, tras el nombramiento de la Dirección Ejecutiva, probablemente ha sido el inicio de los primeros casos de investigación de posibles </w:t>
      </w:r>
      <w:r w:rsidR="00D86712" w:rsidRPr="008C3E18">
        <w:rPr>
          <w:lang w:val="es-DO" w:eastAsia="es-DO"/>
        </w:rPr>
        <w:t>prácticas anti</w:t>
      </w:r>
      <w:r w:rsidRPr="008C3E18">
        <w:rPr>
          <w:lang w:val="es-DO" w:eastAsia="es-DO"/>
        </w:rPr>
        <w:t xml:space="preserve">competitivas. En enero de 2017, fue anunciada de oficio y bajo la Resolución núm. 001-2017 la primera investigación en la historia de </w:t>
      </w:r>
      <w:r w:rsidR="006B7CEF">
        <w:rPr>
          <w:lang w:val="es-DO" w:eastAsia="es-DO"/>
        </w:rPr>
        <w:t>PRO-COMPETENCIA</w:t>
      </w:r>
      <w:r w:rsidRPr="008C3E18">
        <w:rPr>
          <w:lang w:val="es-DO" w:eastAsia="es-DO"/>
        </w:rPr>
        <w:t xml:space="preserve"> sobre posibles prácticas de abuso de posición dominante en el mercado de la cerveza. Posteriormente, en abril se inicia la primera investigación por denuncia en el mercado de las casas de conductores – casas cárceles. En mayo se admite el primer caso sobre posible competencia desleal en el mercado de minoristas, tras denuncia interpuesta por PRICESMART Dominicana</w:t>
      </w:r>
      <w:r w:rsidR="007B64B8">
        <w:rPr>
          <w:lang w:val="es-DO" w:eastAsia="es-DO"/>
        </w:rPr>
        <w:t xml:space="preserve">, </w:t>
      </w:r>
      <w:r w:rsidRPr="008C3E18">
        <w:rPr>
          <w:lang w:val="es-DO" w:eastAsia="es-DO"/>
        </w:rPr>
        <w:t>S</w:t>
      </w:r>
      <w:r w:rsidR="007B64B8">
        <w:rPr>
          <w:lang w:val="es-DO" w:eastAsia="es-DO"/>
        </w:rPr>
        <w:t>.</w:t>
      </w:r>
      <w:r w:rsidRPr="008C3E18">
        <w:rPr>
          <w:lang w:val="es-DO" w:eastAsia="es-DO"/>
        </w:rPr>
        <w:t>R</w:t>
      </w:r>
      <w:r w:rsidR="007B64B8">
        <w:rPr>
          <w:lang w:val="es-DO" w:eastAsia="es-DO"/>
        </w:rPr>
        <w:t>.</w:t>
      </w:r>
      <w:r w:rsidRPr="008C3E18">
        <w:rPr>
          <w:lang w:val="es-DO" w:eastAsia="es-DO"/>
        </w:rPr>
        <w:t>L</w:t>
      </w:r>
      <w:r w:rsidR="007B64B8">
        <w:rPr>
          <w:lang w:val="es-DO" w:eastAsia="es-DO"/>
        </w:rPr>
        <w:t>.</w:t>
      </w:r>
      <w:r w:rsidRPr="008C3E18">
        <w:rPr>
          <w:lang w:val="es-DO" w:eastAsia="es-DO"/>
        </w:rPr>
        <w:t xml:space="preserve"> contra Grupo Ramos S.A., </w:t>
      </w:r>
      <w:r w:rsidRPr="008C3E18">
        <w:rPr>
          <w:lang w:val="es-DO" w:eastAsia="es-DO"/>
        </w:rPr>
        <w:lastRenderedPageBreak/>
        <w:t xml:space="preserve">Bravo S.A. y </w:t>
      </w:r>
      <w:proofErr w:type="spellStart"/>
      <w:r w:rsidRPr="008C3E18">
        <w:rPr>
          <w:lang w:val="es-DO" w:eastAsia="es-DO"/>
        </w:rPr>
        <w:t>Cyngusville</w:t>
      </w:r>
      <w:proofErr w:type="spellEnd"/>
      <w:r w:rsidR="007B64B8">
        <w:rPr>
          <w:lang w:val="es-DO" w:eastAsia="es-DO"/>
        </w:rPr>
        <w:t>,</w:t>
      </w:r>
      <w:r w:rsidRPr="008C3E18">
        <w:rPr>
          <w:lang w:val="es-DO" w:eastAsia="es-DO"/>
        </w:rPr>
        <w:t xml:space="preserve"> S</w:t>
      </w:r>
      <w:r w:rsidR="007B64B8">
        <w:rPr>
          <w:lang w:val="es-DO" w:eastAsia="es-DO"/>
        </w:rPr>
        <w:t>.</w:t>
      </w:r>
      <w:r w:rsidRPr="008C3E18">
        <w:rPr>
          <w:lang w:val="es-DO" w:eastAsia="es-DO"/>
        </w:rPr>
        <w:t>R</w:t>
      </w:r>
      <w:r w:rsidR="007B64B8">
        <w:rPr>
          <w:lang w:val="es-DO" w:eastAsia="es-DO"/>
        </w:rPr>
        <w:t>.</w:t>
      </w:r>
      <w:r w:rsidRPr="008C3E18">
        <w:rPr>
          <w:lang w:val="es-DO" w:eastAsia="es-DO"/>
        </w:rPr>
        <w:t xml:space="preserve">L. En agosto, es anunciada la más reciente investigación de oficio en el mercado de producción y </w:t>
      </w:r>
      <w:r w:rsidR="00D86712" w:rsidRPr="008C3E18">
        <w:rPr>
          <w:lang w:val="es-DO" w:eastAsia="es-DO"/>
        </w:rPr>
        <w:t>comercialización de la harina de</w:t>
      </w:r>
      <w:r w:rsidRPr="008C3E18">
        <w:rPr>
          <w:lang w:val="es-DO" w:eastAsia="es-DO"/>
        </w:rPr>
        <w:t xml:space="preserve"> trigo.</w:t>
      </w:r>
    </w:p>
    <w:p w14:paraId="5A54F1C7" w14:textId="7DD825C8" w:rsidR="005E2FDC" w:rsidRPr="008C3E18" w:rsidRDefault="008F2295" w:rsidP="008F2295">
      <w:pPr>
        <w:spacing w:after="240" w:line="480" w:lineRule="auto"/>
        <w:ind w:left="57" w:firstLine="720"/>
        <w:jc w:val="both"/>
        <w:rPr>
          <w:lang w:val="es-DO" w:eastAsia="es-DO"/>
        </w:rPr>
      </w:pPr>
      <w:r w:rsidRPr="008C3E18">
        <w:rPr>
          <w:lang w:val="es-DO" w:eastAsia="es-DO"/>
        </w:rPr>
        <w:t>A</w:t>
      </w:r>
      <w:r w:rsidR="008F3960">
        <w:rPr>
          <w:lang w:val="es-DO" w:eastAsia="es-DO"/>
        </w:rPr>
        <w:t>l cierre de noviembre</w:t>
      </w:r>
      <w:r w:rsidRPr="008C3E18">
        <w:rPr>
          <w:lang w:val="es-DO" w:eastAsia="es-DO"/>
        </w:rPr>
        <w:t xml:space="preserve">, trece (13) denuncias de posibles prácticas anticompetitivas en los mercados han sido recibidas en </w:t>
      </w:r>
      <w:r w:rsidR="006B7CEF">
        <w:rPr>
          <w:lang w:val="es-DO" w:eastAsia="es-DO"/>
        </w:rPr>
        <w:t>PRO-COMPETENCIA</w:t>
      </w:r>
      <w:r w:rsidRPr="008C3E18">
        <w:rPr>
          <w:lang w:val="es-DO" w:eastAsia="es-DO"/>
        </w:rPr>
        <w:t xml:space="preserve">, de las cuales </w:t>
      </w:r>
      <w:r w:rsidR="00A27323">
        <w:rPr>
          <w:lang w:val="es-DO" w:eastAsia="es-DO"/>
        </w:rPr>
        <w:t>dos (2</w:t>
      </w:r>
      <w:r w:rsidRPr="008C3E18">
        <w:rPr>
          <w:lang w:val="es-DO" w:eastAsia="es-DO"/>
        </w:rPr>
        <w:t xml:space="preserve">) han sido </w:t>
      </w:r>
      <w:r w:rsidR="00A27323">
        <w:rPr>
          <w:lang w:val="es-DO" w:eastAsia="es-DO"/>
        </w:rPr>
        <w:t>admitidas, y dos (2) han sido declaradas incompetentes</w:t>
      </w:r>
      <w:r w:rsidRPr="008C3E18">
        <w:rPr>
          <w:lang w:val="es-DO" w:eastAsia="es-DO"/>
        </w:rPr>
        <w:t>, representando</w:t>
      </w:r>
      <w:r w:rsidR="00A27323">
        <w:rPr>
          <w:lang w:val="es-DO" w:eastAsia="es-DO"/>
        </w:rPr>
        <w:t xml:space="preserve"> ambas</w:t>
      </w:r>
      <w:r w:rsidRPr="008C3E18">
        <w:rPr>
          <w:lang w:val="es-DO" w:eastAsia="es-DO"/>
        </w:rPr>
        <w:t xml:space="preserve"> el </w:t>
      </w:r>
      <w:r w:rsidR="00A27323">
        <w:rPr>
          <w:lang w:val="es-DO" w:eastAsia="es-DO"/>
        </w:rPr>
        <w:t>30.8</w:t>
      </w:r>
      <w:r w:rsidRPr="008C3E18">
        <w:rPr>
          <w:lang w:val="es-DO" w:eastAsia="es-DO"/>
        </w:rPr>
        <w:t xml:space="preserve">% del total de las denuncias. </w:t>
      </w:r>
    </w:p>
    <w:p w14:paraId="60026B07" w14:textId="4764C436" w:rsidR="009D762B" w:rsidRPr="00CD01F5" w:rsidRDefault="009D762B" w:rsidP="00394D36">
      <w:pPr>
        <w:jc w:val="center"/>
        <w:rPr>
          <w:lang w:val="es-DO"/>
        </w:rPr>
      </w:pPr>
      <w:r>
        <w:rPr>
          <w:b/>
          <w:lang w:val="es-DO"/>
        </w:rPr>
        <w:br w:type="page"/>
      </w:r>
      <w:r w:rsidR="00FD6DF3" w:rsidRPr="008C3E18">
        <w:rPr>
          <w:b/>
          <w:lang w:val="es-DO"/>
        </w:rPr>
        <w:lastRenderedPageBreak/>
        <w:t xml:space="preserve">Gráfico 1. </w:t>
      </w:r>
      <w:r w:rsidR="00095F20" w:rsidRPr="009D762B">
        <w:rPr>
          <w:lang w:val="es-DO"/>
        </w:rPr>
        <w:t>Estatus de denuncias recibida</w:t>
      </w:r>
      <w:r w:rsidR="0000314D" w:rsidRPr="009D762B">
        <w:rPr>
          <w:lang w:val="es-DO"/>
        </w:rPr>
        <w:t xml:space="preserve">s </w:t>
      </w:r>
      <w:r>
        <w:rPr>
          <w:lang w:val="es-DO"/>
        </w:rPr>
        <w:br/>
      </w:r>
      <w:r w:rsidR="0000314D" w:rsidRPr="009D762B">
        <w:rPr>
          <w:lang w:val="es-DO"/>
        </w:rPr>
        <w:t>durante el perí</w:t>
      </w:r>
      <w:r w:rsidR="00447857" w:rsidRPr="009D762B">
        <w:rPr>
          <w:lang w:val="es-DO"/>
        </w:rPr>
        <w:t xml:space="preserve">odo </w:t>
      </w:r>
      <w:r w:rsidR="00371245" w:rsidRPr="009D762B">
        <w:rPr>
          <w:lang w:val="es-DO"/>
        </w:rPr>
        <w:t>e</w:t>
      </w:r>
      <w:r w:rsidR="00095F20" w:rsidRPr="009D762B">
        <w:rPr>
          <w:lang w:val="es-DO"/>
        </w:rPr>
        <w:t>nero-</w:t>
      </w:r>
      <w:r w:rsidR="00371245" w:rsidRPr="009D762B">
        <w:rPr>
          <w:lang w:val="es-DO"/>
        </w:rPr>
        <w:t>o</w:t>
      </w:r>
      <w:r w:rsidR="00095F20" w:rsidRPr="009D762B">
        <w:rPr>
          <w:lang w:val="es-DO"/>
        </w:rPr>
        <w:t>ctubre 2017</w:t>
      </w:r>
      <w:r w:rsidR="00394D36">
        <w:rPr>
          <w:noProof/>
          <w:lang w:val="es-DO" w:eastAsia="es-DO"/>
        </w:rPr>
        <w:drawing>
          <wp:inline distT="0" distB="0" distL="0" distR="0" wp14:anchorId="33D645C0" wp14:editId="0711D6A2">
            <wp:extent cx="5486400" cy="256667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1.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2566670"/>
                    </a:xfrm>
                    <a:prstGeom prst="rect">
                      <a:avLst/>
                    </a:prstGeom>
                  </pic:spPr>
                </pic:pic>
              </a:graphicData>
            </a:graphic>
          </wp:inline>
        </w:drawing>
      </w:r>
    </w:p>
    <w:p w14:paraId="57D0CF45" w14:textId="77777777" w:rsidR="009D762B" w:rsidRDefault="009D762B" w:rsidP="00C97E93">
      <w:pPr>
        <w:pStyle w:val="Subtitulo21"/>
      </w:pPr>
    </w:p>
    <w:p w14:paraId="3EA01919" w14:textId="77777777" w:rsidR="00D86712" w:rsidRPr="008C3E18" w:rsidRDefault="00014B8F" w:rsidP="00C97E93">
      <w:pPr>
        <w:pStyle w:val="Subtitulo21"/>
        <w:rPr>
          <w:rFonts w:eastAsia="Helvetica"/>
        </w:rPr>
      </w:pPr>
      <w:bookmarkStart w:id="17" w:name="_Toc373917498"/>
      <w:r w:rsidRPr="008C3E18">
        <w:t>Objetivo 2: Promover y abogar por la cultura de la libre y leal competencia y sus beneficios entre los actores econ</w:t>
      </w:r>
      <w:r w:rsidRPr="008C3E18">
        <w:rPr>
          <w:rFonts w:eastAsia="Helvetica"/>
        </w:rPr>
        <w:t>ómicos y la sociedad en general</w:t>
      </w:r>
      <w:bookmarkEnd w:id="17"/>
    </w:p>
    <w:p w14:paraId="1EEFB664" w14:textId="7768102E" w:rsidR="00570651" w:rsidRPr="008C3E18" w:rsidRDefault="00570651" w:rsidP="00570651">
      <w:pPr>
        <w:spacing w:after="240" w:line="480" w:lineRule="auto"/>
        <w:ind w:firstLine="720"/>
        <w:jc w:val="both"/>
        <w:rPr>
          <w:lang w:val="es-DO"/>
        </w:rPr>
      </w:pPr>
      <w:r w:rsidRPr="008C3E18">
        <w:rPr>
          <w:lang w:val="es-DO"/>
        </w:rPr>
        <w:t xml:space="preserve">El 2017 marca el año de la puesta en marcha de </w:t>
      </w:r>
      <w:r w:rsidR="006B7CEF">
        <w:rPr>
          <w:lang w:val="es-DO"/>
        </w:rPr>
        <w:t>PRO-COMPETENCIA</w:t>
      </w:r>
      <w:r w:rsidRPr="008C3E18">
        <w:rPr>
          <w:lang w:val="es-DO"/>
        </w:rPr>
        <w:t xml:space="preserve"> a plena capacidad. La promoción y la abogacía de la competencia son facultades de la agencia para aumentar </w:t>
      </w:r>
      <w:r w:rsidR="009445C6" w:rsidRPr="008C3E18">
        <w:rPr>
          <w:lang w:val="es-DO"/>
        </w:rPr>
        <w:t>la prevención de prácticas anti</w:t>
      </w:r>
      <w:r w:rsidRPr="008C3E18">
        <w:rPr>
          <w:lang w:val="es-DO"/>
        </w:rPr>
        <w:t>competitivas en los mercados, y para construir una cultura de competencia en la sociedad dominicana. Por lo tanto, múltiples esfuerzos fueron realizados para estas labores de promoción y de abogacía, destacando:</w:t>
      </w:r>
    </w:p>
    <w:p w14:paraId="6D34D9CA" w14:textId="77777777" w:rsidR="00570651" w:rsidRPr="008C3E18" w:rsidRDefault="00570651" w:rsidP="00570651">
      <w:pPr>
        <w:widowControl w:val="0"/>
        <w:autoSpaceDE w:val="0"/>
        <w:autoSpaceDN w:val="0"/>
        <w:adjustRightInd w:val="0"/>
        <w:spacing w:after="240" w:line="480" w:lineRule="auto"/>
        <w:jc w:val="both"/>
        <w:rPr>
          <w:rFonts w:eastAsia="Helvetica"/>
          <w:b/>
          <w:i/>
          <w:color w:val="000000"/>
          <w:szCs w:val="32"/>
          <w:lang w:val="es-DO"/>
        </w:rPr>
      </w:pPr>
      <w:r w:rsidRPr="008C3E18">
        <w:rPr>
          <w:rFonts w:eastAsia="Helvetica"/>
          <w:b/>
          <w:i/>
          <w:color w:val="000000"/>
          <w:szCs w:val="32"/>
          <w:lang w:val="es-DO"/>
        </w:rPr>
        <w:t>Lanzamiento del Plan de Cumplimiento</w:t>
      </w:r>
    </w:p>
    <w:p w14:paraId="1F9414D1" w14:textId="6916EEB7" w:rsidR="00570651" w:rsidRPr="008C3E18" w:rsidRDefault="00570651" w:rsidP="00570651">
      <w:pPr>
        <w:spacing w:after="240" w:line="480" w:lineRule="auto"/>
        <w:ind w:firstLine="720"/>
        <w:jc w:val="both"/>
        <w:rPr>
          <w:lang w:val="es-DO"/>
        </w:rPr>
      </w:pPr>
      <w:r w:rsidRPr="008C3E18">
        <w:rPr>
          <w:lang w:val="es-DO"/>
        </w:rPr>
        <w:t xml:space="preserve">En julio de 2017, la institución lanzó el Plan de Cumplimiento Voluntario, una eficaz herramienta para que los agentes económicos puedan, a través del cumplimiento de controles internos, prevenir actos </w:t>
      </w:r>
      <w:r w:rsidR="009445C6" w:rsidRPr="008C3E18">
        <w:rPr>
          <w:lang w:val="es-DO"/>
        </w:rPr>
        <w:t>en contra de la libre competencia</w:t>
      </w:r>
      <w:r w:rsidRPr="008C3E18">
        <w:rPr>
          <w:lang w:val="es-DO"/>
        </w:rPr>
        <w:t xml:space="preserve">, disminuir riesgos y contingencias legales y económicas, y generar seguridad respecto de las actividades </w:t>
      </w:r>
      <w:r w:rsidRPr="008C3E18">
        <w:rPr>
          <w:lang w:val="es-DO"/>
        </w:rPr>
        <w:lastRenderedPageBreak/>
        <w:t xml:space="preserve">permitidas y prohibidas por la normativa de competencia. </w:t>
      </w:r>
      <w:r w:rsidR="006B7CEF">
        <w:rPr>
          <w:lang w:val="es-DO"/>
        </w:rPr>
        <w:t>PRO-COMPETENCIA</w:t>
      </w:r>
      <w:r w:rsidRPr="008C3E18">
        <w:rPr>
          <w:lang w:val="es-DO"/>
        </w:rPr>
        <w:t xml:space="preserve"> ofrece asistencia técnica de manera gratuita a cualquier empresa</w:t>
      </w:r>
      <w:r w:rsidR="0000314D" w:rsidRPr="008C3E18">
        <w:rPr>
          <w:lang w:val="es-DO"/>
        </w:rPr>
        <w:t xml:space="preserve"> que esté</w:t>
      </w:r>
      <w:r w:rsidRPr="008C3E18">
        <w:rPr>
          <w:lang w:val="es-DO"/>
        </w:rPr>
        <w:t xml:space="preserve"> </w:t>
      </w:r>
      <w:proofErr w:type="spellStart"/>
      <w:r w:rsidRPr="008C3E18">
        <w:rPr>
          <w:lang w:val="es-DO"/>
        </w:rPr>
        <w:t>interesada</w:t>
      </w:r>
      <w:r w:rsidR="00371245">
        <w:rPr>
          <w:lang w:val="es-DO"/>
        </w:rPr>
        <w:t>en</w:t>
      </w:r>
      <w:proofErr w:type="spellEnd"/>
      <w:r w:rsidRPr="008C3E18">
        <w:rPr>
          <w:lang w:val="es-DO"/>
        </w:rPr>
        <w:t xml:space="preserve"> educar</w:t>
      </w:r>
      <w:r w:rsidR="00371245">
        <w:rPr>
          <w:lang w:val="es-DO"/>
        </w:rPr>
        <w:t>se</w:t>
      </w:r>
      <w:r w:rsidRPr="008C3E18">
        <w:rPr>
          <w:lang w:val="es-DO"/>
        </w:rPr>
        <w:t xml:space="preserve"> sobre los lineamientos del Plan de Cumplimiento, identificar matrices de riesgo y acompañamiento para la identificación de soluciones en materia de competencia.  </w:t>
      </w:r>
    </w:p>
    <w:p w14:paraId="0EEF6846" w14:textId="77777777" w:rsidR="00570651" w:rsidRPr="008C3E18" w:rsidRDefault="00570651" w:rsidP="00570651">
      <w:pPr>
        <w:widowControl w:val="0"/>
        <w:autoSpaceDE w:val="0"/>
        <w:autoSpaceDN w:val="0"/>
        <w:adjustRightInd w:val="0"/>
        <w:spacing w:after="240" w:line="480" w:lineRule="auto"/>
        <w:jc w:val="both"/>
        <w:rPr>
          <w:rFonts w:eastAsia="Helvetica"/>
          <w:b/>
          <w:i/>
          <w:color w:val="000000"/>
          <w:szCs w:val="32"/>
          <w:lang w:val="es-DO"/>
        </w:rPr>
      </w:pPr>
      <w:r w:rsidRPr="008C3E18">
        <w:rPr>
          <w:rFonts w:eastAsia="Helvetica"/>
          <w:b/>
          <w:i/>
          <w:color w:val="000000"/>
          <w:szCs w:val="32"/>
          <w:lang w:val="es-DO"/>
        </w:rPr>
        <w:t>Educación sobre la libre competencia a los sectores claves de la economía dominicana</w:t>
      </w:r>
    </w:p>
    <w:p w14:paraId="118010D0" w14:textId="77777777" w:rsidR="00665B83" w:rsidRPr="008C3E18" w:rsidRDefault="00D95DDD" w:rsidP="00D95DDD">
      <w:pPr>
        <w:spacing w:after="240" w:line="480" w:lineRule="auto"/>
        <w:ind w:firstLine="720"/>
        <w:jc w:val="both"/>
        <w:rPr>
          <w:lang w:val="es-DO"/>
        </w:rPr>
      </w:pPr>
      <w:r w:rsidRPr="008C3E18">
        <w:rPr>
          <w:lang w:val="es-DO"/>
        </w:rPr>
        <w:t>D</w:t>
      </w:r>
      <w:r w:rsidR="00570651" w:rsidRPr="008C3E18">
        <w:rPr>
          <w:lang w:val="es-DO"/>
        </w:rPr>
        <w:t xml:space="preserve">urante el 2017 fueron realizados un total de veinticuatro (24) charlas y talleres educativos dirigidos a presidentes, consejos ejecutivos, equipos directivos y personal técnico de </w:t>
      </w:r>
      <w:r w:rsidR="0000314D" w:rsidRPr="008C3E18">
        <w:rPr>
          <w:lang w:val="es-DO"/>
        </w:rPr>
        <w:t>las</w:t>
      </w:r>
      <w:r w:rsidR="00570651" w:rsidRPr="008C3E18">
        <w:rPr>
          <w:lang w:val="es-DO"/>
        </w:rPr>
        <w:t xml:space="preserve"> principales asociaciones y gremios empresariales, a </w:t>
      </w:r>
      <w:r w:rsidR="00447857" w:rsidRPr="008C3E18">
        <w:rPr>
          <w:lang w:val="es-DO"/>
        </w:rPr>
        <w:t>miembros de</w:t>
      </w:r>
      <w:r w:rsidR="00371245">
        <w:rPr>
          <w:lang w:val="es-DO"/>
        </w:rPr>
        <w:t xml:space="preserve"> </w:t>
      </w:r>
      <w:r w:rsidRPr="008C3E18">
        <w:rPr>
          <w:lang w:val="es-DO"/>
        </w:rPr>
        <w:t xml:space="preserve">los </w:t>
      </w:r>
      <w:r w:rsidR="00570651" w:rsidRPr="008C3E18">
        <w:rPr>
          <w:lang w:val="es-DO"/>
        </w:rPr>
        <w:t>equipo</w:t>
      </w:r>
      <w:r w:rsidRPr="008C3E18">
        <w:rPr>
          <w:lang w:val="es-DO"/>
        </w:rPr>
        <w:t>s</w:t>
      </w:r>
      <w:r w:rsidR="00570651" w:rsidRPr="008C3E18">
        <w:rPr>
          <w:lang w:val="es-DO"/>
        </w:rPr>
        <w:t xml:space="preserve"> técnico</w:t>
      </w:r>
      <w:r w:rsidRPr="008C3E18">
        <w:rPr>
          <w:lang w:val="es-DO"/>
        </w:rPr>
        <w:t>s</w:t>
      </w:r>
      <w:r w:rsidR="00570651" w:rsidRPr="008C3E18">
        <w:rPr>
          <w:lang w:val="es-DO"/>
        </w:rPr>
        <w:t xml:space="preserve"> del Ministerio Público</w:t>
      </w:r>
      <w:r w:rsidR="00447857" w:rsidRPr="008C3E18">
        <w:rPr>
          <w:lang w:val="es-DO"/>
        </w:rPr>
        <w:t xml:space="preserve"> y de la judicatura</w:t>
      </w:r>
      <w:r w:rsidR="00570651" w:rsidRPr="008C3E18">
        <w:rPr>
          <w:lang w:val="es-DO"/>
        </w:rPr>
        <w:t>,</w:t>
      </w:r>
      <w:r w:rsidR="0000314D" w:rsidRPr="008C3E18">
        <w:rPr>
          <w:lang w:val="es-DO"/>
        </w:rPr>
        <w:t xml:space="preserve"> así como</w:t>
      </w:r>
      <w:r w:rsidR="00570651" w:rsidRPr="008C3E18">
        <w:rPr>
          <w:lang w:val="es-DO"/>
        </w:rPr>
        <w:t xml:space="preserve"> a las facultades de economía y derecho de las principales universidades nacionales y a instituciones gubernamentales. </w:t>
      </w:r>
    </w:p>
    <w:p w14:paraId="7911A4B2" w14:textId="55A05A56" w:rsidR="00035597" w:rsidRPr="008C3E18" w:rsidRDefault="0000314D" w:rsidP="00CD01F5">
      <w:pPr>
        <w:spacing w:after="240" w:line="360" w:lineRule="auto"/>
        <w:jc w:val="center"/>
        <w:rPr>
          <w:b/>
          <w:lang w:val="es-DO"/>
        </w:rPr>
      </w:pPr>
      <w:bookmarkStart w:id="18" w:name="OLE_LINK2"/>
      <w:r w:rsidRPr="008C3E18">
        <w:rPr>
          <w:b/>
          <w:lang w:val="es-DO"/>
        </w:rPr>
        <w:t xml:space="preserve">Gráfico 2. </w:t>
      </w:r>
      <w:r w:rsidR="00447857" w:rsidRPr="00CD01F5">
        <w:rPr>
          <w:lang w:val="es-DO"/>
        </w:rPr>
        <w:t>Relaci</w:t>
      </w:r>
      <w:r w:rsidR="00447857" w:rsidRPr="00CD01F5">
        <w:rPr>
          <w:rFonts w:eastAsia="Helvetica"/>
          <w:lang w:val="es-DO"/>
        </w:rPr>
        <w:t>ó</w:t>
      </w:r>
      <w:r w:rsidR="00447857" w:rsidRPr="00CD01F5">
        <w:rPr>
          <w:lang w:val="es-DO"/>
        </w:rPr>
        <w:t>n de charlas y talleres para promoci</w:t>
      </w:r>
      <w:r w:rsidR="00447857" w:rsidRPr="00CD01F5">
        <w:rPr>
          <w:rFonts w:eastAsia="Helvetica"/>
          <w:lang w:val="es-DO"/>
        </w:rPr>
        <w:t>ó</w:t>
      </w:r>
      <w:r w:rsidR="00447857" w:rsidRPr="00CD01F5">
        <w:rPr>
          <w:lang w:val="es-DO"/>
        </w:rPr>
        <w:t>n de la competencia</w:t>
      </w:r>
      <w:bookmarkEnd w:id="18"/>
    </w:p>
    <w:p w14:paraId="03BDF77A" w14:textId="03B665CB" w:rsidR="00F55A5E" w:rsidRDefault="0099014F" w:rsidP="002F7E3D">
      <w:pPr>
        <w:spacing w:line="480" w:lineRule="auto"/>
        <w:jc w:val="center"/>
        <w:rPr>
          <w:b/>
          <w:lang w:val="es-DO"/>
        </w:rPr>
      </w:pPr>
      <w:r>
        <w:rPr>
          <w:noProof/>
          <w:lang w:val="es-DO" w:eastAsia="es-DO"/>
        </w:rPr>
        <w:drawing>
          <wp:inline distT="0" distB="0" distL="0" distR="0" wp14:anchorId="77A013AD" wp14:editId="2EEF2616">
            <wp:extent cx="4800600" cy="3194844"/>
            <wp:effectExtent l="0" t="0" r="0" b="571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2.jpg"/>
                    <pic:cNvPicPr/>
                  </pic:nvPicPr>
                  <pic:blipFill>
                    <a:blip r:embed="rId14" cstate="email">
                      <a:extLst>
                        <a:ext uri="{28A0092B-C50C-407E-A947-70E740481C1C}">
                          <a14:useLocalDpi xmlns:a14="http://schemas.microsoft.com/office/drawing/2010/main"/>
                        </a:ext>
                      </a:extLst>
                    </a:blip>
                    <a:stretch>
                      <a:fillRect/>
                    </a:stretch>
                  </pic:blipFill>
                  <pic:spPr>
                    <a:xfrm>
                      <a:off x="0" y="0"/>
                      <a:ext cx="4800600" cy="3194844"/>
                    </a:xfrm>
                    <a:prstGeom prst="rect">
                      <a:avLst/>
                    </a:prstGeom>
                  </pic:spPr>
                </pic:pic>
              </a:graphicData>
            </a:graphic>
          </wp:inline>
        </w:drawing>
      </w:r>
    </w:p>
    <w:p w14:paraId="6F8CB9E3" w14:textId="77777777" w:rsidR="005F06E8" w:rsidRDefault="00570651" w:rsidP="00CD01F5">
      <w:pPr>
        <w:widowControl w:val="0"/>
        <w:autoSpaceDE w:val="0"/>
        <w:autoSpaceDN w:val="0"/>
        <w:adjustRightInd w:val="0"/>
        <w:spacing w:after="240" w:line="480" w:lineRule="auto"/>
        <w:rPr>
          <w:rFonts w:eastAsia="Helvetica"/>
          <w:b/>
          <w:i/>
          <w:color w:val="000000"/>
          <w:lang w:val="es-DO"/>
        </w:rPr>
      </w:pPr>
      <w:r w:rsidRPr="008C3E18">
        <w:rPr>
          <w:rFonts w:eastAsia="Helvetica"/>
          <w:b/>
          <w:i/>
          <w:color w:val="000000"/>
          <w:lang w:val="es-DO"/>
        </w:rPr>
        <w:lastRenderedPageBreak/>
        <w:t>Reno</w:t>
      </w:r>
      <w:r w:rsidR="001244DB">
        <w:rPr>
          <w:rFonts w:eastAsia="Helvetica"/>
          <w:b/>
          <w:i/>
          <w:color w:val="000000"/>
          <w:lang w:val="es-DO"/>
        </w:rPr>
        <w:t>vación de los medios digitales y de la imagen gráfica y</w:t>
      </w:r>
      <w:r w:rsidRPr="008C3E18">
        <w:rPr>
          <w:rFonts w:eastAsia="Helvetica"/>
          <w:b/>
          <w:i/>
          <w:color w:val="000000"/>
          <w:lang w:val="es-DO"/>
        </w:rPr>
        <w:t xml:space="preserve"> lanzamiento de campañas publicitarias para promover una cultura de competencia</w:t>
      </w:r>
    </w:p>
    <w:p w14:paraId="04C43A32" w14:textId="77777777" w:rsidR="005F06E8" w:rsidRPr="008C3E18" w:rsidRDefault="005F06E8" w:rsidP="005F06E8">
      <w:pPr>
        <w:widowControl w:val="0"/>
        <w:autoSpaceDE w:val="0"/>
        <w:autoSpaceDN w:val="0"/>
        <w:adjustRightInd w:val="0"/>
        <w:rPr>
          <w:rFonts w:eastAsia="Helvetica"/>
          <w:b/>
          <w:i/>
          <w:color w:val="000000"/>
          <w:lang w:val="es-DO"/>
        </w:rPr>
      </w:pPr>
    </w:p>
    <w:p w14:paraId="76F94609" w14:textId="1A2FC984" w:rsidR="00570651" w:rsidRDefault="00570651" w:rsidP="00570651">
      <w:pPr>
        <w:spacing w:after="240" w:line="480" w:lineRule="auto"/>
        <w:ind w:firstLine="720"/>
        <w:jc w:val="both"/>
        <w:rPr>
          <w:lang w:val="es-DO"/>
        </w:rPr>
      </w:pPr>
      <w:r w:rsidRPr="008C3E18">
        <w:rPr>
          <w:lang w:val="es-DO"/>
        </w:rPr>
        <w:t xml:space="preserve">Durante el 2017, la plataforma digital de la institución fue renovada, contando con un nuevo portal electrónico y con la presencia activa de </w:t>
      </w:r>
      <w:r w:rsidR="006B7CEF">
        <w:rPr>
          <w:lang w:val="es-DO"/>
        </w:rPr>
        <w:t>PRO-COMPETENCIA</w:t>
      </w:r>
      <w:r w:rsidRPr="008C3E18">
        <w:rPr>
          <w:lang w:val="es-DO"/>
        </w:rPr>
        <w:t xml:space="preserve"> en las principales redes sociales, permitiendo lanzar seis (6) campañas publicitarias que educan sobre los objetivos y beneficios de la libre competencia, el rol y facultades de </w:t>
      </w:r>
      <w:r w:rsidR="00035597" w:rsidRPr="008C3E18">
        <w:rPr>
          <w:lang w:val="es-DO"/>
        </w:rPr>
        <w:t>esta institución</w:t>
      </w:r>
      <w:r w:rsidRPr="008C3E18">
        <w:rPr>
          <w:lang w:val="es-DO"/>
        </w:rPr>
        <w:t xml:space="preserve">, el proceso de recepción y de tramitación </w:t>
      </w:r>
      <w:r w:rsidR="00035597" w:rsidRPr="008C3E18">
        <w:rPr>
          <w:lang w:val="es-DO"/>
        </w:rPr>
        <w:t>de denuncias, la herramienta d</w:t>
      </w:r>
      <w:r w:rsidRPr="008C3E18">
        <w:rPr>
          <w:lang w:val="es-DO"/>
        </w:rPr>
        <w:t>el plan de cumplimiento</w:t>
      </w:r>
      <w:r w:rsidR="005E75DF">
        <w:rPr>
          <w:lang w:val="es-DO"/>
        </w:rPr>
        <w:t xml:space="preserve"> </w:t>
      </w:r>
      <w:r w:rsidR="00955C47" w:rsidRPr="008C3E18">
        <w:rPr>
          <w:lang w:val="es-DO"/>
        </w:rPr>
        <w:t>y sobre posibles prácticas anti</w:t>
      </w:r>
      <w:r w:rsidRPr="008C3E18">
        <w:rPr>
          <w:lang w:val="es-DO"/>
        </w:rPr>
        <w:t>competitivas durante temporadas de alta actividad comercial en el país, tales como la temporada de Madres, Black Friday, Navidad y Fin de Año.</w:t>
      </w:r>
    </w:p>
    <w:p w14:paraId="7DDFA227" w14:textId="36529197" w:rsidR="005C6B64" w:rsidRPr="005C6B64" w:rsidRDefault="001244DB" w:rsidP="005C6B64">
      <w:pPr>
        <w:spacing w:after="240" w:line="480" w:lineRule="auto"/>
        <w:ind w:firstLine="720"/>
        <w:jc w:val="both"/>
        <w:rPr>
          <w:lang w:val="es-DO"/>
        </w:rPr>
      </w:pPr>
      <w:r>
        <w:rPr>
          <w:lang w:val="es-DO"/>
        </w:rPr>
        <w:t xml:space="preserve">Esta renovación de las campañas y de los medios de comunicación fue antecedida por el refrescamiento de la línea gráfica de la marca, en donde el nombre original, </w:t>
      </w:r>
      <w:r w:rsidR="006B7CEF">
        <w:rPr>
          <w:lang w:val="es-DO"/>
        </w:rPr>
        <w:t>PRO-COMPETENCIA</w:t>
      </w:r>
      <w:r>
        <w:rPr>
          <w:lang w:val="es-DO"/>
        </w:rPr>
        <w:t>, fue retomado como nombre ancla de la institución</w:t>
      </w:r>
      <w:r w:rsidR="00EE673E">
        <w:rPr>
          <w:lang w:val="es-DO"/>
        </w:rPr>
        <w:t xml:space="preserve"> según</w:t>
      </w:r>
      <w:r>
        <w:rPr>
          <w:lang w:val="es-DO"/>
        </w:rPr>
        <w:t>.</w:t>
      </w:r>
    </w:p>
    <w:p w14:paraId="3D077C57" w14:textId="70E48DAA" w:rsidR="005C6B64" w:rsidRPr="008C3E18" w:rsidRDefault="005C6B64" w:rsidP="00CD01F5">
      <w:pPr>
        <w:spacing w:after="240" w:line="360" w:lineRule="auto"/>
        <w:jc w:val="center"/>
        <w:rPr>
          <w:b/>
          <w:lang w:val="es-DO"/>
        </w:rPr>
      </w:pPr>
      <w:r w:rsidRPr="008C3E18">
        <w:rPr>
          <w:b/>
          <w:lang w:val="es-DO"/>
        </w:rPr>
        <w:t xml:space="preserve">Gráfico </w:t>
      </w:r>
      <w:r w:rsidR="00D934A4">
        <w:rPr>
          <w:b/>
          <w:lang w:val="es-DO"/>
        </w:rPr>
        <w:t>3</w:t>
      </w:r>
      <w:r w:rsidRPr="008C3E18">
        <w:rPr>
          <w:b/>
          <w:lang w:val="es-DO"/>
        </w:rPr>
        <w:t xml:space="preserve">. </w:t>
      </w:r>
      <w:r w:rsidRPr="00CD01F5">
        <w:rPr>
          <w:rFonts w:eastAsia="Times New Roman"/>
          <w:lang w:val="es-DO"/>
        </w:rPr>
        <w:t>Transición imagen gráfica institucional</w:t>
      </w:r>
      <w:r w:rsidRPr="00CD01F5">
        <w:rPr>
          <w:b/>
          <w:noProof/>
          <w:lang w:val="es-DO" w:eastAsia="es-DO"/>
        </w:rPr>
        <w:drawing>
          <wp:inline distT="0" distB="0" distL="0" distR="0" wp14:anchorId="66FED8DB" wp14:editId="312185FA">
            <wp:extent cx="5829781" cy="1510030"/>
            <wp:effectExtent l="0" t="0" r="1270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uevo y viejo.jpg"/>
                    <pic:cNvPicPr/>
                  </pic:nvPicPr>
                  <pic:blipFill>
                    <a:blip r:embed="rId15" cstate="email">
                      <a:extLst>
                        <a:ext uri="{28A0092B-C50C-407E-A947-70E740481C1C}">
                          <a14:useLocalDpi xmlns:a14="http://schemas.microsoft.com/office/drawing/2010/main"/>
                        </a:ext>
                      </a:extLst>
                    </a:blip>
                    <a:stretch>
                      <a:fillRect/>
                    </a:stretch>
                  </pic:blipFill>
                  <pic:spPr>
                    <a:xfrm>
                      <a:off x="0" y="0"/>
                      <a:ext cx="5833670" cy="1511037"/>
                    </a:xfrm>
                    <a:prstGeom prst="rect">
                      <a:avLst/>
                    </a:prstGeom>
                  </pic:spPr>
                </pic:pic>
              </a:graphicData>
            </a:graphic>
          </wp:inline>
        </w:drawing>
      </w:r>
    </w:p>
    <w:p w14:paraId="4F6E28AF" w14:textId="77777777" w:rsidR="005B340D" w:rsidRDefault="005B340D" w:rsidP="00570651">
      <w:pPr>
        <w:widowControl w:val="0"/>
        <w:autoSpaceDE w:val="0"/>
        <w:autoSpaceDN w:val="0"/>
        <w:adjustRightInd w:val="0"/>
        <w:spacing w:after="240" w:line="480" w:lineRule="auto"/>
        <w:jc w:val="both"/>
        <w:rPr>
          <w:rFonts w:eastAsia="Helvetica"/>
          <w:b/>
          <w:i/>
          <w:color w:val="000000"/>
          <w:lang w:val="es-DO"/>
        </w:rPr>
      </w:pPr>
    </w:p>
    <w:p w14:paraId="076BDA57" w14:textId="77777777" w:rsidR="002F7E3D" w:rsidRDefault="002F7E3D" w:rsidP="00570651">
      <w:pPr>
        <w:widowControl w:val="0"/>
        <w:autoSpaceDE w:val="0"/>
        <w:autoSpaceDN w:val="0"/>
        <w:adjustRightInd w:val="0"/>
        <w:spacing w:after="240" w:line="480" w:lineRule="auto"/>
        <w:jc w:val="both"/>
        <w:rPr>
          <w:rFonts w:eastAsia="Helvetica"/>
          <w:b/>
          <w:i/>
          <w:color w:val="000000"/>
          <w:lang w:val="es-DO"/>
        </w:rPr>
      </w:pPr>
    </w:p>
    <w:p w14:paraId="3AA3F94B" w14:textId="77777777" w:rsidR="00570651" w:rsidRPr="008C3E18" w:rsidRDefault="00570651" w:rsidP="00570651">
      <w:pPr>
        <w:widowControl w:val="0"/>
        <w:autoSpaceDE w:val="0"/>
        <w:autoSpaceDN w:val="0"/>
        <w:adjustRightInd w:val="0"/>
        <w:spacing w:after="240" w:line="480" w:lineRule="auto"/>
        <w:jc w:val="both"/>
        <w:rPr>
          <w:rFonts w:eastAsia="Helvetica"/>
          <w:b/>
          <w:i/>
          <w:color w:val="000000"/>
          <w:lang w:val="es-DO"/>
        </w:rPr>
      </w:pPr>
      <w:r w:rsidRPr="008C3E18">
        <w:rPr>
          <w:rFonts w:eastAsia="Helvetica"/>
          <w:b/>
          <w:i/>
          <w:color w:val="000000"/>
          <w:lang w:val="es-DO"/>
        </w:rPr>
        <w:lastRenderedPageBreak/>
        <w:t>Fortalecimiento de las relaciones internacionales</w:t>
      </w:r>
    </w:p>
    <w:p w14:paraId="3F9F7409" w14:textId="77777777" w:rsidR="00570651" w:rsidRPr="008C3E18" w:rsidRDefault="00570651" w:rsidP="00570651">
      <w:pPr>
        <w:spacing w:after="240" w:line="480" w:lineRule="auto"/>
        <w:ind w:firstLine="720"/>
        <w:jc w:val="both"/>
        <w:rPr>
          <w:lang w:val="es-DO"/>
        </w:rPr>
      </w:pPr>
      <w:r w:rsidRPr="008C3E18">
        <w:rPr>
          <w:lang w:val="es-DO"/>
        </w:rPr>
        <w:t>La defensa, abogacía y promoción de la libre competencia es una práctica d</w:t>
      </w:r>
      <w:r w:rsidR="00035597" w:rsidRPr="008C3E18">
        <w:rPr>
          <w:lang w:val="es-DO"/>
        </w:rPr>
        <w:t>e alta relevancia internacional</w:t>
      </w:r>
      <w:r w:rsidRPr="008C3E18">
        <w:rPr>
          <w:lang w:val="es-DO"/>
        </w:rPr>
        <w:t xml:space="preserve"> debido a su impacto en el desarrollo económico de las naciones.   Es por esto que la cooperación internacional entre las agencias de competencia y los organismos multilaterales relacionados es un área de vital importancia para esta institución. </w:t>
      </w:r>
    </w:p>
    <w:p w14:paraId="3364EC5E" w14:textId="77777777" w:rsidR="00A421F4" w:rsidRDefault="00570651" w:rsidP="00570651">
      <w:pPr>
        <w:spacing w:after="240" w:line="480" w:lineRule="auto"/>
        <w:ind w:firstLine="720"/>
        <w:jc w:val="both"/>
        <w:rPr>
          <w:lang w:val="es-DO"/>
        </w:rPr>
      </w:pPr>
      <w:r w:rsidRPr="008C3E18">
        <w:rPr>
          <w:lang w:val="es-DO"/>
        </w:rPr>
        <w:t>El 2017 fue un año de enfoque para reinsertar a la República Dominicana en la palestra regional y mundial de agencias de competencia. Se ha mantenido una participación activa en la Organización para la Cooperación y el Desarrollo Económicos (OCDE), el Centro Regional de Competenc</w:t>
      </w:r>
      <w:r w:rsidR="00035597" w:rsidRPr="008C3E18">
        <w:rPr>
          <w:lang w:val="es-DO"/>
        </w:rPr>
        <w:t>ia para América Latina (CRC),</w:t>
      </w:r>
      <w:r w:rsidRPr="008C3E18">
        <w:rPr>
          <w:lang w:val="es-DO"/>
        </w:rPr>
        <w:t xml:space="preserve"> la Red Centroamericana de Autoridades Nacionales Encargadas del Tema de Competencia (RECAC), y en el programa COMPAL de la UNCTAD. Se han realizado alianzas de cooperación con las agencias homólogas del Perú (INDECOPI) y de Brasil (CADE), la Comisión Nacional de los Mercados y la Competencia de España y con la Comisión Europea. </w:t>
      </w:r>
    </w:p>
    <w:p w14:paraId="6333432D" w14:textId="18A81005" w:rsidR="00570651" w:rsidRPr="008C3E18" w:rsidRDefault="00570651" w:rsidP="00570651">
      <w:pPr>
        <w:spacing w:after="240" w:line="480" w:lineRule="auto"/>
        <w:ind w:firstLine="720"/>
        <w:jc w:val="both"/>
        <w:rPr>
          <w:lang w:val="es-DO"/>
        </w:rPr>
      </w:pPr>
      <w:r w:rsidRPr="008C3E18">
        <w:rPr>
          <w:lang w:val="es-DO"/>
        </w:rPr>
        <w:t xml:space="preserve">Asimismo, durante el mes de agosto y como parte de la cooperación con los Estados Unidos, </w:t>
      </w:r>
      <w:r w:rsidR="006B7CEF">
        <w:rPr>
          <w:lang w:val="es-DO"/>
        </w:rPr>
        <w:t>PRO-COMPETENCIA</w:t>
      </w:r>
      <w:r w:rsidRPr="008C3E18">
        <w:rPr>
          <w:lang w:val="es-DO"/>
        </w:rPr>
        <w:t xml:space="preserve"> contó con la visita del Dr. William E. </w:t>
      </w:r>
      <w:proofErr w:type="spellStart"/>
      <w:r w:rsidRPr="008C3E18">
        <w:rPr>
          <w:lang w:val="es-DO"/>
        </w:rPr>
        <w:t>Kovacic</w:t>
      </w:r>
      <w:proofErr w:type="spellEnd"/>
      <w:r w:rsidRPr="008C3E18">
        <w:rPr>
          <w:lang w:val="es-DO"/>
        </w:rPr>
        <w:t xml:space="preserve">, antiguo presidente del Consejo de la Federal </w:t>
      </w:r>
      <w:proofErr w:type="spellStart"/>
      <w:r w:rsidRPr="008C3E18">
        <w:rPr>
          <w:lang w:val="es-DO"/>
        </w:rPr>
        <w:t>Trade</w:t>
      </w:r>
      <w:proofErr w:type="spellEnd"/>
      <w:r w:rsidRPr="008C3E18">
        <w:rPr>
          <w:lang w:val="es-DO"/>
        </w:rPr>
        <w:t xml:space="preserve"> </w:t>
      </w:r>
      <w:proofErr w:type="spellStart"/>
      <w:r w:rsidRPr="008C3E18">
        <w:rPr>
          <w:lang w:val="es-DO"/>
        </w:rPr>
        <w:t>Commission</w:t>
      </w:r>
      <w:proofErr w:type="spellEnd"/>
      <w:r w:rsidRPr="008C3E18">
        <w:rPr>
          <w:lang w:val="es-DO"/>
        </w:rPr>
        <w:t xml:space="preserve"> (FTC).</w:t>
      </w:r>
      <w:r w:rsidR="00A421F4">
        <w:rPr>
          <w:lang w:val="es-DO"/>
        </w:rPr>
        <w:t xml:space="preserve"> Y en el marco de </w:t>
      </w:r>
      <w:r w:rsidR="00D31DF9">
        <w:rPr>
          <w:lang w:val="es-DO"/>
        </w:rPr>
        <w:t xml:space="preserve">las </w:t>
      </w:r>
      <w:r w:rsidR="00A421F4">
        <w:rPr>
          <w:lang w:val="es-DO"/>
        </w:rPr>
        <w:t xml:space="preserve">relaciones con la Unión Europea, </w:t>
      </w:r>
      <w:r w:rsidR="005177A6">
        <w:rPr>
          <w:lang w:val="es-DO"/>
        </w:rPr>
        <w:t xml:space="preserve">fueron impartidos dos talleres sobre competencia por </w:t>
      </w:r>
      <w:r w:rsidR="00A421F4">
        <w:rPr>
          <w:lang w:val="es-DO"/>
        </w:rPr>
        <w:t xml:space="preserve">la </w:t>
      </w:r>
      <w:proofErr w:type="spellStart"/>
      <w:r w:rsidR="00A421F4" w:rsidRPr="00CD01F5">
        <w:rPr>
          <w:rStyle w:val="st"/>
          <w:rFonts w:eastAsia="Times New Roman"/>
          <w:i/>
          <w:lang w:val="es-DO"/>
        </w:rPr>
        <w:t>Technical</w:t>
      </w:r>
      <w:proofErr w:type="spellEnd"/>
      <w:r w:rsidR="00A421F4" w:rsidRPr="00CD01F5">
        <w:rPr>
          <w:rStyle w:val="st"/>
          <w:rFonts w:eastAsia="Times New Roman"/>
          <w:i/>
          <w:lang w:val="es-DO"/>
        </w:rPr>
        <w:t xml:space="preserve"> </w:t>
      </w:r>
      <w:proofErr w:type="spellStart"/>
      <w:r w:rsidR="00A421F4" w:rsidRPr="00CD01F5">
        <w:rPr>
          <w:rStyle w:val="st"/>
          <w:rFonts w:eastAsia="Times New Roman"/>
          <w:i/>
          <w:lang w:val="es-DO"/>
        </w:rPr>
        <w:t>Assistance</w:t>
      </w:r>
      <w:proofErr w:type="spellEnd"/>
      <w:r w:rsidR="00A421F4" w:rsidRPr="00CD01F5">
        <w:rPr>
          <w:rStyle w:val="st"/>
          <w:rFonts w:eastAsia="Times New Roman"/>
          <w:i/>
          <w:lang w:val="es-DO"/>
        </w:rPr>
        <w:t xml:space="preserve"> and </w:t>
      </w:r>
      <w:proofErr w:type="spellStart"/>
      <w:r w:rsidR="00A421F4" w:rsidRPr="00CD01F5">
        <w:rPr>
          <w:rStyle w:val="st"/>
          <w:rFonts w:eastAsia="Times New Roman"/>
          <w:i/>
          <w:lang w:val="es-DO"/>
        </w:rPr>
        <w:t>Information</w:t>
      </w:r>
      <w:proofErr w:type="spellEnd"/>
      <w:r w:rsidR="00A421F4" w:rsidRPr="00CD01F5">
        <w:rPr>
          <w:rStyle w:val="st"/>
          <w:rFonts w:eastAsia="Times New Roman"/>
          <w:i/>
          <w:lang w:val="es-DO"/>
        </w:rPr>
        <w:t xml:space="preserve"> Exchange</w:t>
      </w:r>
      <w:r w:rsidR="00A421F4" w:rsidRPr="00CD01F5">
        <w:rPr>
          <w:rStyle w:val="st"/>
          <w:rFonts w:eastAsia="Times New Roman"/>
          <w:lang w:val="es-DO"/>
        </w:rPr>
        <w:t xml:space="preserve"> (TAIEX) de la Comisión Europea</w:t>
      </w:r>
      <w:r w:rsidR="005177A6" w:rsidRPr="00CD01F5">
        <w:rPr>
          <w:rStyle w:val="st"/>
          <w:rFonts w:eastAsia="Times New Roman"/>
          <w:lang w:val="es-DO"/>
        </w:rPr>
        <w:t>,</w:t>
      </w:r>
      <w:r w:rsidR="00A421F4" w:rsidRPr="00CD01F5">
        <w:rPr>
          <w:rStyle w:val="st"/>
          <w:rFonts w:eastAsia="Times New Roman"/>
          <w:lang w:val="es-DO"/>
        </w:rPr>
        <w:t xml:space="preserve"> durante los meses de marzo y noviembre.</w:t>
      </w:r>
    </w:p>
    <w:p w14:paraId="40A5013F" w14:textId="77777777" w:rsidR="00570651" w:rsidRPr="008C3E18" w:rsidRDefault="00570651" w:rsidP="00570651">
      <w:pPr>
        <w:widowControl w:val="0"/>
        <w:autoSpaceDE w:val="0"/>
        <w:autoSpaceDN w:val="0"/>
        <w:adjustRightInd w:val="0"/>
        <w:spacing w:after="240" w:line="480" w:lineRule="auto"/>
        <w:jc w:val="both"/>
        <w:rPr>
          <w:rFonts w:eastAsia="Helvetica"/>
          <w:b/>
          <w:i/>
          <w:color w:val="000000"/>
          <w:lang w:val="es-DO"/>
        </w:rPr>
      </w:pPr>
      <w:r w:rsidRPr="008C3E18">
        <w:rPr>
          <w:rFonts w:eastAsia="Helvetica"/>
          <w:b/>
          <w:i/>
          <w:color w:val="000000"/>
          <w:lang w:val="es-DO"/>
        </w:rPr>
        <w:lastRenderedPageBreak/>
        <w:t xml:space="preserve">Revisión y propuesta de reglamentaciones </w:t>
      </w:r>
      <w:r w:rsidR="00F42825" w:rsidRPr="008C3E18">
        <w:rPr>
          <w:rFonts w:eastAsia="Helvetica"/>
          <w:b/>
          <w:i/>
          <w:color w:val="000000"/>
          <w:lang w:val="es-DO"/>
        </w:rPr>
        <w:t>de organismos reguladores</w:t>
      </w:r>
    </w:p>
    <w:p w14:paraId="152D96F2" w14:textId="027B5235" w:rsidR="00755A43" w:rsidRPr="008C3E18" w:rsidRDefault="00755A43" w:rsidP="00755A43">
      <w:pPr>
        <w:spacing w:after="240" w:line="480" w:lineRule="auto"/>
        <w:ind w:firstLine="720"/>
        <w:jc w:val="both"/>
        <w:rPr>
          <w:lang w:val="es-DO"/>
        </w:rPr>
      </w:pPr>
      <w:r w:rsidRPr="008C3E18">
        <w:rPr>
          <w:lang w:val="es-DO"/>
        </w:rPr>
        <w:t xml:space="preserve">En cumplimiento con el mandato de revisar, proponer y dictar de forma conjunta con los órganos reguladores de mercado, la reglamentación de competencia que regirá los mercados productivos y profesionales, </w:t>
      </w:r>
      <w:r w:rsidR="006B7CEF">
        <w:rPr>
          <w:lang w:val="es-DO"/>
        </w:rPr>
        <w:t>PRO-COMPETENCIA</w:t>
      </w:r>
      <w:r w:rsidRPr="008C3E18">
        <w:rPr>
          <w:lang w:val="es-DO"/>
        </w:rPr>
        <w:t xml:space="preserve"> trabaja para completar el marco sectorial de competencia en el plazo de dos años contados a partir de la entrada en vigor de la Ley núm. 42-08, conforme señala su artículo 69.</w:t>
      </w:r>
    </w:p>
    <w:p w14:paraId="11047937" w14:textId="77777777" w:rsidR="00570651" w:rsidRPr="008C3E18" w:rsidRDefault="00755A43" w:rsidP="00570651">
      <w:pPr>
        <w:spacing w:after="240" w:line="480" w:lineRule="auto"/>
        <w:ind w:firstLine="720"/>
        <w:jc w:val="both"/>
        <w:rPr>
          <w:lang w:val="es-DO"/>
        </w:rPr>
      </w:pPr>
      <w:r w:rsidRPr="008C3E18">
        <w:rPr>
          <w:lang w:val="es-DO"/>
        </w:rPr>
        <w:t>En este sentido, p</w:t>
      </w:r>
      <w:r w:rsidR="00570651" w:rsidRPr="008C3E18">
        <w:rPr>
          <w:lang w:val="es-DO"/>
        </w:rPr>
        <w:t>ara dar inicio al cumplimiento de</w:t>
      </w:r>
      <w:r w:rsidRPr="008C3E18">
        <w:rPr>
          <w:lang w:val="es-DO"/>
        </w:rPr>
        <w:t>l mencionado a</w:t>
      </w:r>
      <w:r w:rsidR="00570651" w:rsidRPr="008C3E18">
        <w:rPr>
          <w:lang w:val="es-DO"/>
        </w:rPr>
        <w:t>rtículo</w:t>
      </w:r>
      <w:r w:rsidR="00035597" w:rsidRPr="008C3E18">
        <w:rPr>
          <w:lang w:val="es-DO"/>
        </w:rPr>
        <w:t>,</w:t>
      </w:r>
      <w:r w:rsidR="00570651" w:rsidRPr="008C3E18">
        <w:rPr>
          <w:lang w:val="es-DO"/>
        </w:rPr>
        <w:t xml:space="preserve"> PR</w:t>
      </w:r>
      <w:r w:rsidR="00035597" w:rsidRPr="008C3E18">
        <w:rPr>
          <w:lang w:val="es-DO"/>
        </w:rPr>
        <w:t>OCOMPENCIA, a través de la Subd</w:t>
      </w:r>
      <w:r w:rsidR="00570651" w:rsidRPr="008C3E18">
        <w:rPr>
          <w:lang w:val="es-DO"/>
        </w:rPr>
        <w:t xml:space="preserve">irección de Promoción y Abogacía, al cierre de octubre se han presentado </w:t>
      </w:r>
      <w:r w:rsidR="00B2688B" w:rsidRPr="008C3E18">
        <w:rPr>
          <w:lang w:val="es-DO"/>
        </w:rPr>
        <w:t>cuatro (4</w:t>
      </w:r>
      <w:r w:rsidR="00570651" w:rsidRPr="008C3E18">
        <w:rPr>
          <w:lang w:val="es-DO"/>
        </w:rPr>
        <w:t xml:space="preserve">) informes técnicos y </w:t>
      </w:r>
      <w:r w:rsidR="00035597" w:rsidRPr="008C3E18">
        <w:rPr>
          <w:lang w:val="es-DO"/>
        </w:rPr>
        <w:t xml:space="preserve">de </w:t>
      </w:r>
      <w:r w:rsidR="00570651" w:rsidRPr="008C3E18">
        <w:rPr>
          <w:lang w:val="es-DO"/>
        </w:rPr>
        <w:t xml:space="preserve">posiciones en materia </w:t>
      </w:r>
      <w:r w:rsidR="00140855" w:rsidRPr="008C3E18">
        <w:rPr>
          <w:lang w:val="es-DO"/>
        </w:rPr>
        <w:t>de libre c</w:t>
      </w:r>
      <w:r w:rsidR="00B2688B" w:rsidRPr="008C3E18">
        <w:rPr>
          <w:lang w:val="es-DO"/>
        </w:rPr>
        <w:t>ompetencia sobre</w:t>
      </w:r>
      <w:r w:rsidR="00570651" w:rsidRPr="008C3E18">
        <w:rPr>
          <w:lang w:val="es-DO"/>
        </w:rPr>
        <w:t xml:space="preserve"> reglamentos y normativas</w:t>
      </w:r>
      <w:r w:rsidR="00B2688B" w:rsidRPr="008C3E18">
        <w:rPr>
          <w:lang w:val="es-DO"/>
        </w:rPr>
        <w:t xml:space="preserve"> regulatorias</w:t>
      </w:r>
      <w:r w:rsidR="00570651" w:rsidRPr="008C3E18">
        <w:rPr>
          <w:lang w:val="es-DO"/>
        </w:rPr>
        <w:t xml:space="preserve">, ante las siguientes instituciones: </w:t>
      </w:r>
    </w:p>
    <w:p w14:paraId="73AAE867" w14:textId="77777777" w:rsidR="00570651" w:rsidRPr="008C3E18" w:rsidRDefault="00570651" w:rsidP="00CC1CCC">
      <w:pPr>
        <w:pStyle w:val="Prrafodelista"/>
        <w:numPr>
          <w:ilvl w:val="0"/>
          <w:numId w:val="14"/>
        </w:numPr>
        <w:spacing w:after="240" w:line="480" w:lineRule="auto"/>
        <w:ind w:left="360"/>
        <w:jc w:val="both"/>
        <w:rPr>
          <w:lang w:val="es-DO"/>
        </w:rPr>
      </w:pPr>
      <w:r w:rsidRPr="008C3E18">
        <w:rPr>
          <w:lang w:val="es-DO"/>
        </w:rPr>
        <w:t>Ministerio de Salud/DIGEMAPS: Plan Maestro de la Política Farmacéutica Nacional.</w:t>
      </w:r>
    </w:p>
    <w:p w14:paraId="7EA2A4CF" w14:textId="77777777" w:rsidR="00570651" w:rsidRPr="008C3E18" w:rsidRDefault="00570651" w:rsidP="00CC1CCC">
      <w:pPr>
        <w:pStyle w:val="Prrafodelista"/>
        <w:numPr>
          <w:ilvl w:val="0"/>
          <w:numId w:val="14"/>
        </w:numPr>
        <w:spacing w:after="240" w:line="480" w:lineRule="auto"/>
        <w:ind w:left="360"/>
        <w:jc w:val="both"/>
        <w:rPr>
          <w:lang w:val="es-DO"/>
        </w:rPr>
      </w:pPr>
      <w:r w:rsidRPr="008C3E18">
        <w:rPr>
          <w:lang w:val="es-DO"/>
        </w:rPr>
        <w:t>Banco Central/Junta Monetaria: Reglamento de Evaluación de Activos.</w:t>
      </w:r>
    </w:p>
    <w:p w14:paraId="4099A0E5" w14:textId="77777777" w:rsidR="00570651" w:rsidRPr="008C3E18" w:rsidRDefault="00B2688B" w:rsidP="00CC1CCC">
      <w:pPr>
        <w:pStyle w:val="Prrafodelista"/>
        <w:numPr>
          <w:ilvl w:val="0"/>
          <w:numId w:val="14"/>
        </w:numPr>
        <w:spacing w:after="240" w:line="480" w:lineRule="auto"/>
        <w:ind w:left="360"/>
        <w:jc w:val="both"/>
        <w:rPr>
          <w:lang w:val="es-DO"/>
        </w:rPr>
      </w:pPr>
      <w:r w:rsidRPr="008C3E18">
        <w:rPr>
          <w:lang w:val="es-DO"/>
        </w:rPr>
        <w:t>INDOTEL</w:t>
      </w:r>
      <w:r w:rsidR="00570651" w:rsidRPr="008C3E18">
        <w:rPr>
          <w:lang w:val="es-DO"/>
        </w:rPr>
        <w:t>: Reglamento de Compartición de Infraestructura.</w:t>
      </w:r>
    </w:p>
    <w:p w14:paraId="60BE493B" w14:textId="77777777" w:rsidR="00570651" w:rsidRPr="008C3E18" w:rsidRDefault="00570651" w:rsidP="00CC1CCC">
      <w:pPr>
        <w:pStyle w:val="Prrafodelista"/>
        <w:numPr>
          <w:ilvl w:val="0"/>
          <w:numId w:val="14"/>
        </w:numPr>
        <w:spacing w:after="240" w:line="480" w:lineRule="auto"/>
        <w:ind w:left="360"/>
        <w:jc w:val="both"/>
        <w:rPr>
          <w:lang w:val="es-DO"/>
        </w:rPr>
      </w:pPr>
      <w:r w:rsidRPr="008C3E18">
        <w:rPr>
          <w:lang w:val="es-DO"/>
        </w:rPr>
        <w:t>Ministerio de Salud Pública: Inicio de estudio sobre Trámites de Obtención y Renovación de Registros Sanitarios.</w:t>
      </w:r>
    </w:p>
    <w:p w14:paraId="7F0C46AE" w14:textId="77777777" w:rsidR="00140855" w:rsidRPr="008C3E18" w:rsidRDefault="00140855" w:rsidP="00140855">
      <w:pPr>
        <w:spacing w:after="240" w:line="480" w:lineRule="auto"/>
        <w:ind w:firstLine="360"/>
        <w:jc w:val="both"/>
        <w:rPr>
          <w:lang w:val="es-DO"/>
        </w:rPr>
      </w:pPr>
      <w:r w:rsidRPr="008C3E18">
        <w:rPr>
          <w:lang w:val="es-DO"/>
        </w:rPr>
        <w:t>Adicionalmente, la institución ha iniciado las revisiones de reglamentos y normativas para los organismos citados a continuació</w:t>
      </w:r>
      <w:r w:rsidR="00035597" w:rsidRPr="008C3E18">
        <w:rPr>
          <w:lang w:val="es-DO"/>
        </w:rPr>
        <w:t xml:space="preserve">n, cuyos respectivos informes </w:t>
      </w:r>
      <w:r w:rsidRPr="008C3E18">
        <w:rPr>
          <w:lang w:val="es-DO"/>
        </w:rPr>
        <w:t xml:space="preserve">proyectan ser </w:t>
      </w:r>
      <w:r w:rsidR="00B2688B" w:rsidRPr="008C3E18">
        <w:rPr>
          <w:lang w:val="es-DO"/>
        </w:rPr>
        <w:t>conocidos</w:t>
      </w:r>
      <w:r w:rsidRPr="008C3E18">
        <w:rPr>
          <w:lang w:val="es-DO"/>
        </w:rPr>
        <w:t xml:space="preserve"> durante los meses de noviembre y diciembre del año en curso:</w:t>
      </w:r>
    </w:p>
    <w:p w14:paraId="150070C8" w14:textId="500D6C2E" w:rsidR="00380B6E" w:rsidRPr="008C3E18" w:rsidRDefault="00937DD9" w:rsidP="00380B6E">
      <w:pPr>
        <w:pStyle w:val="Prrafodelista"/>
        <w:numPr>
          <w:ilvl w:val="0"/>
          <w:numId w:val="14"/>
        </w:numPr>
        <w:spacing w:after="240" w:line="480" w:lineRule="auto"/>
        <w:ind w:left="360"/>
        <w:jc w:val="both"/>
        <w:rPr>
          <w:lang w:val="es-DO"/>
        </w:rPr>
      </w:pPr>
      <w:r w:rsidRPr="008C3E18">
        <w:rPr>
          <w:lang w:val="es-DO"/>
        </w:rPr>
        <w:t>Dirección General de Aduanas</w:t>
      </w:r>
    </w:p>
    <w:p w14:paraId="4CF36DF7" w14:textId="77777777" w:rsidR="00937DD9" w:rsidRPr="008C3E18" w:rsidRDefault="00937DD9" w:rsidP="00B2688B">
      <w:pPr>
        <w:pStyle w:val="Prrafodelista"/>
        <w:numPr>
          <w:ilvl w:val="0"/>
          <w:numId w:val="14"/>
        </w:numPr>
        <w:spacing w:after="240" w:line="480" w:lineRule="auto"/>
        <w:ind w:left="360"/>
        <w:jc w:val="both"/>
        <w:rPr>
          <w:lang w:val="es-DO"/>
        </w:rPr>
      </w:pPr>
      <w:r w:rsidRPr="008C3E18">
        <w:rPr>
          <w:lang w:val="es-DO"/>
        </w:rPr>
        <w:t>Instituto Nacional de la Calidad.</w:t>
      </w:r>
    </w:p>
    <w:p w14:paraId="31CE773F" w14:textId="77777777" w:rsidR="00140855" w:rsidRPr="008C3E18" w:rsidRDefault="003B548E" w:rsidP="00B2688B">
      <w:pPr>
        <w:pStyle w:val="Prrafodelista"/>
        <w:numPr>
          <w:ilvl w:val="0"/>
          <w:numId w:val="14"/>
        </w:numPr>
        <w:spacing w:after="240" w:line="480" w:lineRule="auto"/>
        <w:ind w:left="360"/>
        <w:jc w:val="both"/>
        <w:rPr>
          <w:lang w:val="es-DO"/>
        </w:rPr>
      </w:pPr>
      <w:r w:rsidRPr="008C3E18">
        <w:rPr>
          <w:lang w:val="es-DO"/>
        </w:rPr>
        <w:lastRenderedPageBreak/>
        <w:t>Dirección General de Contrataciones Públicas.</w:t>
      </w:r>
    </w:p>
    <w:p w14:paraId="58C16F8C" w14:textId="77777777" w:rsidR="00B2688B" w:rsidRPr="008C3E18" w:rsidRDefault="00B2688B" w:rsidP="00F42825">
      <w:pPr>
        <w:pStyle w:val="Prrafodelista"/>
        <w:numPr>
          <w:ilvl w:val="0"/>
          <w:numId w:val="14"/>
        </w:numPr>
        <w:spacing w:after="240" w:line="480" w:lineRule="auto"/>
        <w:ind w:left="360"/>
        <w:jc w:val="both"/>
        <w:rPr>
          <w:lang w:val="es-DO"/>
        </w:rPr>
      </w:pPr>
      <w:r w:rsidRPr="008C3E18">
        <w:rPr>
          <w:lang w:val="es-DO"/>
        </w:rPr>
        <w:t>Proyecto de ley que regula el Sistema Estadístico Nacional, y que modifica la Ley núm. 5096 sobre Estadí</w:t>
      </w:r>
      <w:r w:rsidR="00D51F0B" w:rsidRPr="008C3E18">
        <w:rPr>
          <w:lang w:val="es-DO"/>
        </w:rPr>
        <w:t>sticas y Censos Nacionales, el</w:t>
      </w:r>
      <w:r w:rsidRPr="008C3E18">
        <w:rPr>
          <w:lang w:val="es-DO"/>
        </w:rPr>
        <w:t xml:space="preserve"> cual está siendo </w:t>
      </w:r>
      <w:r w:rsidR="00D51F0B" w:rsidRPr="008C3E18">
        <w:rPr>
          <w:lang w:val="es-DO"/>
        </w:rPr>
        <w:t>conocido</w:t>
      </w:r>
      <w:r w:rsidRPr="008C3E18">
        <w:rPr>
          <w:lang w:val="es-DO"/>
        </w:rPr>
        <w:t xml:space="preserve"> por el Senado de la República Dominicana.</w:t>
      </w:r>
    </w:p>
    <w:p w14:paraId="0FE12887" w14:textId="77777777" w:rsidR="00570651" w:rsidRPr="008C3E18" w:rsidRDefault="00570651" w:rsidP="00570651">
      <w:pPr>
        <w:widowControl w:val="0"/>
        <w:autoSpaceDE w:val="0"/>
        <w:autoSpaceDN w:val="0"/>
        <w:adjustRightInd w:val="0"/>
        <w:spacing w:after="240" w:line="480" w:lineRule="auto"/>
        <w:jc w:val="both"/>
        <w:rPr>
          <w:rFonts w:eastAsia="Helvetica"/>
          <w:b/>
          <w:i/>
          <w:color w:val="000000"/>
          <w:lang w:val="es-DO"/>
        </w:rPr>
      </w:pPr>
      <w:r w:rsidRPr="008C3E18">
        <w:rPr>
          <w:rFonts w:eastAsia="Helvetica"/>
          <w:b/>
          <w:i/>
          <w:color w:val="000000"/>
          <w:lang w:val="es-DO"/>
        </w:rPr>
        <w:t xml:space="preserve">Participación técnica junto a otros organismos públicos </w:t>
      </w:r>
    </w:p>
    <w:p w14:paraId="4BDC6E47" w14:textId="3A4B936B" w:rsidR="000702CD" w:rsidRDefault="00570651" w:rsidP="00F42825">
      <w:pPr>
        <w:spacing w:after="240" w:line="480" w:lineRule="auto"/>
        <w:ind w:firstLine="720"/>
        <w:jc w:val="both"/>
        <w:rPr>
          <w:lang w:val="es-DO"/>
        </w:rPr>
      </w:pPr>
      <w:r w:rsidRPr="008C3E18">
        <w:rPr>
          <w:lang w:val="es-DO"/>
        </w:rPr>
        <w:t xml:space="preserve">Para promover su rol de abogacía frente a los organismos públicos, </w:t>
      </w:r>
      <w:r w:rsidR="006B7CEF">
        <w:rPr>
          <w:lang w:val="es-DO"/>
        </w:rPr>
        <w:t>PRO-COMPETENCIA</w:t>
      </w:r>
      <w:r w:rsidR="00B9257A" w:rsidRPr="008C3E18">
        <w:rPr>
          <w:lang w:val="es-DO"/>
        </w:rPr>
        <w:t xml:space="preserve"> ha iniciado en el año en curso </w:t>
      </w:r>
      <w:r w:rsidRPr="008C3E18">
        <w:rPr>
          <w:lang w:val="es-DO"/>
        </w:rPr>
        <w:t>su participación activa en comités y mesas de trabajo con otras instituciones estatales reguladoras, primordialmente en el sector salud (INDOCAL, SISALRIL y DIGEMAPS) y en el sector transporte con el INTRANT, PORTUARIA y COMPETITIVIDAD, así como colaboraciones con PROCONSUMIDOR.</w:t>
      </w:r>
    </w:p>
    <w:p w14:paraId="627F6C36" w14:textId="00634EA9" w:rsidR="00570651" w:rsidRPr="008C3E18" w:rsidRDefault="00570651" w:rsidP="000702CD">
      <w:pPr>
        <w:rPr>
          <w:lang w:val="es-DO"/>
        </w:rPr>
      </w:pPr>
    </w:p>
    <w:p w14:paraId="23F25C01" w14:textId="77777777" w:rsidR="00F55A5E" w:rsidRDefault="00F55A5E">
      <w:pPr>
        <w:rPr>
          <w:b/>
          <w:bCs/>
          <w:color w:val="000000"/>
          <w:sz w:val="32"/>
          <w:lang w:val="es-DO"/>
        </w:rPr>
      </w:pPr>
      <w:bookmarkStart w:id="19" w:name="_Toc373917499"/>
      <w:r>
        <w:rPr>
          <w:lang w:val="es-DO"/>
        </w:rPr>
        <w:br w:type="page"/>
      </w:r>
    </w:p>
    <w:p w14:paraId="4D674C53" w14:textId="3CAF3E95" w:rsidR="00665B83" w:rsidRPr="008C3E18" w:rsidRDefault="00E63A42" w:rsidP="00CD01F5">
      <w:pPr>
        <w:pStyle w:val="MemoriaTtulo"/>
        <w:ind w:left="426"/>
        <w:rPr>
          <w:lang w:val="es-DO"/>
        </w:rPr>
      </w:pPr>
      <w:r>
        <w:rPr>
          <w:lang w:val="es-DO"/>
        </w:rPr>
        <w:lastRenderedPageBreak/>
        <w:t xml:space="preserve">  </w:t>
      </w:r>
      <w:r w:rsidR="00AD5158">
        <w:rPr>
          <w:lang w:val="es-DO"/>
        </w:rPr>
        <w:t xml:space="preserve">b. </w:t>
      </w:r>
      <w:r w:rsidR="006F59B4" w:rsidRPr="008C3E18">
        <w:rPr>
          <w:lang w:val="es-DO"/>
        </w:rPr>
        <w:t>Indicadores de Gestión</w:t>
      </w:r>
      <w:bookmarkEnd w:id="19"/>
    </w:p>
    <w:p w14:paraId="0EE7FDE6" w14:textId="77777777" w:rsidR="007A6CE2" w:rsidRPr="008C3E18" w:rsidRDefault="00665B83" w:rsidP="00CC1CCC">
      <w:pPr>
        <w:pStyle w:val="Subtitulo"/>
        <w:numPr>
          <w:ilvl w:val="2"/>
          <w:numId w:val="11"/>
        </w:numPr>
      </w:pPr>
      <w:bookmarkStart w:id="20" w:name="_Toc373917500"/>
      <w:r w:rsidRPr="008C3E18">
        <w:t>Perspectiva Estratégica</w:t>
      </w:r>
      <w:bookmarkEnd w:id="20"/>
    </w:p>
    <w:p w14:paraId="750409B0" w14:textId="5B1F863D" w:rsidR="003C7D21" w:rsidRPr="00B32F40" w:rsidRDefault="003E3721" w:rsidP="00B32F40">
      <w:pPr>
        <w:widowControl w:val="0"/>
        <w:autoSpaceDE w:val="0"/>
        <w:autoSpaceDN w:val="0"/>
        <w:adjustRightInd w:val="0"/>
        <w:spacing w:after="240" w:line="480" w:lineRule="auto"/>
        <w:ind w:firstLine="720"/>
        <w:contextualSpacing/>
        <w:jc w:val="both"/>
        <w:rPr>
          <w:bCs/>
          <w:iCs/>
          <w:color w:val="000000"/>
          <w:lang w:val="es-DO"/>
        </w:rPr>
      </w:pPr>
      <w:r>
        <w:rPr>
          <w:bCs/>
          <w:iCs/>
          <w:color w:val="000000"/>
          <w:lang w:val="es-DO"/>
        </w:rPr>
        <w:t>El 2017 se marca como</w:t>
      </w:r>
      <w:r w:rsidR="003C7D21">
        <w:rPr>
          <w:bCs/>
          <w:iCs/>
          <w:color w:val="000000"/>
          <w:lang w:val="es-DO"/>
        </w:rPr>
        <w:t xml:space="preserve"> un año de reconstrucción y </w:t>
      </w:r>
      <w:r>
        <w:rPr>
          <w:bCs/>
          <w:iCs/>
          <w:color w:val="000000"/>
          <w:lang w:val="es-DO"/>
        </w:rPr>
        <w:t xml:space="preserve">de </w:t>
      </w:r>
      <w:r w:rsidR="003C7D21">
        <w:rPr>
          <w:bCs/>
          <w:iCs/>
          <w:color w:val="000000"/>
          <w:lang w:val="es-DO"/>
        </w:rPr>
        <w:t>activació</w:t>
      </w:r>
      <w:r>
        <w:rPr>
          <w:bCs/>
          <w:iCs/>
          <w:color w:val="000000"/>
          <w:lang w:val="es-DO"/>
        </w:rPr>
        <w:t xml:space="preserve">n plena de la agencia, </w:t>
      </w:r>
      <w:r w:rsidR="004520DB">
        <w:rPr>
          <w:bCs/>
          <w:iCs/>
          <w:color w:val="000000"/>
          <w:lang w:val="es-DO"/>
        </w:rPr>
        <w:t>para lo</w:t>
      </w:r>
      <w:r>
        <w:rPr>
          <w:bCs/>
          <w:iCs/>
          <w:color w:val="000000"/>
          <w:lang w:val="es-DO"/>
        </w:rPr>
        <w:t xml:space="preserve"> cual fue diseñado</w:t>
      </w:r>
      <w:r w:rsidR="004520DB">
        <w:rPr>
          <w:bCs/>
          <w:iCs/>
          <w:color w:val="000000"/>
          <w:lang w:val="es-DO"/>
        </w:rPr>
        <w:t xml:space="preserve"> un Plan Operativo </w:t>
      </w:r>
      <w:r>
        <w:rPr>
          <w:bCs/>
          <w:iCs/>
          <w:color w:val="000000"/>
          <w:lang w:val="es-DO"/>
        </w:rPr>
        <w:t>ambicioso debido a la necesidad de crear y de completar las bases para operar de manera eficaz y sostenible</w:t>
      </w:r>
      <w:r w:rsidR="00B32F40">
        <w:rPr>
          <w:bCs/>
          <w:iCs/>
          <w:color w:val="000000"/>
          <w:lang w:val="es-DO"/>
        </w:rPr>
        <w:t>, dentro de las normas vigentes del Estado</w:t>
      </w:r>
      <w:r>
        <w:rPr>
          <w:bCs/>
          <w:iCs/>
          <w:color w:val="000000"/>
          <w:lang w:val="es-DO"/>
        </w:rPr>
        <w:t xml:space="preserve">. Un número de 102 </w:t>
      </w:r>
      <w:r w:rsidR="003C7D21">
        <w:rPr>
          <w:bCs/>
          <w:iCs/>
          <w:color w:val="000000"/>
          <w:lang w:val="es-DO"/>
        </w:rPr>
        <w:t xml:space="preserve">iniciativas </w:t>
      </w:r>
      <w:r>
        <w:rPr>
          <w:bCs/>
          <w:iCs/>
          <w:color w:val="000000"/>
          <w:lang w:val="es-DO"/>
        </w:rPr>
        <w:t xml:space="preserve">fueron aprobadas </w:t>
      </w:r>
      <w:r w:rsidR="003C7D21">
        <w:rPr>
          <w:bCs/>
          <w:iCs/>
          <w:color w:val="000000"/>
          <w:lang w:val="es-DO"/>
        </w:rPr>
        <w:t>para el 2017, de las cuales el 9</w:t>
      </w:r>
      <w:r w:rsidR="00D77345">
        <w:rPr>
          <w:bCs/>
          <w:iCs/>
          <w:color w:val="000000"/>
          <w:lang w:val="es-DO"/>
        </w:rPr>
        <w:t>8</w:t>
      </w:r>
      <w:r w:rsidR="003C7D21">
        <w:rPr>
          <w:bCs/>
          <w:iCs/>
          <w:color w:val="000000"/>
          <w:lang w:val="es-DO"/>
        </w:rPr>
        <w:t xml:space="preserve">% fueron terminadas acorde a su indicador o </w:t>
      </w:r>
      <w:proofErr w:type="spellStart"/>
      <w:r w:rsidR="003C7D21">
        <w:rPr>
          <w:bCs/>
          <w:iCs/>
          <w:color w:val="000000"/>
          <w:lang w:val="es-DO"/>
        </w:rPr>
        <w:t>sobreejecutadas</w:t>
      </w:r>
      <w:proofErr w:type="spellEnd"/>
      <w:r w:rsidR="003C7D21">
        <w:rPr>
          <w:bCs/>
          <w:iCs/>
          <w:color w:val="000000"/>
          <w:lang w:val="es-DO"/>
        </w:rPr>
        <w:t xml:space="preserve">. </w:t>
      </w:r>
    </w:p>
    <w:p w14:paraId="36F49A6D" w14:textId="77777777" w:rsidR="00C05F51" w:rsidRPr="008C3E18" w:rsidRDefault="00C05F51" w:rsidP="00C05F51">
      <w:pPr>
        <w:pStyle w:val="Sinespaciado"/>
        <w:spacing w:line="276" w:lineRule="auto"/>
        <w:ind w:left="1080"/>
        <w:jc w:val="both"/>
        <w:rPr>
          <w:rFonts w:ascii="Times New Roman" w:hAnsi="Times New Roman" w:cs="Times New Roman"/>
          <w:sz w:val="24"/>
          <w:szCs w:val="24"/>
        </w:rPr>
      </w:pPr>
    </w:p>
    <w:p w14:paraId="60D51A3E" w14:textId="70BC602F" w:rsidR="000702CD" w:rsidRPr="008C3E18" w:rsidRDefault="007A6CE2" w:rsidP="00C97E93">
      <w:pPr>
        <w:pStyle w:val="Subtitulo21"/>
      </w:pPr>
      <w:bookmarkStart w:id="21" w:name="_Toc373917501"/>
      <w:r w:rsidRPr="008C3E18">
        <w:t>i.</w:t>
      </w:r>
      <w:r w:rsidR="00004BE2">
        <w:t xml:space="preserve"> </w:t>
      </w:r>
      <w:r w:rsidRPr="008C3E18">
        <w:t>Resultados de la gestión en metas del Plan Operativo 2017</w:t>
      </w:r>
      <w:bookmarkEnd w:id="21"/>
    </w:p>
    <w:p w14:paraId="6A5CA3C6" w14:textId="77777777" w:rsidR="00B131A4" w:rsidRDefault="00B9257A" w:rsidP="00B131A4">
      <w:pPr>
        <w:widowControl w:val="0"/>
        <w:autoSpaceDE w:val="0"/>
        <w:autoSpaceDN w:val="0"/>
        <w:adjustRightInd w:val="0"/>
        <w:spacing w:after="240" w:line="360" w:lineRule="atLeast"/>
        <w:ind w:left="360"/>
        <w:jc w:val="center"/>
        <w:rPr>
          <w:color w:val="000000"/>
          <w:szCs w:val="32"/>
          <w:lang w:val="es-DO"/>
        </w:rPr>
      </w:pPr>
      <w:r w:rsidRPr="008C3E18">
        <w:rPr>
          <w:b/>
          <w:color w:val="000000"/>
          <w:szCs w:val="32"/>
          <w:lang w:val="es-DO"/>
        </w:rPr>
        <w:t xml:space="preserve">Tabla 2. </w:t>
      </w:r>
      <w:r w:rsidR="00B131A4" w:rsidRPr="00CD01F5">
        <w:rPr>
          <w:color w:val="000000"/>
          <w:szCs w:val="32"/>
          <w:lang w:val="es-DO"/>
        </w:rPr>
        <w:t xml:space="preserve">Control de indicadores </w:t>
      </w:r>
      <w:r w:rsidR="004520DB" w:rsidRPr="00CD01F5">
        <w:rPr>
          <w:color w:val="000000"/>
          <w:szCs w:val="32"/>
          <w:lang w:val="es-DO"/>
        </w:rPr>
        <w:t>PEI 2017-2020</w:t>
      </w:r>
    </w:p>
    <w:tbl>
      <w:tblPr>
        <w:tblW w:w="0" w:type="auto"/>
        <w:tblInd w:w="2268" w:type="dxa"/>
        <w:tblLayout w:type="fixed"/>
        <w:tblCellMar>
          <w:left w:w="0" w:type="dxa"/>
          <w:right w:w="0" w:type="dxa"/>
        </w:tblCellMar>
        <w:tblLook w:val="0000" w:firstRow="0" w:lastRow="0" w:firstColumn="0" w:lastColumn="0" w:noHBand="0" w:noVBand="0"/>
      </w:tblPr>
      <w:tblGrid>
        <w:gridCol w:w="2940"/>
        <w:gridCol w:w="1380"/>
      </w:tblGrid>
      <w:tr w:rsidR="00D415EC" w14:paraId="1D8ED113" w14:textId="77777777" w:rsidTr="00D415EC">
        <w:trPr>
          <w:trHeight w:hRule="exact" w:val="438"/>
        </w:trPr>
        <w:tc>
          <w:tcPr>
            <w:tcW w:w="2940" w:type="dxa"/>
            <w:tcBorders>
              <w:top w:val="single" w:sz="4" w:space="0" w:color="231F20"/>
              <w:left w:val="nil"/>
              <w:bottom w:val="single" w:sz="4" w:space="0" w:color="231F20"/>
              <w:right w:val="nil"/>
            </w:tcBorders>
            <w:shd w:val="clear" w:color="auto" w:fill="0558A2"/>
          </w:tcPr>
          <w:p w14:paraId="58D0DDF3" w14:textId="77777777" w:rsidR="00F04FF6" w:rsidRDefault="00F04FF6" w:rsidP="00CD01F5">
            <w:pPr>
              <w:pStyle w:val="TableParagraph"/>
              <w:kinsoku w:val="0"/>
              <w:overflowPunct w:val="0"/>
              <w:spacing w:before="84"/>
              <w:ind w:left="144"/>
              <w:jc w:val="center"/>
            </w:pPr>
            <w:proofErr w:type="spellStart"/>
            <w:r>
              <w:rPr>
                <w:b/>
                <w:bCs/>
                <w:color w:val="FFFFFF"/>
              </w:rPr>
              <w:t>Indicadores</w:t>
            </w:r>
            <w:proofErr w:type="spellEnd"/>
          </w:p>
        </w:tc>
        <w:tc>
          <w:tcPr>
            <w:tcW w:w="1380" w:type="dxa"/>
            <w:tcBorders>
              <w:top w:val="single" w:sz="4" w:space="0" w:color="231F20"/>
              <w:left w:val="nil"/>
              <w:bottom w:val="single" w:sz="4" w:space="0" w:color="231F20"/>
              <w:right w:val="nil"/>
            </w:tcBorders>
            <w:shd w:val="clear" w:color="auto" w:fill="0558A2"/>
          </w:tcPr>
          <w:p w14:paraId="5FDF88C5" w14:textId="77777777" w:rsidR="00F04FF6" w:rsidRDefault="00F04FF6" w:rsidP="004F3A97">
            <w:pPr>
              <w:pStyle w:val="TableParagraph"/>
              <w:kinsoku w:val="0"/>
              <w:overflowPunct w:val="0"/>
              <w:spacing w:before="84"/>
              <w:ind w:left="242"/>
            </w:pPr>
            <w:proofErr w:type="spellStart"/>
            <w:r>
              <w:rPr>
                <w:b/>
                <w:bCs/>
                <w:color w:val="FFFFFF"/>
              </w:rPr>
              <w:t>Cantidad</w:t>
            </w:r>
            <w:proofErr w:type="spellEnd"/>
          </w:p>
        </w:tc>
      </w:tr>
      <w:tr w:rsidR="00D415EC" w14:paraId="59ECCAC9" w14:textId="77777777" w:rsidTr="00D415EC">
        <w:trPr>
          <w:trHeight w:hRule="exact" w:val="347"/>
        </w:trPr>
        <w:tc>
          <w:tcPr>
            <w:tcW w:w="2940" w:type="dxa"/>
            <w:tcBorders>
              <w:top w:val="single" w:sz="4" w:space="0" w:color="231F20"/>
              <w:left w:val="nil"/>
              <w:bottom w:val="nil"/>
              <w:right w:val="nil"/>
            </w:tcBorders>
            <w:shd w:val="clear" w:color="auto" w:fill="EBEBEC"/>
          </w:tcPr>
          <w:p w14:paraId="0AF781C6" w14:textId="77777777" w:rsidR="00F04FF6" w:rsidRDefault="00F04FF6" w:rsidP="004F3A97">
            <w:pPr>
              <w:pStyle w:val="TableParagraph"/>
              <w:kinsoku w:val="0"/>
              <w:overflowPunct w:val="0"/>
              <w:spacing w:before="40"/>
              <w:ind w:left="100"/>
            </w:pPr>
            <w:proofErr w:type="spellStart"/>
            <w:r>
              <w:rPr>
                <w:color w:val="231F20"/>
              </w:rPr>
              <w:t>Objetivos</w:t>
            </w:r>
            <w:proofErr w:type="spellEnd"/>
            <w:r>
              <w:rPr>
                <w:color w:val="231F20"/>
              </w:rPr>
              <w:t xml:space="preserve"> </w:t>
            </w:r>
            <w:proofErr w:type="spellStart"/>
            <w:r>
              <w:rPr>
                <w:color w:val="231F20"/>
              </w:rPr>
              <w:t>estratégicos</w:t>
            </w:r>
            <w:proofErr w:type="spellEnd"/>
          </w:p>
        </w:tc>
        <w:tc>
          <w:tcPr>
            <w:tcW w:w="1380" w:type="dxa"/>
            <w:tcBorders>
              <w:top w:val="single" w:sz="4" w:space="0" w:color="231F20"/>
              <w:left w:val="nil"/>
              <w:bottom w:val="nil"/>
              <w:right w:val="nil"/>
            </w:tcBorders>
            <w:shd w:val="clear" w:color="auto" w:fill="EBEBEC"/>
          </w:tcPr>
          <w:p w14:paraId="543A416D" w14:textId="77777777" w:rsidR="00F04FF6" w:rsidRDefault="00F04FF6" w:rsidP="004F3A97">
            <w:pPr>
              <w:pStyle w:val="TableParagraph"/>
              <w:kinsoku w:val="0"/>
              <w:overflowPunct w:val="0"/>
              <w:spacing w:before="40"/>
              <w:ind w:left="554" w:right="456"/>
              <w:jc w:val="center"/>
            </w:pPr>
            <w:r>
              <w:rPr>
                <w:color w:val="231F20"/>
              </w:rPr>
              <w:t>3</w:t>
            </w:r>
          </w:p>
        </w:tc>
      </w:tr>
      <w:tr w:rsidR="00D415EC" w14:paraId="0F45D568" w14:textId="77777777" w:rsidTr="00D415EC">
        <w:trPr>
          <w:trHeight w:hRule="exact" w:val="352"/>
        </w:trPr>
        <w:tc>
          <w:tcPr>
            <w:tcW w:w="2940" w:type="dxa"/>
            <w:tcBorders>
              <w:top w:val="nil"/>
              <w:left w:val="nil"/>
              <w:bottom w:val="nil"/>
              <w:right w:val="nil"/>
            </w:tcBorders>
          </w:tcPr>
          <w:p w14:paraId="6C2C7934" w14:textId="77777777" w:rsidR="00F04FF6" w:rsidRDefault="00F04FF6" w:rsidP="004F3A97">
            <w:pPr>
              <w:pStyle w:val="TableParagraph"/>
              <w:kinsoku w:val="0"/>
              <w:overflowPunct w:val="0"/>
              <w:spacing w:before="45"/>
              <w:ind w:left="100"/>
            </w:pPr>
            <w:proofErr w:type="spellStart"/>
            <w:r>
              <w:rPr>
                <w:color w:val="231F20"/>
              </w:rPr>
              <w:t>Estrategias</w:t>
            </w:r>
            <w:proofErr w:type="spellEnd"/>
          </w:p>
        </w:tc>
        <w:tc>
          <w:tcPr>
            <w:tcW w:w="1380" w:type="dxa"/>
            <w:tcBorders>
              <w:top w:val="nil"/>
              <w:left w:val="nil"/>
              <w:bottom w:val="nil"/>
              <w:right w:val="nil"/>
            </w:tcBorders>
          </w:tcPr>
          <w:p w14:paraId="0132A739" w14:textId="77777777" w:rsidR="00F04FF6" w:rsidRDefault="00F04FF6" w:rsidP="004F3A97">
            <w:pPr>
              <w:pStyle w:val="TableParagraph"/>
              <w:kinsoku w:val="0"/>
              <w:overflowPunct w:val="0"/>
              <w:spacing w:before="45"/>
              <w:ind w:left="554" w:right="456"/>
              <w:jc w:val="center"/>
            </w:pPr>
            <w:r>
              <w:rPr>
                <w:color w:val="231F20"/>
              </w:rPr>
              <w:t>8</w:t>
            </w:r>
          </w:p>
        </w:tc>
      </w:tr>
      <w:tr w:rsidR="00D415EC" w14:paraId="417B0823" w14:textId="77777777" w:rsidTr="00D415EC">
        <w:trPr>
          <w:trHeight w:hRule="exact" w:val="352"/>
        </w:trPr>
        <w:tc>
          <w:tcPr>
            <w:tcW w:w="2940" w:type="dxa"/>
            <w:tcBorders>
              <w:top w:val="nil"/>
              <w:left w:val="nil"/>
              <w:bottom w:val="nil"/>
              <w:right w:val="nil"/>
            </w:tcBorders>
            <w:shd w:val="clear" w:color="auto" w:fill="EBEBEC"/>
          </w:tcPr>
          <w:p w14:paraId="0518A3E5" w14:textId="77777777" w:rsidR="00F04FF6" w:rsidRDefault="00F04FF6" w:rsidP="004F3A97">
            <w:pPr>
              <w:pStyle w:val="TableParagraph"/>
              <w:kinsoku w:val="0"/>
              <w:overflowPunct w:val="0"/>
              <w:spacing w:before="45"/>
              <w:ind w:left="100"/>
            </w:pPr>
            <w:proofErr w:type="spellStart"/>
            <w:r>
              <w:rPr>
                <w:color w:val="231F20"/>
              </w:rPr>
              <w:t>Iniciativas</w:t>
            </w:r>
            <w:proofErr w:type="spellEnd"/>
          </w:p>
        </w:tc>
        <w:tc>
          <w:tcPr>
            <w:tcW w:w="1380" w:type="dxa"/>
            <w:tcBorders>
              <w:top w:val="nil"/>
              <w:left w:val="nil"/>
              <w:bottom w:val="nil"/>
              <w:right w:val="nil"/>
            </w:tcBorders>
            <w:shd w:val="clear" w:color="auto" w:fill="EBEBEC"/>
          </w:tcPr>
          <w:p w14:paraId="1D542E25" w14:textId="77777777" w:rsidR="00F04FF6" w:rsidRDefault="00F04FF6" w:rsidP="004F3A97">
            <w:pPr>
              <w:pStyle w:val="TableParagraph"/>
              <w:kinsoku w:val="0"/>
              <w:overflowPunct w:val="0"/>
              <w:spacing w:before="45"/>
              <w:ind w:left="554" w:right="456"/>
              <w:jc w:val="center"/>
            </w:pPr>
            <w:r>
              <w:rPr>
                <w:color w:val="231F20"/>
              </w:rPr>
              <w:t>44</w:t>
            </w:r>
          </w:p>
        </w:tc>
      </w:tr>
      <w:tr w:rsidR="00D415EC" w14:paraId="1C946823" w14:textId="77777777" w:rsidTr="00D415EC">
        <w:trPr>
          <w:trHeight w:hRule="exact" w:val="352"/>
        </w:trPr>
        <w:tc>
          <w:tcPr>
            <w:tcW w:w="2940" w:type="dxa"/>
            <w:tcBorders>
              <w:top w:val="nil"/>
              <w:left w:val="nil"/>
              <w:bottom w:val="nil"/>
              <w:right w:val="nil"/>
            </w:tcBorders>
          </w:tcPr>
          <w:p w14:paraId="27F3FBDF" w14:textId="77777777" w:rsidR="00F04FF6" w:rsidRDefault="00F04FF6" w:rsidP="004F3A97">
            <w:pPr>
              <w:pStyle w:val="TableParagraph"/>
              <w:kinsoku w:val="0"/>
              <w:overflowPunct w:val="0"/>
              <w:spacing w:before="45"/>
              <w:ind w:left="100"/>
            </w:pPr>
            <w:proofErr w:type="spellStart"/>
            <w:r>
              <w:rPr>
                <w:color w:val="231F20"/>
              </w:rPr>
              <w:t>Tareas</w:t>
            </w:r>
            <w:proofErr w:type="spellEnd"/>
            <w:r>
              <w:rPr>
                <w:color w:val="231F20"/>
              </w:rPr>
              <w:t xml:space="preserve"> </w:t>
            </w:r>
            <w:proofErr w:type="spellStart"/>
            <w:r>
              <w:rPr>
                <w:color w:val="231F20"/>
              </w:rPr>
              <w:t>año</w:t>
            </w:r>
            <w:proofErr w:type="spellEnd"/>
            <w:r>
              <w:rPr>
                <w:color w:val="231F20"/>
              </w:rPr>
              <w:t xml:space="preserve"> 1 (POA 2017)</w:t>
            </w:r>
          </w:p>
        </w:tc>
        <w:tc>
          <w:tcPr>
            <w:tcW w:w="1380" w:type="dxa"/>
            <w:tcBorders>
              <w:top w:val="nil"/>
              <w:left w:val="nil"/>
              <w:bottom w:val="nil"/>
              <w:right w:val="nil"/>
            </w:tcBorders>
          </w:tcPr>
          <w:p w14:paraId="56127161" w14:textId="77777777" w:rsidR="00F04FF6" w:rsidRDefault="00F04FF6" w:rsidP="004F3A97">
            <w:pPr>
              <w:pStyle w:val="TableParagraph"/>
              <w:kinsoku w:val="0"/>
              <w:overflowPunct w:val="0"/>
              <w:spacing w:before="45"/>
              <w:ind w:left="554" w:right="456"/>
              <w:jc w:val="center"/>
            </w:pPr>
            <w:r>
              <w:rPr>
                <w:color w:val="231F20"/>
              </w:rPr>
              <w:t>102</w:t>
            </w:r>
          </w:p>
        </w:tc>
      </w:tr>
      <w:tr w:rsidR="00D415EC" w14:paraId="4F85D67F" w14:textId="77777777" w:rsidTr="00D415EC">
        <w:trPr>
          <w:trHeight w:hRule="exact" w:val="352"/>
        </w:trPr>
        <w:tc>
          <w:tcPr>
            <w:tcW w:w="2940" w:type="dxa"/>
            <w:tcBorders>
              <w:top w:val="nil"/>
              <w:left w:val="nil"/>
              <w:bottom w:val="nil"/>
              <w:right w:val="nil"/>
            </w:tcBorders>
            <w:shd w:val="clear" w:color="auto" w:fill="EBEBEC"/>
          </w:tcPr>
          <w:p w14:paraId="046BCEA6" w14:textId="77777777" w:rsidR="00F04FF6" w:rsidRDefault="00F04FF6" w:rsidP="004F3A97">
            <w:pPr>
              <w:pStyle w:val="TableParagraph"/>
              <w:kinsoku w:val="0"/>
              <w:overflowPunct w:val="0"/>
              <w:spacing w:before="45"/>
              <w:ind w:left="100"/>
            </w:pPr>
            <w:proofErr w:type="spellStart"/>
            <w:r>
              <w:rPr>
                <w:color w:val="231F20"/>
              </w:rPr>
              <w:t>Tareas</w:t>
            </w:r>
            <w:proofErr w:type="spellEnd"/>
            <w:r>
              <w:rPr>
                <w:color w:val="231F20"/>
              </w:rPr>
              <w:t xml:space="preserve"> </w:t>
            </w:r>
            <w:proofErr w:type="spellStart"/>
            <w:r>
              <w:rPr>
                <w:color w:val="231F20"/>
              </w:rPr>
              <w:t>Terminadas</w:t>
            </w:r>
            <w:proofErr w:type="spellEnd"/>
          </w:p>
        </w:tc>
        <w:tc>
          <w:tcPr>
            <w:tcW w:w="1380" w:type="dxa"/>
            <w:tcBorders>
              <w:top w:val="nil"/>
              <w:left w:val="nil"/>
              <w:bottom w:val="nil"/>
              <w:right w:val="nil"/>
            </w:tcBorders>
            <w:shd w:val="clear" w:color="auto" w:fill="EBEBEC"/>
          </w:tcPr>
          <w:p w14:paraId="36E3782B" w14:textId="77777777" w:rsidR="00F04FF6" w:rsidRDefault="00F04FF6" w:rsidP="004F3A97">
            <w:pPr>
              <w:pStyle w:val="TableParagraph"/>
              <w:kinsoku w:val="0"/>
              <w:overflowPunct w:val="0"/>
              <w:spacing w:before="45"/>
              <w:ind w:left="554" w:right="456"/>
              <w:jc w:val="center"/>
            </w:pPr>
            <w:r>
              <w:rPr>
                <w:color w:val="231F20"/>
              </w:rPr>
              <w:t>100</w:t>
            </w:r>
          </w:p>
        </w:tc>
      </w:tr>
      <w:tr w:rsidR="00D415EC" w14:paraId="452EA9D4" w14:textId="77777777" w:rsidTr="00D415EC">
        <w:trPr>
          <w:trHeight w:hRule="exact" w:val="357"/>
        </w:trPr>
        <w:tc>
          <w:tcPr>
            <w:tcW w:w="2940" w:type="dxa"/>
            <w:tcBorders>
              <w:top w:val="nil"/>
              <w:left w:val="nil"/>
              <w:bottom w:val="single" w:sz="4" w:space="0" w:color="231F20"/>
              <w:right w:val="nil"/>
            </w:tcBorders>
          </w:tcPr>
          <w:p w14:paraId="5C82ADE9" w14:textId="77777777" w:rsidR="00F04FF6" w:rsidRDefault="00F04FF6" w:rsidP="004F3A97">
            <w:pPr>
              <w:pStyle w:val="TableParagraph"/>
              <w:kinsoku w:val="0"/>
              <w:overflowPunct w:val="0"/>
              <w:spacing w:before="45"/>
              <w:ind w:left="100"/>
            </w:pPr>
            <w:proofErr w:type="spellStart"/>
            <w:r>
              <w:rPr>
                <w:color w:val="231F20"/>
              </w:rPr>
              <w:t>Cumplimiento</w:t>
            </w:r>
            <w:proofErr w:type="spellEnd"/>
            <w:r>
              <w:rPr>
                <w:color w:val="231F20"/>
              </w:rPr>
              <w:t xml:space="preserve"> de </w:t>
            </w:r>
            <w:proofErr w:type="spellStart"/>
            <w:r>
              <w:rPr>
                <w:color w:val="231F20"/>
              </w:rPr>
              <w:t>tareas</w:t>
            </w:r>
            <w:proofErr w:type="spellEnd"/>
            <w:r>
              <w:rPr>
                <w:color w:val="231F20"/>
              </w:rPr>
              <w:t xml:space="preserve"> 2017</w:t>
            </w:r>
          </w:p>
        </w:tc>
        <w:tc>
          <w:tcPr>
            <w:tcW w:w="1380" w:type="dxa"/>
            <w:tcBorders>
              <w:top w:val="nil"/>
              <w:left w:val="nil"/>
              <w:bottom w:val="single" w:sz="4" w:space="0" w:color="231F20"/>
              <w:right w:val="nil"/>
            </w:tcBorders>
          </w:tcPr>
          <w:p w14:paraId="1C56B371" w14:textId="77777777" w:rsidR="00F04FF6" w:rsidRDefault="00F04FF6" w:rsidP="004F3A97">
            <w:pPr>
              <w:pStyle w:val="TableParagraph"/>
              <w:kinsoku w:val="0"/>
              <w:overflowPunct w:val="0"/>
              <w:spacing w:before="45"/>
              <w:ind w:left="537"/>
            </w:pPr>
            <w:r>
              <w:rPr>
                <w:color w:val="231F20"/>
              </w:rPr>
              <w:t>98%</w:t>
            </w:r>
          </w:p>
        </w:tc>
      </w:tr>
    </w:tbl>
    <w:p w14:paraId="34D25AE1" w14:textId="77777777" w:rsidR="004520DB" w:rsidRDefault="004520DB" w:rsidP="000F7BEC">
      <w:pPr>
        <w:widowControl w:val="0"/>
        <w:autoSpaceDE w:val="0"/>
        <w:autoSpaceDN w:val="0"/>
        <w:adjustRightInd w:val="0"/>
        <w:ind w:left="360"/>
        <w:jc w:val="center"/>
        <w:rPr>
          <w:b/>
          <w:color w:val="000000"/>
          <w:szCs w:val="32"/>
          <w:lang w:val="es-DO"/>
        </w:rPr>
      </w:pPr>
    </w:p>
    <w:p w14:paraId="04F53F76" w14:textId="55BE978F" w:rsidR="00B131A4" w:rsidRDefault="00B9257A" w:rsidP="004520DB">
      <w:pPr>
        <w:widowControl w:val="0"/>
        <w:autoSpaceDE w:val="0"/>
        <w:autoSpaceDN w:val="0"/>
        <w:adjustRightInd w:val="0"/>
        <w:ind w:left="360"/>
        <w:jc w:val="center"/>
        <w:rPr>
          <w:color w:val="000000"/>
          <w:szCs w:val="32"/>
          <w:lang w:val="es-DO"/>
        </w:rPr>
      </w:pPr>
      <w:r w:rsidRPr="008C3E18">
        <w:rPr>
          <w:b/>
          <w:color w:val="000000"/>
          <w:szCs w:val="32"/>
          <w:lang w:val="es-DO"/>
        </w:rPr>
        <w:t xml:space="preserve">Tabla 3. </w:t>
      </w:r>
      <w:r w:rsidR="00B131A4" w:rsidRPr="00CD01F5">
        <w:rPr>
          <w:color w:val="000000"/>
          <w:szCs w:val="32"/>
          <w:lang w:val="es-DO"/>
        </w:rPr>
        <w:t>Comportamiento de la Producci</w:t>
      </w:r>
      <w:r w:rsidR="00B131A4" w:rsidRPr="00CD01F5">
        <w:rPr>
          <w:rFonts w:eastAsia="Helvetica"/>
          <w:color w:val="000000"/>
          <w:szCs w:val="32"/>
          <w:lang w:val="es-DO"/>
        </w:rPr>
        <w:t>ó</w:t>
      </w:r>
      <w:r w:rsidR="00B131A4" w:rsidRPr="00CD01F5">
        <w:rPr>
          <w:color w:val="000000"/>
          <w:szCs w:val="32"/>
          <w:lang w:val="es-DO"/>
        </w:rPr>
        <w:t xml:space="preserve">n </w:t>
      </w:r>
      <w:r w:rsidR="008931CF" w:rsidRPr="00CD01F5">
        <w:rPr>
          <w:color w:val="000000"/>
          <w:szCs w:val="32"/>
          <w:lang w:val="es-DO"/>
        </w:rPr>
        <w:t>e</w:t>
      </w:r>
      <w:r w:rsidR="004520DB" w:rsidRPr="00CD01F5">
        <w:rPr>
          <w:color w:val="000000"/>
          <w:szCs w:val="32"/>
          <w:lang w:val="es-DO"/>
        </w:rPr>
        <w:t xml:space="preserve">nero </w:t>
      </w:r>
      <w:r w:rsidR="004520DB" w:rsidRPr="00CD01F5">
        <w:rPr>
          <w:rFonts w:ascii="Helvetica" w:eastAsia="Helvetica" w:hAnsi="Helvetica" w:cs="Helvetica"/>
          <w:color w:val="000000"/>
          <w:szCs w:val="32"/>
          <w:lang w:val="es-DO"/>
        </w:rPr>
        <w:t>–</w:t>
      </w:r>
      <w:r w:rsidR="004520DB" w:rsidRPr="00CD01F5">
        <w:rPr>
          <w:color w:val="000000"/>
          <w:szCs w:val="32"/>
          <w:lang w:val="es-DO"/>
        </w:rPr>
        <w:t xml:space="preserve"> </w:t>
      </w:r>
      <w:r w:rsidR="008931CF" w:rsidRPr="00CD01F5">
        <w:rPr>
          <w:color w:val="000000"/>
          <w:szCs w:val="32"/>
          <w:lang w:val="es-DO"/>
        </w:rPr>
        <w:t>d</w:t>
      </w:r>
      <w:r w:rsidR="004520DB" w:rsidRPr="00CD01F5">
        <w:rPr>
          <w:color w:val="000000"/>
          <w:szCs w:val="32"/>
          <w:lang w:val="es-DO"/>
        </w:rPr>
        <w:t>iciembre 2017</w:t>
      </w:r>
    </w:p>
    <w:p w14:paraId="4F903D8D" w14:textId="77777777" w:rsidR="004520DB" w:rsidRPr="008C3E18" w:rsidRDefault="004520DB" w:rsidP="004520DB">
      <w:pPr>
        <w:widowControl w:val="0"/>
        <w:autoSpaceDE w:val="0"/>
        <w:autoSpaceDN w:val="0"/>
        <w:adjustRightInd w:val="0"/>
        <w:ind w:left="360"/>
        <w:jc w:val="center"/>
        <w:rPr>
          <w:b/>
          <w:color w:val="000000"/>
          <w:szCs w:val="32"/>
          <w:lang w:val="es-DO"/>
        </w:rPr>
      </w:pPr>
    </w:p>
    <w:tbl>
      <w:tblPr>
        <w:tblW w:w="8932" w:type="dxa"/>
        <w:tblInd w:w="-1" w:type="dxa"/>
        <w:tblLook w:val="04A0" w:firstRow="1" w:lastRow="0" w:firstColumn="1" w:lastColumn="0" w:noHBand="0" w:noVBand="1"/>
      </w:tblPr>
      <w:tblGrid>
        <w:gridCol w:w="1614"/>
        <w:gridCol w:w="2039"/>
        <w:gridCol w:w="1571"/>
        <w:gridCol w:w="1244"/>
        <w:gridCol w:w="1331"/>
        <w:gridCol w:w="1133"/>
      </w:tblGrid>
      <w:tr w:rsidR="005B340D" w:rsidRPr="002F7E3D" w14:paraId="35BAED45" w14:textId="77777777" w:rsidTr="005B340D">
        <w:trPr>
          <w:trHeight w:val="1033"/>
        </w:trPr>
        <w:tc>
          <w:tcPr>
            <w:tcW w:w="1614" w:type="dxa"/>
            <w:tcBorders>
              <w:top w:val="single" w:sz="8" w:space="0" w:color="auto"/>
              <w:left w:val="single" w:sz="8" w:space="0" w:color="auto"/>
              <w:bottom w:val="single" w:sz="4" w:space="0" w:color="auto"/>
              <w:right w:val="nil"/>
            </w:tcBorders>
            <w:shd w:val="clear" w:color="FFFFFF" w:fill="2A58E2"/>
            <w:vAlign w:val="center"/>
            <w:hideMark/>
          </w:tcPr>
          <w:p w14:paraId="6B962017" w14:textId="77777777" w:rsidR="00B131A4" w:rsidRPr="00CD01F5" w:rsidRDefault="00B131A4" w:rsidP="00351CC9">
            <w:pPr>
              <w:jc w:val="center"/>
              <w:rPr>
                <w:rFonts w:ascii="Times" w:eastAsia="Times New Roman" w:hAnsi="Times" w:cs="Arial"/>
                <w:b/>
                <w:bCs/>
                <w:color w:val="FFFFFF" w:themeColor="background1"/>
                <w:sz w:val="18"/>
                <w:szCs w:val="20"/>
                <w:lang w:val="es-DO"/>
              </w:rPr>
            </w:pPr>
            <w:r w:rsidRPr="00CD01F5">
              <w:rPr>
                <w:rFonts w:ascii="Times" w:eastAsia="Times New Roman" w:hAnsi="Times" w:cs="Arial"/>
                <w:b/>
                <w:bCs/>
                <w:color w:val="FFFFFF" w:themeColor="background1"/>
                <w:sz w:val="18"/>
                <w:szCs w:val="20"/>
                <w:lang w:val="es-DO"/>
              </w:rPr>
              <w:t>Producción pública</w:t>
            </w:r>
          </w:p>
        </w:tc>
        <w:tc>
          <w:tcPr>
            <w:tcW w:w="2039" w:type="dxa"/>
            <w:tcBorders>
              <w:top w:val="single" w:sz="8" w:space="0" w:color="auto"/>
              <w:left w:val="single" w:sz="4" w:space="0" w:color="auto"/>
              <w:bottom w:val="single" w:sz="4" w:space="0" w:color="auto"/>
              <w:right w:val="single" w:sz="4" w:space="0" w:color="auto"/>
            </w:tcBorders>
            <w:shd w:val="clear" w:color="FFFFFF" w:fill="2A58E2"/>
            <w:vAlign w:val="center"/>
            <w:hideMark/>
          </w:tcPr>
          <w:p w14:paraId="7959F256" w14:textId="77777777" w:rsidR="00B131A4" w:rsidRPr="00CD01F5" w:rsidRDefault="00B131A4" w:rsidP="00351CC9">
            <w:pPr>
              <w:jc w:val="center"/>
              <w:rPr>
                <w:rFonts w:ascii="Times" w:eastAsia="Times New Roman" w:hAnsi="Times" w:cs="Arial"/>
                <w:b/>
                <w:bCs/>
                <w:color w:val="FFFFFF" w:themeColor="background1"/>
                <w:sz w:val="18"/>
                <w:szCs w:val="20"/>
                <w:lang w:val="es-DO"/>
              </w:rPr>
            </w:pPr>
            <w:r w:rsidRPr="00CD01F5">
              <w:rPr>
                <w:rFonts w:ascii="Times" w:eastAsia="Times New Roman" w:hAnsi="Times" w:cs="Arial"/>
                <w:b/>
                <w:bCs/>
                <w:color w:val="FFFFFF" w:themeColor="background1"/>
                <w:sz w:val="18"/>
                <w:szCs w:val="20"/>
                <w:lang w:val="es-DO"/>
              </w:rPr>
              <w:t>Unidad de Medida</w:t>
            </w:r>
          </w:p>
        </w:tc>
        <w:tc>
          <w:tcPr>
            <w:tcW w:w="1571" w:type="dxa"/>
            <w:tcBorders>
              <w:top w:val="single" w:sz="8" w:space="0" w:color="auto"/>
              <w:left w:val="nil"/>
              <w:bottom w:val="single" w:sz="4" w:space="0" w:color="auto"/>
              <w:right w:val="single" w:sz="4" w:space="0" w:color="auto"/>
            </w:tcBorders>
            <w:shd w:val="clear" w:color="FFFFFF" w:fill="2A58E2"/>
            <w:vAlign w:val="center"/>
            <w:hideMark/>
          </w:tcPr>
          <w:p w14:paraId="0AB2C14F" w14:textId="77777777" w:rsidR="00B131A4" w:rsidRPr="00CD01F5" w:rsidRDefault="00B131A4" w:rsidP="00351CC9">
            <w:pPr>
              <w:jc w:val="center"/>
              <w:rPr>
                <w:rFonts w:ascii="Times" w:eastAsia="Times New Roman" w:hAnsi="Times" w:cs="Arial"/>
                <w:b/>
                <w:bCs/>
                <w:color w:val="FFFFFF" w:themeColor="background1"/>
                <w:sz w:val="18"/>
                <w:szCs w:val="20"/>
                <w:lang w:val="es-DO"/>
              </w:rPr>
            </w:pPr>
            <w:r w:rsidRPr="00CD01F5">
              <w:rPr>
                <w:rFonts w:ascii="Times" w:eastAsia="Times New Roman" w:hAnsi="Times" w:cs="Arial"/>
                <w:b/>
                <w:bCs/>
                <w:color w:val="FFFFFF" w:themeColor="background1"/>
                <w:sz w:val="18"/>
                <w:szCs w:val="20"/>
                <w:lang w:val="es-DO"/>
              </w:rPr>
              <w:t>Línea Base para la Comparación</w:t>
            </w:r>
          </w:p>
        </w:tc>
        <w:tc>
          <w:tcPr>
            <w:tcW w:w="1244" w:type="dxa"/>
            <w:tcBorders>
              <w:top w:val="single" w:sz="8" w:space="0" w:color="auto"/>
              <w:left w:val="nil"/>
              <w:bottom w:val="single" w:sz="4" w:space="0" w:color="auto"/>
              <w:right w:val="single" w:sz="4" w:space="0" w:color="auto"/>
            </w:tcBorders>
            <w:shd w:val="clear" w:color="FFFFFF" w:fill="2A58E2"/>
            <w:vAlign w:val="center"/>
            <w:hideMark/>
          </w:tcPr>
          <w:p w14:paraId="06AEB51E" w14:textId="77777777" w:rsidR="00B131A4" w:rsidRPr="00CD01F5" w:rsidRDefault="00B131A4" w:rsidP="00351CC9">
            <w:pPr>
              <w:jc w:val="center"/>
              <w:rPr>
                <w:rFonts w:ascii="Times" w:eastAsia="Times New Roman" w:hAnsi="Times" w:cs="Arial"/>
                <w:b/>
                <w:bCs/>
                <w:color w:val="FFFFFF" w:themeColor="background1"/>
                <w:sz w:val="18"/>
                <w:szCs w:val="20"/>
                <w:lang w:val="es-DO"/>
              </w:rPr>
            </w:pPr>
            <w:r w:rsidRPr="00CD01F5">
              <w:rPr>
                <w:rFonts w:ascii="Times" w:eastAsia="Times New Roman" w:hAnsi="Times" w:cs="Arial"/>
                <w:b/>
                <w:bCs/>
                <w:color w:val="FFFFFF" w:themeColor="background1"/>
                <w:sz w:val="18"/>
                <w:szCs w:val="20"/>
                <w:lang w:val="es-DO"/>
              </w:rPr>
              <w:t>Producción Planeada Año Reportado</w:t>
            </w:r>
          </w:p>
        </w:tc>
        <w:tc>
          <w:tcPr>
            <w:tcW w:w="1331" w:type="dxa"/>
            <w:tcBorders>
              <w:top w:val="single" w:sz="8" w:space="0" w:color="auto"/>
              <w:left w:val="nil"/>
              <w:bottom w:val="single" w:sz="4" w:space="0" w:color="auto"/>
              <w:right w:val="single" w:sz="4" w:space="0" w:color="auto"/>
            </w:tcBorders>
            <w:shd w:val="clear" w:color="FFFFFF" w:fill="2A58E2"/>
            <w:vAlign w:val="center"/>
            <w:hideMark/>
          </w:tcPr>
          <w:p w14:paraId="7766E2F6" w14:textId="77777777" w:rsidR="00B131A4" w:rsidRPr="00CD01F5" w:rsidRDefault="00B131A4" w:rsidP="00351CC9">
            <w:pPr>
              <w:jc w:val="center"/>
              <w:rPr>
                <w:rFonts w:ascii="Times" w:eastAsia="Times New Roman" w:hAnsi="Times" w:cs="Arial"/>
                <w:b/>
                <w:bCs/>
                <w:color w:val="FFFFFF" w:themeColor="background1"/>
                <w:sz w:val="18"/>
                <w:szCs w:val="20"/>
                <w:lang w:val="es-DO"/>
              </w:rPr>
            </w:pPr>
            <w:r w:rsidRPr="00CD01F5">
              <w:rPr>
                <w:rFonts w:ascii="Times" w:eastAsia="Times New Roman" w:hAnsi="Times" w:cs="Arial"/>
                <w:b/>
                <w:bCs/>
                <w:color w:val="FFFFFF" w:themeColor="background1"/>
                <w:sz w:val="18"/>
                <w:szCs w:val="20"/>
                <w:lang w:val="es-DO"/>
              </w:rPr>
              <w:t>Producción Generada Ene-Dic Año Reportado</w:t>
            </w:r>
          </w:p>
        </w:tc>
        <w:tc>
          <w:tcPr>
            <w:tcW w:w="1133" w:type="dxa"/>
            <w:tcBorders>
              <w:top w:val="single" w:sz="8" w:space="0" w:color="auto"/>
              <w:left w:val="nil"/>
              <w:bottom w:val="single" w:sz="4" w:space="0" w:color="auto"/>
              <w:right w:val="single" w:sz="8" w:space="0" w:color="auto"/>
            </w:tcBorders>
            <w:shd w:val="clear" w:color="FFFFFF" w:fill="2A58E2"/>
            <w:vAlign w:val="center"/>
            <w:hideMark/>
          </w:tcPr>
          <w:p w14:paraId="411DF7DF" w14:textId="77777777" w:rsidR="00B131A4" w:rsidRPr="00CD01F5" w:rsidRDefault="00B131A4" w:rsidP="00351CC9">
            <w:pPr>
              <w:jc w:val="center"/>
              <w:rPr>
                <w:rFonts w:ascii="Times" w:eastAsia="Times New Roman" w:hAnsi="Times" w:cs="Arial"/>
                <w:b/>
                <w:bCs/>
                <w:color w:val="FFFFFF" w:themeColor="background1"/>
                <w:sz w:val="18"/>
                <w:szCs w:val="20"/>
                <w:lang w:val="es-DO"/>
              </w:rPr>
            </w:pPr>
            <w:r w:rsidRPr="00CD01F5">
              <w:rPr>
                <w:rFonts w:ascii="Times" w:eastAsia="Times New Roman" w:hAnsi="Times" w:cs="Arial"/>
                <w:b/>
                <w:bCs/>
                <w:color w:val="FFFFFF" w:themeColor="background1"/>
                <w:sz w:val="18"/>
                <w:szCs w:val="20"/>
                <w:lang w:val="es-DO"/>
              </w:rPr>
              <w:t>% de Avance Respecto a lo Planeado</w:t>
            </w:r>
          </w:p>
        </w:tc>
      </w:tr>
      <w:tr w:rsidR="004520DB" w:rsidRPr="008C3E18" w14:paraId="170BEB5D" w14:textId="77777777" w:rsidTr="00CD01F5">
        <w:trPr>
          <w:trHeight w:val="314"/>
        </w:trPr>
        <w:tc>
          <w:tcPr>
            <w:tcW w:w="1614" w:type="dxa"/>
            <w:tcBorders>
              <w:top w:val="single" w:sz="4" w:space="0" w:color="auto"/>
              <w:left w:val="single" w:sz="8" w:space="0" w:color="auto"/>
              <w:bottom w:val="single" w:sz="4" w:space="0" w:color="auto"/>
              <w:right w:val="nil"/>
            </w:tcBorders>
            <w:shd w:val="clear" w:color="FFFFFF" w:fill="auto"/>
            <w:vAlign w:val="center"/>
            <w:hideMark/>
          </w:tcPr>
          <w:p w14:paraId="5F2D3FF0" w14:textId="77777777" w:rsidR="00B131A4" w:rsidRPr="00CD01F5" w:rsidRDefault="00B131A4" w:rsidP="00351CC9">
            <w:pP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Defensa de la competencia</w:t>
            </w:r>
          </w:p>
        </w:tc>
        <w:tc>
          <w:tcPr>
            <w:tcW w:w="2039" w:type="dxa"/>
            <w:tcBorders>
              <w:top w:val="single" w:sz="4" w:space="0" w:color="auto"/>
              <w:left w:val="single" w:sz="4" w:space="0" w:color="auto"/>
              <w:bottom w:val="single" w:sz="4" w:space="0" w:color="auto"/>
              <w:right w:val="single" w:sz="4" w:space="0" w:color="auto"/>
            </w:tcBorders>
            <w:shd w:val="clear" w:color="FFFFFF" w:fill="auto"/>
            <w:vAlign w:val="center"/>
            <w:hideMark/>
          </w:tcPr>
          <w:p w14:paraId="65FACC27" w14:textId="77777777" w:rsidR="00B131A4" w:rsidRPr="00CD01F5" w:rsidRDefault="00B131A4" w:rsidP="00351CC9">
            <w:pP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Investigaciones iniciadas</w:t>
            </w:r>
          </w:p>
        </w:tc>
        <w:tc>
          <w:tcPr>
            <w:tcW w:w="1571" w:type="dxa"/>
            <w:tcBorders>
              <w:top w:val="single" w:sz="4" w:space="0" w:color="auto"/>
              <w:left w:val="nil"/>
              <w:bottom w:val="single" w:sz="4" w:space="0" w:color="auto"/>
              <w:right w:val="single" w:sz="4" w:space="0" w:color="auto"/>
            </w:tcBorders>
            <w:shd w:val="clear" w:color="FFFFFF" w:fill="auto"/>
            <w:vAlign w:val="center"/>
            <w:hideMark/>
          </w:tcPr>
          <w:p w14:paraId="6176D892"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3</w:t>
            </w:r>
          </w:p>
        </w:tc>
        <w:tc>
          <w:tcPr>
            <w:tcW w:w="1244" w:type="dxa"/>
            <w:tcBorders>
              <w:top w:val="single" w:sz="4" w:space="0" w:color="auto"/>
              <w:left w:val="nil"/>
              <w:bottom w:val="single" w:sz="4" w:space="0" w:color="auto"/>
              <w:right w:val="single" w:sz="4" w:space="0" w:color="auto"/>
            </w:tcBorders>
            <w:shd w:val="clear" w:color="FFFFFF" w:fill="auto"/>
            <w:vAlign w:val="center"/>
            <w:hideMark/>
          </w:tcPr>
          <w:p w14:paraId="275F422A"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8</w:t>
            </w:r>
          </w:p>
        </w:tc>
        <w:tc>
          <w:tcPr>
            <w:tcW w:w="1331" w:type="dxa"/>
            <w:tcBorders>
              <w:top w:val="single" w:sz="4" w:space="0" w:color="auto"/>
              <w:left w:val="nil"/>
              <w:bottom w:val="single" w:sz="4" w:space="0" w:color="auto"/>
              <w:right w:val="single" w:sz="4" w:space="0" w:color="auto"/>
            </w:tcBorders>
            <w:shd w:val="clear" w:color="FFFFFF" w:fill="auto"/>
            <w:vAlign w:val="center"/>
            <w:hideMark/>
          </w:tcPr>
          <w:p w14:paraId="0C7A1908"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11</w:t>
            </w:r>
          </w:p>
        </w:tc>
        <w:tc>
          <w:tcPr>
            <w:tcW w:w="1133" w:type="dxa"/>
            <w:tcBorders>
              <w:top w:val="single" w:sz="4" w:space="0" w:color="auto"/>
              <w:left w:val="nil"/>
              <w:bottom w:val="single" w:sz="4" w:space="0" w:color="auto"/>
              <w:right w:val="single" w:sz="8" w:space="0" w:color="auto"/>
            </w:tcBorders>
            <w:shd w:val="clear" w:color="FFFFFF" w:fill="auto"/>
            <w:vAlign w:val="center"/>
            <w:hideMark/>
          </w:tcPr>
          <w:p w14:paraId="431EFE3B"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138%</w:t>
            </w:r>
          </w:p>
        </w:tc>
      </w:tr>
      <w:tr w:rsidR="004520DB" w:rsidRPr="008C3E18" w14:paraId="297DA960" w14:textId="77777777" w:rsidTr="00CD01F5">
        <w:trPr>
          <w:trHeight w:val="359"/>
        </w:trPr>
        <w:tc>
          <w:tcPr>
            <w:tcW w:w="1614" w:type="dxa"/>
            <w:tcBorders>
              <w:top w:val="nil"/>
              <w:left w:val="single" w:sz="8" w:space="0" w:color="auto"/>
              <w:bottom w:val="single" w:sz="4" w:space="0" w:color="auto"/>
              <w:right w:val="nil"/>
            </w:tcBorders>
            <w:shd w:val="clear" w:color="FFFFFF" w:fill="auto"/>
            <w:vAlign w:val="center"/>
            <w:hideMark/>
          </w:tcPr>
          <w:p w14:paraId="3F50FEAA" w14:textId="77777777" w:rsidR="00B131A4" w:rsidRPr="00CD01F5" w:rsidRDefault="00B131A4" w:rsidP="00351CC9">
            <w:pP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Promoción de la competencia</w:t>
            </w:r>
          </w:p>
        </w:tc>
        <w:tc>
          <w:tcPr>
            <w:tcW w:w="2039" w:type="dxa"/>
            <w:tcBorders>
              <w:top w:val="nil"/>
              <w:left w:val="single" w:sz="4" w:space="0" w:color="auto"/>
              <w:bottom w:val="single" w:sz="4" w:space="0" w:color="auto"/>
              <w:right w:val="single" w:sz="4" w:space="0" w:color="auto"/>
            </w:tcBorders>
            <w:shd w:val="clear" w:color="FFFFFF" w:fill="auto"/>
            <w:vAlign w:val="center"/>
            <w:hideMark/>
          </w:tcPr>
          <w:p w14:paraId="21469C39" w14:textId="77777777" w:rsidR="00B131A4" w:rsidRPr="00CD01F5" w:rsidRDefault="00B131A4" w:rsidP="00351CC9">
            <w:pP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Promociones realizadas</w:t>
            </w:r>
          </w:p>
        </w:tc>
        <w:tc>
          <w:tcPr>
            <w:tcW w:w="1571" w:type="dxa"/>
            <w:tcBorders>
              <w:top w:val="nil"/>
              <w:left w:val="nil"/>
              <w:bottom w:val="single" w:sz="4" w:space="0" w:color="auto"/>
              <w:right w:val="single" w:sz="4" w:space="0" w:color="auto"/>
            </w:tcBorders>
            <w:shd w:val="clear" w:color="FFFFFF" w:fill="auto"/>
            <w:vAlign w:val="center"/>
            <w:hideMark/>
          </w:tcPr>
          <w:p w14:paraId="2CE3EFBB"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10</w:t>
            </w:r>
          </w:p>
        </w:tc>
        <w:tc>
          <w:tcPr>
            <w:tcW w:w="1244" w:type="dxa"/>
            <w:tcBorders>
              <w:top w:val="nil"/>
              <w:left w:val="nil"/>
              <w:bottom w:val="single" w:sz="4" w:space="0" w:color="auto"/>
              <w:right w:val="single" w:sz="4" w:space="0" w:color="auto"/>
            </w:tcBorders>
            <w:shd w:val="clear" w:color="FFFFFF" w:fill="auto"/>
            <w:vAlign w:val="center"/>
            <w:hideMark/>
          </w:tcPr>
          <w:p w14:paraId="3F70952D"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29</w:t>
            </w:r>
          </w:p>
        </w:tc>
        <w:tc>
          <w:tcPr>
            <w:tcW w:w="1331" w:type="dxa"/>
            <w:tcBorders>
              <w:top w:val="nil"/>
              <w:left w:val="nil"/>
              <w:bottom w:val="single" w:sz="4" w:space="0" w:color="auto"/>
              <w:right w:val="single" w:sz="4" w:space="0" w:color="auto"/>
            </w:tcBorders>
            <w:shd w:val="clear" w:color="FFFFFF" w:fill="auto"/>
            <w:vAlign w:val="center"/>
            <w:hideMark/>
          </w:tcPr>
          <w:p w14:paraId="5D17BAAF"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29</w:t>
            </w:r>
          </w:p>
        </w:tc>
        <w:tc>
          <w:tcPr>
            <w:tcW w:w="1133" w:type="dxa"/>
            <w:tcBorders>
              <w:top w:val="nil"/>
              <w:left w:val="nil"/>
              <w:bottom w:val="single" w:sz="4" w:space="0" w:color="auto"/>
              <w:right w:val="single" w:sz="8" w:space="0" w:color="auto"/>
            </w:tcBorders>
            <w:shd w:val="clear" w:color="FFFFFF" w:fill="auto"/>
            <w:vAlign w:val="center"/>
            <w:hideMark/>
          </w:tcPr>
          <w:p w14:paraId="7261B585"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100%</w:t>
            </w:r>
          </w:p>
        </w:tc>
      </w:tr>
      <w:tr w:rsidR="004520DB" w:rsidRPr="008C3E18" w14:paraId="0D454B0F" w14:textId="77777777" w:rsidTr="00CD01F5">
        <w:trPr>
          <w:trHeight w:val="190"/>
        </w:trPr>
        <w:tc>
          <w:tcPr>
            <w:tcW w:w="1614" w:type="dxa"/>
            <w:tcBorders>
              <w:top w:val="nil"/>
              <w:left w:val="single" w:sz="8" w:space="0" w:color="auto"/>
              <w:bottom w:val="single" w:sz="8" w:space="0" w:color="auto"/>
              <w:right w:val="nil"/>
            </w:tcBorders>
            <w:shd w:val="clear" w:color="FFFFFF" w:fill="auto"/>
            <w:vAlign w:val="center"/>
            <w:hideMark/>
          </w:tcPr>
          <w:p w14:paraId="54D79DAB" w14:textId="77777777" w:rsidR="00B131A4" w:rsidRPr="00CD01F5" w:rsidRDefault="00B131A4" w:rsidP="00351CC9">
            <w:pP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Abogacía de la competencia</w:t>
            </w:r>
          </w:p>
        </w:tc>
        <w:tc>
          <w:tcPr>
            <w:tcW w:w="2039" w:type="dxa"/>
            <w:tcBorders>
              <w:top w:val="nil"/>
              <w:left w:val="single" w:sz="4" w:space="0" w:color="auto"/>
              <w:bottom w:val="single" w:sz="8" w:space="0" w:color="auto"/>
              <w:right w:val="single" w:sz="4" w:space="0" w:color="auto"/>
            </w:tcBorders>
            <w:shd w:val="clear" w:color="FFFFFF" w:fill="auto"/>
            <w:vAlign w:val="center"/>
            <w:hideMark/>
          </w:tcPr>
          <w:p w14:paraId="6EC88222" w14:textId="77777777" w:rsidR="00B131A4" w:rsidRPr="00CD01F5" w:rsidRDefault="00B131A4" w:rsidP="00351CC9">
            <w:pP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Acciones de abogacía realizadas</w:t>
            </w:r>
          </w:p>
        </w:tc>
        <w:tc>
          <w:tcPr>
            <w:tcW w:w="1571" w:type="dxa"/>
            <w:tcBorders>
              <w:top w:val="nil"/>
              <w:left w:val="nil"/>
              <w:bottom w:val="single" w:sz="8" w:space="0" w:color="auto"/>
              <w:right w:val="single" w:sz="4" w:space="0" w:color="auto"/>
            </w:tcBorders>
            <w:shd w:val="clear" w:color="FFFFFF" w:fill="auto"/>
            <w:vAlign w:val="center"/>
            <w:hideMark/>
          </w:tcPr>
          <w:p w14:paraId="1D354A77"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w:t>
            </w:r>
          </w:p>
        </w:tc>
        <w:tc>
          <w:tcPr>
            <w:tcW w:w="1244" w:type="dxa"/>
            <w:tcBorders>
              <w:top w:val="nil"/>
              <w:left w:val="nil"/>
              <w:bottom w:val="single" w:sz="8" w:space="0" w:color="auto"/>
              <w:right w:val="single" w:sz="4" w:space="0" w:color="auto"/>
            </w:tcBorders>
            <w:shd w:val="clear" w:color="FFFFFF" w:fill="auto"/>
            <w:vAlign w:val="center"/>
            <w:hideMark/>
          </w:tcPr>
          <w:p w14:paraId="2076714D" w14:textId="77777777" w:rsidR="00B131A4" w:rsidRPr="00CD01F5" w:rsidRDefault="00B131A4"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17</w:t>
            </w:r>
          </w:p>
        </w:tc>
        <w:tc>
          <w:tcPr>
            <w:tcW w:w="1331" w:type="dxa"/>
            <w:tcBorders>
              <w:top w:val="nil"/>
              <w:left w:val="nil"/>
              <w:bottom w:val="single" w:sz="8" w:space="0" w:color="auto"/>
              <w:right w:val="single" w:sz="4" w:space="0" w:color="auto"/>
            </w:tcBorders>
            <w:shd w:val="clear" w:color="FFFFFF" w:fill="auto"/>
            <w:vAlign w:val="center"/>
            <w:hideMark/>
          </w:tcPr>
          <w:p w14:paraId="7AE5680B" w14:textId="77777777" w:rsidR="00B131A4" w:rsidRPr="00CD01F5" w:rsidRDefault="008659FA" w:rsidP="00351CC9">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23</w:t>
            </w:r>
          </w:p>
        </w:tc>
        <w:tc>
          <w:tcPr>
            <w:tcW w:w="1133" w:type="dxa"/>
            <w:tcBorders>
              <w:top w:val="nil"/>
              <w:left w:val="nil"/>
              <w:bottom w:val="single" w:sz="8" w:space="0" w:color="auto"/>
              <w:right w:val="single" w:sz="8" w:space="0" w:color="auto"/>
            </w:tcBorders>
            <w:shd w:val="clear" w:color="FFFFFF" w:fill="auto"/>
            <w:vAlign w:val="center"/>
            <w:hideMark/>
          </w:tcPr>
          <w:p w14:paraId="4DD55C5D" w14:textId="77777777" w:rsidR="00B131A4" w:rsidRPr="00CD01F5" w:rsidRDefault="008659FA" w:rsidP="008659FA">
            <w:pPr>
              <w:jc w:val="center"/>
              <w:rPr>
                <w:rFonts w:ascii="Times" w:eastAsia="Times New Roman" w:hAnsi="Times" w:cs="Arial"/>
                <w:color w:val="000000"/>
                <w:sz w:val="18"/>
                <w:szCs w:val="20"/>
                <w:lang w:val="es-DO"/>
              </w:rPr>
            </w:pPr>
            <w:r w:rsidRPr="00CD01F5">
              <w:rPr>
                <w:rFonts w:ascii="Times" w:eastAsia="Times New Roman" w:hAnsi="Times" w:cs="Arial"/>
                <w:color w:val="000000"/>
                <w:sz w:val="18"/>
                <w:szCs w:val="20"/>
                <w:lang w:val="es-DO"/>
              </w:rPr>
              <w:t>135</w:t>
            </w:r>
            <w:r w:rsidR="00B131A4" w:rsidRPr="00CD01F5">
              <w:rPr>
                <w:rFonts w:ascii="Times" w:eastAsia="Times New Roman" w:hAnsi="Times" w:cs="Arial"/>
                <w:color w:val="000000"/>
                <w:sz w:val="18"/>
                <w:szCs w:val="20"/>
                <w:lang w:val="es-DO"/>
              </w:rPr>
              <w:t>%</w:t>
            </w:r>
          </w:p>
        </w:tc>
      </w:tr>
    </w:tbl>
    <w:p w14:paraId="365D27D0" w14:textId="4BE13F11" w:rsidR="00B131A4" w:rsidRDefault="00B9257A" w:rsidP="002F7E3D">
      <w:pPr>
        <w:widowControl w:val="0"/>
        <w:autoSpaceDE w:val="0"/>
        <w:autoSpaceDN w:val="0"/>
        <w:adjustRightInd w:val="0"/>
        <w:spacing w:after="240" w:line="360" w:lineRule="atLeast"/>
        <w:jc w:val="center"/>
        <w:rPr>
          <w:color w:val="000000"/>
          <w:szCs w:val="32"/>
          <w:lang w:val="es-DO"/>
        </w:rPr>
      </w:pPr>
      <w:r w:rsidRPr="008C3E18">
        <w:rPr>
          <w:rFonts w:eastAsia="Helvetica"/>
          <w:b/>
          <w:bCs/>
          <w:iCs/>
          <w:color w:val="000000"/>
          <w:szCs w:val="37"/>
          <w:lang w:val="es-DO"/>
        </w:rPr>
        <w:lastRenderedPageBreak/>
        <w:t xml:space="preserve">Tabla 4. </w:t>
      </w:r>
      <w:r w:rsidR="00B131A4" w:rsidRPr="00CD01F5">
        <w:rPr>
          <w:color w:val="000000"/>
          <w:szCs w:val="32"/>
          <w:lang w:val="es-DO"/>
        </w:rPr>
        <w:t>Res</w:t>
      </w:r>
      <w:r w:rsidR="00056AD6" w:rsidRPr="00CD01F5">
        <w:rPr>
          <w:color w:val="000000"/>
          <w:szCs w:val="32"/>
          <w:lang w:val="es-DO"/>
        </w:rPr>
        <w:t>ultados de la G</w:t>
      </w:r>
      <w:r w:rsidR="00B131A4" w:rsidRPr="00CD01F5">
        <w:rPr>
          <w:color w:val="000000"/>
          <w:szCs w:val="32"/>
          <w:lang w:val="es-DO"/>
        </w:rPr>
        <w:t>esti</w:t>
      </w:r>
      <w:r w:rsidR="00B131A4" w:rsidRPr="00CD01F5">
        <w:rPr>
          <w:rFonts w:eastAsia="Helvetica"/>
          <w:color w:val="000000"/>
          <w:szCs w:val="32"/>
          <w:lang w:val="es-DO"/>
        </w:rPr>
        <w:t>ó</w:t>
      </w:r>
      <w:r w:rsidR="00B131A4" w:rsidRPr="00CD01F5">
        <w:rPr>
          <w:color w:val="000000"/>
          <w:szCs w:val="32"/>
          <w:lang w:val="es-DO"/>
        </w:rPr>
        <w:t>n por Producto del Plan Operativo 2017</w:t>
      </w:r>
    </w:p>
    <w:tbl>
      <w:tblPr>
        <w:tblW w:w="9639" w:type="dxa"/>
        <w:tblLayout w:type="fixed"/>
        <w:tblCellMar>
          <w:left w:w="0" w:type="dxa"/>
          <w:right w:w="0" w:type="dxa"/>
        </w:tblCellMar>
        <w:tblLook w:val="0000" w:firstRow="0" w:lastRow="0" w:firstColumn="0" w:lastColumn="0" w:noHBand="0" w:noVBand="0"/>
      </w:tblPr>
      <w:tblGrid>
        <w:gridCol w:w="1316"/>
        <w:gridCol w:w="1350"/>
        <w:gridCol w:w="6973"/>
      </w:tblGrid>
      <w:tr w:rsidR="00BF5685" w14:paraId="594BC44C" w14:textId="77777777" w:rsidTr="00BF5685">
        <w:trPr>
          <w:trHeight w:hRule="exact" w:val="561"/>
        </w:trPr>
        <w:tc>
          <w:tcPr>
            <w:tcW w:w="1316" w:type="dxa"/>
            <w:tcBorders>
              <w:top w:val="nil"/>
              <w:left w:val="nil"/>
              <w:bottom w:val="nil"/>
              <w:right w:val="nil"/>
            </w:tcBorders>
            <w:shd w:val="clear" w:color="auto" w:fill="0558A2"/>
          </w:tcPr>
          <w:p w14:paraId="4A69C880" w14:textId="77777777" w:rsidR="00BF5685" w:rsidRPr="00CD01F5" w:rsidRDefault="00BF5685" w:rsidP="004F3A97">
            <w:pPr>
              <w:pStyle w:val="TableParagraph"/>
              <w:kinsoku w:val="0"/>
              <w:overflowPunct w:val="0"/>
              <w:spacing w:before="2" w:line="160" w:lineRule="exact"/>
              <w:rPr>
                <w:sz w:val="16"/>
                <w:szCs w:val="16"/>
                <w:lang w:val="es-DO"/>
              </w:rPr>
            </w:pPr>
          </w:p>
          <w:p w14:paraId="573DB9DB" w14:textId="77777777" w:rsidR="00BF5685" w:rsidRDefault="00BF5685" w:rsidP="004F3A97">
            <w:pPr>
              <w:pStyle w:val="TableParagraph"/>
              <w:kinsoku w:val="0"/>
              <w:overflowPunct w:val="0"/>
              <w:ind w:left="303"/>
            </w:pPr>
            <w:proofErr w:type="spellStart"/>
            <w:r>
              <w:rPr>
                <w:b/>
                <w:bCs/>
                <w:color w:val="FFFFFF"/>
                <w:w w:val="90"/>
                <w:sz w:val="20"/>
                <w:szCs w:val="20"/>
              </w:rPr>
              <w:t>Producto</w:t>
            </w:r>
            <w:proofErr w:type="spellEnd"/>
          </w:p>
        </w:tc>
        <w:tc>
          <w:tcPr>
            <w:tcW w:w="8323" w:type="dxa"/>
            <w:gridSpan w:val="2"/>
            <w:tcBorders>
              <w:top w:val="nil"/>
              <w:left w:val="nil"/>
              <w:bottom w:val="nil"/>
              <w:right w:val="nil"/>
            </w:tcBorders>
            <w:shd w:val="clear" w:color="auto" w:fill="0095DA"/>
          </w:tcPr>
          <w:p w14:paraId="760FDADA" w14:textId="77777777" w:rsidR="00BF5685" w:rsidRPr="00CD01F5" w:rsidRDefault="00BF5685" w:rsidP="004F3A97">
            <w:pPr>
              <w:pStyle w:val="TableParagraph"/>
              <w:kinsoku w:val="0"/>
              <w:overflowPunct w:val="0"/>
              <w:spacing w:before="43"/>
              <w:ind w:left="144"/>
              <w:rPr>
                <w:b/>
              </w:rPr>
            </w:pPr>
            <w:proofErr w:type="spellStart"/>
            <w:r w:rsidRPr="00BF5685">
              <w:rPr>
                <w:b/>
                <w:bCs/>
                <w:color w:val="FFFFFF"/>
                <w:sz w:val="40"/>
                <w:szCs w:val="40"/>
              </w:rPr>
              <w:t>Defensa</w:t>
            </w:r>
            <w:proofErr w:type="spellEnd"/>
            <w:r w:rsidRPr="00BF5685">
              <w:rPr>
                <w:b/>
                <w:bCs/>
                <w:color w:val="FFFFFF"/>
                <w:sz w:val="40"/>
                <w:szCs w:val="40"/>
              </w:rPr>
              <w:t xml:space="preserve"> de la </w:t>
            </w:r>
            <w:proofErr w:type="spellStart"/>
            <w:r w:rsidRPr="00BF5685">
              <w:rPr>
                <w:b/>
                <w:bCs/>
                <w:color w:val="FFFFFF"/>
                <w:sz w:val="40"/>
                <w:szCs w:val="40"/>
              </w:rPr>
              <w:t>competencia</w:t>
            </w:r>
            <w:proofErr w:type="spellEnd"/>
          </w:p>
        </w:tc>
      </w:tr>
      <w:tr w:rsidR="00BF5685" w14:paraId="509E445B" w14:textId="77777777" w:rsidTr="00BF5685">
        <w:trPr>
          <w:trHeight w:hRule="exact" w:val="438"/>
        </w:trPr>
        <w:tc>
          <w:tcPr>
            <w:tcW w:w="1316" w:type="dxa"/>
            <w:vMerge w:val="restart"/>
            <w:tcBorders>
              <w:top w:val="nil"/>
              <w:left w:val="nil"/>
              <w:bottom w:val="single" w:sz="4" w:space="0" w:color="231F20"/>
              <w:right w:val="single" w:sz="4" w:space="0" w:color="231F20"/>
            </w:tcBorders>
          </w:tcPr>
          <w:p w14:paraId="4AB66F0D" w14:textId="77777777" w:rsidR="00BF5685" w:rsidRDefault="00BF5685" w:rsidP="004F3A97"/>
        </w:tc>
        <w:tc>
          <w:tcPr>
            <w:tcW w:w="1350" w:type="dxa"/>
            <w:tcBorders>
              <w:top w:val="nil"/>
              <w:left w:val="nil"/>
              <w:bottom w:val="single" w:sz="4" w:space="0" w:color="231F20"/>
              <w:right w:val="nil"/>
            </w:tcBorders>
            <w:shd w:val="clear" w:color="auto" w:fill="0558A2"/>
          </w:tcPr>
          <w:p w14:paraId="53CF1E96" w14:textId="77777777" w:rsidR="00BF5685" w:rsidRDefault="00BF5685" w:rsidP="004F3A97">
            <w:pPr>
              <w:pStyle w:val="TableParagraph"/>
              <w:kinsoku w:val="0"/>
              <w:overflowPunct w:val="0"/>
              <w:spacing w:before="94"/>
              <w:ind w:left="190"/>
            </w:pPr>
            <w:proofErr w:type="spellStart"/>
            <w:r>
              <w:rPr>
                <w:b/>
                <w:bCs/>
                <w:color w:val="FFFFFF"/>
                <w:w w:val="90"/>
                <w:sz w:val="20"/>
                <w:szCs w:val="20"/>
              </w:rPr>
              <w:t>Descripción</w:t>
            </w:r>
            <w:proofErr w:type="spellEnd"/>
            <w:r>
              <w:rPr>
                <w:b/>
                <w:bCs/>
                <w:color w:val="FFFFFF"/>
                <w:w w:val="90"/>
                <w:sz w:val="20"/>
                <w:szCs w:val="20"/>
              </w:rPr>
              <w:t>:</w:t>
            </w:r>
          </w:p>
        </w:tc>
        <w:tc>
          <w:tcPr>
            <w:tcW w:w="6973" w:type="dxa"/>
            <w:tcBorders>
              <w:top w:val="nil"/>
              <w:left w:val="nil"/>
              <w:bottom w:val="single" w:sz="4" w:space="0" w:color="231F20"/>
              <w:right w:val="nil"/>
            </w:tcBorders>
          </w:tcPr>
          <w:p w14:paraId="4BD54AAA" w14:textId="77777777" w:rsidR="00BF5685" w:rsidRDefault="00BF5685" w:rsidP="004F3A97"/>
        </w:tc>
      </w:tr>
      <w:tr w:rsidR="00BF5685" w:rsidRPr="002F7E3D" w14:paraId="65F88788" w14:textId="77777777" w:rsidTr="002F7E3D">
        <w:trPr>
          <w:trHeight w:hRule="exact" w:val="1656"/>
        </w:trPr>
        <w:tc>
          <w:tcPr>
            <w:tcW w:w="1316" w:type="dxa"/>
            <w:vMerge/>
            <w:tcBorders>
              <w:top w:val="nil"/>
              <w:left w:val="nil"/>
              <w:bottom w:val="single" w:sz="4" w:space="0" w:color="231F20"/>
              <w:right w:val="single" w:sz="4" w:space="0" w:color="231F20"/>
            </w:tcBorders>
          </w:tcPr>
          <w:p w14:paraId="62B146C6" w14:textId="77777777" w:rsidR="00BF5685" w:rsidRDefault="00BF5685" w:rsidP="004F3A97"/>
        </w:tc>
        <w:tc>
          <w:tcPr>
            <w:tcW w:w="8323" w:type="dxa"/>
            <w:gridSpan w:val="2"/>
            <w:tcBorders>
              <w:top w:val="single" w:sz="4" w:space="0" w:color="231F20"/>
              <w:left w:val="single" w:sz="4" w:space="0" w:color="231F20"/>
              <w:bottom w:val="single" w:sz="4" w:space="0" w:color="231F20"/>
              <w:right w:val="nil"/>
            </w:tcBorders>
          </w:tcPr>
          <w:p w14:paraId="45F51377" w14:textId="77777777" w:rsidR="00BF5685" w:rsidRPr="00CD01F5" w:rsidRDefault="00BF5685" w:rsidP="00BF5685">
            <w:pPr>
              <w:pStyle w:val="TableParagraph"/>
              <w:kinsoku w:val="0"/>
              <w:overflowPunct w:val="0"/>
              <w:spacing w:before="84" w:line="246" w:lineRule="auto"/>
              <w:ind w:left="139" w:right="533"/>
              <w:rPr>
                <w:lang w:val="es-DO"/>
              </w:rPr>
            </w:pPr>
            <w:r w:rsidRPr="00CD01F5">
              <w:rPr>
                <w:color w:val="231F20"/>
                <w:lang w:val="es-DO"/>
              </w:rPr>
              <w:t>Sustentar e investigar prácticas anticompetitivas en los mercados que puedan estar en contra de lo establecido en la Ley núm. 42-08 de libre competencia. Este producto está compuesto por investigaciones de casos iniciadas por la Dirección Ejecutiva, ya sean de oficio o en respuesta a denuncias recibidas procedentes, y por la realización de estudios de condiciones de competencia en los mercados, tanto periódicos como estudios ad-hoc</w:t>
            </w:r>
          </w:p>
        </w:tc>
      </w:tr>
    </w:tbl>
    <w:p w14:paraId="0A745B4E" w14:textId="77777777" w:rsidR="00BF5685" w:rsidRPr="00CD01F5" w:rsidRDefault="00BF5685" w:rsidP="00BF5685">
      <w:pPr>
        <w:kinsoku w:val="0"/>
        <w:overflowPunct w:val="0"/>
        <w:spacing w:before="5" w:line="140" w:lineRule="exact"/>
        <w:rPr>
          <w:sz w:val="14"/>
          <w:szCs w:val="14"/>
          <w:lang w:val="es-DO"/>
        </w:rPr>
      </w:pPr>
    </w:p>
    <w:tbl>
      <w:tblPr>
        <w:tblW w:w="9518" w:type="dxa"/>
        <w:tblInd w:w="86" w:type="dxa"/>
        <w:tblLayout w:type="fixed"/>
        <w:tblCellMar>
          <w:left w:w="0" w:type="dxa"/>
          <w:right w:w="0" w:type="dxa"/>
        </w:tblCellMar>
        <w:tblLook w:val="0000" w:firstRow="0" w:lastRow="0" w:firstColumn="0" w:lastColumn="0" w:noHBand="0" w:noVBand="0"/>
      </w:tblPr>
      <w:tblGrid>
        <w:gridCol w:w="1248"/>
        <w:gridCol w:w="1299"/>
        <w:gridCol w:w="1342"/>
        <w:gridCol w:w="1436"/>
        <w:gridCol w:w="1210"/>
        <w:gridCol w:w="2983"/>
      </w:tblGrid>
      <w:tr w:rsidR="00BF5685" w14:paraId="56FBCF95" w14:textId="77777777" w:rsidTr="00CD01F5">
        <w:trPr>
          <w:trHeight w:hRule="exact" w:val="914"/>
        </w:trPr>
        <w:tc>
          <w:tcPr>
            <w:tcW w:w="1248" w:type="dxa"/>
            <w:tcBorders>
              <w:top w:val="single" w:sz="16" w:space="0" w:color="231F20"/>
              <w:left w:val="nil"/>
              <w:bottom w:val="single" w:sz="16" w:space="0" w:color="231F20"/>
              <w:right w:val="single" w:sz="4" w:space="0" w:color="231F20"/>
            </w:tcBorders>
          </w:tcPr>
          <w:p w14:paraId="2CDF6C38" w14:textId="77777777" w:rsidR="00BF5685" w:rsidRPr="00CD01F5" w:rsidRDefault="00BF5685" w:rsidP="00CD01F5">
            <w:pPr>
              <w:pStyle w:val="TableParagraph"/>
              <w:kinsoku w:val="0"/>
              <w:overflowPunct w:val="0"/>
              <w:spacing w:before="1" w:line="140" w:lineRule="exact"/>
              <w:jc w:val="center"/>
              <w:rPr>
                <w:sz w:val="18"/>
                <w:szCs w:val="18"/>
                <w:lang w:val="es-DO"/>
              </w:rPr>
            </w:pPr>
          </w:p>
          <w:p w14:paraId="1247729E" w14:textId="77777777" w:rsidR="00BF5685" w:rsidRPr="00CD01F5" w:rsidRDefault="00BF5685" w:rsidP="00CD01F5">
            <w:pPr>
              <w:pStyle w:val="TableParagraph"/>
              <w:kinsoku w:val="0"/>
              <w:overflowPunct w:val="0"/>
              <w:spacing w:line="200" w:lineRule="exact"/>
              <w:jc w:val="center"/>
              <w:rPr>
                <w:sz w:val="18"/>
                <w:szCs w:val="18"/>
                <w:lang w:val="es-DO"/>
              </w:rPr>
            </w:pPr>
          </w:p>
          <w:p w14:paraId="5A04DBCF" w14:textId="77777777" w:rsidR="00BF5685" w:rsidRPr="00CD01F5" w:rsidRDefault="00BF5685" w:rsidP="00CD01F5">
            <w:pPr>
              <w:pStyle w:val="TableParagraph"/>
              <w:kinsoku w:val="0"/>
              <w:overflowPunct w:val="0"/>
              <w:spacing w:line="271" w:lineRule="auto"/>
              <w:ind w:left="383" w:right="260" w:hanging="118"/>
              <w:jc w:val="center"/>
              <w:rPr>
                <w:sz w:val="18"/>
                <w:szCs w:val="18"/>
              </w:rPr>
            </w:pPr>
            <w:proofErr w:type="spellStart"/>
            <w:r w:rsidRPr="00CD01F5">
              <w:rPr>
                <w:color w:val="231F20"/>
                <w:w w:val="90"/>
                <w:sz w:val="18"/>
                <w:szCs w:val="18"/>
              </w:rPr>
              <w:t>Unidad</w:t>
            </w:r>
            <w:proofErr w:type="spellEnd"/>
            <w:r w:rsidRPr="00CD01F5">
              <w:rPr>
                <w:color w:val="231F20"/>
                <w:w w:val="90"/>
                <w:sz w:val="18"/>
                <w:szCs w:val="18"/>
              </w:rPr>
              <w:t xml:space="preserve"> De </w:t>
            </w:r>
            <w:proofErr w:type="spellStart"/>
            <w:r w:rsidRPr="00CD01F5">
              <w:rPr>
                <w:color w:val="231F20"/>
                <w:w w:val="90"/>
                <w:sz w:val="18"/>
                <w:szCs w:val="18"/>
              </w:rPr>
              <w:t>Medida</w:t>
            </w:r>
            <w:proofErr w:type="spellEnd"/>
          </w:p>
        </w:tc>
        <w:tc>
          <w:tcPr>
            <w:tcW w:w="1299" w:type="dxa"/>
            <w:tcBorders>
              <w:top w:val="single" w:sz="16" w:space="0" w:color="231F20"/>
              <w:left w:val="single" w:sz="4" w:space="0" w:color="231F20"/>
              <w:bottom w:val="single" w:sz="16" w:space="0" w:color="231F20"/>
              <w:right w:val="single" w:sz="4" w:space="0" w:color="231F20"/>
            </w:tcBorders>
          </w:tcPr>
          <w:p w14:paraId="077167D3" w14:textId="77777777" w:rsidR="00BF5685" w:rsidRPr="00CD01F5" w:rsidRDefault="00BF5685" w:rsidP="004F3A97">
            <w:pPr>
              <w:pStyle w:val="TableParagraph"/>
              <w:kinsoku w:val="0"/>
              <w:overflowPunct w:val="0"/>
              <w:spacing w:before="11" w:line="200" w:lineRule="exact"/>
              <w:rPr>
                <w:sz w:val="18"/>
                <w:szCs w:val="18"/>
                <w:lang w:val="es-DO"/>
              </w:rPr>
            </w:pPr>
          </w:p>
          <w:p w14:paraId="24A8B20A" w14:textId="77777777" w:rsidR="00BF5685" w:rsidRPr="00CD01F5" w:rsidRDefault="00BF5685" w:rsidP="004F3A97">
            <w:pPr>
              <w:pStyle w:val="TableParagraph"/>
              <w:kinsoku w:val="0"/>
              <w:overflowPunct w:val="0"/>
              <w:spacing w:line="271" w:lineRule="auto"/>
              <w:ind w:left="193" w:right="193"/>
              <w:jc w:val="center"/>
              <w:rPr>
                <w:sz w:val="18"/>
                <w:szCs w:val="18"/>
                <w:lang w:val="es-DO"/>
              </w:rPr>
            </w:pPr>
            <w:r w:rsidRPr="00CD01F5">
              <w:rPr>
                <w:color w:val="231F20"/>
                <w:w w:val="90"/>
                <w:sz w:val="18"/>
                <w:szCs w:val="18"/>
                <w:lang w:val="es-DO"/>
              </w:rPr>
              <w:t>Línea Base Para La Comparación</w:t>
            </w:r>
          </w:p>
        </w:tc>
        <w:tc>
          <w:tcPr>
            <w:tcW w:w="1342" w:type="dxa"/>
            <w:tcBorders>
              <w:top w:val="single" w:sz="16" w:space="0" w:color="231F20"/>
              <w:left w:val="single" w:sz="4" w:space="0" w:color="231F20"/>
              <w:bottom w:val="single" w:sz="16" w:space="0" w:color="231F20"/>
              <w:right w:val="single" w:sz="4" w:space="0" w:color="231F20"/>
            </w:tcBorders>
          </w:tcPr>
          <w:p w14:paraId="76C2FFCC" w14:textId="77777777" w:rsidR="00BF5685" w:rsidRPr="00CD01F5" w:rsidRDefault="00BF5685" w:rsidP="004F3A97">
            <w:pPr>
              <w:pStyle w:val="TableParagraph"/>
              <w:kinsoku w:val="0"/>
              <w:overflowPunct w:val="0"/>
              <w:spacing w:before="9" w:line="190" w:lineRule="exact"/>
              <w:rPr>
                <w:sz w:val="18"/>
                <w:szCs w:val="18"/>
                <w:lang w:val="es-DO"/>
              </w:rPr>
            </w:pPr>
          </w:p>
          <w:p w14:paraId="31DC30F8" w14:textId="77777777" w:rsidR="00BF5685" w:rsidRPr="00CD01F5" w:rsidRDefault="00BF5685" w:rsidP="004F3A97">
            <w:pPr>
              <w:pStyle w:val="TableParagraph"/>
              <w:kinsoku w:val="0"/>
              <w:overflowPunct w:val="0"/>
              <w:spacing w:line="246" w:lineRule="auto"/>
              <w:ind w:left="168" w:right="168"/>
              <w:jc w:val="center"/>
              <w:rPr>
                <w:sz w:val="18"/>
                <w:szCs w:val="18"/>
                <w:lang w:val="es-DO"/>
              </w:rPr>
            </w:pPr>
            <w:r w:rsidRPr="00CD01F5">
              <w:rPr>
                <w:color w:val="231F20"/>
                <w:w w:val="90"/>
                <w:sz w:val="18"/>
                <w:szCs w:val="18"/>
                <w:lang w:val="es-DO"/>
              </w:rPr>
              <w:t>Línea</w:t>
            </w:r>
            <w:r w:rsidRPr="00CD01F5">
              <w:rPr>
                <w:color w:val="231F20"/>
                <w:spacing w:val="-1"/>
                <w:w w:val="90"/>
                <w:sz w:val="18"/>
                <w:szCs w:val="18"/>
                <w:lang w:val="es-DO"/>
              </w:rPr>
              <w:t xml:space="preserve"> </w:t>
            </w:r>
            <w:r w:rsidRPr="00CD01F5">
              <w:rPr>
                <w:color w:val="231F20"/>
                <w:w w:val="90"/>
                <w:sz w:val="18"/>
                <w:szCs w:val="18"/>
                <w:lang w:val="es-DO"/>
              </w:rPr>
              <w:t>Base Para</w:t>
            </w:r>
            <w:r w:rsidRPr="00CD01F5">
              <w:rPr>
                <w:color w:val="231F20"/>
                <w:spacing w:val="-1"/>
                <w:w w:val="90"/>
                <w:sz w:val="18"/>
                <w:szCs w:val="18"/>
                <w:lang w:val="es-DO"/>
              </w:rPr>
              <w:t xml:space="preserve"> </w:t>
            </w:r>
            <w:r w:rsidRPr="00CD01F5">
              <w:rPr>
                <w:color w:val="231F20"/>
                <w:w w:val="90"/>
                <w:sz w:val="18"/>
                <w:szCs w:val="18"/>
                <w:lang w:val="es-DO"/>
              </w:rPr>
              <w:t>La Comparación</w:t>
            </w:r>
          </w:p>
        </w:tc>
        <w:tc>
          <w:tcPr>
            <w:tcW w:w="1436" w:type="dxa"/>
            <w:tcBorders>
              <w:top w:val="single" w:sz="16" w:space="0" w:color="231F20"/>
              <w:left w:val="single" w:sz="4" w:space="0" w:color="231F20"/>
              <w:bottom w:val="single" w:sz="16" w:space="0" w:color="231F20"/>
              <w:right w:val="single" w:sz="4" w:space="0" w:color="231F20"/>
            </w:tcBorders>
          </w:tcPr>
          <w:p w14:paraId="674F574F" w14:textId="77777777" w:rsidR="00BF5685" w:rsidRPr="00CD01F5" w:rsidRDefault="00BF5685" w:rsidP="004F3A97">
            <w:pPr>
              <w:pStyle w:val="TableParagraph"/>
              <w:kinsoku w:val="0"/>
              <w:overflowPunct w:val="0"/>
              <w:spacing w:before="9" w:line="190" w:lineRule="exact"/>
              <w:rPr>
                <w:sz w:val="18"/>
                <w:szCs w:val="18"/>
                <w:lang w:val="es-DO"/>
              </w:rPr>
            </w:pPr>
          </w:p>
          <w:p w14:paraId="69D55AE5" w14:textId="77777777" w:rsidR="00BF5685" w:rsidRPr="00CD01F5" w:rsidRDefault="00BF5685" w:rsidP="004F3A97">
            <w:pPr>
              <w:pStyle w:val="TableParagraph"/>
              <w:kinsoku w:val="0"/>
              <w:overflowPunct w:val="0"/>
              <w:spacing w:line="246" w:lineRule="auto"/>
              <w:ind w:left="199" w:right="199"/>
              <w:jc w:val="center"/>
              <w:rPr>
                <w:sz w:val="18"/>
                <w:szCs w:val="18"/>
              </w:rPr>
            </w:pPr>
            <w:proofErr w:type="spellStart"/>
            <w:r w:rsidRPr="00CD01F5">
              <w:rPr>
                <w:color w:val="231F20"/>
                <w:w w:val="90"/>
                <w:sz w:val="18"/>
                <w:szCs w:val="18"/>
              </w:rPr>
              <w:t>Producción</w:t>
            </w:r>
            <w:proofErr w:type="spellEnd"/>
            <w:r w:rsidRPr="00CD01F5">
              <w:rPr>
                <w:color w:val="231F20"/>
                <w:w w:val="90"/>
                <w:sz w:val="18"/>
                <w:szCs w:val="18"/>
              </w:rPr>
              <w:t xml:space="preserve"> </w:t>
            </w:r>
            <w:proofErr w:type="spellStart"/>
            <w:r w:rsidRPr="00CD01F5">
              <w:rPr>
                <w:color w:val="231F20"/>
                <w:w w:val="90"/>
                <w:sz w:val="18"/>
                <w:szCs w:val="18"/>
              </w:rPr>
              <w:t>Planeada</w:t>
            </w:r>
            <w:proofErr w:type="spellEnd"/>
            <w:r w:rsidRPr="00CD01F5">
              <w:rPr>
                <w:color w:val="231F20"/>
                <w:spacing w:val="-1"/>
                <w:w w:val="90"/>
                <w:sz w:val="18"/>
                <w:szCs w:val="18"/>
              </w:rPr>
              <w:t xml:space="preserve"> </w:t>
            </w:r>
            <w:proofErr w:type="spellStart"/>
            <w:r w:rsidRPr="00CD01F5">
              <w:rPr>
                <w:color w:val="231F20"/>
                <w:w w:val="90"/>
                <w:sz w:val="18"/>
                <w:szCs w:val="18"/>
              </w:rPr>
              <w:t>Año</w:t>
            </w:r>
            <w:proofErr w:type="spellEnd"/>
            <w:r w:rsidRPr="00CD01F5">
              <w:rPr>
                <w:color w:val="231F20"/>
                <w:w w:val="90"/>
                <w:sz w:val="18"/>
                <w:szCs w:val="18"/>
              </w:rPr>
              <w:t xml:space="preserve"> </w:t>
            </w:r>
            <w:proofErr w:type="spellStart"/>
            <w:r w:rsidRPr="00CD01F5">
              <w:rPr>
                <w:color w:val="231F20"/>
                <w:w w:val="90"/>
                <w:sz w:val="18"/>
                <w:szCs w:val="18"/>
              </w:rPr>
              <w:t>Reportado</w:t>
            </w:r>
            <w:proofErr w:type="spellEnd"/>
          </w:p>
        </w:tc>
        <w:tc>
          <w:tcPr>
            <w:tcW w:w="1210" w:type="dxa"/>
            <w:tcBorders>
              <w:top w:val="single" w:sz="16" w:space="0" w:color="231F20"/>
              <w:left w:val="single" w:sz="4" w:space="0" w:color="231F20"/>
              <w:bottom w:val="single" w:sz="16" w:space="0" w:color="231F20"/>
              <w:right w:val="single" w:sz="4" w:space="0" w:color="231F20"/>
            </w:tcBorders>
          </w:tcPr>
          <w:p w14:paraId="390D044B" w14:textId="77777777" w:rsidR="00BF5685" w:rsidRPr="00CD01F5" w:rsidRDefault="00BF5685" w:rsidP="004F3A97">
            <w:pPr>
              <w:pStyle w:val="TableParagraph"/>
              <w:kinsoku w:val="0"/>
              <w:overflowPunct w:val="0"/>
              <w:spacing w:before="69" w:line="246" w:lineRule="auto"/>
              <w:ind w:left="167" w:right="167"/>
              <w:jc w:val="center"/>
              <w:rPr>
                <w:sz w:val="18"/>
                <w:szCs w:val="18"/>
                <w:lang w:val="es-DO"/>
              </w:rPr>
            </w:pPr>
            <w:r w:rsidRPr="00CD01F5">
              <w:rPr>
                <w:color w:val="231F20"/>
                <w:w w:val="90"/>
                <w:sz w:val="18"/>
                <w:szCs w:val="18"/>
                <w:lang w:val="es-DO"/>
              </w:rPr>
              <w:t>%</w:t>
            </w:r>
            <w:r w:rsidRPr="00CD01F5">
              <w:rPr>
                <w:color w:val="231F20"/>
                <w:spacing w:val="-1"/>
                <w:w w:val="90"/>
                <w:sz w:val="18"/>
                <w:szCs w:val="18"/>
                <w:lang w:val="es-DO"/>
              </w:rPr>
              <w:t xml:space="preserve"> </w:t>
            </w:r>
            <w:r w:rsidRPr="00CD01F5">
              <w:rPr>
                <w:color w:val="231F20"/>
                <w:w w:val="90"/>
                <w:sz w:val="18"/>
                <w:szCs w:val="18"/>
                <w:lang w:val="es-DO"/>
              </w:rPr>
              <w:t>De Avance Respecto</w:t>
            </w:r>
            <w:r w:rsidRPr="00CD01F5">
              <w:rPr>
                <w:color w:val="231F20"/>
                <w:spacing w:val="-1"/>
                <w:w w:val="90"/>
                <w:sz w:val="18"/>
                <w:szCs w:val="18"/>
                <w:lang w:val="es-DO"/>
              </w:rPr>
              <w:t xml:space="preserve"> </w:t>
            </w:r>
            <w:r w:rsidRPr="00CD01F5">
              <w:rPr>
                <w:color w:val="231F20"/>
                <w:w w:val="90"/>
                <w:sz w:val="18"/>
                <w:szCs w:val="18"/>
                <w:lang w:val="es-DO"/>
              </w:rPr>
              <w:t>a lo</w:t>
            </w:r>
            <w:r w:rsidRPr="00CD01F5">
              <w:rPr>
                <w:color w:val="231F20"/>
                <w:spacing w:val="-1"/>
                <w:w w:val="90"/>
                <w:sz w:val="18"/>
                <w:szCs w:val="18"/>
                <w:lang w:val="es-DO"/>
              </w:rPr>
              <w:t xml:space="preserve"> </w:t>
            </w:r>
            <w:r w:rsidRPr="00CD01F5">
              <w:rPr>
                <w:color w:val="231F20"/>
                <w:w w:val="90"/>
                <w:sz w:val="18"/>
                <w:szCs w:val="18"/>
                <w:lang w:val="es-DO"/>
              </w:rPr>
              <w:t>Planeado</w:t>
            </w:r>
          </w:p>
        </w:tc>
        <w:tc>
          <w:tcPr>
            <w:tcW w:w="2983" w:type="dxa"/>
            <w:tcBorders>
              <w:top w:val="single" w:sz="16" w:space="0" w:color="231F20"/>
              <w:left w:val="single" w:sz="4" w:space="0" w:color="231F20"/>
              <w:bottom w:val="single" w:sz="16" w:space="0" w:color="231F20"/>
              <w:right w:val="nil"/>
            </w:tcBorders>
          </w:tcPr>
          <w:p w14:paraId="436A89D0" w14:textId="77777777" w:rsidR="00BF5685" w:rsidRPr="00CD01F5" w:rsidRDefault="00BF5685" w:rsidP="004F3A97">
            <w:pPr>
              <w:pStyle w:val="TableParagraph"/>
              <w:kinsoku w:val="0"/>
              <w:overflowPunct w:val="0"/>
              <w:spacing w:line="200" w:lineRule="exact"/>
              <w:rPr>
                <w:sz w:val="20"/>
                <w:szCs w:val="20"/>
                <w:lang w:val="es-DO"/>
              </w:rPr>
            </w:pPr>
          </w:p>
          <w:p w14:paraId="6935BEDC" w14:textId="77777777" w:rsidR="00BF5685" w:rsidRPr="00CD01F5" w:rsidRDefault="00BF5685" w:rsidP="004F3A97">
            <w:pPr>
              <w:pStyle w:val="TableParagraph"/>
              <w:kinsoku w:val="0"/>
              <w:overflowPunct w:val="0"/>
              <w:spacing w:before="11" w:line="260" w:lineRule="exact"/>
              <w:rPr>
                <w:sz w:val="26"/>
                <w:szCs w:val="26"/>
                <w:lang w:val="es-DO"/>
              </w:rPr>
            </w:pPr>
          </w:p>
          <w:p w14:paraId="4DE7F701" w14:textId="77777777" w:rsidR="00BF5685" w:rsidRDefault="00BF5685" w:rsidP="004F3A97">
            <w:pPr>
              <w:pStyle w:val="TableParagraph"/>
              <w:kinsoku w:val="0"/>
              <w:overflowPunct w:val="0"/>
              <w:ind w:left="869"/>
            </w:pPr>
            <w:proofErr w:type="spellStart"/>
            <w:r>
              <w:rPr>
                <w:color w:val="231F20"/>
                <w:w w:val="90"/>
                <w:sz w:val="20"/>
                <w:szCs w:val="20"/>
              </w:rPr>
              <w:t>Logros</w:t>
            </w:r>
            <w:proofErr w:type="spellEnd"/>
            <w:r>
              <w:rPr>
                <w:color w:val="231F20"/>
                <w:w w:val="90"/>
                <w:sz w:val="20"/>
                <w:szCs w:val="20"/>
              </w:rPr>
              <w:t xml:space="preserve"> </w:t>
            </w:r>
            <w:proofErr w:type="spellStart"/>
            <w:r>
              <w:rPr>
                <w:color w:val="231F20"/>
                <w:w w:val="90"/>
                <w:sz w:val="20"/>
                <w:szCs w:val="20"/>
              </w:rPr>
              <w:t>Alcanzados</w:t>
            </w:r>
            <w:proofErr w:type="spellEnd"/>
          </w:p>
        </w:tc>
      </w:tr>
      <w:tr w:rsidR="00BF5685" w:rsidRPr="002F7E3D" w14:paraId="394EFDCF" w14:textId="77777777" w:rsidTr="00BF5685">
        <w:trPr>
          <w:trHeight w:hRule="exact" w:val="622"/>
        </w:trPr>
        <w:tc>
          <w:tcPr>
            <w:tcW w:w="1248" w:type="dxa"/>
            <w:vMerge w:val="restart"/>
            <w:tcBorders>
              <w:top w:val="single" w:sz="16" w:space="0" w:color="231F20"/>
              <w:left w:val="nil"/>
              <w:bottom w:val="single" w:sz="4" w:space="0" w:color="231F20"/>
              <w:right w:val="single" w:sz="4" w:space="0" w:color="231F20"/>
            </w:tcBorders>
          </w:tcPr>
          <w:p w14:paraId="15576864" w14:textId="77777777" w:rsidR="00BF5685" w:rsidRDefault="00BF5685" w:rsidP="004F3A97">
            <w:pPr>
              <w:pStyle w:val="TableParagraph"/>
              <w:kinsoku w:val="0"/>
              <w:overflowPunct w:val="0"/>
              <w:spacing w:line="200" w:lineRule="exact"/>
              <w:rPr>
                <w:sz w:val="20"/>
                <w:szCs w:val="20"/>
              </w:rPr>
            </w:pPr>
          </w:p>
          <w:p w14:paraId="554C6EF6" w14:textId="77777777" w:rsidR="00BF5685" w:rsidRDefault="00BF5685" w:rsidP="004F3A97">
            <w:pPr>
              <w:pStyle w:val="TableParagraph"/>
              <w:kinsoku w:val="0"/>
              <w:overflowPunct w:val="0"/>
              <w:spacing w:line="200" w:lineRule="exact"/>
              <w:rPr>
                <w:sz w:val="20"/>
                <w:szCs w:val="20"/>
              </w:rPr>
            </w:pPr>
          </w:p>
          <w:p w14:paraId="7049BAC4" w14:textId="77777777" w:rsidR="00BF5685" w:rsidRDefault="00BF5685" w:rsidP="004F3A97">
            <w:pPr>
              <w:pStyle w:val="TableParagraph"/>
              <w:kinsoku w:val="0"/>
              <w:overflowPunct w:val="0"/>
              <w:spacing w:line="200" w:lineRule="exact"/>
              <w:rPr>
                <w:sz w:val="20"/>
                <w:szCs w:val="20"/>
              </w:rPr>
            </w:pPr>
          </w:p>
          <w:p w14:paraId="578EE484" w14:textId="77777777" w:rsidR="00BF5685" w:rsidRDefault="00BF5685" w:rsidP="004F3A97">
            <w:pPr>
              <w:pStyle w:val="TableParagraph"/>
              <w:kinsoku w:val="0"/>
              <w:overflowPunct w:val="0"/>
              <w:spacing w:line="200" w:lineRule="exact"/>
              <w:rPr>
                <w:sz w:val="20"/>
                <w:szCs w:val="20"/>
              </w:rPr>
            </w:pPr>
          </w:p>
          <w:p w14:paraId="1FE18AC6" w14:textId="77777777" w:rsidR="00BF5685" w:rsidRDefault="00BF5685" w:rsidP="004F3A97">
            <w:pPr>
              <w:pStyle w:val="TableParagraph"/>
              <w:kinsoku w:val="0"/>
              <w:overflowPunct w:val="0"/>
              <w:spacing w:line="200" w:lineRule="exact"/>
              <w:rPr>
                <w:sz w:val="20"/>
                <w:szCs w:val="20"/>
              </w:rPr>
            </w:pPr>
          </w:p>
          <w:p w14:paraId="2A959A35" w14:textId="77777777" w:rsidR="00BF5685" w:rsidRDefault="00BF5685" w:rsidP="004F3A97">
            <w:pPr>
              <w:pStyle w:val="TableParagraph"/>
              <w:kinsoku w:val="0"/>
              <w:overflowPunct w:val="0"/>
              <w:spacing w:line="200" w:lineRule="exact"/>
              <w:rPr>
                <w:sz w:val="20"/>
                <w:szCs w:val="20"/>
              </w:rPr>
            </w:pPr>
          </w:p>
          <w:p w14:paraId="4849B9A5" w14:textId="77777777" w:rsidR="00BF5685" w:rsidRDefault="00BF5685" w:rsidP="004F3A97">
            <w:pPr>
              <w:pStyle w:val="TableParagraph"/>
              <w:kinsoku w:val="0"/>
              <w:overflowPunct w:val="0"/>
              <w:spacing w:line="200" w:lineRule="exact"/>
              <w:rPr>
                <w:sz w:val="20"/>
                <w:szCs w:val="20"/>
              </w:rPr>
            </w:pPr>
          </w:p>
          <w:p w14:paraId="4F63D957" w14:textId="77777777" w:rsidR="00BF5685" w:rsidRDefault="00BF5685" w:rsidP="004F3A97">
            <w:pPr>
              <w:pStyle w:val="TableParagraph"/>
              <w:kinsoku w:val="0"/>
              <w:overflowPunct w:val="0"/>
              <w:spacing w:line="200" w:lineRule="exact"/>
              <w:rPr>
                <w:sz w:val="20"/>
                <w:szCs w:val="20"/>
              </w:rPr>
            </w:pPr>
          </w:p>
          <w:p w14:paraId="4495B5BF" w14:textId="77777777" w:rsidR="00BF5685" w:rsidRDefault="00BF5685" w:rsidP="004F3A97">
            <w:pPr>
              <w:pStyle w:val="TableParagraph"/>
              <w:kinsoku w:val="0"/>
              <w:overflowPunct w:val="0"/>
              <w:spacing w:line="200" w:lineRule="exact"/>
              <w:rPr>
                <w:sz w:val="20"/>
                <w:szCs w:val="20"/>
              </w:rPr>
            </w:pPr>
          </w:p>
          <w:p w14:paraId="3E6A43BE" w14:textId="77777777" w:rsidR="00BF5685" w:rsidRDefault="00BF5685" w:rsidP="004F3A97">
            <w:pPr>
              <w:pStyle w:val="TableParagraph"/>
              <w:kinsoku w:val="0"/>
              <w:overflowPunct w:val="0"/>
              <w:spacing w:line="200" w:lineRule="exact"/>
              <w:rPr>
                <w:sz w:val="20"/>
                <w:szCs w:val="20"/>
              </w:rPr>
            </w:pPr>
          </w:p>
          <w:p w14:paraId="0DB5A452" w14:textId="77777777" w:rsidR="00BF5685" w:rsidRDefault="00BF5685" w:rsidP="004F3A97">
            <w:pPr>
              <w:pStyle w:val="TableParagraph"/>
              <w:kinsoku w:val="0"/>
              <w:overflowPunct w:val="0"/>
              <w:spacing w:line="200" w:lineRule="exact"/>
              <w:rPr>
                <w:sz w:val="20"/>
                <w:szCs w:val="20"/>
              </w:rPr>
            </w:pPr>
          </w:p>
          <w:p w14:paraId="0C6D9E88" w14:textId="77777777" w:rsidR="00BF5685" w:rsidRDefault="00BF5685" w:rsidP="004F3A97">
            <w:pPr>
              <w:pStyle w:val="TableParagraph"/>
              <w:kinsoku w:val="0"/>
              <w:overflowPunct w:val="0"/>
              <w:spacing w:line="200" w:lineRule="exact"/>
              <w:rPr>
                <w:sz w:val="20"/>
                <w:szCs w:val="20"/>
              </w:rPr>
            </w:pPr>
          </w:p>
          <w:p w14:paraId="6467787B" w14:textId="77777777" w:rsidR="00BF5685" w:rsidRDefault="00BF5685" w:rsidP="004F3A97">
            <w:pPr>
              <w:pStyle w:val="TableParagraph"/>
              <w:kinsoku w:val="0"/>
              <w:overflowPunct w:val="0"/>
              <w:spacing w:line="200" w:lineRule="exact"/>
              <w:rPr>
                <w:sz w:val="20"/>
                <w:szCs w:val="20"/>
              </w:rPr>
            </w:pPr>
          </w:p>
          <w:p w14:paraId="708605E9" w14:textId="77777777" w:rsidR="00BF5685" w:rsidRDefault="00BF5685" w:rsidP="004F3A97">
            <w:pPr>
              <w:pStyle w:val="TableParagraph"/>
              <w:kinsoku w:val="0"/>
              <w:overflowPunct w:val="0"/>
              <w:spacing w:line="200" w:lineRule="exact"/>
              <w:rPr>
                <w:sz w:val="20"/>
                <w:szCs w:val="20"/>
              </w:rPr>
            </w:pPr>
          </w:p>
          <w:p w14:paraId="609DA5D1" w14:textId="77777777" w:rsidR="00BF5685" w:rsidRDefault="00BF5685" w:rsidP="004F3A97">
            <w:pPr>
              <w:pStyle w:val="TableParagraph"/>
              <w:kinsoku w:val="0"/>
              <w:overflowPunct w:val="0"/>
              <w:spacing w:line="200" w:lineRule="exact"/>
              <w:rPr>
                <w:sz w:val="20"/>
                <w:szCs w:val="20"/>
              </w:rPr>
            </w:pPr>
          </w:p>
          <w:p w14:paraId="1AEF2B9A" w14:textId="77777777" w:rsidR="00BF5685" w:rsidRDefault="00BF5685" w:rsidP="004F3A97">
            <w:pPr>
              <w:pStyle w:val="TableParagraph"/>
              <w:kinsoku w:val="0"/>
              <w:overflowPunct w:val="0"/>
              <w:spacing w:line="200" w:lineRule="exact"/>
              <w:rPr>
                <w:sz w:val="20"/>
                <w:szCs w:val="20"/>
              </w:rPr>
            </w:pPr>
          </w:p>
          <w:p w14:paraId="64688344" w14:textId="77777777" w:rsidR="00BF5685" w:rsidRDefault="00BF5685" w:rsidP="004F3A97">
            <w:pPr>
              <w:pStyle w:val="TableParagraph"/>
              <w:kinsoku w:val="0"/>
              <w:overflowPunct w:val="0"/>
              <w:spacing w:line="200" w:lineRule="exact"/>
              <w:rPr>
                <w:sz w:val="20"/>
                <w:szCs w:val="20"/>
              </w:rPr>
            </w:pPr>
          </w:p>
          <w:p w14:paraId="1880BD1E" w14:textId="77777777" w:rsidR="00BF5685" w:rsidRDefault="00BF5685" w:rsidP="004F3A97">
            <w:pPr>
              <w:pStyle w:val="TableParagraph"/>
              <w:kinsoku w:val="0"/>
              <w:overflowPunct w:val="0"/>
              <w:spacing w:before="5" w:line="260" w:lineRule="exact"/>
              <w:rPr>
                <w:sz w:val="26"/>
                <w:szCs w:val="26"/>
              </w:rPr>
            </w:pPr>
          </w:p>
          <w:p w14:paraId="1DE3F394" w14:textId="521059F5" w:rsidR="00BF5685" w:rsidRDefault="00BF5685" w:rsidP="004F3A97">
            <w:pPr>
              <w:pStyle w:val="TableParagraph"/>
              <w:kinsoku w:val="0"/>
              <w:overflowPunct w:val="0"/>
              <w:spacing w:line="246" w:lineRule="auto"/>
              <w:ind w:left="144" w:right="145"/>
            </w:pPr>
            <w:proofErr w:type="spellStart"/>
            <w:r>
              <w:rPr>
                <w:color w:val="231F20"/>
                <w:w w:val="90"/>
              </w:rPr>
              <w:t>I</w:t>
            </w:r>
            <w:r>
              <w:rPr>
                <w:color w:val="231F20"/>
                <w:spacing w:val="-8"/>
                <w:w w:val="90"/>
              </w:rPr>
              <w:t>n</w:t>
            </w:r>
            <w:r>
              <w:rPr>
                <w:color w:val="231F20"/>
                <w:spacing w:val="-3"/>
                <w:w w:val="90"/>
              </w:rPr>
              <w:t>v</w:t>
            </w:r>
            <w:r>
              <w:rPr>
                <w:color w:val="231F20"/>
                <w:w w:val="90"/>
              </w:rPr>
              <w:t>esti</w:t>
            </w:r>
            <w:r>
              <w:rPr>
                <w:color w:val="231F20"/>
                <w:spacing w:val="-1"/>
                <w:w w:val="90"/>
              </w:rPr>
              <w:t>g</w:t>
            </w:r>
            <w:r>
              <w:rPr>
                <w:color w:val="231F20"/>
                <w:w w:val="90"/>
              </w:rPr>
              <w:t>a-ciones</w:t>
            </w:r>
            <w:proofErr w:type="spellEnd"/>
            <w:r>
              <w:rPr>
                <w:color w:val="231F20"/>
                <w:spacing w:val="-1"/>
                <w:w w:val="90"/>
              </w:rPr>
              <w:t xml:space="preserve"> </w:t>
            </w:r>
            <w:proofErr w:type="spellStart"/>
            <w:r>
              <w:rPr>
                <w:color w:val="231F20"/>
                <w:w w:val="90"/>
              </w:rPr>
              <w:t>iniciadas</w:t>
            </w:r>
            <w:proofErr w:type="spellEnd"/>
          </w:p>
        </w:tc>
        <w:tc>
          <w:tcPr>
            <w:tcW w:w="1299" w:type="dxa"/>
            <w:vMerge w:val="restart"/>
            <w:tcBorders>
              <w:top w:val="single" w:sz="16" w:space="0" w:color="231F20"/>
              <w:left w:val="single" w:sz="4" w:space="0" w:color="231F20"/>
              <w:bottom w:val="single" w:sz="4" w:space="0" w:color="231F20"/>
              <w:right w:val="single" w:sz="4" w:space="0" w:color="231F20"/>
            </w:tcBorders>
          </w:tcPr>
          <w:p w14:paraId="4D0439C6" w14:textId="77777777" w:rsidR="00BF5685" w:rsidRDefault="00BF5685" w:rsidP="004F3A97">
            <w:pPr>
              <w:pStyle w:val="TableParagraph"/>
              <w:kinsoku w:val="0"/>
              <w:overflowPunct w:val="0"/>
              <w:spacing w:before="5" w:line="190" w:lineRule="exact"/>
              <w:rPr>
                <w:sz w:val="19"/>
                <w:szCs w:val="19"/>
              </w:rPr>
            </w:pPr>
          </w:p>
          <w:p w14:paraId="362945EF" w14:textId="77777777" w:rsidR="00BF5685" w:rsidRDefault="00BF5685" w:rsidP="004F3A97">
            <w:pPr>
              <w:pStyle w:val="TableParagraph"/>
              <w:kinsoku w:val="0"/>
              <w:overflowPunct w:val="0"/>
              <w:spacing w:line="200" w:lineRule="exact"/>
              <w:rPr>
                <w:sz w:val="20"/>
                <w:szCs w:val="20"/>
              </w:rPr>
            </w:pPr>
          </w:p>
          <w:p w14:paraId="686CB5F7" w14:textId="77777777" w:rsidR="00BF5685" w:rsidRDefault="00BF5685" w:rsidP="004F3A97">
            <w:pPr>
              <w:pStyle w:val="TableParagraph"/>
              <w:kinsoku w:val="0"/>
              <w:overflowPunct w:val="0"/>
              <w:spacing w:line="200" w:lineRule="exact"/>
              <w:rPr>
                <w:sz w:val="20"/>
                <w:szCs w:val="20"/>
              </w:rPr>
            </w:pPr>
          </w:p>
          <w:p w14:paraId="2D8DC443" w14:textId="77777777" w:rsidR="00BF5685" w:rsidRDefault="00BF5685" w:rsidP="004F3A97">
            <w:pPr>
              <w:pStyle w:val="TableParagraph"/>
              <w:kinsoku w:val="0"/>
              <w:overflowPunct w:val="0"/>
              <w:spacing w:line="200" w:lineRule="exact"/>
              <w:rPr>
                <w:sz w:val="20"/>
                <w:szCs w:val="20"/>
              </w:rPr>
            </w:pPr>
          </w:p>
          <w:p w14:paraId="32AEF7A9" w14:textId="77777777" w:rsidR="00BF5685" w:rsidRDefault="00BF5685" w:rsidP="004F3A97">
            <w:pPr>
              <w:pStyle w:val="TableParagraph"/>
              <w:kinsoku w:val="0"/>
              <w:overflowPunct w:val="0"/>
              <w:spacing w:line="200" w:lineRule="exact"/>
              <w:rPr>
                <w:sz w:val="20"/>
                <w:szCs w:val="20"/>
              </w:rPr>
            </w:pPr>
          </w:p>
          <w:p w14:paraId="7D5FE682" w14:textId="77777777" w:rsidR="00BF5685" w:rsidRDefault="00BF5685" w:rsidP="004F3A97">
            <w:pPr>
              <w:pStyle w:val="TableParagraph"/>
              <w:kinsoku w:val="0"/>
              <w:overflowPunct w:val="0"/>
              <w:spacing w:line="200" w:lineRule="exact"/>
              <w:rPr>
                <w:sz w:val="20"/>
                <w:szCs w:val="20"/>
              </w:rPr>
            </w:pPr>
          </w:p>
          <w:p w14:paraId="631AFA71" w14:textId="77777777" w:rsidR="00BF5685" w:rsidRDefault="00BF5685" w:rsidP="004F3A97">
            <w:pPr>
              <w:pStyle w:val="TableParagraph"/>
              <w:kinsoku w:val="0"/>
              <w:overflowPunct w:val="0"/>
              <w:spacing w:line="200" w:lineRule="exact"/>
              <w:rPr>
                <w:sz w:val="20"/>
                <w:szCs w:val="20"/>
              </w:rPr>
            </w:pPr>
          </w:p>
          <w:p w14:paraId="1D06AC93" w14:textId="77777777" w:rsidR="00BF5685" w:rsidRDefault="00BF5685" w:rsidP="004F3A97">
            <w:pPr>
              <w:pStyle w:val="TableParagraph"/>
              <w:kinsoku w:val="0"/>
              <w:overflowPunct w:val="0"/>
              <w:spacing w:line="200" w:lineRule="exact"/>
              <w:rPr>
                <w:sz w:val="20"/>
                <w:szCs w:val="20"/>
              </w:rPr>
            </w:pPr>
          </w:p>
          <w:p w14:paraId="24174FFB" w14:textId="77777777" w:rsidR="00BF5685" w:rsidRDefault="00BF5685" w:rsidP="004F3A97">
            <w:pPr>
              <w:pStyle w:val="TableParagraph"/>
              <w:kinsoku w:val="0"/>
              <w:overflowPunct w:val="0"/>
              <w:spacing w:line="200" w:lineRule="exact"/>
              <w:rPr>
                <w:sz w:val="20"/>
                <w:szCs w:val="20"/>
              </w:rPr>
            </w:pPr>
          </w:p>
          <w:p w14:paraId="2D641C16" w14:textId="77777777" w:rsidR="00BF5685" w:rsidRDefault="00BF5685" w:rsidP="004F3A97">
            <w:pPr>
              <w:pStyle w:val="TableParagraph"/>
              <w:kinsoku w:val="0"/>
              <w:overflowPunct w:val="0"/>
              <w:spacing w:line="200" w:lineRule="exact"/>
              <w:rPr>
                <w:sz w:val="20"/>
                <w:szCs w:val="20"/>
              </w:rPr>
            </w:pPr>
          </w:p>
          <w:p w14:paraId="749651E7" w14:textId="77777777" w:rsidR="00BF5685" w:rsidRDefault="00BF5685" w:rsidP="004F3A97">
            <w:pPr>
              <w:pStyle w:val="TableParagraph"/>
              <w:kinsoku w:val="0"/>
              <w:overflowPunct w:val="0"/>
              <w:spacing w:line="200" w:lineRule="exact"/>
              <w:rPr>
                <w:sz w:val="20"/>
                <w:szCs w:val="20"/>
              </w:rPr>
            </w:pPr>
          </w:p>
          <w:p w14:paraId="45D109EC" w14:textId="77777777" w:rsidR="00BF5685" w:rsidRDefault="00BF5685" w:rsidP="004F3A97">
            <w:pPr>
              <w:pStyle w:val="TableParagraph"/>
              <w:kinsoku w:val="0"/>
              <w:overflowPunct w:val="0"/>
              <w:spacing w:line="200" w:lineRule="exact"/>
              <w:rPr>
                <w:sz w:val="20"/>
                <w:szCs w:val="20"/>
              </w:rPr>
            </w:pPr>
          </w:p>
          <w:p w14:paraId="7F767813" w14:textId="77777777" w:rsidR="00BF5685" w:rsidRDefault="00BF5685" w:rsidP="004F3A97">
            <w:pPr>
              <w:pStyle w:val="TableParagraph"/>
              <w:kinsoku w:val="0"/>
              <w:overflowPunct w:val="0"/>
              <w:spacing w:line="200" w:lineRule="exact"/>
              <w:rPr>
                <w:sz w:val="20"/>
                <w:szCs w:val="20"/>
              </w:rPr>
            </w:pPr>
          </w:p>
          <w:p w14:paraId="7EE96CD5" w14:textId="77777777" w:rsidR="00BF5685" w:rsidRDefault="00BF5685" w:rsidP="004F3A97">
            <w:pPr>
              <w:pStyle w:val="TableParagraph"/>
              <w:kinsoku w:val="0"/>
              <w:overflowPunct w:val="0"/>
              <w:spacing w:line="200" w:lineRule="exact"/>
              <w:rPr>
                <w:sz w:val="20"/>
                <w:szCs w:val="20"/>
              </w:rPr>
            </w:pPr>
          </w:p>
          <w:p w14:paraId="5C011200" w14:textId="77777777" w:rsidR="00BF5685" w:rsidRDefault="00BF5685" w:rsidP="004F3A97">
            <w:pPr>
              <w:pStyle w:val="TableParagraph"/>
              <w:kinsoku w:val="0"/>
              <w:overflowPunct w:val="0"/>
              <w:spacing w:line="200" w:lineRule="exact"/>
              <w:rPr>
                <w:sz w:val="20"/>
                <w:szCs w:val="20"/>
              </w:rPr>
            </w:pPr>
          </w:p>
          <w:p w14:paraId="301C761F" w14:textId="77777777" w:rsidR="00BF5685" w:rsidRDefault="00BF5685" w:rsidP="004F3A97">
            <w:pPr>
              <w:pStyle w:val="TableParagraph"/>
              <w:kinsoku w:val="0"/>
              <w:overflowPunct w:val="0"/>
              <w:spacing w:line="200" w:lineRule="exact"/>
              <w:rPr>
                <w:sz w:val="20"/>
                <w:szCs w:val="20"/>
              </w:rPr>
            </w:pPr>
          </w:p>
          <w:p w14:paraId="4EEC6139" w14:textId="77777777" w:rsidR="00BF5685" w:rsidRDefault="00BF5685" w:rsidP="004F3A97">
            <w:pPr>
              <w:pStyle w:val="TableParagraph"/>
              <w:kinsoku w:val="0"/>
              <w:overflowPunct w:val="0"/>
              <w:spacing w:line="200" w:lineRule="exact"/>
              <w:rPr>
                <w:sz w:val="20"/>
                <w:szCs w:val="20"/>
              </w:rPr>
            </w:pPr>
          </w:p>
          <w:p w14:paraId="5D5A9901" w14:textId="77777777" w:rsidR="00BF5685" w:rsidRDefault="00BF5685" w:rsidP="004F3A97">
            <w:pPr>
              <w:pStyle w:val="TableParagraph"/>
              <w:kinsoku w:val="0"/>
              <w:overflowPunct w:val="0"/>
              <w:spacing w:line="200" w:lineRule="exact"/>
              <w:rPr>
                <w:sz w:val="20"/>
                <w:szCs w:val="20"/>
              </w:rPr>
            </w:pPr>
          </w:p>
          <w:p w14:paraId="77AC9845" w14:textId="77777777" w:rsidR="00BF5685" w:rsidRDefault="00BF5685" w:rsidP="004F3A97">
            <w:pPr>
              <w:pStyle w:val="TableParagraph"/>
              <w:kinsoku w:val="0"/>
              <w:overflowPunct w:val="0"/>
              <w:spacing w:line="200" w:lineRule="exact"/>
              <w:rPr>
                <w:sz w:val="20"/>
                <w:szCs w:val="20"/>
              </w:rPr>
            </w:pPr>
          </w:p>
          <w:p w14:paraId="335A9843" w14:textId="77777777" w:rsidR="00BF5685" w:rsidRDefault="00BF5685" w:rsidP="004F3A97">
            <w:pPr>
              <w:pStyle w:val="TableParagraph"/>
              <w:kinsoku w:val="0"/>
              <w:overflowPunct w:val="0"/>
              <w:jc w:val="center"/>
            </w:pPr>
            <w:r>
              <w:rPr>
                <w:color w:val="231F20"/>
              </w:rPr>
              <w:t>3</w:t>
            </w:r>
          </w:p>
        </w:tc>
        <w:tc>
          <w:tcPr>
            <w:tcW w:w="1342" w:type="dxa"/>
            <w:vMerge w:val="restart"/>
            <w:tcBorders>
              <w:top w:val="single" w:sz="16" w:space="0" w:color="231F20"/>
              <w:left w:val="single" w:sz="4" w:space="0" w:color="231F20"/>
              <w:bottom w:val="single" w:sz="4" w:space="0" w:color="231F20"/>
              <w:right w:val="single" w:sz="4" w:space="0" w:color="231F20"/>
            </w:tcBorders>
          </w:tcPr>
          <w:p w14:paraId="35900C4C" w14:textId="77777777" w:rsidR="00BF5685" w:rsidRDefault="00BF5685" w:rsidP="004F3A97">
            <w:pPr>
              <w:pStyle w:val="TableParagraph"/>
              <w:kinsoku w:val="0"/>
              <w:overflowPunct w:val="0"/>
              <w:spacing w:before="5" w:line="190" w:lineRule="exact"/>
              <w:rPr>
                <w:sz w:val="19"/>
                <w:szCs w:val="19"/>
              </w:rPr>
            </w:pPr>
          </w:p>
          <w:p w14:paraId="72347DCC" w14:textId="77777777" w:rsidR="00BF5685" w:rsidRDefault="00BF5685" w:rsidP="004F3A97">
            <w:pPr>
              <w:pStyle w:val="TableParagraph"/>
              <w:kinsoku w:val="0"/>
              <w:overflowPunct w:val="0"/>
              <w:spacing w:line="200" w:lineRule="exact"/>
              <w:rPr>
                <w:sz w:val="20"/>
                <w:szCs w:val="20"/>
              </w:rPr>
            </w:pPr>
          </w:p>
          <w:p w14:paraId="62CAF22B" w14:textId="77777777" w:rsidR="00BF5685" w:rsidRDefault="00BF5685" w:rsidP="004F3A97">
            <w:pPr>
              <w:pStyle w:val="TableParagraph"/>
              <w:kinsoku w:val="0"/>
              <w:overflowPunct w:val="0"/>
              <w:spacing w:line="200" w:lineRule="exact"/>
              <w:rPr>
                <w:sz w:val="20"/>
                <w:szCs w:val="20"/>
              </w:rPr>
            </w:pPr>
          </w:p>
          <w:p w14:paraId="1EB94D97" w14:textId="77777777" w:rsidR="00BF5685" w:rsidRDefault="00BF5685" w:rsidP="004F3A97">
            <w:pPr>
              <w:pStyle w:val="TableParagraph"/>
              <w:kinsoku w:val="0"/>
              <w:overflowPunct w:val="0"/>
              <w:spacing w:line="200" w:lineRule="exact"/>
              <w:rPr>
                <w:sz w:val="20"/>
                <w:szCs w:val="20"/>
              </w:rPr>
            </w:pPr>
          </w:p>
          <w:p w14:paraId="45E257E5" w14:textId="77777777" w:rsidR="00BF5685" w:rsidRDefault="00BF5685" w:rsidP="004F3A97">
            <w:pPr>
              <w:pStyle w:val="TableParagraph"/>
              <w:kinsoku w:val="0"/>
              <w:overflowPunct w:val="0"/>
              <w:spacing w:line="200" w:lineRule="exact"/>
              <w:rPr>
                <w:sz w:val="20"/>
                <w:szCs w:val="20"/>
              </w:rPr>
            </w:pPr>
          </w:p>
          <w:p w14:paraId="1752D552" w14:textId="77777777" w:rsidR="00BF5685" w:rsidRDefault="00BF5685" w:rsidP="004F3A97">
            <w:pPr>
              <w:pStyle w:val="TableParagraph"/>
              <w:kinsoku w:val="0"/>
              <w:overflowPunct w:val="0"/>
              <w:spacing w:line="200" w:lineRule="exact"/>
              <w:rPr>
                <w:sz w:val="20"/>
                <w:szCs w:val="20"/>
              </w:rPr>
            </w:pPr>
          </w:p>
          <w:p w14:paraId="5FCE5832" w14:textId="77777777" w:rsidR="00BF5685" w:rsidRDefault="00BF5685" w:rsidP="004F3A97">
            <w:pPr>
              <w:pStyle w:val="TableParagraph"/>
              <w:kinsoku w:val="0"/>
              <w:overflowPunct w:val="0"/>
              <w:spacing w:line="200" w:lineRule="exact"/>
              <w:rPr>
                <w:sz w:val="20"/>
                <w:szCs w:val="20"/>
              </w:rPr>
            </w:pPr>
          </w:p>
          <w:p w14:paraId="0A1A52DB" w14:textId="77777777" w:rsidR="00BF5685" w:rsidRDefault="00BF5685" w:rsidP="004F3A97">
            <w:pPr>
              <w:pStyle w:val="TableParagraph"/>
              <w:kinsoku w:val="0"/>
              <w:overflowPunct w:val="0"/>
              <w:spacing w:line="200" w:lineRule="exact"/>
              <w:rPr>
                <w:sz w:val="20"/>
                <w:szCs w:val="20"/>
              </w:rPr>
            </w:pPr>
          </w:p>
          <w:p w14:paraId="2EE9431F" w14:textId="77777777" w:rsidR="00BF5685" w:rsidRDefault="00BF5685" w:rsidP="004F3A97">
            <w:pPr>
              <w:pStyle w:val="TableParagraph"/>
              <w:kinsoku w:val="0"/>
              <w:overflowPunct w:val="0"/>
              <w:spacing w:line="200" w:lineRule="exact"/>
              <w:rPr>
                <w:sz w:val="20"/>
                <w:szCs w:val="20"/>
              </w:rPr>
            </w:pPr>
          </w:p>
          <w:p w14:paraId="45C0D281" w14:textId="77777777" w:rsidR="00BF5685" w:rsidRDefault="00BF5685" w:rsidP="004F3A97">
            <w:pPr>
              <w:pStyle w:val="TableParagraph"/>
              <w:kinsoku w:val="0"/>
              <w:overflowPunct w:val="0"/>
              <w:spacing w:line="200" w:lineRule="exact"/>
              <w:rPr>
                <w:sz w:val="20"/>
                <w:szCs w:val="20"/>
              </w:rPr>
            </w:pPr>
          </w:p>
          <w:p w14:paraId="11587B54" w14:textId="77777777" w:rsidR="00BF5685" w:rsidRDefault="00BF5685" w:rsidP="004F3A97">
            <w:pPr>
              <w:pStyle w:val="TableParagraph"/>
              <w:kinsoku w:val="0"/>
              <w:overflowPunct w:val="0"/>
              <w:spacing w:line="200" w:lineRule="exact"/>
              <w:rPr>
                <w:sz w:val="20"/>
                <w:szCs w:val="20"/>
              </w:rPr>
            </w:pPr>
          </w:p>
          <w:p w14:paraId="0A7FFE8A" w14:textId="77777777" w:rsidR="00BF5685" w:rsidRDefault="00BF5685" w:rsidP="004F3A97">
            <w:pPr>
              <w:pStyle w:val="TableParagraph"/>
              <w:kinsoku w:val="0"/>
              <w:overflowPunct w:val="0"/>
              <w:spacing w:line="200" w:lineRule="exact"/>
              <w:rPr>
                <w:sz w:val="20"/>
                <w:szCs w:val="20"/>
              </w:rPr>
            </w:pPr>
          </w:p>
          <w:p w14:paraId="6B54B05F" w14:textId="77777777" w:rsidR="00BF5685" w:rsidRDefault="00BF5685" w:rsidP="004F3A97">
            <w:pPr>
              <w:pStyle w:val="TableParagraph"/>
              <w:kinsoku w:val="0"/>
              <w:overflowPunct w:val="0"/>
              <w:spacing w:line="200" w:lineRule="exact"/>
              <w:rPr>
                <w:sz w:val="20"/>
                <w:szCs w:val="20"/>
              </w:rPr>
            </w:pPr>
          </w:p>
          <w:p w14:paraId="2AFF2E37" w14:textId="77777777" w:rsidR="00BF5685" w:rsidRDefault="00BF5685" w:rsidP="004F3A97">
            <w:pPr>
              <w:pStyle w:val="TableParagraph"/>
              <w:kinsoku w:val="0"/>
              <w:overflowPunct w:val="0"/>
              <w:spacing w:line="200" w:lineRule="exact"/>
              <w:rPr>
                <w:sz w:val="20"/>
                <w:szCs w:val="20"/>
              </w:rPr>
            </w:pPr>
          </w:p>
          <w:p w14:paraId="1A9CB7A5" w14:textId="77777777" w:rsidR="00BF5685" w:rsidRDefault="00BF5685" w:rsidP="004F3A97">
            <w:pPr>
              <w:pStyle w:val="TableParagraph"/>
              <w:kinsoku w:val="0"/>
              <w:overflowPunct w:val="0"/>
              <w:spacing w:line="200" w:lineRule="exact"/>
              <w:rPr>
                <w:sz w:val="20"/>
                <w:szCs w:val="20"/>
              </w:rPr>
            </w:pPr>
          </w:p>
          <w:p w14:paraId="093DE93F" w14:textId="77777777" w:rsidR="00BF5685" w:rsidRDefault="00BF5685" w:rsidP="004F3A97">
            <w:pPr>
              <w:pStyle w:val="TableParagraph"/>
              <w:kinsoku w:val="0"/>
              <w:overflowPunct w:val="0"/>
              <w:spacing w:line="200" w:lineRule="exact"/>
              <w:rPr>
                <w:sz w:val="20"/>
                <w:szCs w:val="20"/>
              </w:rPr>
            </w:pPr>
          </w:p>
          <w:p w14:paraId="2729C11F" w14:textId="77777777" w:rsidR="00BF5685" w:rsidRDefault="00BF5685" w:rsidP="004F3A97">
            <w:pPr>
              <w:pStyle w:val="TableParagraph"/>
              <w:kinsoku w:val="0"/>
              <w:overflowPunct w:val="0"/>
              <w:spacing w:line="200" w:lineRule="exact"/>
              <w:rPr>
                <w:sz w:val="20"/>
                <w:szCs w:val="20"/>
              </w:rPr>
            </w:pPr>
          </w:p>
          <w:p w14:paraId="07E294B0" w14:textId="77777777" w:rsidR="00BF5685" w:rsidRDefault="00BF5685" w:rsidP="004F3A97">
            <w:pPr>
              <w:pStyle w:val="TableParagraph"/>
              <w:kinsoku w:val="0"/>
              <w:overflowPunct w:val="0"/>
              <w:spacing w:line="200" w:lineRule="exact"/>
              <w:rPr>
                <w:sz w:val="20"/>
                <w:szCs w:val="20"/>
              </w:rPr>
            </w:pPr>
          </w:p>
          <w:p w14:paraId="1A6ECFEC" w14:textId="77777777" w:rsidR="00BF5685" w:rsidRDefault="00BF5685" w:rsidP="004F3A97">
            <w:pPr>
              <w:pStyle w:val="TableParagraph"/>
              <w:kinsoku w:val="0"/>
              <w:overflowPunct w:val="0"/>
              <w:spacing w:line="200" w:lineRule="exact"/>
              <w:rPr>
                <w:sz w:val="20"/>
                <w:szCs w:val="20"/>
              </w:rPr>
            </w:pPr>
          </w:p>
          <w:p w14:paraId="282B5C1D" w14:textId="77777777" w:rsidR="00BF5685" w:rsidRDefault="00BF5685" w:rsidP="004F3A97">
            <w:pPr>
              <w:pStyle w:val="TableParagraph"/>
              <w:kinsoku w:val="0"/>
              <w:overflowPunct w:val="0"/>
              <w:jc w:val="center"/>
            </w:pPr>
            <w:r>
              <w:rPr>
                <w:color w:val="231F20"/>
              </w:rPr>
              <w:t>8</w:t>
            </w:r>
          </w:p>
        </w:tc>
        <w:tc>
          <w:tcPr>
            <w:tcW w:w="1436" w:type="dxa"/>
            <w:vMerge w:val="restart"/>
            <w:tcBorders>
              <w:top w:val="single" w:sz="16" w:space="0" w:color="231F20"/>
              <w:left w:val="single" w:sz="4" w:space="0" w:color="231F20"/>
              <w:bottom w:val="single" w:sz="4" w:space="0" w:color="231F20"/>
              <w:right w:val="single" w:sz="4" w:space="0" w:color="231F20"/>
            </w:tcBorders>
          </w:tcPr>
          <w:p w14:paraId="22799409" w14:textId="77777777" w:rsidR="00BF5685" w:rsidRDefault="00BF5685" w:rsidP="004F3A97">
            <w:pPr>
              <w:pStyle w:val="TableParagraph"/>
              <w:kinsoku w:val="0"/>
              <w:overflowPunct w:val="0"/>
              <w:spacing w:before="5" w:line="190" w:lineRule="exact"/>
              <w:rPr>
                <w:sz w:val="19"/>
                <w:szCs w:val="19"/>
              </w:rPr>
            </w:pPr>
          </w:p>
          <w:p w14:paraId="2D30EC65" w14:textId="77777777" w:rsidR="00BF5685" w:rsidRDefault="00BF5685" w:rsidP="004F3A97">
            <w:pPr>
              <w:pStyle w:val="TableParagraph"/>
              <w:kinsoku w:val="0"/>
              <w:overflowPunct w:val="0"/>
              <w:spacing w:line="200" w:lineRule="exact"/>
              <w:rPr>
                <w:sz w:val="20"/>
                <w:szCs w:val="20"/>
              </w:rPr>
            </w:pPr>
          </w:p>
          <w:p w14:paraId="48E9B156" w14:textId="77777777" w:rsidR="00BF5685" w:rsidRDefault="00BF5685" w:rsidP="004F3A97">
            <w:pPr>
              <w:pStyle w:val="TableParagraph"/>
              <w:kinsoku w:val="0"/>
              <w:overflowPunct w:val="0"/>
              <w:spacing w:line="200" w:lineRule="exact"/>
              <w:rPr>
                <w:sz w:val="20"/>
                <w:szCs w:val="20"/>
              </w:rPr>
            </w:pPr>
          </w:p>
          <w:p w14:paraId="4845177E" w14:textId="77777777" w:rsidR="00BF5685" w:rsidRDefault="00BF5685" w:rsidP="004F3A97">
            <w:pPr>
              <w:pStyle w:val="TableParagraph"/>
              <w:kinsoku w:val="0"/>
              <w:overflowPunct w:val="0"/>
              <w:spacing w:line="200" w:lineRule="exact"/>
              <w:rPr>
                <w:sz w:val="20"/>
                <w:szCs w:val="20"/>
              </w:rPr>
            </w:pPr>
          </w:p>
          <w:p w14:paraId="1DA32227" w14:textId="77777777" w:rsidR="00BF5685" w:rsidRDefault="00BF5685" w:rsidP="004F3A97">
            <w:pPr>
              <w:pStyle w:val="TableParagraph"/>
              <w:kinsoku w:val="0"/>
              <w:overflowPunct w:val="0"/>
              <w:spacing w:line="200" w:lineRule="exact"/>
              <w:rPr>
                <w:sz w:val="20"/>
                <w:szCs w:val="20"/>
              </w:rPr>
            </w:pPr>
          </w:p>
          <w:p w14:paraId="166202CB" w14:textId="77777777" w:rsidR="00BF5685" w:rsidRDefault="00BF5685" w:rsidP="004F3A97">
            <w:pPr>
              <w:pStyle w:val="TableParagraph"/>
              <w:kinsoku w:val="0"/>
              <w:overflowPunct w:val="0"/>
              <w:spacing w:line="200" w:lineRule="exact"/>
              <w:rPr>
                <w:sz w:val="20"/>
                <w:szCs w:val="20"/>
              </w:rPr>
            </w:pPr>
          </w:p>
          <w:p w14:paraId="4911EA4E" w14:textId="77777777" w:rsidR="00BF5685" w:rsidRDefault="00BF5685" w:rsidP="004F3A97">
            <w:pPr>
              <w:pStyle w:val="TableParagraph"/>
              <w:kinsoku w:val="0"/>
              <w:overflowPunct w:val="0"/>
              <w:spacing w:line="200" w:lineRule="exact"/>
              <w:rPr>
                <w:sz w:val="20"/>
                <w:szCs w:val="20"/>
              </w:rPr>
            </w:pPr>
          </w:p>
          <w:p w14:paraId="4F5693E4" w14:textId="77777777" w:rsidR="00BF5685" w:rsidRDefault="00BF5685" w:rsidP="004F3A97">
            <w:pPr>
              <w:pStyle w:val="TableParagraph"/>
              <w:kinsoku w:val="0"/>
              <w:overflowPunct w:val="0"/>
              <w:spacing w:line="200" w:lineRule="exact"/>
              <w:rPr>
                <w:sz w:val="20"/>
                <w:szCs w:val="20"/>
              </w:rPr>
            </w:pPr>
          </w:p>
          <w:p w14:paraId="47747EB3" w14:textId="77777777" w:rsidR="00BF5685" w:rsidRDefault="00BF5685" w:rsidP="004F3A97">
            <w:pPr>
              <w:pStyle w:val="TableParagraph"/>
              <w:kinsoku w:val="0"/>
              <w:overflowPunct w:val="0"/>
              <w:spacing w:line="200" w:lineRule="exact"/>
              <w:rPr>
                <w:sz w:val="20"/>
                <w:szCs w:val="20"/>
              </w:rPr>
            </w:pPr>
          </w:p>
          <w:p w14:paraId="5B2D6FF1" w14:textId="77777777" w:rsidR="00BF5685" w:rsidRDefault="00BF5685" w:rsidP="004F3A97">
            <w:pPr>
              <w:pStyle w:val="TableParagraph"/>
              <w:kinsoku w:val="0"/>
              <w:overflowPunct w:val="0"/>
              <w:spacing w:line="200" w:lineRule="exact"/>
              <w:rPr>
                <w:sz w:val="20"/>
                <w:szCs w:val="20"/>
              </w:rPr>
            </w:pPr>
          </w:p>
          <w:p w14:paraId="792C655C" w14:textId="77777777" w:rsidR="00BF5685" w:rsidRDefault="00BF5685" w:rsidP="004F3A97">
            <w:pPr>
              <w:pStyle w:val="TableParagraph"/>
              <w:kinsoku w:val="0"/>
              <w:overflowPunct w:val="0"/>
              <w:spacing w:line="200" w:lineRule="exact"/>
              <w:rPr>
                <w:sz w:val="20"/>
                <w:szCs w:val="20"/>
              </w:rPr>
            </w:pPr>
          </w:p>
          <w:p w14:paraId="37398172" w14:textId="77777777" w:rsidR="00BF5685" w:rsidRDefault="00BF5685" w:rsidP="004F3A97">
            <w:pPr>
              <w:pStyle w:val="TableParagraph"/>
              <w:kinsoku w:val="0"/>
              <w:overflowPunct w:val="0"/>
              <w:spacing w:line="200" w:lineRule="exact"/>
              <w:rPr>
                <w:sz w:val="20"/>
                <w:szCs w:val="20"/>
              </w:rPr>
            </w:pPr>
          </w:p>
          <w:p w14:paraId="3427B22E" w14:textId="77777777" w:rsidR="00BF5685" w:rsidRDefault="00BF5685" w:rsidP="004F3A97">
            <w:pPr>
              <w:pStyle w:val="TableParagraph"/>
              <w:kinsoku w:val="0"/>
              <w:overflowPunct w:val="0"/>
              <w:spacing w:line="200" w:lineRule="exact"/>
              <w:rPr>
                <w:sz w:val="20"/>
                <w:szCs w:val="20"/>
              </w:rPr>
            </w:pPr>
          </w:p>
          <w:p w14:paraId="71EB584A" w14:textId="77777777" w:rsidR="00BF5685" w:rsidRDefault="00BF5685" w:rsidP="004F3A97">
            <w:pPr>
              <w:pStyle w:val="TableParagraph"/>
              <w:kinsoku w:val="0"/>
              <w:overflowPunct w:val="0"/>
              <w:spacing w:line="200" w:lineRule="exact"/>
              <w:rPr>
                <w:sz w:val="20"/>
                <w:szCs w:val="20"/>
              </w:rPr>
            </w:pPr>
          </w:p>
          <w:p w14:paraId="6CA6F6F5" w14:textId="77777777" w:rsidR="00BF5685" w:rsidRDefault="00BF5685" w:rsidP="004F3A97">
            <w:pPr>
              <w:pStyle w:val="TableParagraph"/>
              <w:kinsoku w:val="0"/>
              <w:overflowPunct w:val="0"/>
              <w:spacing w:line="200" w:lineRule="exact"/>
              <w:rPr>
                <w:sz w:val="20"/>
                <w:szCs w:val="20"/>
              </w:rPr>
            </w:pPr>
          </w:p>
          <w:p w14:paraId="5C5CFA61" w14:textId="77777777" w:rsidR="00BF5685" w:rsidRDefault="00BF5685" w:rsidP="004F3A97">
            <w:pPr>
              <w:pStyle w:val="TableParagraph"/>
              <w:kinsoku w:val="0"/>
              <w:overflowPunct w:val="0"/>
              <w:spacing w:line="200" w:lineRule="exact"/>
              <w:rPr>
                <w:sz w:val="20"/>
                <w:szCs w:val="20"/>
              </w:rPr>
            </w:pPr>
          </w:p>
          <w:p w14:paraId="75FE524C" w14:textId="77777777" w:rsidR="00BF5685" w:rsidRDefault="00BF5685" w:rsidP="004F3A97">
            <w:pPr>
              <w:pStyle w:val="TableParagraph"/>
              <w:kinsoku w:val="0"/>
              <w:overflowPunct w:val="0"/>
              <w:spacing w:line="200" w:lineRule="exact"/>
              <w:rPr>
                <w:sz w:val="20"/>
                <w:szCs w:val="20"/>
              </w:rPr>
            </w:pPr>
          </w:p>
          <w:p w14:paraId="38A81F80" w14:textId="77777777" w:rsidR="00BF5685" w:rsidRDefault="00BF5685" w:rsidP="004F3A97">
            <w:pPr>
              <w:pStyle w:val="TableParagraph"/>
              <w:kinsoku w:val="0"/>
              <w:overflowPunct w:val="0"/>
              <w:spacing w:line="200" w:lineRule="exact"/>
              <w:rPr>
                <w:sz w:val="20"/>
                <w:szCs w:val="20"/>
              </w:rPr>
            </w:pPr>
          </w:p>
          <w:p w14:paraId="24CD4EF0" w14:textId="77777777" w:rsidR="00BF5685" w:rsidRDefault="00BF5685" w:rsidP="004F3A97">
            <w:pPr>
              <w:pStyle w:val="TableParagraph"/>
              <w:kinsoku w:val="0"/>
              <w:overflowPunct w:val="0"/>
              <w:spacing w:line="200" w:lineRule="exact"/>
              <w:rPr>
                <w:sz w:val="20"/>
                <w:szCs w:val="20"/>
              </w:rPr>
            </w:pPr>
          </w:p>
          <w:p w14:paraId="735A1411" w14:textId="77777777" w:rsidR="00BF5685" w:rsidRDefault="00BF5685" w:rsidP="004F3A97">
            <w:pPr>
              <w:pStyle w:val="TableParagraph"/>
              <w:kinsoku w:val="0"/>
              <w:overflowPunct w:val="0"/>
              <w:jc w:val="center"/>
            </w:pPr>
            <w:r>
              <w:rPr>
                <w:color w:val="231F20"/>
              </w:rPr>
              <w:t>11</w:t>
            </w:r>
          </w:p>
        </w:tc>
        <w:tc>
          <w:tcPr>
            <w:tcW w:w="1210" w:type="dxa"/>
            <w:vMerge w:val="restart"/>
            <w:tcBorders>
              <w:top w:val="single" w:sz="16" w:space="0" w:color="231F20"/>
              <w:left w:val="single" w:sz="4" w:space="0" w:color="231F20"/>
              <w:bottom w:val="single" w:sz="4" w:space="0" w:color="231F20"/>
              <w:right w:val="single" w:sz="4" w:space="0" w:color="231F20"/>
            </w:tcBorders>
          </w:tcPr>
          <w:p w14:paraId="61C0C9EF" w14:textId="77777777" w:rsidR="00BF5685" w:rsidRDefault="00BF5685" w:rsidP="004F3A97">
            <w:pPr>
              <w:pStyle w:val="TableParagraph"/>
              <w:kinsoku w:val="0"/>
              <w:overflowPunct w:val="0"/>
              <w:spacing w:before="5" w:line="190" w:lineRule="exact"/>
              <w:rPr>
                <w:sz w:val="19"/>
                <w:szCs w:val="19"/>
              </w:rPr>
            </w:pPr>
          </w:p>
          <w:p w14:paraId="3C0FB61C" w14:textId="77777777" w:rsidR="00BF5685" w:rsidRDefault="00BF5685" w:rsidP="004F3A97">
            <w:pPr>
              <w:pStyle w:val="TableParagraph"/>
              <w:kinsoku w:val="0"/>
              <w:overflowPunct w:val="0"/>
              <w:spacing w:line="200" w:lineRule="exact"/>
              <w:rPr>
                <w:sz w:val="20"/>
                <w:szCs w:val="20"/>
              </w:rPr>
            </w:pPr>
          </w:p>
          <w:p w14:paraId="41CA134F" w14:textId="77777777" w:rsidR="00BF5685" w:rsidRDefault="00BF5685" w:rsidP="004F3A97">
            <w:pPr>
              <w:pStyle w:val="TableParagraph"/>
              <w:kinsoku w:val="0"/>
              <w:overflowPunct w:val="0"/>
              <w:spacing w:line="200" w:lineRule="exact"/>
              <w:rPr>
                <w:sz w:val="20"/>
                <w:szCs w:val="20"/>
              </w:rPr>
            </w:pPr>
          </w:p>
          <w:p w14:paraId="00538DF4" w14:textId="77777777" w:rsidR="00BF5685" w:rsidRDefault="00BF5685" w:rsidP="004F3A97">
            <w:pPr>
              <w:pStyle w:val="TableParagraph"/>
              <w:kinsoku w:val="0"/>
              <w:overflowPunct w:val="0"/>
              <w:spacing w:line="200" w:lineRule="exact"/>
              <w:rPr>
                <w:sz w:val="20"/>
                <w:szCs w:val="20"/>
              </w:rPr>
            </w:pPr>
          </w:p>
          <w:p w14:paraId="20796B5C" w14:textId="77777777" w:rsidR="00BF5685" w:rsidRDefault="00BF5685" w:rsidP="004F3A97">
            <w:pPr>
              <w:pStyle w:val="TableParagraph"/>
              <w:kinsoku w:val="0"/>
              <w:overflowPunct w:val="0"/>
              <w:spacing w:line="200" w:lineRule="exact"/>
              <w:rPr>
                <w:sz w:val="20"/>
                <w:szCs w:val="20"/>
              </w:rPr>
            </w:pPr>
          </w:p>
          <w:p w14:paraId="6D187838" w14:textId="77777777" w:rsidR="00BF5685" w:rsidRDefault="00BF5685" w:rsidP="004F3A97">
            <w:pPr>
              <w:pStyle w:val="TableParagraph"/>
              <w:kinsoku w:val="0"/>
              <w:overflowPunct w:val="0"/>
              <w:spacing w:line="200" w:lineRule="exact"/>
              <w:rPr>
                <w:sz w:val="20"/>
                <w:szCs w:val="20"/>
              </w:rPr>
            </w:pPr>
          </w:p>
          <w:p w14:paraId="5EC8F5BA" w14:textId="77777777" w:rsidR="00BF5685" w:rsidRDefault="00BF5685" w:rsidP="004F3A97">
            <w:pPr>
              <w:pStyle w:val="TableParagraph"/>
              <w:kinsoku w:val="0"/>
              <w:overflowPunct w:val="0"/>
              <w:spacing w:line="200" w:lineRule="exact"/>
              <w:rPr>
                <w:sz w:val="20"/>
                <w:szCs w:val="20"/>
              </w:rPr>
            </w:pPr>
          </w:p>
          <w:p w14:paraId="5E87C44C" w14:textId="77777777" w:rsidR="00BF5685" w:rsidRDefault="00BF5685" w:rsidP="004F3A97">
            <w:pPr>
              <w:pStyle w:val="TableParagraph"/>
              <w:kinsoku w:val="0"/>
              <w:overflowPunct w:val="0"/>
              <w:spacing w:line="200" w:lineRule="exact"/>
              <w:rPr>
                <w:sz w:val="20"/>
                <w:szCs w:val="20"/>
              </w:rPr>
            </w:pPr>
          </w:p>
          <w:p w14:paraId="19828EBF" w14:textId="77777777" w:rsidR="00BF5685" w:rsidRDefault="00BF5685" w:rsidP="004F3A97">
            <w:pPr>
              <w:pStyle w:val="TableParagraph"/>
              <w:kinsoku w:val="0"/>
              <w:overflowPunct w:val="0"/>
              <w:spacing w:line="200" w:lineRule="exact"/>
              <w:rPr>
                <w:sz w:val="20"/>
                <w:szCs w:val="20"/>
              </w:rPr>
            </w:pPr>
          </w:p>
          <w:p w14:paraId="40AB07E2" w14:textId="77777777" w:rsidR="00BF5685" w:rsidRDefault="00BF5685" w:rsidP="004F3A97">
            <w:pPr>
              <w:pStyle w:val="TableParagraph"/>
              <w:kinsoku w:val="0"/>
              <w:overflowPunct w:val="0"/>
              <w:spacing w:line="200" w:lineRule="exact"/>
              <w:rPr>
                <w:sz w:val="20"/>
                <w:szCs w:val="20"/>
              </w:rPr>
            </w:pPr>
          </w:p>
          <w:p w14:paraId="7C5A426A" w14:textId="77777777" w:rsidR="00BF5685" w:rsidRDefault="00BF5685" w:rsidP="004F3A97">
            <w:pPr>
              <w:pStyle w:val="TableParagraph"/>
              <w:kinsoku w:val="0"/>
              <w:overflowPunct w:val="0"/>
              <w:spacing w:line="200" w:lineRule="exact"/>
              <w:rPr>
                <w:sz w:val="20"/>
                <w:szCs w:val="20"/>
              </w:rPr>
            </w:pPr>
          </w:p>
          <w:p w14:paraId="2DB2CA21" w14:textId="77777777" w:rsidR="00BF5685" w:rsidRDefault="00BF5685" w:rsidP="004F3A97">
            <w:pPr>
              <w:pStyle w:val="TableParagraph"/>
              <w:kinsoku w:val="0"/>
              <w:overflowPunct w:val="0"/>
              <w:spacing w:line="200" w:lineRule="exact"/>
              <w:rPr>
                <w:sz w:val="20"/>
                <w:szCs w:val="20"/>
              </w:rPr>
            </w:pPr>
          </w:p>
          <w:p w14:paraId="3F0123F0" w14:textId="77777777" w:rsidR="00BF5685" w:rsidRDefault="00BF5685" w:rsidP="004F3A97">
            <w:pPr>
              <w:pStyle w:val="TableParagraph"/>
              <w:kinsoku w:val="0"/>
              <w:overflowPunct w:val="0"/>
              <w:spacing w:line="200" w:lineRule="exact"/>
              <w:rPr>
                <w:sz w:val="20"/>
                <w:szCs w:val="20"/>
              </w:rPr>
            </w:pPr>
          </w:p>
          <w:p w14:paraId="29CC80C3" w14:textId="77777777" w:rsidR="00BF5685" w:rsidRDefault="00BF5685" w:rsidP="004F3A97">
            <w:pPr>
              <w:pStyle w:val="TableParagraph"/>
              <w:kinsoku w:val="0"/>
              <w:overflowPunct w:val="0"/>
              <w:spacing w:line="200" w:lineRule="exact"/>
              <w:rPr>
                <w:sz w:val="20"/>
                <w:szCs w:val="20"/>
              </w:rPr>
            </w:pPr>
          </w:p>
          <w:p w14:paraId="257472C3" w14:textId="77777777" w:rsidR="00BF5685" w:rsidRDefault="00BF5685" w:rsidP="004F3A97">
            <w:pPr>
              <w:pStyle w:val="TableParagraph"/>
              <w:kinsoku w:val="0"/>
              <w:overflowPunct w:val="0"/>
              <w:spacing w:line="200" w:lineRule="exact"/>
              <w:rPr>
                <w:sz w:val="20"/>
                <w:szCs w:val="20"/>
              </w:rPr>
            </w:pPr>
          </w:p>
          <w:p w14:paraId="7F6365F9" w14:textId="77777777" w:rsidR="00BF5685" w:rsidRDefault="00BF5685" w:rsidP="004F3A97">
            <w:pPr>
              <w:pStyle w:val="TableParagraph"/>
              <w:kinsoku w:val="0"/>
              <w:overflowPunct w:val="0"/>
              <w:spacing w:line="200" w:lineRule="exact"/>
              <w:rPr>
                <w:sz w:val="20"/>
                <w:szCs w:val="20"/>
              </w:rPr>
            </w:pPr>
          </w:p>
          <w:p w14:paraId="234BF812" w14:textId="77777777" w:rsidR="00BF5685" w:rsidRDefault="00BF5685" w:rsidP="004F3A97">
            <w:pPr>
              <w:pStyle w:val="TableParagraph"/>
              <w:kinsoku w:val="0"/>
              <w:overflowPunct w:val="0"/>
              <w:spacing w:line="200" w:lineRule="exact"/>
              <w:rPr>
                <w:sz w:val="20"/>
                <w:szCs w:val="20"/>
              </w:rPr>
            </w:pPr>
          </w:p>
          <w:p w14:paraId="347892B2" w14:textId="77777777" w:rsidR="00BF5685" w:rsidRDefault="00BF5685" w:rsidP="004F3A97">
            <w:pPr>
              <w:pStyle w:val="TableParagraph"/>
              <w:kinsoku w:val="0"/>
              <w:overflowPunct w:val="0"/>
              <w:spacing w:line="200" w:lineRule="exact"/>
              <w:rPr>
                <w:sz w:val="20"/>
                <w:szCs w:val="20"/>
              </w:rPr>
            </w:pPr>
          </w:p>
          <w:p w14:paraId="10A08D6F" w14:textId="77777777" w:rsidR="00BF5685" w:rsidRDefault="00BF5685" w:rsidP="004F3A97">
            <w:pPr>
              <w:pStyle w:val="TableParagraph"/>
              <w:kinsoku w:val="0"/>
              <w:overflowPunct w:val="0"/>
              <w:spacing w:line="200" w:lineRule="exact"/>
              <w:rPr>
                <w:sz w:val="20"/>
                <w:szCs w:val="20"/>
              </w:rPr>
            </w:pPr>
          </w:p>
          <w:p w14:paraId="7A5E9BD6" w14:textId="77777777" w:rsidR="00BF5685" w:rsidRDefault="00BF5685" w:rsidP="004F3A97">
            <w:pPr>
              <w:pStyle w:val="TableParagraph"/>
              <w:kinsoku w:val="0"/>
              <w:overflowPunct w:val="0"/>
              <w:ind w:left="375"/>
            </w:pPr>
            <w:r>
              <w:rPr>
                <w:color w:val="231F20"/>
              </w:rPr>
              <w:t>136%</w:t>
            </w:r>
          </w:p>
        </w:tc>
        <w:tc>
          <w:tcPr>
            <w:tcW w:w="2983" w:type="dxa"/>
            <w:tcBorders>
              <w:top w:val="single" w:sz="16" w:space="0" w:color="231F20"/>
              <w:left w:val="single" w:sz="4" w:space="0" w:color="231F20"/>
              <w:bottom w:val="single" w:sz="4" w:space="0" w:color="231F20"/>
              <w:right w:val="nil"/>
            </w:tcBorders>
            <w:shd w:val="clear" w:color="auto" w:fill="EBEBEC"/>
          </w:tcPr>
          <w:p w14:paraId="1A8D49A5" w14:textId="77777777" w:rsidR="00BF5685" w:rsidRPr="00CD01F5" w:rsidRDefault="00BF5685" w:rsidP="004F3A97">
            <w:pPr>
              <w:pStyle w:val="TableParagraph"/>
              <w:kinsoku w:val="0"/>
              <w:overflowPunct w:val="0"/>
              <w:spacing w:before="55" w:line="246" w:lineRule="auto"/>
              <w:ind w:left="110" w:right="263"/>
              <w:rPr>
                <w:lang w:val="es-DO"/>
              </w:rPr>
            </w:pPr>
            <w:r w:rsidRPr="00CD01F5">
              <w:rPr>
                <w:color w:val="231F20"/>
                <w:w w:val="90"/>
                <w:lang w:val="es-DO"/>
              </w:rPr>
              <w:t>Inicio</w:t>
            </w:r>
            <w:r w:rsidRPr="00CD01F5">
              <w:rPr>
                <w:color w:val="231F20"/>
                <w:spacing w:val="-4"/>
                <w:w w:val="90"/>
                <w:lang w:val="es-DO"/>
              </w:rPr>
              <w:t xml:space="preserve"> </w:t>
            </w:r>
            <w:r w:rsidRPr="00CD01F5">
              <w:rPr>
                <w:color w:val="231F20"/>
                <w:w w:val="90"/>
                <w:lang w:val="es-DO"/>
              </w:rPr>
              <w:t>de</w:t>
            </w:r>
            <w:r w:rsidRPr="00CD01F5">
              <w:rPr>
                <w:color w:val="231F20"/>
                <w:spacing w:val="-4"/>
                <w:w w:val="90"/>
                <w:lang w:val="es-DO"/>
              </w:rPr>
              <w:t xml:space="preserve"> </w:t>
            </w:r>
            <w:r w:rsidRPr="00CD01F5">
              <w:rPr>
                <w:color w:val="231F20"/>
                <w:w w:val="90"/>
                <w:lang w:val="es-DO"/>
              </w:rPr>
              <w:t>i</w:t>
            </w:r>
            <w:r w:rsidRPr="00CD01F5">
              <w:rPr>
                <w:color w:val="231F20"/>
                <w:spacing w:val="-8"/>
                <w:w w:val="90"/>
                <w:lang w:val="es-DO"/>
              </w:rPr>
              <w:t>n</w:t>
            </w:r>
            <w:r w:rsidRPr="00CD01F5">
              <w:rPr>
                <w:color w:val="231F20"/>
                <w:spacing w:val="-3"/>
                <w:w w:val="90"/>
                <w:lang w:val="es-DO"/>
              </w:rPr>
              <w:t>v</w:t>
            </w:r>
            <w:r w:rsidRPr="00CD01F5">
              <w:rPr>
                <w:color w:val="231F20"/>
                <w:w w:val="90"/>
                <w:lang w:val="es-DO"/>
              </w:rPr>
              <w:t>esti</w:t>
            </w:r>
            <w:r w:rsidRPr="00CD01F5">
              <w:rPr>
                <w:color w:val="231F20"/>
                <w:spacing w:val="-1"/>
                <w:w w:val="90"/>
                <w:lang w:val="es-DO"/>
              </w:rPr>
              <w:t>g</w:t>
            </w:r>
            <w:r w:rsidRPr="00CD01F5">
              <w:rPr>
                <w:color w:val="231F20"/>
                <w:w w:val="90"/>
                <w:lang w:val="es-DO"/>
              </w:rPr>
              <w:t>ación</w:t>
            </w:r>
            <w:r w:rsidRPr="00CD01F5">
              <w:rPr>
                <w:color w:val="231F20"/>
                <w:spacing w:val="-3"/>
                <w:w w:val="90"/>
                <w:lang w:val="es-DO"/>
              </w:rPr>
              <w:t xml:space="preserve"> </w:t>
            </w:r>
            <w:r w:rsidRPr="00CD01F5">
              <w:rPr>
                <w:color w:val="231F20"/>
                <w:w w:val="90"/>
                <w:lang w:val="es-DO"/>
              </w:rPr>
              <w:t>de</w:t>
            </w:r>
            <w:r w:rsidRPr="00CD01F5">
              <w:rPr>
                <w:color w:val="231F20"/>
                <w:spacing w:val="-4"/>
                <w:w w:val="90"/>
                <w:lang w:val="es-DO"/>
              </w:rPr>
              <w:t xml:space="preserve"> </w:t>
            </w:r>
            <w:r w:rsidRPr="00CD01F5">
              <w:rPr>
                <w:color w:val="231F20"/>
                <w:w w:val="90"/>
                <w:lang w:val="es-DO"/>
              </w:rPr>
              <w:t>oficio</w:t>
            </w:r>
            <w:r w:rsidRPr="00CD01F5">
              <w:rPr>
                <w:color w:val="231F20"/>
                <w:spacing w:val="-3"/>
                <w:w w:val="90"/>
                <w:lang w:val="es-DO"/>
              </w:rPr>
              <w:t xml:space="preserve"> </w:t>
            </w:r>
            <w:r w:rsidRPr="00CD01F5">
              <w:rPr>
                <w:color w:val="231F20"/>
                <w:w w:val="90"/>
                <w:lang w:val="es-DO"/>
              </w:rPr>
              <w:t>en el</w:t>
            </w:r>
            <w:r w:rsidRPr="00CD01F5">
              <w:rPr>
                <w:color w:val="231F20"/>
                <w:spacing w:val="-1"/>
                <w:w w:val="90"/>
                <w:lang w:val="es-DO"/>
              </w:rPr>
              <w:t xml:space="preserve"> </w:t>
            </w:r>
            <w:r w:rsidRPr="00CD01F5">
              <w:rPr>
                <w:color w:val="231F20"/>
                <w:w w:val="90"/>
                <w:lang w:val="es-DO"/>
              </w:rPr>
              <w:t>mercado de</w:t>
            </w:r>
            <w:r w:rsidRPr="00CD01F5">
              <w:rPr>
                <w:color w:val="231F20"/>
                <w:spacing w:val="-1"/>
                <w:w w:val="90"/>
                <w:lang w:val="es-DO"/>
              </w:rPr>
              <w:t xml:space="preserve"> </w:t>
            </w:r>
            <w:r w:rsidRPr="00CD01F5">
              <w:rPr>
                <w:color w:val="231F20"/>
                <w:w w:val="90"/>
                <w:lang w:val="es-DO"/>
              </w:rPr>
              <w:t>las cer</w:t>
            </w:r>
            <w:r w:rsidRPr="00CD01F5">
              <w:rPr>
                <w:color w:val="231F20"/>
                <w:spacing w:val="-3"/>
                <w:w w:val="90"/>
                <w:lang w:val="es-DO"/>
              </w:rPr>
              <w:t>v</w:t>
            </w:r>
            <w:r w:rsidRPr="00CD01F5">
              <w:rPr>
                <w:color w:val="231F20"/>
                <w:w w:val="90"/>
                <w:lang w:val="es-DO"/>
              </w:rPr>
              <w:t>ezas</w:t>
            </w:r>
          </w:p>
        </w:tc>
      </w:tr>
      <w:tr w:rsidR="00BF5685" w:rsidRPr="002F7E3D" w14:paraId="5407C17E" w14:textId="77777777" w:rsidTr="00CD01F5">
        <w:trPr>
          <w:trHeight w:hRule="exact" w:val="1092"/>
        </w:trPr>
        <w:tc>
          <w:tcPr>
            <w:tcW w:w="1248" w:type="dxa"/>
            <w:vMerge/>
            <w:tcBorders>
              <w:top w:val="single" w:sz="16" w:space="0" w:color="231F20"/>
              <w:left w:val="nil"/>
              <w:bottom w:val="single" w:sz="4" w:space="0" w:color="231F20"/>
              <w:right w:val="single" w:sz="4" w:space="0" w:color="231F20"/>
            </w:tcBorders>
          </w:tcPr>
          <w:p w14:paraId="266BB0E3" w14:textId="77777777" w:rsidR="00BF5685" w:rsidRPr="00CD01F5" w:rsidRDefault="00BF5685" w:rsidP="004F3A97">
            <w:pPr>
              <w:pStyle w:val="TableParagraph"/>
              <w:kinsoku w:val="0"/>
              <w:overflowPunct w:val="0"/>
              <w:spacing w:before="55" w:line="246" w:lineRule="auto"/>
              <w:ind w:left="110" w:right="263"/>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0C6DC145" w14:textId="77777777" w:rsidR="00BF5685" w:rsidRPr="00CD01F5" w:rsidRDefault="00BF5685" w:rsidP="004F3A97">
            <w:pPr>
              <w:pStyle w:val="TableParagraph"/>
              <w:kinsoku w:val="0"/>
              <w:overflowPunct w:val="0"/>
              <w:spacing w:before="55" w:line="246" w:lineRule="auto"/>
              <w:ind w:left="110" w:right="263"/>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699C2E82" w14:textId="77777777" w:rsidR="00BF5685" w:rsidRPr="00CD01F5" w:rsidRDefault="00BF5685" w:rsidP="004F3A97">
            <w:pPr>
              <w:pStyle w:val="TableParagraph"/>
              <w:kinsoku w:val="0"/>
              <w:overflowPunct w:val="0"/>
              <w:spacing w:before="55" w:line="246" w:lineRule="auto"/>
              <w:ind w:left="110" w:right="263"/>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27B12524" w14:textId="77777777" w:rsidR="00BF5685" w:rsidRPr="00CD01F5" w:rsidRDefault="00BF5685" w:rsidP="004F3A97">
            <w:pPr>
              <w:pStyle w:val="TableParagraph"/>
              <w:kinsoku w:val="0"/>
              <w:overflowPunct w:val="0"/>
              <w:spacing w:before="55" w:line="246" w:lineRule="auto"/>
              <w:ind w:left="110" w:right="263"/>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51EAAFD7" w14:textId="77777777" w:rsidR="00BF5685" w:rsidRPr="00CD01F5" w:rsidRDefault="00BF5685" w:rsidP="004F3A97">
            <w:pPr>
              <w:pStyle w:val="TableParagraph"/>
              <w:kinsoku w:val="0"/>
              <w:overflowPunct w:val="0"/>
              <w:spacing w:before="55" w:line="246" w:lineRule="auto"/>
              <w:ind w:left="110" w:right="263"/>
              <w:rPr>
                <w:lang w:val="es-DO"/>
              </w:rPr>
            </w:pPr>
          </w:p>
        </w:tc>
        <w:tc>
          <w:tcPr>
            <w:tcW w:w="2983" w:type="dxa"/>
            <w:tcBorders>
              <w:top w:val="single" w:sz="4" w:space="0" w:color="231F20"/>
              <w:left w:val="single" w:sz="4" w:space="0" w:color="231F20"/>
              <w:bottom w:val="single" w:sz="4" w:space="0" w:color="231F20"/>
              <w:right w:val="nil"/>
            </w:tcBorders>
          </w:tcPr>
          <w:p w14:paraId="3368BC2C" w14:textId="19DCD046" w:rsidR="00BF5685" w:rsidRPr="00CD01F5" w:rsidRDefault="00BF5685">
            <w:pPr>
              <w:pStyle w:val="TableParagraph"/>
              <w:kinsoku w:val="0"/>
              <w:overflowPunct w:val="0"/>
              <w:spacing w:before="55" w:line="246" w:lineRule="auto"/>
              <w:ind w:left="110" w:right="223"/>
              <w:jc w:val="both"/>
              <w:rPr>
                <w:lang w:val="es-DO"/>
              </w:rPr>
            </w:pPr>
            <w:r w:rsidRPr="00CD01F5">
              <w:rPr>
                <w:color w:val="231F20"/>
                <w:w w:val="90"/>
                <w:lang w:val="es-DO"/>
              </w:rPr>
              <w:t>Inicio</w:t>
            </w:r>
            <w:r w:rsidRPr="00CD01F5">
              <w:rPr>
                <w:color w:val="231F20"/>
                <w:spacing w:val="-4"/>
                <w:w w:val="90"/>
                <w:lang w:val="es-DO"/>
              </w:rPr>
              <w:t xml:space="preserve"> </w:t>
            </w:r>
            <w:r w:rsidRPr="00CD01F5">
              <w:rPr>
                <w:color w:val="231F20"/>
                <w:w w:val="90"/>
                <w:lang w:val="es-DO"/>
              </w:rPr>
              <w:t>de</w:t>
            </w:r>
            <w:r w:rsidRPr="00CD01F5">
              <w:rPr>
                <w:color w:val="231F20"/>
                <w:spacing w:val="-3"/>
                <w:w w:val="90"/>
                <w:lang w:val="es-DO"/>
              </w:rPr>
              <w:t xml:space="preserve"> </w:t>
            </w:r>
            <w:r w:rsidRPr="00CD01F5">
              <w:rPr>
                <w:color w:val="231F20"/>
                <w:w w:val="90"/>
                <w:lang w:val="es-DO"/>
              </w:rPr>
              <w:t>i</w:t>
            </w:r>
            <w:r w:rsidRPr="00CD01F5">
              <w:rPr>
                <w:color w:val="231F20"/>
                <w:spacing w:val="-8"/>
                <w:w w:val="90"/>
                <w:lang w:val="es-DO"/>
              </w:rPr>
              <w:t>n</w:t>
            </w:r>
            <w:r w:rsidRPr="00CD01F5">
              <w:rPr>
                <w:color w:val="231F20"/>
                <w:spacing w:val="-3"/>
                <w:w w:val="90"/>
                <w:lang w:val="es-DO"/>
              </w:rPr>
              <w:t>v</w:t>
            </w:r>
            <w:r w:rsidRPr="00CD01F5">
              <w:rPr>
                <w:color w:val="231F20"/>
                <w:w w:val="90"/>
                <w:lang w:val="es-DO"/>
              </w:rPr>
              <w:t>esti</w:t>
            </w:r>
            <w:r w:rsidRPr="00CD01F5">
              <w:rPr>
                <w:color w:val="231F20"/>
                <w:spacing w:val="-1"/>
                <w:w w:val="90"/>
                <w:lang w:val="es-DO"/>
              </w:rPr>
              <w:t>g</w:t>
            </w:r>
            <w:r w:rsidRPr="00CD01F5">
              <w:rPr>
                <w:color w:val="231F20"/>
                <w:w w:val="90"/>
                <w:lang w:val="es-DO"/>
              </w:rPr>
              <w:t>ación</w:t>
            </w:r>
            <w:r w:rsidRPr="00CD01F5">
              <w:rPr>
                <w:color w:val="231F20"/>
                <w:spacing w:val="-3"/>
                <w:w w:val="90"/>
                <w:lang w:val="es-DO"/>
              </w:rPr>
              <w:t xml:space="preserve"> </w:t>
            </w:r>
            <w:r w:rsidRPr="00CD01F5">
              <w:rPr>
                <w:color w:val="231F20"/>
                <w:w w:val="90"/>
                <w:lang w:val="es-DO"/>
              </w:rPr>
              <w:t>de</w:t>
            </w:r>
            <w:r w:rsidRPr="00CD01F5">
              <w:rPr>
                <w:color w:val="231F20"/>
                <w:spacing w:val="-3"/>
                <w:w w:val="90"/>
                <w:lang w:val="es-DO"/>
              </w:rPr>
              <w:t xml:space="preserve"> </w:t>
            </w:r>
            <w:r w:rsidRPr="00CD01F5">
              <w:rPr>
                <w:color w:val="231F20"/>
                <w:w w:val="90"/>
                <w:lang w:val="es-DO"/>
              </w:rPr>
              <w:t>oficio</w:t>
            </w:r>
            <w:r w:rsidRPr="00CD01F5">
              <w:rPr>
                <w:color w:val="231F20"/>
                <w:spacing w:val="-3"/>
                <w:w w:val="90"/>
                <w:lang w:val="es-DO"/>
              </w:rPr>
              <w:t xml:space="preserve"> </w:t>
            </w:r>
            <w:r w:rsidRPr="00CD01F5">
              <w:rPr>
                <w:color w:val="231F20"/>
                <w:w w:val="90"/>
                <w:lang w:val="es-DO"/>
              </w:rPr>
              <w:t>en el</w:t>
            </w:r>
            <w:r w:rsidRPr="00CD01F5">
              <w:rPr>
                <w:color w:val="231F20"/>
                <w:spacing w:val="-1"/>
                <w:w w:val="90"/>
                <w:lang w:val="es-DO"/>
              </w:rPr>
              <w:t xml:space="preserve"> </w:t>
            </w:r>
            <w:r w:rsidRPr="00CD01F5">
              <w:rPr>
                <w:color w:val="231F20"/>
                <w:w w:val="90"/>
                <w:lang w:val="es-DO"/>
              </w:rPr>
              <w:t>mercado de</w:t>
            </w:r>
            <w:r w:rsidRPr="00CD01F5">
              <w:rPr>
                <w:color w:val="231F20"/>
                <w:spacing w:val="-1"/>
                <w:w w:val="90"/>
                <w:lang w:val="es-DO"/>
              </w:rPr>
              <w:t xml:space="preserve"> </w:t>
            </w:r>
            <w:r w:rsidRPr="00CD01F5">
              <w:rPr>
                <w:color w:val="231F20"/>
                <w:w w:val="90"/>
                <w:lang w:val="es-DO"/>
              </w:rPr>
              <w:t>producción y</w:t>
            </w:r>
            <w:r w:rsidRPr="00CD01F5">
              <w:rPr>
                <w:color w:val="231F20"/>
                <w:spacing w:val="-1"/>
                <w:w w:val="90"/>
                <w:lang w:val="es-DO"/>
              </w:rPr>
              <w:t xml:space="preserve"> </w:t>
            </w:r>
            <w:r w:rsidRPr="00CD01F5">
              <w:rPr>
                <w:color w:val="231F20"/>
                <w:w w:val="90"/>
                <w:lang w:val="es-DO"/>
              </w:rPr>
              <w:t>come</w:t>
            </w:r>
            <w:r w:rsidRPr="00CD01F5">
              <w:rPr>
                <w:color w:val="231F20"/>
                <w:spacing w:val="-4"/>
                <w:w w:val="90"/>
                <w:lang w:val="es-DO"/>
              </w:rPr>
              <w:t>r</w:t>
            </w:r>
            <w:r w:rsidRPr="00CD01F5">
              <w:rPr>
                <w:color w:val="231F20"/>
                <w:w w:val="90"/>
                <w:lang w:val="es-DO"/>
              </w:rPr>
              <w:t>cialización</w:t>
            </w:r>
            <w:r w:rsidRPr="00CD01F5">
              <w:rPr>
                <w:color w:val="231F20"/>
                <w:spacing w:val="-1"/>
                <w:w w:val="90"/>
                <w:lang w:val="es-DO"/>
              </w:rPr>
              <w:t xml:space="preserve"> </w:t>
            </w:r>
            <w:r w:rsidRPr="00CD01F5">
              <w:rPr>
                <w:color w:val="231F20"/>
                <w:w w:val="90"/>
                <w:lang w:val="es-DO"/>
              </w:rPr>
              <w:t>de la</w:t>
            </w:r>
            <w:r w:rsidRPr="00CD01F5">
              <w:rPr>
                <w:color w:val="231F20"/>
                <w:spacing w:val="-1"/>
                <w:w w:val="90"/>
                <w:lang w:val="es-DO"/>
              </w:rPr>
              <w:t xml:space="preserve"> </w:t>
            </w:r>
            <w:r w:rsidRPr="00CD01F5">
              <w:rPr>
                <w:color w:val="231F20"/>
                <w:w w:val="90"/>
                <w:lang w:val="es-DO"/>
              </w:rPr>
              <w:t>harina de</w:t>
            </w:r>
            <w:r w:rsidRPr="00CD01F5">
              <w:rPr>
                <w:color w:val="231F20"/>
                <w:spacing w:val="-1"/>
                <w:w w:val="90"/>
                <w:lang w:val="es-DO"/>
              </w:rPr>
              <w:t xml:space="preserve"> </w:t>
            </w:r>
            <w:r w:rsidRPr="00CD01F5">
              <w:rPr>
                <w:color w:val="231F20"/>
                <w:w w:val="90"/>
                <w:lang w:val="es-DO"/>
              </w:rPr>
              <w:t>trigo</w:t>
            </w:r>
          </w:p>
        </w:tc>
      </w:tr>
      <w:tr w:rsidR="00BF5685" w:rsidRPr="002F7E3D" w14:paraId="236D3880" w14:textId="77777777" w:rsidTr="00CD01F5">
        <w:trPr>
          <w:trHeight w:hRule="exact" w:val="850"/>
        </w:trPr>
        <w:tc>
          <w:tcPr>
            <w:tcW w:w="1248" w:type="dxa"/>
            <w:vMerge/>
            <w:tcBorders>
              <w:top w:val="single" w:sz="16" w:space="0" w:color="231F20"/>
              <w:left w:val="nil"/>
              <w:bottom w:val="single" w:sz="4" w:space="0" w:color="231F20"/>
              <w:right w:val="single" w:sz="4" w:space="0" w:color="231F20"/>
            </w:tcBorders>
          </w:tcPr>
          <w:p w14:paraId="4896F2FD" w14:textId="77777777" w:rsidR="00BF5685" w:rsidRPr="00CD01F5" w:rsidRDefault="00BF5685" w:rsidP="004F3A97">
            <w:pPr>
              <w:pStyle w:val="TableParagraph"/>
              <w:kinsoku w:val="0"/>
              <w:overflowPunct w:val="0"/>
              <w:spacing w:before="55" w:line="246" w:lineRule="auto"/>
              <w:ind w:left="110" w:right="223"/>
              <w:jc w:val="both"/>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61F4A32F" w14:textId="77777777" w:rsidR="00BF5685" w:rsidRPr="00CD01F5" w:rsidRDefault="00BF5685" w:rsidP="004F3A97">
            <w:pPr>
              <w:pStyle w:val="TableParagraph"/>
              <w:kinsoku w:val="0"/>
              <w:overflowPunct w:val="0"/>
              <w:spacing w:before="55" w:line="246" w:lineRule="auto"/>
              <w:ind w:left="110" w:right="223"/>
              <w:jc w:val="both"/>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012522A9" w14:textId="77777777" w:rsidR="00BF5685" w:rsidRPr="00CD01F5" w:rsidRDefault="00BF5685" w:rsidP="004F3A97">
            <w:pPr>
              <w:pStyle w:val="TableParagraph"/>
              <w:kinsoku w:val="0"/>
              <w:overflowPunct w:val="0"/>
              <w:spacing w:before="55" w:line="246" w:lineRule="auto"/>
              <w:ind w:left="110" w:right="223"/>
              <w:jc w:val="both"/>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08AF660B" w14:textId="77777777" w:rsidR="00BF5685" w:rsidRPr="00CD01F5" w:rsidRDefault="00BF5685" w:rsidP="004F3A97">
            <w:pPr>
              <w:pStyle w:val="TableParagraph"/>
              <w:kinsoku w:val="0"/>
              <w:overflowPunct w:val="0"/>
              <w:spacing w:before="55" w:line="246" w:lineRule="auto"/>
              <w:ind w:left="110" w:right="223"/>
              <w:jc w:val="both"/>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4BEA73C3" w14:textId="77777777" w:rsidR="00BF5685" w:rsidRPr="00CD01F5" w:rsidRDefault="00BF5685" w:rsidP="004F3A97">
            <w:pPr>
              <w:pStyle w:val="TableParagraph"/>
              <w:kinsoku w:val="0"/>
              <w:overflowPunct w:val="0"/>
              <w:spacing w:before="55" w:line="246" w:lineRule="auto"/>
              <w:ind w:left="110" w:right="223"/>
              <w:jc w:val="both"/>
              <w:rPr>
                <w:lang w:val="es-DO"/>
              </w:rPr>
            </w:pPr>
          </w:p>
        </w:tc>
        <w:tc>
          <w:tcPr>
            <w:tcW w:w="2983" w:type="dxa"/>
            <w:tcBorders>
              <w:top w:val="single" w:sz="4" w:space="0" w:color="231F20"/>
              <w:left w:val="single" w:sz="4" w:space="0" w:color="231F20"/>
              <w:bottom w:val="single" w:sz="4" w:space="0" w:color="231F20"/>
              <w:right w:val="nil"/>
            </w:tcBorders>
            <w:shd w:val="clear" w:color="auto" w:fill="EBEBEC"/>
          </w:tcPr>
          <w:p w14:paraId="3660320F" w14:textId="367A39A5" w:rsidR="00BF5685" w:rsidRPr="00CD01F5" w:rsidRDefault="00BF5685" w:rsidP="00CD01F5">
            <w:pPr>
              <w:pStyle w:val="TableParagraph"/>
              <w:kinsoku w:val="0"/>
              <w:overflowPunct w:val="0"/>
              <w:spacing w:before="55" w:line="246" w:lineRule="auto"/>
              <w:ind w:left="110"/>
              <w:rPr>
                <w:lang w:val="es-DO"/>
              </w:rPr>
            </w:pPr>
            <w:r w:rsidRPr="00CD01F5">
              <w:rPr>
                <w:color w:val="231F20"/>
                <w:w w:val="90"/>
                <w:lang w:val="es-DO"/>
              </w:rPr>
              <w:t>Inicio</w:t>
            </w:r>
            <w:r w:rsidRPr="00CD01F5">
              <w:rPr>
                <w:color w:val="231F20"/>
                <w:spacing w:val="-1"/>
                <w:w w:val="90"/>
                <w:lang w:val="es-DO"/>
              </w:rPr>
              <w:t xml:space="preserve"> </w:t>
            </w:r>
            <w:r w:rsidRPr="00CD01F5">
              <w:rPr>
                <w:color w:val="231F20"/>
                <w:w w:val="90"/>
                <w:lang w:val="es-DO"/>
              </w:rPr>
              <w:t>de i</w:t>
            </w:r>
            <w:r w:rsidRPr="00CD01F5">
              <w:rPr>
                <w:color w:val="231F20"/>
                <w:spacing w:val="-8"/>
                <w:w w:val="90"/>
                <w:lang w:val="es-DO"/>
              </w:rPr>
              <w:t>n</w:t>
            </w:r>
            <w:r w:rsidRPr="00CD01F5">
              <w:rPr>
                <w:color w:val="231F20"/>
                <w:spacing w:val="-3"/>
                <w:w w:val="90"/>
                <w:lang w:val="es-DO"/>
              </w:rPr>
              <w:t>v</w:t>
            </w:r>
            <w:r w:rsidRPr="00CD01F5">
              <w:rPr>
                <w:color w:val="231F20"/>
                <w:w w:val="90"/>
                <w:lang w:val="es-DO"/>
              </w:rPr>
              <w:t>esti</w:t>
            </w:r>
            <w:r w:rsidRPr="00CD01F5">
              <w:rPr>
                <w:color w:val="231F20"/>
                <w:spacing w:val="-1"/>
                <w:w w:val="90"/>
                <w:lang w:val="es-DO"/>
              </w:rPr>
              <w:t>g</w:t>
            </w:r>
            <w:r w:rsidRPr="00CD01F5">
              <w:rPr>
                <w:color w:val="231F20"/>
                <w:w w:val="90"/>
                <w:lang w:val="es-DO"/>
              </w:rPr>
              <w:t>ación</w:t>
            </w:r>
            <w:r w:rsidRPr="00CD01F5">
              <w:rPr>
                <w:color w:val="231F20"/>
                <w:spacing w:val="-1"/>
                <w:w w:val="90"/>
                <w:lang w:val="es-DO"/>
              </w:rPr>
              <w:t xml:space="preserve"> </w:t>
            </w:r>
            <w:r w:rsidRPr="00CD01F5">
              <w:rPr>
                <w:color w:val="231F20"/>
                <w:w w:val="90"/>
                <w:lang w:val="es-DO"/>
              </w:rPr>
              <w:t>por denuncia mercado</w:t>
            </w:r>
            <w:r w:rsidRPr="00CD01F5">
              <w:rPr>
                <w:color w:val="231F20"/>
                <w:spacing w:val="-1"/>
                <w:w w:val="90"/>
                <w:lang w:val="es-DO"/>
              </w:rPr>
              <w:t xml:space="preserve"> </w:t>
            </w:r>
            <w:r w:rsidRPr="00CD01F5">
              <w:rPr>
                <w:color w:val="231F20"/>
                <w:w w:val="90"/>
                <w:lang w:val="es-DO"/>
              </w:rPr>
              <w:t>de las</w:t>
            </w:r>
            <w:r w:rsidRPr="00CD01F5">
              <w:rPr>
                <w:color w:val="231F20"/>
                <w:spacing w:val="-1"/>
                <w:w w:val="90"/>
                <w:lang w:val="es-DO"/>
              </w:rPr>
              <w:t xml:space="preserve"> </w:t>
            </w:r>
            <w:r w:rsidRPr="00CD01F5">
              <w:rPr>
                <w:color w:val="231F20"/>
                <w:w w:val="90"/>
                <w:lang w:val="es-DO"/>
              </w:rPr>
              <w:t>casas de</w:t>
            </w:r>
            <w:r w:rsidRPr="00CD01F5">
              <w:rPr>
                <w:color w:val="231F20"/>
                <w:spacing w:val="-1"/>
                <w:w w:val="90"/>
                <w:lang w:val="es-DO"/>
              </w:rPr>
              <w:t xml:space="preserve"> </w:t>
            </w:r>
            <w:proofErr w:type="spellStart"/>
            <w:r w:rsidRPr="00CD01F5">
              <w:rPr>
                <w:color w:val="231F20"/>
                <w:w w:val="90"/>
                <w:lang w:val="es-DO"/>
              </w:rPr>
              <w:t>conductors</w:t>
            </w:r>
            <w:proofErr w:type="spellEnd"/>
            <w:r w:rsidRPr="00CD01F5">
              <w:rPr>
                <w:color w:val="231F20"/>
                <w:w w:val="90"/>
                <w:lang w:val="es-DO"/>
              </w:rPr>
              <w:t xml:space="preserve"> -</w:t>
            </w:r>
            <w:r w:rsidRPr="00CD01F5">
              <w:rPr>
                <w:color w:val="231F20"/>
                <w:spacing w:val="-1"/>
                <w:w w:val="90"/>
                <w:lang w:val="es-DO"/>
              </w:rPr>
              <w:t xml:space="preserve"> </w:t>
            </w:r>
            <w:r w:rsidRPr="00CD01F5">
              <w:rPr>
                <w:color w:val="231F20"/>
                <w:w w:val="90"/>
                <w:lang w:val="es-DO"/>
              </w:rPr>
              <w:t>casas cárceles</w:t>
            </w:r>
          </w:p>
        </w:tc>
      </w:tr>
      <w:tr w:rsidR="00BF5685" w:rsidRPr="002F7E3D" w14:paraId="2E1FAD71" w14:textId="77777777" w:rsidTr="00BF5685">
        <w:trPr>
          <w:trHeight w:hRule="exact" w:val="1102"/>
        </w:trPr>
        <w:tc>
          <w:tcPr>
            <w:tcW w:w="1248" w:type="dxa"/>
            <w:vMerge/>
            <w:tcBorders>
              <w:top w:val="single" w:sz="16" w:space="0" w:color="231F20"/>
              <w:left w:val="nil"/>
              <w:bottom w:val="single" w:sz="4" w:space="0" w:color="231F20"/>
              <w:right w:val="single" w:sz="4" w:space="0" w:color="231F20"/>
            </w:tcBorders>
          </w:tcPr>
          <w:p w14:paraId="301D522E" w14:textId="77777777" w:rsidR="00BF5685" w:rsidRPr="00CD01F5" w:rsidRDefault="00BF5685" w:rsidP="004F3A97">
            <w:pPr>
              <w:pStyle w:val="TableParagraph"/>
              <w:kinsoku w:val="0"/>
              <w:overflowPunct w:val="0"/>
              <w:ind w:left="110"/>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6FE673B8" w14:textId="77777777" w:rsidR="00BF5685" w:rsidRPr="00CD01F5" w:rsidRDefault="00BF5685" w:rsidP="004F3A97">
            <w:pPr>
              <w:pStyle w:val="TableParagraph"/>
              <w:kinsoku w:val="0"/>
              <w:overflowPunct w:val="0"/>
              <w:ind w:left="110"/>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76F23ED8" w14:textId="77777777" w:rsidR="00BF5685" w:rsidRPr="00CD01F5" w:rsidRDefault="00BF5685" w:rsidP="004F3A97">
            <w:pPr>
              <w:pStyle w:val="TableParagraph"/>
              <w:kinsoku w:val="0"/>
              <w:overflowPunct w:val="0"/>
              <w:ind w:left="110"/>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4661DEFA" w14:textId="77777777" w:rsidR="00BF5685" w:rsidRPr="00CD01F5" w:rsidRDefault="00BF5685" w:rsidP="004F3A97">
            <w:pPr>
              <w:pStyle w:val="TableParagraph"/>
              <w:kinsoku w:val="0"/>
              <w:overflowPunct w:val="0"/>
              <w:ind w:left="110"/>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33B3F610" w14:textId="77777777" w:rsidR="00BF5685" w:rsidRPr="00CD01F5" w:rsidRDefault="00BF5685" w:rsidP="004F3A97">
            <w:pPr>
              <w:pStyle w:val="TableParagraph"/>
              <w:kinsoku w:val="0"/>
              <w:overflowPunct w:val="0"/>
              <w:ind w:left="110"/>
              <w:rPr>
                <w:lang w:val="es-DO"/>
              </w:rPr>
            </w:pPr>
          </w:p>
        </w:tc>
        <w:tc>
          <w:tcPr>
            <w:tcW w:w="2983" w:type="dxa"/>
            <w:tcBorders>
              <w:top w:val="single" w:sz="4" w:space="0" w:color="231F20"/>
              <w:left w:val="single" w:sz="4" w:space="0" w:color="231F20"/>
              <w:bottom w:val="single" w:sz="4" w:space="0" w:color="231F20"/>
              <w:right w:val="nil"/>
            </w:tcBorders>
          </w:tcPr>
          <w:p w14:paraId="19F3841B" w14:textId="0880BA59" w:rsidR="00BF5685" w:rsidRPr="00CD01F5" w:rsidRDefault="00BF5685" w:rsidP="004F3A97">
            <w:pPr>
              <w:pStyle w:val="TableParagraph"/>
              <w:kinsoku w:val="0"/>
              <w:overflowPunct w:val="0"/>
              <w:spacing w:before="55" w:line="246" w:lineRule="auto"/>
              <w:ind w:left="110" w:right="185"/>
              <w:rPr>
                <w:lang w:val="es-DO"/>
              </w:rPr>
            </w:pPr>
            <w:r w:rsidRPr="00CD01F5">
              <w:rPr>
                <w:color w:val="231F20"/>
                <w:w w:val="90"/>
                <w:lang w:val="es-DO"/>
              </w:rPr>
              <w:t>Inicio</w:t>
            </w:r>
            <w:r w:rsidRPr="00CD01F5">
              <w:rPr>
                <w:color w:val="231F20"/>
                <w:spacing w:val="-1"/>
                <w:w w:val="90"/>
                <w:lang w:val="es-DO"/>
              </w:rPr>
              <w:t xml:space="preserve"> </w:t>
            </w:r>
            <w:r w:rsidRPr="00CD01F5">
              <w:rPr>
                <w:color w:val="231F20"/>
                <w:w w:val="90"/>
                <w:lang w:val="es-DO"/>
              </w:rPr>
              <w:t>de i</w:t>
            </w:r>
            <w:r w:rsidRPr="00CD01F5">
              <w:rPr>
                <w:color w:val="231F20"/>
                <w:spacing w:val="-8"/>
                <w:w w:val="90"/>
                <w:lang w:val="es-DO"/>
              </w:rPr>
              <w:t>n</w:t>
            </w:r>
            <w:r w:rsidRPr="00CD01F5">
              <w:rPr>
                <w:color w:val="231F20"/>
                <w:spacing w:val="-3"/>
                <w:w w:val="90"/>
                <w:lang w:val="es-DO"/>
              </w:rPr>
              <w:t>v</w:t>
            </w:r>
            <w:r w:rsidRPr="00CD01F5">
              <w:rPr>
                <w:color w:val="231F20"/>
                <w:w w:val="90"/>
                <w:lang w:val="es-DO"/>
              </w:rPr>
              <w:t>esti</w:t>
            </w:r>
            <w:r w:rsidRPr="00CD01F5">
              <w:rPr>
                <w:color w:val="231F20"/>
                <w:spacing w:val="-1"/>
                <w:w w:val="90"/>
                <w:lang w:val="es-DO"/>
              </w:rPr>
              <w:t>g</w:t>
            </w:r>
            <w:r w:rsidRPr="00CD01F5">
              <w:rPr>
                <w:color w:val="231F20"/>
                <w:w w:val="90"/>
                <w:lang w:val="es-DO"/>
              </w:rPr>
              <w:t>ación</w:t>
            </w:r>
            <w:r w:rsidRPr="00CD01F5">
              <w:rPr>
                <w:color w:val="231F20"/>
                <w:spacing w:val="-1"/>
                <w:w w:val="90"/>
                <w:lang w:val="es-DO"/>
              </w:rPr>
              <w:t xml:space="preserve"> </w:t>
            </w:r>
            <w:r w:rsidRPr="00CD01F5">
              <w:rPr>
                <w:color w:val="231F20"/>
                <w:w w:val="90"/>
                <w:lang w:val="es-DO"/>
              </w:rPr>
              <w:t xml:space="preserve">por </w:t>
            </w:r>
            <w:proofErr w:type="spellStart"/>
            <w:r w:rsidRPr="00CD01F5">
              <w:rPr>
                <w:color w:val="231F20"/>
                <w:w w:val="90"/>
                <w:lang w:val="es-DO"/>
              </w:rPr>
              <w:t>co</w:t>
            </w:r>
            <w:r w:rsidRPr="00CD01F5">
              <w:rPr>
                <w:color w:val="231F20"/>
                <w:spacing w:val="-1"/>
                <w:w w:val="90"/>
                <w:lang w:val="es-DO"/>
              </w:rPr>
              <w:t>m</w:t>
            </w:r>
            <w:proofErr w:type="spellEnd"/>
            <w:r w:rsidRPr="00CD01F5">
              <w:rPr>
                <w:color w:val="231F20"/>
                <w:w w:val="90"/>
                <w:lang w:val="es-DO"/>
              </w:rPr>
              <w:t xml:space="preserve">- </w:t>
            </w:r>
            <w:proofErr w:type="spellStart"/>
            <w:r w:rsidRPr="00CD01F5">
              <w:rPr>
                <w:color w:val="231F20"/>
                <w:w w:val="90"/>
                <w:lang w:val="es-DO"/>
              </w:rPr>
              <w:t>petencia</w:t>
            </w:r>
            <w:proofErr w:type="spellEnd"/>
            <w:r w:rsidRPr="00CD01F5">
              <w:rPr>
                <w:color w:val="231F20"/>
                <w:spacing w:val="-1"/>
                <w:w w:val="90"/>
                <w:lang w:val="es-DO"/>
              </w:rPr>
              <w:t xml:space="preserve"> </w:t>
            </w:r>
            <w:r w:rsidRPr="00CD01F5">
              <w:rPr>
                <w:color w:val="231F20"/>
                <w:w w:val="90"/>
                <w:lang w:val="es-DO"/>
              </w:rPr>
              <w:t>desleal en</w:t>
            </w:r>
            <w:r w:rsidRPr="00CD01F5">
              <w:rPr>
                <w:color w:val="231F20"/>
                <w:spacing w:val="-1"/>
                <w:w w:val="90"/>
                <w:lang w:val="es-DO"/>
              </w:rPr>
              <w:t xml:space="preserve"> </w:t>
            </w:r>
            <w:r w:rsidRPr="00CD01F5">
              <w:rPr>
                <w:color w:val="231F20"/>
                <w:w w:val="90"/>
                <w:lang w:val="es-DO"/>
              </w:rPr>
              <w:t>el mercado</w:t>
            </w:r>
            <w:r w:rsidRPr="00CD01F5">
              <w:rPr>
                <w:color w:val="231F20"/>
                <w:spacing w:val="-1"/>
                <w:w w:val="90"/>
                <w:lang w:val="es-DO"/>
              </w:rPr>
              <w:t xml:space="preserve"> </w:t>
            </w:r>
            <w:r w:rsidRPr="00CD01F5">
              <w:rPr>
                <w:color w:val="231F20"/>
                <w:w w:val="90"/>
                <w:lang w:val="es-DO"/>
              </w:rPr>
              <w:t>de minoristas</w:t>
            </w:r>
            <w:r w:rsidRPr="00CD01F5">
              <w:rPr>
                <w:color w:val="231F20"/>
                <w:spacing w:val="-1"/>
                <w:w w:val="90"/>
                <w:lang w:val="es-DO"/>
              </w:rPr>
              <w:t xml:space="preserve"> </w:t>
            </w:r>
            <w:r w:rsidRPr="00CD01F5">
              <w:rPr>
                <w:color w:val="231F20"/>
                <w:w w:val="90"/>
                <w:lang w:val="es-DO"/>
              </w:rPr>
              <w:t>interpuesta por</w:t>
            </w:r>
            <w:r w:rsidRPr="00CD01F5">
              <w:rPr>
                <w:color w:val="231F20"/>
                <w:spacing w:val="-1"/>
                <w:w w:val="90"/>
                <w:lang w:val="es-DO"/>
              </w:rPr>
              <w:t xml:space="preserve"> </w:t>
            </w:r>
            <w:r w:rsidRPr="00CD01F5">
              <w:rPr>
                <w:color w:val="231F20"/>
                <w:w w:val="90"/>
                <w:lang w:val="es-DO"/>
              </w:rPr>
              <w:t>PRICE</w:t>
            </w:r>
            <w:r w:rsidRPr="00CD01F5">
              <w:rPr>
                <w:color w:val="231F20"/>
                <w:spacing w:val="-1"/>
                <w:w w:val="90"/>
                <w:lang w:val="es-DO"/>
              </w:rPr>
              <w:t>S</w:t>
            </w:r>
            <w:r w:rsidRPr="00CD01F5">
              <w:rPr>
                <w:color w:val="231F20"/>
                <w:w w:val="90"/>
                <w:lang w:val="es-DO"/>
              </w:rPr>
              <w:t>MA</w:t>
            </w:r>
            <w:r w:rsidRPr="00CD01F5">
              <w:rPr>
                <w:color w:val="231F20"/>
                <w:spacing w:val="-12"/>
                <w:w w:val="90"/>
                <w:lang w:val="es-DO"/>
              </w:rPr>
              <w:t>R</w:t>
            </w:r>
            <w:r w:rsidRPr="00CD01F5">
              <w:rPr>
                <w:color w:val="231F20"/>
                <w:w w:val="90"/>
                <w:lang w:val="es-DO"/>
              </w:rPr>
              <w:t>T</w:t>
            </w:r>
            <w:r w:rsidRPr="00CD01F5">
              <w:rPr>
                <w:color w:val="231F20"/>
                <w:spacing w:val="-1"/>
                <w:w w:val="90"/>
                <w:lang w:val="es-DO"/>
              </w:rPr>
              <w:t xml:space="preserve"> </w:t>
            </w:r>
            <w:r w:rsidRPr="00CD01F5">
              <w:rPr>
                <w:color w:val="231F20"/>
                <w:w w:val="90"/>
                <w:lang w:val="es-DO"/>
              </w:rPr>
              <w:t>Dominicana</w:t>
            </w:r>
          </w:p>
        </w:tc>
      </w:tr>
      <w:tr w:rsidR="00BF5685" w:rsidRPr="002F7E3D" w14:paraId="6196B964" w14:textId="77777777" w:rsidTr="00CD01F5">
        <w:trPr>
          <w:trHeight w:hRule="exact" w:val="1290"/>
        </w:trPr>
        <w:tc>
          <w:tcPr>
            <w:tcW w:w="1248" w:type="dxa"/>
            <w:vMerge/>
            <w:tcBorders>
              <w:top w:val="single" w:sz="16" w:space="0" w:color="231F20"/>
              <w:left w:val="nil"/>
              <w:bottom w:val="single" w:sz="4" w:space="0" w:color="231F20"/>
              <w:right w:val="single" w:sz="4" w:space="0" w:color="231F20"/>
            </w:tcBorders>
          </w:tcPr>
          <w:p w14:paraId="104D9348" w14:textId="77777777" w:rsidR="00BF5685" w:rsidRPr="00CD01F5" w:rsidRDefault="00BF5685" w:rsidP="004F3A97">
            <w:pPr>
              <w:pStyle w:val="TableParagraph"/>
              <w:kinsoku w:val="0"/>
              <w:overflowPunct w:val="0"/>
              <w:spacing w:before="55" w:line="246" w:lineRule="auto"/>
              <w:ind w:left="110" w:right="185"/>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0B17F2B9" w14:textId="77777777" w:rsidR="00BF5685" w:rsidRPr="00CD01F5" w:rsidRDefault="00BF5685" w:rsidP="004F3A97">
            <w:pPr>
              <w:pStyle w:val="TableParagraph"/>
              <w:kinsoku w:val="0"/>
              <w:overflowPunct w:val="0"/>
              <w:spacing w:before="55" w:line="246" w:lineRule="auto"/>
              <w:ind w:left="110" w:right="185"/>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30C75436" w14:textId="77777777" w:rsidR="00BF5685" w:rsidRPr="00CD01F5" w:rsidRDefault="00BF5685" w:rsidP="004F3A97">
            <w:pPr>
              <w:pStyle w:val="TableParagraph"/>
              <w:kinsoku w:val="0"/>
              <w:overflowPunct w:val="0"/>
              <w:spacing w:before="55" w:line="246" w:lineRule="auto"/>
              <w:ind w:left="110" w:right="185"/>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69F66D83" w14:textId="77777777" w:rsidR="00BF5685" w:rsidRPr="00CD01F5" w:rsidRDefault="00BF5685" w:rsidP="004F3A97">
            <w:pPr>
              <w:pStyle w:val="TableParagraph"/>
              <w:kinsoku w:val="0"/>
              <w:overflowPunct w:val="0"/>
              <w:spacing w:before="55" w:line="246" w:lineRule="auto"/>
              <w:ind w:left="110" w:right="185"/>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2DD428E3" w14:textId="77777777" w:rsidR="00BF5685" w:rsidRPr="00CD01F5" w:rsidRDefault="00BF5685" w:rsidP="004F3A97">
            <w:pPr>
              <w:pStyle w:val="TableParagraph"/>
              <w:kinsoku w:val="0"/>
              <w:overflowPunct w:val="0"/>
              <w:spacing w:before="55" w:line="246" w:lineRule="auto"/>
              <w:ind w:left="110" w:right="185"/>
              <w:rPr>
                <w:lang w:val="es-DO"/>
              </w:rPr>
            </w:pPr>
          </w:p>
        </w:tc>
        <w:tc>
          <w:tcPr>
            <w:tcW w:w="2983" w:type="dxa"/>
            <w:tcBorders>
              <w:top w:val="single" w:sz="4" w:space="0" w:color="231F20"/>
              <w:left w:val="single" w:sz="4" w:space="0" w:color="231F20"/>
              <w:bottom w:val="single" w:sz="4" w:space="0" w:color="231F20"/>
              <w:right w:val="nil"/>
            </w:tcBorders>
            <w:shd w:val="clear" w:color="auto" w:fill="EBEBEC"/>
          </w:tcPr>
          <w:p w14:paraId="3F314E54" w14:textId="77777777" w:rsidR="00BF5685" w:rsidRPr="00CD01F5" w:rsidRDefault="00BF5685" w:rsidP="004F3A97">
            <w:pPr>
              <w:pStyle w:val="TableParagraph"/>
              <w:kinsoku w:val="0"/>
              <w:overflowPunct w:val="0"/>
              <w:spacing w:before="55" w:line="246" w:lineRule="auto"/>
              <w:ind w:left="110" w:right="136"/>
              <w:rPr>
                <w:lang w:val="es-DO"/>
              </w:rPr>
            </w:pPr>
            <w:r w:rsidRPr="00CD01F5">
              <w:rPr>
                <w:color w:val="231F20"/>
                <w:w w:val="90"/>
                <w:lang w:val="es-DO"/>
              </w:rPr>
              <w:t>Publicaciones</w:t>
            </w:r>
            <w:r w:rsidRPr="00CD01F5">
              <w:rPr>
                <w:color w:val="231F20"/>
                <w:spacing w:val="-1"/>
                <w:w w:val="90"/>
                <w:lang w:val="es-DO"/>
              </w:rPr>
              <w:t xml:space="preserve"> </w:t>
            </w:r>
            <w:r w:rsidRPr="00CD01F5">
              <w:rPr>
                <w:color w:val="231F20"/>
                <w:w w:val="90"/>
                <w:lang w:val="es-DO"/>
              </w:rPr>
              <w:t>de enero,</w:t>
            </w:r>
            <w:r w:rsidRPr="00CD01F5">
              <w:rPr>
                <w:color w:val="231F20"/>
                <w:spacing w:val="-1"/>
                <w:w w:val="90"/>
                <w:lang w:val="es-DO"/>
              </w:rPr>
              <w:t xml:space="preserve"> </w:t>
            </w:r>
            <w:r w:rsidRPr="00CD01F5">
              <w:rPr>
                <w:color w:val="231F20"/>
                <w:w w:val="90"/>
                <w:lang w:val="es-DO"/>
              </w:rPr>
              <w:t>abril y</w:t>
            </w:r>
            <w:r w:rsidRPr="00CD01F5">
              <w:rPr>
                <w:color w:val="231F20"/>
                <w:spacing w:val="-1"/>
                <w:w w:val="90"/>
                <w:lang w:val="es-DO"/>
              </w:rPr>
              <w:t xml:space="preserve"> </w:t>
            </w:r>
            <w:r w:rsidRPr="00CD01F5">
              <w:rPr>
                <w:color w:val="231F20"/>
                <w:w w:val="90"/>
                <w:lang w:val="es-DO"/>
              </w:rPr>
              <w:t>junio del</w:t>
            </w:r>
            <w:r w:rsidRPr="00CD01F5">
              <w:rPr>
                <w:color w:val="231F20"/>
                <w:spacing w:val="-1"/>
                <w:w w:val="90"/>
                <w:lang w:val="es-DO"/>
              </w:rPr>
              <w:t xml:space="preserve"> </w:t>
            </w:r>
            <w:r w:rsidRPr="00CD01F5">
              <w:rPr>
                <w:color w:val="231F20"/>
                <w:w w:val="90"/>
                <w:lang w:val="es-DO"/>
              </w:rPr>
              <w:t>Obser</w:t>
            </w:r>
            <w:r w:rsidRPr="00CD01F5">
              <w:rPr>
                <w:color w:val="231F20"/>
                <w:spacing w:val="-5"/>
                <w:w w:val="90"/>
                <w:lang w:val="es-DO"/>
              </w:rPr>
              <w:t>v</w:t>
            </w:r>
            <w:r w:rsidRPr="00CD01F5">
              <w:rPr>
                <w:color w:val="231F20"/>
                <w:w w:val="90"/>
                <w:lang w:val="es-DO"/>
              </w:rPr>
              <w:t>atorio de</w:t>
            </w:r>
            <w:r w:rsidRPr="00CD01F5">
              <w:rPr>
                <w:color w:val="231F20"/>
                <w:spacing w:val="-1"/>
                <w:w w:val="90"/>
                <w:lang w:val="es-DO"/>
              </w:rPr>
              <w:t xml:space="preserve"> </w:t>
            </w:r>
            <w:r w:rsidRPr="00CD01F5">
              <w:rPr>
                <w:color w:val="231F20"/>
                <w:w w:val="90"/>
                <w:lang w:val="es-DO"/>
              </w:rPr>
              <w:t>las condiciones de</w:t>
            </w:r>
            <w:r w:rsidRPr="00CD01F5">
              <w:rPr>
                <w:color w:val="231F20"/>
                <w:spacing w:val="-1"/>
                <w:w w:val="90"/>
                <w:lang w:val="es-DO"/>
              </w:rPr>
              <w:t xml:space="preserve"> </w:t>
            </w:r>
            <w:r w:rsidRPr="00CD01F5">
              <w:rPr>
                <w:color w:val="231F20"/>
                <w:w w:val="90"/>
                <w:lang w:val="es-DO"/>
              </w:rPr>
              <w:t>competencia en</w:t>
            </w:r>
            <w:r w:rsidRPr="00CD01F5">
              <w:rPr>
                <w:color w:val="231F20"/>
                <w:spacing w:val="-1"/>
                <w:w w:val="90"/>
                <w:lang w:val="es-DO"/>
              </w:rPr>
              <w:t xml:space="preserve"> </w:t>
            </w:r>
            <w:r w:rsidRPr="00CD01F5">
              <w:rPr>
                <w:color w:val="231F20"/>
                <w:w w:val="90"/>
                <w:lang w:val="es-DO"/>
              </w:rPr>
              <w:t>los mercados, ediciones</w:t>
            </w:r>
            <w:r w:rsidRPr="00CD01F5">
              <w:rPr>
                <w:color w:val="231F20"/>
                <w:spacing w:val="-1"/>
                <w:w w:val="90"/>
                <w:lang w:val="es-DO"/>
              </w:rPr>
              <w:t xml:space="preserve"> </w:t>
            </w:r>
            <w:r w:rsidRPr="00CD01F5">
              <w:rPr>
                <w:color w:val="231F20"/>
                <w:w w:val="90"/>
                <w:lang w:val="es-DO"/>
              </w:rPr>
              <w:t>enero, abril</w:t>
            </w:r>
            <w:r w:rsidRPr="00CD01F5">
              <w:rPr>
                <w:color w:val="231F20"/>
                <w:spacing w:val="-1"/>
                <w:w w:val="90"/>
                <w:lang w:val="es-DO"/>
              </w:rPr>
              <w:t xml:space="preserve"> </w:t>
            </w:r>
            <w:r w:rsidRPr="00CD01F5">
              <w:rPr>
                <w:color w:val="231F20"/>
                <w:w w:val="90"/>
                <w:lang w:val="es-DO"/>
              </w:rPr>
              <w:t>y junio</w:t>
            </w:r>
          </w:p>
        </w:tc>
      </w:tr>
      <w:tr w:rsidR="00BF5685" w:rsidRPr="002F7E3D" w14:paraId="696F8C1E" w14:textId="77777777" w:rsidTr="00BF5685">
        <w:trPr>
          <w:trHeight w:hRule="exact" w:val="854"/>
        </w:trPr>
        <w:tc>
          <w:tcPr>
            <w:tcW w:w="1248" w:type="dxa"/>
            <w:vMerge/>
            <w:tcBorders>
              <w:top w:val="single" w:sz="16" w:space="0" w:color="231F20"/>
              <w:left w:val="nil"/>
              <w:bottom w:val="single" w:sz="4" w:space="0" w:color="231F20"/>
              <w:right w:val="single" w:sz="4" w:space="0" w:color="231F20"/>
            </w:tcBorders>
          </w:tcPr>
          <w:p w14:paraId="6E53191A" w14:textId="77777777" w:rsidR="00BF5685" w:rsidRPr="00CD01F5" w:rsidRDefault="00BF5685" w:rsidP="004F3A97">
            <w:pPr>
              <w:pStyle w:val="TableParagraph"/>
              <w:kinsoku w:val="0"/>
              <w:overflowPunct w:val="0"/>
              <w:spacing w:before="55" w:line="246" w:lineRule="auto"/>
              <w:ind w:left="110" w:right="136"/>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04F6EA3E" w14:textId="77777777" w:rsidR="00BF5685" w:rsidRPr="00CD01F5" w:rsidRDefault="00BF5685" w:rsidP="004F3A97">
            <w:pPr>
              <w:pStyle w:val="TableParagraph"/>
              <w:kinsoku w:val="0"/>
              <w:overflowPunct w:val="0"/>
              <w:spacing w:before="55" w:line="246" w:lineRule="auto"/>
              <w:ind w:left="110" w:right="136"/>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0F85004D" w14:textId="77777777" w:rsidR="00BF5685" w:rsidRPr="00CD01F5" w:rsidRDefault="00BF5685" w:rsidP="004F3A97">
            <w:pPr>
              <w:pStyle w:val="TableParagraph"/>
              <w:kinsoku w:val="0"/>
              <w:overflowPunct w:val="0"/>
              <w:spacing w:before="55" w:line="246" w:lineRule="auto"/>
              <w:ind w:left="110" w:right="136"/>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7C695127" w14:textId="77777777" w:rsidR="00BF5685" w:rsidRPr="00CD01F5" w:rsidRDefault="00BF5685" w:rsidP="004F3A97">
            <w:pPr>
              <w:pStyle w:val="TableParagraph"/>
              <w:kinsoku w:val="0"/>
              <w:overflowPunct w:val="0"/>
              <w:spacing w:before="55" w:line="246" w:lineRule="auto"/>
              <w:ind w:left="110" w:right="136"/>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6F5B346F" w14:textId="77777777" w:rsidR="00BF5685" w:rsidRPr="00CD01F5" w:rsidRDefault="00BF5685" w:rsidP="004F3A97">
            <w:pPr>
              <w:pStyle w:val="TableParagraph"/>
              <w:kinsoku w:val="0"/>
              <w:overflowPunct w:val="0"/>
              <w:spacing w:before="55" w:line="246" w:lineRule="auto"/>
              <w:ind w:left="110" w:right="136"/>
              <w:rPr>
                <w:lang w:val="es-DO"/>
              </w:rPr>
            </w:pPr>
          </w:p>
        </w:tc>
        <w:tc>
          <w:tcPr>
            <w:tcW w:w="2983" w:type="dxa"/>
            <w:tcBorders>
              <w:top w:val="single" w:sz="4" w:space="0" w:color="231F20"/>
              <w:left w:val="single" w:sz="4" w:space="0" w:color="231F20"/>
              <w:bottom w:val="single" w:sz="4" w:space="0" w:color="231F20"/>
              <w:right w:val="nil"/>
            </w:tcBorders>
          </w:tcPr>
          <w:p w14:paraId="18F77C7D" w14:textId="77777777" w:rsidR="00BF5685" w:rsidRPr="00CD01F5" w:rsidRDefault="00BF5685" w:rsidP="00CD01F5">
            <w:pPr>
              <w:pStyle w:val="TableParagraph"/>
              <w:kinsoku w:val="0"/>
              <w:overflowPunct w:val="0"/>
              <w:spacing w:before="55" w:line="246" w:lineRule="auto"/>
              <w:ind w:left="110" w:right="450"/>
              <w:rPr>
                <w:lang w:val="es-DO"/>
              </w:rPr>
            </w:pPr>
            <w:r w:rsidRPr="00CD01F5">
              <w:rPr>
                <w:color w:val="231F20"/>
                <w:w w:val="90"/>
                <w:lang w:val="es-DO"/>
              </w:rPr>
              <w:t>Estudio</w:t>
            </w:r>
            <w:r w:rsidRPr="00CD01F5">
              <w:rPr>
                <w:color w:val="231F20"/>
                <w:spacing w:val="-1"/>
                <w:w w:val="90"/>
                <w:lang w:val="es-DO"/>
              </w:rPr>
              <w:t xml:space="preserve"> </w:t>
            </w:r>
            <w:r w:rsidRPr="00CD01F5">
              <w:rPr>
                <w:color w:val="231F20"/>
                <w:w w:val="90"/>
                <w:lang w:val="es-DO"/>
              </w:rPr>
              <w:t>de condiciones</w:t>
            </w:r>
            <w:r w:rsidRPr="00CD01F5">
              <w:rPr>
                <w:color w:val="231F20"/>
                <w:spacing w:val="-1"/>
                <w:w w:val="90"/>
                <w:lang w:val="es-DO"/>
              </w:rPr>
              <w:t xml:space="preserve"> </w:t>
            </w:r>
            <w:r w:rsidRPr="00CD01F5">
              <w:rPr>
                <w:color w:val="231F20"/>
                <w:w w:val="90"/>
                <w:lang w:val="es-DO"/>
              </w:rPr>
              <w:t xml:space="preserve">de </w:t>
            </w:r>
            <w:proofErr w:type="spellStart"/>
            <w:r w:rsidRPr="00CD01F5">
              <w:rPr>
                <w:color w:val="231F20"/>
                <w:w w:val="90"/>
                <w:lang w:val="es-DO"/>
              </w:rPr>
              <w:t>co</w:t>
            </w:r>
            <w:r w:rsidRPr="00CD01F5">
              <w:rPr>
                <w:color w:val="231F20"/>
                <w:spacing w:val="-1"/>
                <w:w w:val="90"/>
                <w:lang w:val="es-DO"/>
              </w:rPr>
              <w:t>m</w:t>
            </w:r>
            <w:proofErr w:type="spellEnd"/>
            <w:r w:rsidRPr="00CD01F5">
              <w:rPr>
                <w:color w:val="231F20"/>
                <w:w w:val="90"/>
                <w:lang w:val="es-DO"/>
              </w:rPr>
              <w:t xml:space="preserve">- </w:t>
            </w:r>
            <w:proofErr w:type="spellStart"/>
            <w:r w:rsidRPr="00CD01F5">
              <w:rPr>
                <w:color w:val="231F20"/>
                <w:w w:val="90"/>
                <w:lang w:val="es-DO"/>
              </w:rPr>
              <w:t>petencia</w:t>
            </w:r>
            <w:proofErr w:type="spellEnd"/>
            <w:r w:rsidRPr="00CD01F5">
              <w:rPr>
                <w:color w:val="231F20"/>
                <w:spacing w:val="-1"/>
                <w:w w:val="90"/>
                <w:lang w:val="es-DO"/>
              </w:rPr>
              <w:t xml:space="preserve"> </w:t>
            </w:r>
            <w:r w:rsidRPr="00CD01F5">
              <w:rPr>
                <w:color w:val="231F20"/>
                <w:w w:val="90"/>
                <w:lang w:val="es-DO"/>
              </w:rPr>
              <w:t>en el</w:t>
            </w:r>
            <w:r w:rsidRPr="00CD01F5">
              <w:rPr>
                <w:color w:val="231F20"/>
                <w:spacing w:val="-1"/>
                <w:w w:val="90"/>
                <w:lang w:val="es-DO"/>
              </w:rPr>
              <w:t xml:space="preserve"> </w:t>
            </w:r>
            <w:r w:rsidRPr="00CD01F5">
              <w:rPr>
                <w:color w:val="231F20"/>
                <w:w w:val="90"/>
                <w:lang w:val="es-DO"/>
              </w:rPr>
              <w:t>mercado de</w:t>
            </w:r>
            <w:r w:rsidRPr="00CD01F5">
              <w:rPr>
                <w:color w:val="231F20"/>
                <w:spacing w:val="-1"/>
                <w:w w:val="90"/>
                <w:lang w:val="es-DO"/>
              </w:rPr>
              <w:t xml:space="preserve"> </w:t>
            </w:r>
            <w:r w:rsidRPr="00CD01F5">
              <w:rPr>
                <w:color w:val="231F20"/>
                <w:w w:val="90"/>
                <w:lang w:val="es-DO"/>
              </w:rPr>
              <w:t>sector transporte</w:t>
            </w:r>
          </w:p>
        </w:tc>
      </w:tr>
      <w:tr w:rsidR="00BF5685" w:rsidRPr="002F7E3D" w14:paraId="2A3782B6" w14:textId="77777777" w:rsidTr="00BF5685">
        <w:trPr>
          <w:trHeight w:hRule="exact" w:val="607"/>
        </w:trPr>
        <w:tc>
          <w:tcPr>
            <w:tcW w:w="1248" w:type="dxa"/>
            <w:vMerge/>
            <w:tcBorders>
              <w:top w:val="single" w:sz="16" w:space="0" w:color="231F20"/>
              <w:left w:val="nil"/>
              <w:bottom w:val="single" w:sz="4" w:space="0" w:color="231F20"/>
              <w:right w:val="single" w:sz="4" w:space="0" w:color="231F20"/>
            </w:tcBorders>
          </w:tcPr>
          <w:p w14:paraId="775F4A64" w14:textId="77777777" w:rsidR="00BF5685" w:rsidRPr="00CD01F5" w:rsidRDefault="00BF5685" w:rsidP="004F3A97">
            <w:pPr>
              <w:pStyle w:val="TableParagraph"/>
              <w:kinsoku w:val="0"/>
              <w:overflowPunct w:val="0"/>
              <w:spacing w:before="55" w:line="246" w:lineRule="auto"/>
              <w:ind w:left="110" w:right="450"/>
              <w:jc w:val="both"/>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1DB5C2F6" w14:textId="77777777" w:rsidR="00BF5685" w:rsidRPr="00CD01F5" w:rsidRDefault="00BF5685" w:rsidP="004F3A97">
            <w:pPr>
              <w:pStyle w:val="TableParagraph"/>
              <w:kinsoku w:val="0"/>
              <w:overflowPunct w:val="0"/>
              <w:spacing w:before="55" w:line="246" w:lineRule="auto"/>
              <w:ind w:left="110" w:right="450"/>
              <w:jc w:val="both"/>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610508BE" w14:textId="77777777" w:rsidR="00BF5685" w:rsidRPr="00CD01F5" w:rsidRDefault="00BF5685" w:rsidP="004F3A97">
            <w:pPr>
              <w:pStyle w:val="TableParagraph"/>
              <w:kinsoku w:val="0"/>
              <w:overflowPunct w:val="0"/>
              <w:spacing w:before="55" w:line="246" w:lineRule="auto"/>
              <w:ind w:left="110" w:right="450"/>
              <w:jc w:val="both"/>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192D55C4" w14:textId="77777777" w:rsidR="00BF5685" w:rsidRPr="00CD01F5" w:rsidRDefault="00BF5685" w:rsidP="004F3A97">
            <w:pPr>
              <w:pStyle w:val="TableParagraph"/>
              <w:kinsoku w:val="0"/>
              <w:overflowPunct w:val="0"/>
              <w:spacing w:before="55" w:line="246" w:lineRule="auto"/>
              <w:ind w:left="110" w:right="450"/>
              <w:jc w:val="both"/>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7B3FF387" w14:textId="77777777" w:rsidR="00BF5685" w:rsidRPr="00CD01F5" w:rsidRDefault="00BF5685" w:rsidP="004F3A97">
            <w:pPr>
              <w:pStyle w:val="TableParagraph"/>
              <w:kinsoku w:val="0"/>
              <w:overflowPunct w:val="0"/>
              <w:spacing w:before="55" w:line="246" w:lineRule="auto"/>
              <w:ind w:left="110" w:right="450"/>
              <w:jc w:val="both"/>
              <w:rPr>
                <w:lang w:val="es-DO"/>
              </w:rPr>
            </w:pPr>
          </w:p>
        </w:tc>
        <w:tc>
          <w:tcPr>
            <w:tcW w:w="2983" w:type="dxa"/>
            <w:tcBorders>
              <w:top w:val="single" w:sz="4" w:space="0" w:color="231F20"/>
              <w:left w:val="single" w:sz="4" w:space="0" w:color="231F20"/>
              <w:bottom w:val="single" w:sz="4" w:space="0" w:color="231F20"/>
              <w:right w:val="nil"/>
            </w:tcBorders>
            <w:shd w:val="clear" w:color="auto" w:fill="EBEBEC"/>
          </w:tcPr>
          <w:p w14:paraId="5F6E6C24" w14:textId="77777777" w:rsidR="00BF5685" w:rsidRPr="00CD01F5" w:rsidRDefault="00BF5685" w:rsidP="004F3A97">
            <w:pPr>
              <w:pStyle w:val="TableParagraph"/>
              <w:kinsoku w:val="0"/>
              <w:overflowPunct w:val="0"/>
              <w:spacing w:before="55" w:line="246" w:lineRule="auto"/>
              <w:ind w:left="110"/>
              <w:rPr>
                <w:lang w:val="es-DO"/>
              </w:rPr>
            </w:pPr>
            <w:r w:rsidRPr="00CD01F5">
              <w:rPr>
                <w:color w:val="231F20"/>
                <w:w w:val="90"/>
                <w:lang w:val="es-DO"/>
              </w:rPr>
              <w:t>Estudio</w:t>
            </w:r>
            <w:r w:rsidRPr="00CD01F5">
              <w:rPr>
                <w:color w:val="231F20"/>
                <w:spacing w:val="-1"/>
                <w:w w:val="90"/>
                <w:lang w:val="es-DO"/>
              </w:rPr>
              <w:t xml:space="preserve"> </w:t>
            </w:r>
            <w:r w:rsidRPr="00CD01F5">
              <w:rPr>
                <w:color w:val="231F20"/>
                <w:w w:val="90"/>
                <w:lang w:val="es-DO"/>
              </w:rPr>
              <w:t>de condiciones</w:t>
            </w:r>
            <w:r w:rsidRPr="00CD01F5">
              <w:rPr>
                <w:color w:val="231F20"/>
                <w:spacing w:val="-1"/>
                <w:w w:val="90"/>
                <w:lang w:val="es-DO"/>
              </w:rPr>
              <w:t xml:space="preserve"> </w:t>
            </w:r>
            <w:r w:rsidRPr="00CD01F5">
              <w:rPr>
                <w:color w:val="231F20"/>
                <w:w w:val="90"/>
                <w:lang w:val="es-DO"/>
              </w:rPr>
              <w:t xml:space="preserve">de </w:t>
            </w:r>
            <w:proofErr w:type="spellStart"/>
            <w:r w:rsidRPr="00CD01F5">
              <w:rPr>
                <w:color w:val="231F20"/>
                <w:w w:val="90"/>
                <w:lang w:val="es-DO"/>
              </w:rPr>
              <w:t>comp</w:t>
            </w:r>
            <w:r w:rsidRPr="00CD01F5">
              <w:rPr>
                <w:color w:val="231F20"/>
                <w:spacing w:val="-1"/>
                <w:w w:val="90"/>
                <w:lang w:val="es-DO"/>
              </w:rPr>
              <w:t>e</w:t>
            </w:r>
            <w:proofErr w:type="spellEnd"/>
            <w:r w:rsidRPr="00CD01F5">
              <w:rPr>
                <w:color w:val="231F20"/>
                <w:w w:val="90"/>
                <w:lang w:val="es-DO"/>
              </w:rPr>
              <w:t xml:space="preserve">- </w:t>
            </w:r>
            <w:proofErr w:type="spellStart"/>
            <w:r w:rsidRPr="00CD01F5">
              <w:rPr>
                <w:color w:val="231F20"/>
                <w:w w:val="90"/>
                <w:lang w:val="es-DO"/>
              </w:rPr>
              <w:t>tencia</w:t>
            </w:r>
            <w:proofErr w:type="spellEnd"/>
            <w:r w:rsidRPr="00CD01F5">
              <w:rPr>
                <w:color w:val="231F20"/>
                <w:spacing w:val="-1"/>
                <w:w w:val="90"/>
                <w:lang w:val="es-DO"/>
              </w:rPr>
              <w:t xml:space="preserve"> </w:t>
            </w:r>
            <w:r w:rsidRPr="00CD01F5">
              <w:rPr>
                <w:color w:val="231F20"/>
                <w:w w:val="90"/>
                <w:lang w:val="es-DO"/>
              </w:rPr>
              <w:t>en el</w:t>
            </w:r>
            <w:r w:rsidRPr="00CD01F5">
              <w:rPr>
                <w:color w:val="231F20"/>
                <w:spacing w:val="-1"/>
                <w:w w:val="90"/>
                <w:lang w:val="es-DO"/>
              </w:rPr>
              <w:t xml:space="preserve"> </w:t>
            </w:r>
            <w:r w:rsidRPr="00CD01F5">
              <w:rPr>
                <w:color w:val="231F20"/>
                <w:w w:val="90"/>
                <w:lang w:val="es-DO"/>
              </w:rPr>
              <w:t>mercado del</w:t>
            </w:r>
            <w:r w:rsidRPr="00CD01F5">
              <w:rPr>
                <w:color w:val="231F20"/>
                <w:spacing w:val="-1"/>
                <w:w w:val="90"/>
                <w:lang w:val="es-DO"/>
              </w:rPr>
              <w:t xml:space="preserve"> </w:t>
            </w:r>
            <w:r w:rsidRPr="00CD01F5">
              <w:rPr>
                <w:color w:val="231F20"/>
                <w:w w:val="90"/>
                <w:lang w:val="es-DO"/>
              </w:rPr>
              <w:t>pan</w:t>
            </w:r>
          </w:p>
        </w:tc>
      </w:tr>
      <w:tr w:rsidR="00BF5685" w:rsidRPr="002F7E3D" w14:paraId="3DA28920" w14:textId="77777777" w:rsidTr="00BF5685">
        <w:trPr>
          <w:trHeight w:hRule="exact" w:val="1475"/>
        </w:trPr>
        <w:tc>
          <w:tcPr>
            <w:tcW w:w="1248" w:type="dxa"/>
            <w:vMerge/>
            <w:tcBorders>
              <w:top w:val="single" w:sz="16" w:space="0" w:color="231F20"/>
              <w:left w:val="nil"/>
              <w:bottom w:val="single" w:sz="4" w:space="0" w:color="231F20"/>
              <w:right w:val="single" w:sz="4" w:space="0" w:color="231F20"/>
            </w:tcBorders>
          </w:tcPr>
          <w:p w14:paraId="2E9E4D98" w14:textId="77777777" w:rsidR="00BF5685" w:rsidRPr="00CD01F5" w:rsidRDefault="00BF5685" w:rsidP="004F3A97">
            <w:pPr>
              <w:pStyle w:val="TableParagraph"/>
              <w:kinsoku w:val="0"/>
              <w:overflowPunct w:val="0"/>
              <w:spacing w:before="55" w:line="246" w:lineRule="auto"/>
              <w:ind w:left="110"/>
              <w:rPr>
                <w:lang w:val="es-DO"/>
              </w:rPr>
            </w:pPr>
          </w:p>
        </w:tc>
        <w:tc>
          <w:tcPr>
            <w:tcW w:w="1299" w:type="dxa"/>
            <w:vMerge/>
            <w:tcBorders>
              <w:top w:val="single" w:sz="16" w:space="0" w:color="231F20"/>
              <w:left w:val="single" w:sz="4" w:space="0" w:color="231F20"/>
              <w:bottom w:val="single" w:sz="4" w:space="0" w:color="231F20"/>
              <w:right w:val="single" w:sz="4" w:space="0" w:color="231F20"/>
            </w:tcBorders>
          </w:tcPr>
          <w:p w14:paraId="0A139305" w14:textId="77777777" w:rsidR="00BF5685" w:rsidRPr="00CD01F5" w:rsidRDefault="00BF5685" w:rsidP="004F3A97">
            <w:pPr>
              <w:pStyle w:val="TableParagraph"/>
              <w:kinsoku w:val="0"/>
              <w:overflowPunct w:val="0"/>
              <w:spacing w:before="55" w:line="246" w:lineRule="auto"/>
              <w:ind w:left="110"/>
              <w:rPr>
                <w:lang w:val="es-DO"/>
              </w:rPr>
            </w:pPr>
          </w:p>
        </w:tc>
        <w:tc>
          <w:tcPr>
            <w:tcW w:w="1342" w:type="dxa"/>
            <w:vMerge/>
            <w:tcBorders>
              <w:top w:val="single" w:sz="16" w:space="0" w:color="231F20"/>
              <w:left w:val="single" w:sz="4" w:space="0" w:color="231F20"/>
              <w:bottom w:val="single" w:sz="4" w:space="0" w:color="231F20"/>
              <w:right w:val="single" w:sz="4" w:space="0" w:color="231F20"/>
            </w:tcBorders>
          </w:tcPr>
          <w:p w14:paraId="2BFBCF47" w14:textId="77777777" w:rsidR="00BF5685" w:rsidRPr="00CD01F5" w:rsidRDefault="00BF5685" w:rsidP="004F3A97">
            <w:pPr>
              <w:pStyle w:val="TableParagraph"/>
              <w:kinsoku w:val="0"/>
              <w:overflowPunct w:val="0"/>
              <w:spacing w:before="55" w:line="246" w:lineRule="auto"/>
              <w:ind w:left="110"/>
              <w:rPr>
                <w:lang w:val="es-DO"/>
              </w:rPr>
            </w:pPr>
          </w:p>
        </w:tc>
        <w:tc>
          <w:tcPr>
            <w:tcW w:w="1436" w:type="dxa"/>
            <w:vMerge/>
            <w:tcBorders>
              <w:top w:val="single" w:sz="16" w:space="0" w:color="231F20"/>
              <w:left w:val="single" w:sz="4" w:space="0" w:color="231F20"/>
              <w:bottom w:val="single" w:sz="4" w:space="0" w:color="231F20"/>
              <w:right w:val="single" w:sz="4" w:space="0" w:color="231F20"/>
            </w:tcBorders>
          </w:tcPr>
          <w:p w14:paraId="764BB3ED" w14:textId="77777777" w:rsidR="00BF5685" w:rsidRPr="00CD01F5" w:rsidRDefault="00BF5685" w:rsidP="004F3A97">
            <w:pPr>
              <w:pStyle w:val="TableParagraph"/>
              <w:kinsoku w:val="0"/>
              <w:overflowPunct w:val="0"/>
              <w:spacing w:before="55" w:line="246" w:lineRule="auto"/>
              <w:ind w:left="110"/>
              <w:rPr>
                <w:lang w:val="es-DO"/>
              </w:rPr>
            </w:pPr>
          </w:p>
        </w:tc>
        <w:tc>
          <w:tcPr>
            <w:tcW w:w="1210" w:type="dxa"/>
            <w:vMerge/>
            <w:tcBorders>
              <w:top w:val="single" w:sz="16" w:space="0" w:color="231F20"/>
              <w:left w:val="single" w:sz="4" w:space="0" w:color="231F20"/>
              <w:bottom w:val="single" w:sz="4" w:space="0" w:color="231F20"/>
              <w:right w:val="single" w:sz="4" w:space="0" w:color="231F20"/>
            </w:tcBorders>
          </w:tcPr>
          <w:p w14:paraId="514282D5" w14:textId="77777777" w:rsidR="00BF5685" w:rsidRPr="00CD01F5" w:rsidRDefault="00BF5685" w:rsidP="004F3A97">
            <w:pPr>
              <w:pStyle w:val="TableParagraph"/>
              <w:kinsoku w:val="0"/>
              <w:overflowPunct w:val="0"/>
              <w:spacing w:before="55" w:line="246" w:lineRule="auto"/>
              <w:ind w:left="110"/>
              <w:rPr>
                <w:lang w:val="es-DO"/>
              </w:rPr>
            </w:pPr>
          </w:p>
        </w:tc>
        <w:tc>
          <w:tcPr>
            <w:tcW w:w="2983" w:type="dxa"/>
            <w:tcBorders>
              <w:top w:val="single" w:sz="4" w:space="0" w:color="231F20"/>
              <w:left w:val="single" w:sz="4" w:space="0" w:color="231F20"/>
              <w:bottom w:val="single" w:sz="4" w:space="0" w:color="231F20"/>
              <w:right w:val="nil"/>
            </w:tcBorders>
          </w:tcPr>
          <w:p w14:paraId="7FA20968" w14:textId="77777777" w:rsidR="00BF5685" w:rsidRPr="00CD01F5" w:rsidRDefault="00BF5685" w:rsidP="004F3A97">
            <w:pPr>
              <w:pStyle w:val="TableParagraph"/>
              <w:kinsoku w:val="0"/>
              <w:overflowPunct w:val="0"/>
              <w:spacing w:before="3" w:line="120" w:lineRule="exact"/>
              <w:rPr>
                <w:sz w:val="12"/>
                <w:szCs w:val="12"/>
                <w:lang w:val="es-DO"/>
              </w:rPr>
            </w:pPr>
          </w:p>
          <w:p w14:paraId="064FC76E" w14:textId="77777777" w:rsidR="00BF5685" w:rsidRPr="00CD01F5" w:rsidRDefault="00BF5685" w:rsidP="004F3A97">
            <w:pPr>
              <w:pStyle w:val="TableParagraph"/>
              <w:kinsoku w:val="0"/>
              <w:overflowPunct w:val="0"/>
              <w:spacing w:line="246" w:lineRule="auto"/>
              <w:ind w:left="110" w:right="271"/>
              <w:rPr>
                <w:lang w:val="es-DO"/>
              </w:rPr>
            </w:pPr>
            <w:r w:rsidRPr="00CD01F5">
              <w:rPr>
                <w:color w:val="231F20"/>
                <w:w w:val="90"/>
                <w:lang w:val="es-DO"/>
              </w:rPr>
              <w:t>Inicio</w:t>
            </w:r>
            <w:r w:rsidRPr="00CD01F5">
              <w:rPr>
                <w:color w:val="231F20"/>
                <w:spacing w:val="-1"/>
                <w:w w:val="90"/>
                <w:lang w:val="es-DO"/>
              </w:rPr>
              <w:t xml:space="preserve"> </w:t>
            </w:r>
            <w:r w:rsidRPr="00CD01F5">
              <w:rPr>
                <w:color w:val="231F20"/>
                <w:w w:val="90"/>
                <w:lang w:val="es-DO"/>
              </w:rPr>
              <w:t>del estudio</w:t>
            </w:r>
            <w:r w:rsidRPr="00CD01F5">
              <w:rPr>
                <w:color w:val="231F20"/>
                <w:spacing w:val="-1"/>
                <w:w w:val="90"/>
                <w:lang w:val="es-DO"/>
              </w:rPr>
              <w:t xml:space="preserve"> </w:t>
            </w:r>
            <w:r w:rsidRPr="00CD01F5">
              <w:rPr>
                <w:color w:val="231F20"/>
                <w:w w:val="90"/>
                <w:lang w:val="es-DO"/>
              </w:rPr>
              <w:t>de las</w:t>
            </w:r>
            <w:r w:rsidRPr="00CD01F5">
              <w:rPr>
                <w:color w:val="231F20"/>
                <w:spacing w:val="-1"/>
                <w:w w:val="90"/>
                <w:lang w:val="es-DO"/>
              </w:rPr>
              <w:t xml:space="preserve"> </w:t>
            </w:r>
            <w:proofErr w:type="spellStart"/>
            <w:r w:rsidRPr="00CD01F5">
              <w:rPr>
                <w:color w:val="231F20"/>
                <w:w w:val="90"/>
                <w:lang w:val="es-DO"/>
              </w:rPr>
              <w:t>condici</w:t>
            </w:r>
            <w:r w:rsidRPr="00CD01F5">
              <w:rPr>
                <w:color w:val="231F20"/>
                <w:spacing w:val="-1"/>
                <w:w w:val="90"/>
                <w:lang w:val="es-DO"/>
              </w:rPr>
              <w:t>o</w:t>
            </w:r>
            <w:proofErr w:type="spellEnd"/>
            <w:r w:rsidRPr="00CD01F5">
              <w:rPr>
                <w:color w:val="231F20"/>
                <w:w w:val="90"/>
                <w:lang w:val="es-DO"/>
              </w:rPr>
              <w:t xml:space="preserve">- </w:t>
            </w:r>
            <w:proofErr w:type="spellStart"/>
            <w:r w:rsidRPr="00CD01F5">
              <w:rPr>
                <w:color w:val="231F20"/>
                <w:w w:val="90"/>
                <w:lang w:val="es-DO"/>
              </w:rPr>
              <w:t>nes</w:t>
            </w:r>
            <w:proofErr w:type="spellEnd"/>
            <w:r w:rsidRPr="00CD01F5">
              <w:rPr>
                <w:color w:val="231F20"/>
                <w:spacing w:val="-1"/>
                <w:w w:val="90"/>
                <w:lang w:val="es-DO"/>
              </w:rPr>
              <w:t xml:space="preserve"> </w:t>
            </w:r>
            <w:r w:rsidRPr="00CD01F5">
              <w:rPr>
                <w:color w:val="231F20"/>
                <w:w w:val="90"/>
                <w:lang w:val="es-DO"/>
              </w:rPr>
              <w:t>de competencia</w:t>
            </w:r>
            <w:r w:rsidRPr="00CD01F5">
              <w:rPr>
                <w:color w:val="231F20"/>
                <w:spacing w:val="-1"/>
                <w:w w:val="90"/>
                <w:lang w:val="es-DO"/>
              </w:rPr>
              <w:t xml:space="preserve"> </w:t>
            </w:r>
            <w:r w:rsidRPr="00CD01F5">
              <w:rPr>
                <w:color w:val="231F20"/>
                <w:w w:val="90"/>
                <w:lang w:val="es-DO"/>
              </w:rPr>
              <w:t>en el</w:t>
            </w:r>
            <w:r w:rsidRPr="00CD01F5">
              <w:rPr>
                <w:color w:val="231F20"/>
                <w:spacing w:val="-1"/>
                <w:w w:val="90"/>
                <w:lang w:val="es-DO"/>
              </w:rPr>
              <w:t xml:space="preserve"> </w:t>
            </w:r>
            <w:r w:rsidRPr="00CD01F5">
              <w:rPr>
                <w:color w:val="231F20"/>
                <w:w w:val="90"/>
                <w:lang w:val="es-DO"/>
              </w:rPr>
              <w:t>mercado de</w:t>
            </w:r>
            <w:r w:rsidRPr="00CD01F5">
              <w:rPr>
                <w:color w:val="231F20"/>
                <w:spacing w:val="-1"/>
                <w:w w:val="90"/>
                <w:lang w:val="es-DO"/>
              </w:rPr>
              <w:t xml:space="preserve"> </w:t>
            </w:r>
            <w:r w:rsidRPr="00CD01F5">
              <w:rPr>
                <w:color w:val="231F20"/>
                <w:w w:val="90"/>
                <w:lang w:val="es-DO"/>
              </w:rPr>
              <w:t>embotellamiento, distri</w:t>
            </w:r>
            <w:r w:rsidRPr="00CD01F5">
              <w:rPr>
                <w:color w:val="231F20"/>
                <w:spacing w:val="-4"/>
                <w:w w:val="90"/>
                <w:lang w:val="es-DO"/>
              </w:rPr>
              <w:t>b</w:t>
            </w:r>
            <w:r w:rsidRPr="00CD01F5">
              <w:rPr>
                <w:color w:val="231F20"/>
                <w:w w:val="90"/>
                <w:lang w:val="es-DO"/>
              </w:rPr>
              <w:t>ución</w:t>
            </w:r>
            <w:r w:rsidRPr="00CD01F5">
              <w:rPr>
                <w:color w:val="231F20"/>
                <w:spacing w:val="-1"/>
                <w:w w:val="90"/>
                <w:lang w:val="es-DO"/>
              </w:rPr>
              <w:t xml:space="preserve"> </w:t>
            </w:r>
            <w:r w:rsidRPr="00CD01F5">
              <w:rPr>
                <w:color w:val="231F20"/>
                <w:w w:val="90"/>
                <w:lang w:val="es-DO"/>
              </w:rPr>
              <w:t>y comercialización</w:t>
            </w:r>
            <w:r w:rsidRPr="00CD01F5">
              <w:rPr>
                <w:color w:val="231F20"/>
                <w:spacing w:val="-1"/>
                <w:w w:val="90"/>
                <w:lang w:val="es-DO"/>
              </w:rPr>
              <w:t xml:space="preserve"> </w:t>
            </w:r>
            <w:r w:rsidRPr="00CD01F5">
              <w:rPr>
                <w:color w:val="231F20"/>
                <w:w w:val="90"/>
                <w:lang w:val="es-DO"/>
              </w:rPr>
              <w:t>de agua</w:t>
            </w:r>
            <w:r w:rsidRPr="00CD01F5">
              <w:rPr>
                <w:color w:val="231F20"/>
                <w:spacing w:val="-1"/>
                <w:w w:val="90"/>
                <w:lang w:val="es-DO"/>
              </w:rPr>
              <w:t xml:space="preserve"> </w:t>
            </w:r>
            <w:r w:rsidRPr="00CD01F5">
              <w:rPr>
                <w:color w:val="231F20"/>
                <w:w w:val="90"/>
                <w:lang w:val="es-DO"/>
              </w:rPr>
              <w:t>potable purificada</w:t>
            </w:r>
          </w:p>
        </w:tc>
      </w:tr>
    </w:tbl>
    <w:p w14:paraId="5A4F0F49" w14:textId="77777777" w:rsidR="00DA593C" w:rsidRPr="00CD01F5" w:rsidRDefault="00DA593C" w:rsidP="00DA593C">
      <w:pPr>
        <w:kinsoku w:val="0"/>
        <w:overflowPunct w:val="0"/>
        <w:spacing w:line="200" w:lineRule="exact"/>
        <w:rPr>
          <w:sz w:val="20"/>
          <w:szCs w:val="20"/>
          <w:lang w:val="es-DO"/>
        </w:rPr>
      </w:pPr>
    </w:p>
    <w:p w14:paraId="260A423B" w14:textId="77777777" w:rsidR="00DA593C" w:rsidRPr="00CD01F5" w:rsidRDefault="00DA593C" w:rsidP="00DA593C">
      <w:pPr>
        <w:kinsoku w:val="0"/>
        <w:overflowPunct w:val="0"/>
        <w:spacing w:line="200" w:lineRule="exact"/>
        <w:rPr>
          <w:sz w:val="20"/>
          <w:szCs w:val="20"/>
          <w:lang w:val="es-DO"/>
        </w:rPr>
      </w:pPr>
    </w:p>
    <w:p w14:paraId="729B9BAF" w14:textId="77777777" w:rsidR="00DA593C" w:rsidRPr="00CD01F5" w:rsidRDefault="00DA593C" w:rsidP="00DA593C">
      <w:pPr>
        <w:kinsoku w:val="0"/>
        <w:overflowPunct w:val="0"/>
        <w:spacing w:before="13" w:line="260" w:lineRule="exact"/>
        <w:rPr>
          <w:sz w:val="26"/>
          <w:szCs w:val="26"/>
          <w:lang w:val="es-DO"/>
        </w:rPr>
      </w:pPr>
    </w:p>
    <w:tbl>
      <w:tblPr>
        <w:tblW w:w="9639" w:type="dxa"/>
        <w:tblLayout w:type="fixed"/>
        <w:tblCellMar>
          <w:left w:w="0" w:type="dxa"/>
          <w:right w:w="0" w:type="dxa"/>
        </w:tblCellMar>
        <w:tblLook w:val="0000" w:firstRow="0" w:lastRow="0" w:firstColumn="0" w:lastColumn="0" w:noHBand="0" w:noVBand="0"/>
      </w:tblPr>
      <w:tblGrid>
        <w:gridCol w:w="1316"/>
        <w:gridCol w:w="1350"/>
        <w:gridCol w:w="6973"/>
      </w:tblGrid>
      <w:tr w:rsidR="00DA593C" w14:paraId="68F223E0" w14:textId="77777777" w:rsidTr="00CD01F5">
        <w:trPr>
          <w:trHeight w:hRule="exact" w:val="561"/>
        </w:trPr>
        <w:tc>
          <w:tcPr>
            <w:tcW w:w="1316" w:type="dxa"/>
            <w:tcBorders>
              <w:top w:val="nil"/>
              <w:left w:val="nil"/>
              <w:bottom w:val="nil"/>
              <w:right w:val="nil"/>
            </w:tcBorders>
            <w:shd w:val="clear" w:color="auto" w:fill="0558A2"/>
          </w:tcPr>
          <w:p w14:paraId="56B08900" w14:textId="77777777" w:rsidR="00DA593C" w:rsidRPr="00CD01F5" w:rsidRDefault="00DA593C" w:rsidP="004F3A97">
            <w:pPr>
              <w:pStyle w:val="TableParagraph"/>
              <w:kinsoku w:val="0"/>
              <w:overflowPunct w:val="0"/>
              <w:spacing w:line="150" w:lineRule="exact"/>
              <w:rPr>
                <w:sz w:val="15"/>
                <w:szCs w:val="15"/>
                <w:lang w:val="es-DO"/>
              </w:rPr>
            </w:pPr>
          </w:p>
          <w:p w14:paraId="4D84ABBA" w14:textId="77777777" w:rsidR="00DA593C" w:rsidRDefault="00DA593C" w:rsidP="004F3A97">
            <w:pPr>
              <w:pStyle w:val="TableParagraph"/>
              <w:kinsoku w:val="0"/>
              <w:overflowPunct w:val="0"/>
              <w:ind w:left="267"/>
            </w:pPr>
            <w:proofErr w:type="spellStart"/>
            <w:r>
              <w:rPr>
                <w:b/>
                <w:bCs/>
                <w:color w:val="FFFFFF"/>
                <w:w w:val="90"/>
              </w:rPr>
              <w:t>Producto</w:t>
            </w:r>
            <w:proofErr w:type="spellEnd"/>
          </w:p>
        </w:tc>
        <w:tc>
          <w:tcPr>
            <w:tcW w:w="8323" w:type="dxa"/>
            <w:gridSpan w:val="2"/>
            <w:tcBorders>
              <w:top w:val="nil"/>
              <w:left w:val="nil"/>
              <w:bottom w:val="nil"/>
              <w:right w:val="nil"/>
            </w:tcBorders>
            <w:shd w:val="clear" w:color="auto" w:fill="0095DA"/>
          </w:tcPr>
          <w:p w14:paraId="75BCD988" w14:textId="77777777" w:rsidR="00DA593C" w:rsidRDefault="00DA593C" w:rsidP="004F3A97">
            <w:pPr>
              <w:pStyle w:val="TableParagraph"/>
              <w:kinsoku w:val="0"/>
              <w:overflowPunct w:val="0"/>
              <w:spacing w:before="43"/>
              <w:ind w:left="144"/>
            </w:pPr>
            <w:proofErr w:type="spellStart"/>
            <w:r>
              <w:rPr>
                <w:b/>
                <w:bCs/>
                <w:color w:val="FFFFFF"/>
                <w:sz w:val="40"/>
                <w:szCs w:val="40"/>
              </w:rPr>
              <w:t>Promoción</w:t>
            </w:r>
            <w:proofErr w:type="spellEnd"/>
            <w:r>
              <w:rPr>
                <w:b/>
                <w:bCs/>
                <w:color w:val="FFFFFF"/>
                <w:sz w:val="40"/>
                <w:szCs w:val="40"/>
              </w:rPr>
              <w:t xml:space="preserve"> de la </w:t>
            </w:r>
            <w:proofErr w:type="spellStart"/>
            <w:r>
              <w:rPr>
                <w:b/>
                <w:bCs/>
                <w:color w:val="FFFFFF"/>
                <w:sz w:val="40"/>
                <w:szCs w:val="40"/>
              </w:rPr>
              <w:t>competencia</w:t>
            </w:r>
            <w:proofErr w:type="spellEnd"/>
          </w:p>
        </w:tc>
      </w:tr>
      <w:tr w:rsidR="00DA593C" w14:paraId="0DC5A604" w14:textId="77777777" w:rsidTr="00CD01F5">
        <w:trPr>
          <w:trHeight w:hRule="exact" w:val="438"/>
        </w:trPr>
        <w:tc>
          <w:tcPr>
            <w:tcW w:w="1316" w:type="dxa"/>
            <w:vMerge w:val="restart"/>
            <w:tcBorders>
              <w:top w:val="nil"/>
              <w:left w:val="nil"/>
              <w:bottom w:val="single" w:sz="4" w:space="0" w:color="231F20"/>
              <w:right w:val="single" w:sz="4" w:space="0" w:color="231F20"/>
            </w:tcBorders>
          </w:tcPr>
          <w:p w14:paraId="2C5730C0" w14:textId="77777777" w:rsidR="00DA593C" w:rsidRDefault="00DA593C" w:rsidP="004F3A97"/>
        </w:tc>
        <w:tc>
          <w:tcPr>
            <w:tcW w:w="1350" w:type="dxa"/>
            <w:tcBorders>
              <w:top w:val="nil"/>
              <w:left w:val="nil"/>
              <w:bottom w:val="single" w:sz="4" w:space="0" w:color="231F20"/>
              <w:right w:val="nil"/>
            </w:tcBorders>
            <w:shd w:val="clear" w:color="auto" w:fill="0558A2"/>
          </w:tcPr>
          <w:p w14:paraId="27F61091" w14:textId="77777777" w:rsidR="00DA593C" w:rsidRDefault="00DA593C" w:rsidP="004F3A97">
            <w:pPr>
              <w:pStyle w:val="TableParagraph"/>
              <w:kinsoku w:val="0"/>
              <w:overflowPunct w:val="0"/>
              <w:spacing w:before="94"/>
              <w:ind w:left="190"/>
            </w:pPr>
            <w:proofErr w:type="spellStart"/>
            <w:r>
              <w:rPr>
                <w:b/>
                <w:bCs/>
                <w:color w:val="FFFFFF"/>
                <w:w w:val="90"/>
                <w:sz w:val="20"/>
                <w:szCs w:val="20"/>
              </w:rPr>
              <w:t>Descripción</w:t>
            </w:r>
            <w:proofErr w:type="spellEnd"/>
            <w:r>
              <w:rPr>
                <w:b/>
                <w:bCs/>
                <w:color w:val="FFFFFF"/>
                <w:w w:val="90"/>
                <w:sz w:val="20"/>
                <w:szCs w:val="20"/>
              </w:rPr>
              <w:t>:</w:t>
            </w:r>
          </w:p>
        </w:tc>
        <w:tc>
          <w:tcPr>
            <w:tcW w:w="6973" w:type="dxa"/>
            <w:tcBorders>
              <w:top w:val="nil"/>
              <w:left w:val="nil"/>
              <w:bottom w:val="single" w:sz="4" w:space="0" w:color="231F20"/>
              <w:right w:val="nil"/>
            </w:tcBorders>
          </w:tcPr>
          <w:p w14:paraId="25E643D9" w14:textId="77777777" w:rsidR="00DA593C" w:rsidRDefault="00DA593C" w:rsidP="004F3A97"/>
        </w:tc>
      </w:tr>
      <w:tr w:rsidR="00DA593C" w:rsidRPr="002F7E3D" w14:paraId="2D060013" w14:textId="77777777" w:rsidTr="002F7E3D">
        <w:trPr>
          <w:trHeight w:hRule="exact" w:val="1439"/>
        </w:trPr>
        <w:tc>
          <w:tcPr>
            <w:tcW w:w="1316" w:type="dxa"/>
            <w:vMerge/>
            <w:tcBorders>
              <w:top w:val="nil"/>
              <w:left w:val="nil"/>
              <w:bottom w:val="single" w:sz="4" w:space="0" w:color="231F20"/>
              <w:right w:val="single" w:sz="4" w:space="0" w:color="231F20"/>
            </w:tcBorders>
          </w:tcPr>
          <w:p w14:paraId="727E942F" w14:textId="77777777" w:rsidR="00DA593C" w:rsidRDefault="00DA593C" w:rsidP="004F3A97"/>
        </w:tc>
        <w:tc>
          <w:tcPr>
            <w:tcW w:w="8323" w:type="dxa"/>
            <w:gridSpan w:val="2"/>
            <w:tcBorders>
              <w:top w:val="single" w:sz="4" w:space="0" w:color="231F20"/>
              <w:left w:val="single" w:sz="4" w:space="0" w:color="231F20"/>
              <w:bottom w:val="single" w:sz="4" w:space="0" w:color="231F20"/>
              <w:right w:val="nil"/>
            </w:tcBorders>
          </w:tcPr>
          <w:p w14:paraId="2C6EAD95" w14:textId="331B440B" w:rsidR="00DA593C" w:rsidRPr="00CD01F5" w:rsidRDefault="00DA593C" w:rsidP="00CD01F5">
            <w:pPr>
              <w:pStyle w:val="TableParagraph"/>
              <w:kinsoku w:val="0"/>
              <w:overflowPunct w:val="0"/>
              <w:spacing w:before="84" w:line="246" w:lineRule="auto"/>
              <w:ind w:left="139" w:right="304"/>
              <w:rPr>
                <w:lang w:val="es-DO"/>
              </w:rPr>
            </w:pPr>
            <w:r w:rsidRPr="00CD01F5">
              <w:rPr>
                <w:color w:val="231F20"/>
                <w:lang w:val="es-DO"/>
              </w:rPr>
              <w:t>Plataforma preventiva y de sensibilización de la institución dirigida a los distintos actores de la economía nacional, para la educación alrededor de los lineamientos de la Ley núm. 42-08 y para</w:t>
            </w:r>
            <w:r w:rsidRPr="00CD01F5">
              <w:rPr>
                <w:color w:val="231F20"/>
                <w:spacing w:val="-1"/>
                <w:lang w:val="es-DO"/>
              </w:rPr>
              <w:t xml:space="preserve"> </w:t>
            </w:r>
            <w:r w:rsidRPr="00CD01F5">
              <w:rPr>
                <w:color w:val="231F20"/>
                <w:lang w:val="es-DO"/>
              </w:rPr>
              <w:t>la</w:t>
            </w:r>
            <w:r w:rsidRPr="00CD01F5">
              <w:rPr>
                <w:color w:val="231F20"/>
                <w:spacing w:val="-1"/>
                <w:lang w:val="es-DO"/>
              </w:rPr>
              <w:t xml:space="preserve"> </w:t>
            </w:r>
            <w:r w:rsidRPr="00CD01F5">
              <w:rPr>
                <w:color w:val="231F20"/>
                <w:lang w:val="es-DO"/>
              </w:rPr>
              <w:t>creación</w:t>
            </w:r>
            <w:r w:rsidRPr="00CD01F5">
              <w:rPr>
                <w:color w:val="231F20"/>
                <w:spacing w:val="-1"/>
                <w:lang w:val="es-DO"/>
              </w:rPr>
              <w:t xml:space="preserve"> </w:t>
            </w:r>
            <w:r w:rsidRPr="00CD01F5">
              <w:rPr>
                <w:color w:val="231F20"/>
                <w:lang w:val="es-DO"/>
              </w:rPr>
              <w:t>de</w:t>
            </w:r>
            <w:r w:rsidRPr="00CD01F5">
              <w:rPr>
                <w:color w:val="231F20"/>
                <w:spacing w:val="-1"/>
                <w:lang w:val="es-DO"/>
              </w:rPr>
              <w:t xml:space="preserve"> </w:t>
            </w:r>
            <w:r w:rsidRPr="00CD01F5">
              <w:rPr>
                <w:color w:val="231F20"/>
                <w:lang w:val="es-DO"/>
              </w:rPr>
              <w:t>una</w:t>
            </w:r>
            <w:r w:rsidRPr="00CD01F5">
              <w:rPr>
                <w:color w:val="231F20"/>
                <w:spacing w:val="-1"/>
                <w:lang w:val="es-DO"/>
              </w:rPr>
              <w:t xml:space="preserve"> </w:t>
            </w:r>
            <w:r w:rsidRPr="00CD01F5">
              <w:rPr>
                <w:color w:val="231F20"/>
                <w:lang w:val="es-DO"/>
              </w:rPr>
              <w:t>cultura</w:t>
            </w:r>
            <w:r w:rsidRPr="00CD01F5">
              <w:rPr>
                <w:color w:val="231F20"/>
                <w:spacing w:val="-1"/>
                <w:lang w:val="es-DO"/>
              </w:rPr>
              <w:t xml:space="preserve"> </w:t>
            </w:r>
            <w:r w:rsidRPr="00CD01F5">
              <w:rPr>
                <w:color w:val="231F20"/>
                <w:lang w:val="es-DO"/>
              </w:rPr>
              <w:t>de</w:t>
            </w:r>
            <w:r w:rsidRPr="00CD01F5">
              <w:rPr>
                <w:color w:val="231F20"/>
                <w:spacing w:val="-1"/>
                <w:lang w:val="es-DO"/>
              </w:rPr>
              <w:t xml:space="preserve"> </w:t>
            </w:r>
            <w:r w:rsidRPr="00CD01F5">
              <w:rPr>
                <w:color w:val="231F20"/>
                <w:lang w:val="es-DO"/>
              </w:rPr>
              <w:t>competencia.</w:t>
            </w:r>
            <w:r w:rsidRPr="00CD01F5">
              <w:rPr>
                <w:color w:val="231F20"/>
                <w:spacing w:val="-1"/>
                <w:lang w:val="es-DO"/>
              </w:rPr>
              <w:t xml:space="preserve"> </w:t>
            </w:r>
            <w:r w:rsidRPr="00CD01F5">
              <w:rPr>
                <w:color w:val="231F20"/>
                <w:lang w:val="es-DO"/>
              </w:rPr>
              <w:t>Está</w:t>
            </w:r>
            <w:r w:rsidRPr="00CD01F5">
              <w:rPr>
                <w:color w:val="231F20"/>
                <w:spacing w:val="-1"/>
                <w:lang w:val="es-DO"/>
              </w:rPr>
              <w:t xml:space="preserve"> </w:t>
            </w:r>
            <w:r w:rsidRPr="00CD01F5">
              <w:rPr>
                <w:color w:val="231F20"/>
                <w:lang w:val="es-DO"/>
              </w:rPr>
              <w:t>compuesta</w:t>
            </w:r>
            <w:r w:rsidRPr="00CD01F5">
              <w:rPr>
                <w:color w:val="231F20"/>
                <w:spacing w:val="-1"/>
                <w:lang w:val="es-DO"/>
              </w:rPr>
              <w:t xml:space="preserve"> </w:t>
            </w:r>
            <w:r w:rsidRPr="00CD01F5">
              <w:rPr>
                <w:color w:val="231F20"/>
                <w:lang w:val="es-DO"/>
              </w:rPr>
              <w:t>por</w:t>
            </w:r>
            <w:r w:rsidRPr="00CD01F5">
              <w:rPr>
                <w:color w:val="231F20"/>
                <w:spacing w:val="-1"/>
                <w:lang w:val="es-DO"/>
              </w:rPr>
              <w:t xml:space="preserve"> </w:t>
            </w:r>
            <w:r w:rsidRPr="00CD01F5">
              <w:rPr>
                <w:color w:val="231F20"/>
                <w:lang w:val="es-DO"/>
              </w:rPr>
              <w:t>capacitaciones</w:t>
            </w:r>
            <w:r w:rsidRPr="00CD01F5">
              <w:rPr>
                <w:color w:val="231F20"/>
                <w:spacing w:val="-1"/>
                <w:lang w:val="es-DO"/>
              </w:rPr>
              <w:t xml:space="preserve"> </w:t>
            </w:r>
            <w:r w:rsidRPr="00CD01F5">
              <w:rPr>
                <w:color w:val="231F20"/>
                <w:lang w:val="es-DO"/>
              </w:rPr>
              <w:t>a</w:t>
            </w:r>
            <w:r w:rsidRPr="00CD01F5">
              <w:rPr>
                <w:color w:val="231F20"/>
                <w:spacing w:val="-1"/>
                <w:lang w:val="es-DO"/>
              </w:rPr>
              <w:t xml:space="preserve"> </w:t>
            </w:r>
            <w:r w:rsidRPr="00CD01F5">
              <w:rPr>
                <w:color w:val="231F20"/>
                <w:lang w:val="es-DO"/>
              </w:rPr>
              <w:t>segmentos de interés, campañas educativas, eventos de participación ciudadana y de fortalecimiento institucional</w:t>
            </w:r>
          </w:p>
        </w:tc>
      </w:tr>
    </w:tbl>
    <w:p w14:paraId="5A3DB5AA" w14:textId="77777777" w:rsidR="00DA593C" w:rsidRPr="00CD01F5" w:rsidRDefault="00DA593C" w:rsidP="00DA593C">
      <w:pPr>
        <w:kinsoku w:val="0"/>
        <w:overflowPunct w:val="0"/>
        <w:spacing w:before="5" w:line="100" w:lineRule="exact"/>
        <w:rPr>
          <w:sz w:val="10"/>
          <w:szCs w:val="10"/>
          <w:lang w:val="es-DO"/>
        </w:rPr>
      </w:pPr>
    </w:p>
    <w:tbl>
      <w:tblPr>
        <w:tblW w:w="9638" w:type="dxa"/>
        <w:tblInd w:w="86" w:type="dxa"/>
        <w:tblLayout w:type="fixed"/>
        <w:tblCellMar>
          <w:left w:w="0" w:type="dxa"/>
          <w:right w:w="0" w:type="dxa"/>
        </w:tblCellMar>
        <w:tblLook w:val="0000" w:firstRow="0" w:lastRow="0" w:firstColumn="0" w:lastColumn="0" w:noHBand="0" w:noVBand="0"/>
      </w:tblPr>
      <w:tblGrid>
        <w:gridCol w:w="1264"/>
        <w:gridCol w:w="1315"/>
        <w:gridCol w:w="1359"/>
        <w:gridCol w:w="1454"/>
        <w:gridCol w:w="1225"/>
        <w:gridCol w:w="3021"/>
      </w:tblGrid>
      <w:tr w:rsidR="00DA593C" w14:paraId="2E23D15B" w14:textId="77777777" w:rsidTr="00CD01F5">
        <w:trPr>
          <w:trHeight w:hRule="exact" w:val="1040"/>
        </w:trPr>
        <w:tc>
          <w:tcPr>
            <w:tcW w:w="1264" w:type="dxa"/>
            <w:tcBorders>
              <w:top w:val="single" w:sz="16" w:space="0" w:color="231F20"/>
              <w:left w:val="nil"/>
              <w:bottom w:val="single" w:sz="16" w:space="0" w:color="231F20"/>
              <w:right w:val="single" w:sz="4" w:space="0" w:color="231F20"/>
            </w:tcBorders>
          </w:tcPr>
          <w:p w14:paraId="0C6F0FA8" w14:textId="77777777" w:rsidR="00DA593C" w:rsidRPr="00CD01F5" w:rsidRDefault="00DA593C" w:rsidP="00CD01F5">
            <w:pPr>
              <w:pStyle w:val="TableParagraph"/>
              <w:kinsoku w:val="0"/>
              <w:overflowPunct w:val="0"/>
              <w:spacing w:before="1" w:line="140" w:lineRule="exact"/>
              <w:jc w:val="center"/>
              <w:rPr>
                <w:sz w:val="18"/>
                <w:szCs w:val="18"/>
                <w:lang w:val="es-DO"/>
              </w:rPr>
            </w:pPr>
          </w:p>
          <w:p w14:paraId="1BB84BCB" w14:textId="77777777" w:rsidR="00DA593C" w:rsidRPr="00CD01F5" w:rsidRDefault="00DA593C" w:rsidP="00CD01F5">
            <w:pPr>
              <w:pStyle w:val="TableParagraph"/>
              <w:kinsoku w:val="0"/>
              <w:overflowPunct w:val="0"/>
              <w:spacing w:line="200" w:lineRule="exact"/>
              <w:jc w:val="center"/>
              <w:rPr>
                <w:sz w:val="18"/>
                <w:szCs w:val="18"/>
                <w:lang w:val="es-DO"/>
              </w:rPr>
            </w:pPr>
          </w:p>
          <w:p w14:paraId="08406139" w14:textId="77777777" w:rsidR="00DA593C" w:rsidRPr="00CD01F5" w:rsidRDefault="00DA593C" w:rsidP="00CD01F5">
            <w:pPr>
              <w:pStyle w:val="TableParagraph"/>
              <w:kinsoku w:val="0"/>
              <w:overflowPunct w:val="0"/>
              <w:spacing w:line="271" w:lineRule="auto"/>
              <w:ind w:left="383" w:right="260" w:hanging="118"/>
              <w:jc w:val="center"/>
              <w:rPr>
                <w:sz w:val="18"/>
                <w:szCs w:val="18"/>
              </w:rPr>
            </w:pPr>
            <w:proofErr w:type="spellStart"/>
            <w:r w:rsidRPr="00CD01F5">
              <w:rPr>
                <w:color w:val="231F20"/>
                <w:w w:val="90"/>
                <w:sz w:val="18"/>
                <w:szCs w:val="18"/>
              </w:rPr>
              <w:t>Unidad</w:t>
            </w:r>
            <w:proofErr w:type="spellEnd"/>
            <w:r w:rsidRPr="00CD01F5">
              <w:rPr>
                <w:color w:val="231F20"/>
                <w:w w:val="90"/>
                <w:sz w:val="18"/>
                <w:szCs w:val="18"/>
              </w:rPr>
              <w:t xml:space="preserve"> De </w:t>
            </w:r>
            <w:proofErr w:type="spellStart"/>
            <w:r w:rsidRPr="00CD01F5">
              <w:rPr>
                <w:color w:val="231F20"/>
                <w:w w:val="90"/>
                <w:sz w:val="18"/>
                <w:szCs w:val="18"/>
              </w:rPr>
              <w:t>Medida</w:t>
            </w:r>
            <w:proofErr w:type="spellEnd"/>
          </w:p>
        </w:tc>
        <w:tc>
          <w:tcPr>
            <w:tcW w:w="1315" w:type="dxa"/>
            <w:tcBorders>
              <w:top w:val="single" w:sz="16" w:space="0" w:color="231F20"/>
              <w:left w:val="single" w:sz="4" w:space="0" w:color="231F20"/>
              <w:bottom w:val="single" w:sz="16" w:space="0" w:color="231F20"/>
              <w:right w:val="single" w:sz="4" w:space="0" w:color="231F20"/>
            </w:tcBorders>
          </w:tcPr>
          <w:p w14:paraId="28DE7D35" w14:textId="77777777" w:rsidR="00DA593C" w:rsidRPr="00CD01F5" w:rsidRDefault="00DA593C" w:rsidP="004F3A97">
            <w:pPr>
              <w:pStyle w:val="TableParagraph"/>
              <w:kinsoku w:val="0"/>
              <w:overflowPunct w:val="0"/>
              <w:spacing w:before="11" w:line="200" w:lineRule="exact"/>
              <w:rPr>
                <w:sz w:val="18"/>
                <w:szCs w:val="18"/>
                <w:lang w:val="es-DO"/>
              </w:rPr>
            </w:pPr>
          </w:p>
          <w:p w14:paraId="7A762840" w14:textId="77777777" w:rsidR="00DA593C" w:rsidRPr="00CD01F5" w:rsidRDefault="00DA593C" w:rsidP="004F3A97">
            <w:pPr>
              <w:pStyle w:val="TableParagraph"/>
              <w:kinsoku w:val="0"/>
              <w:overflowPunct w:val="0"/>
              <w:spacing w:line="271" w:lineRule="auto"/>
              <w:ind w:left="193" w:right="193"/>
              <w:jc w:val="center"/>
              <w:rPr>
                <w:sz w:val="18"/>
                <w:szCs w:val="18"/>
                <w:lang w:val="es-DO"/>
              </w:rPr>
            </w:pPr>
            <w:r w:rsidRPr="00CD01F5">
              <w:rPr>
                <w:color w:val="231F20"/>
                <w:w w:val="90"/>
                <w:sz w:val="18"/>
                <w:szCs w:val="18"/>
                <w:lang w:val="es-DO"/>
              </w:rPr>
              <w:t>Línea Base Para La Comparación</w:t>
            </w:r>
          </w:p>
        </w:tc>
        <w:tc>
          <w:tcPr>
            <w:tcW w:w="1359" w:type="dxa"/>
            <w:tcBorders>
              <w:top w:val="single" w:sz="16" w:space="0" w:color="231F20"/>
              <w:left w:val="single" w:sz="4" w:space="0" w:color="231F20"/>
              <w:bottom w:val="single" w:sz="16" w:space="0" w:color="231F20"/>
              <w:right w:val="single" w:sz="4" w:space="0" w:color="231F20"/>
            </w:tcBorders>
          </w:tcPr>
          <w:p w14:paraId="21F322D4" w14:textId="77777777" w:rsidR="00DA593C" w:rsidRPr="00CD01F5" w:rsidRDefault="00DA593C" w:rsidP="004F3A97">
            <w:pPr>
              <w:pStyle w:val="TableParagraph"/>
              <w:kinsoku w:val="0"/>
              <w:overflowPunct w:val="0"/>
              <w:spacing w:before="9" w:line="190" w:lineRule="exact"/>
              <w:rPr>
                <w:sz w:val="18"/>
                <w:szCs w:val="18"/>
                <w:lang w:val="es-DO"/>
              </w:rPr>
            </w:pPr>
          </w:p>
          <w:p w14:paraId="078BD0FF" w14:textId="77777777" w:rsidR="00DA593C" w:rsidRPr="00CD01F5" w:rsidRDefault="00DA593C" w:rsidP="004F3A97">
            <w:pPr>
              <w:pStyle w:val="TableParagraph"/>
              <w:kinsoku w:val="0"/>
              <w:overflowPunct w:val="0"/>
              <w:spacing w:line="246" w:lineRule="auto"/>
              <w:ind w:left="168" w:right="168"/>
              <w:jc w:val="center"/>
              <w:rPr>
                <w:sz w:val="18"/>
                <w:szCs w:val="18"/>
                <w:lang w:val="es-DO"/>
              </w:rPr>
            </w:pPr>
            <w:r w:rsidRPr="00CD01F5">
              <w:rPr>
                <w:color w:val="231F20"/>
                <w:w w:val="90"/>
                <w:sz w:val="18"/>
                <w:szCs w:val="18"/>
                <w:lang w:val="es-DO"/>
              </w:rPr>
              <w:t>Línea</w:t>
            </w:r>
            <w:r w:rsidRPr="00CD01F5">
              <w:rPr>
                <w:color w:val="231F20"/>
                <w:spacing w:val="-1"/>
                <w:w w:val="90"/>
                <w:sz w:val="18"/>
                <w:szCs w:val="18"/>
                <w:lang w:val="es-DO"/>
              </w:rPr>
              <w:t xml:space="preserve"> </w:t>
            </w:r>
            <w:r w:rsidRPr="00CD01F5">
              <w:rPr>
                <w:color w:val="231F20"/>
                <w:w w:val="90"/>
                <w:sz w:val="18"/>
                <w:szCs w:val="18"/>
                <w:lang w:val="es-DO"/>
              </w:rPr>
              <w:t>Base Para</w:t>
            </w:r>
            <w:r w:rsidRPr="00CD01F5">
              <w:rPr>
                <w:color w:val="231F20"/>
                <w:spacing w:val="-1"/>
                <w:w w:val="90"/>
                <w:sz w:val="18"/>
                <w:szCs w:val="18"/>
                <w:lang w:val="es-DO"/>
              </w:rPr>
              <w:t xml:space="preserve"> </w:t>
            </w:r>
            <w:r w:rsidRPr="00CD01F5">
              <w:rPr>
                <w:color w:val="231F20"/>
                <w:w w:val="90"/>
                <w:sz w:val="18"/>
                <w:szCs w:val="18"/>
                <w:lang w:val="es-DO"/>
              </w:rPr>
              <w:t>La Comparación</w:t>
            </w:r>
          </w:p>
        </w:tc>
        <w:tc>
          <w:tcPr>
            <w:tcW w:w="1454" w:type="dxa"/>
            <w:tcBorders>
              <w:top w:val="single" w:sz="16" w:space="0" w:color="231F20"/>
              <w:left w:val="single" w:sz="4" w:space="0" w:color="231F20"/>
              <w:bottom w:val="single" w:sz="16" w:space="0" w:color="231F20"/>
              <w:right w:val="single" w:sz="4" w:space="0" w:color="231F20"/>
            </w:tcBorders>
          </w:tcPr>
          <w:p w14:paraId="19DD8009" w14:textId="77777777" w:rsidR="00DA593C" w:rsidRPr="00CD01F5" w:rsidRDefault="00DA593C" w:rsidP="004F3A97">
            <w:pPr>
              <w:pStyle w:val="TableParagraph"/>
              <w:kinsoku w:val="0"/>
              <w:overflowPunct w:val="0"/>
              <w:spacing w:before="9" w:line="190" w:lineRule="exact"/>
              <w:rPr>
                <w:sz w:val="18"/>
                <w:szCs w:val="18"/>
                <w:lang w:val="es-DO"/>
              </w:rPr>
            </w:pPr>
          </w:p>
          <w:p w14:paraId="618591FD" w14:textId="77777777" w:rsidR="00DA593C" w:rsidRPr="00CD01F5" w:rsidRDefault="00DA593C" w:rsidP="004F3A97">
            <w:pPr>
              <w:pStyle w:val="TableParagraph"/>
              <w:kinsoku w:val="0"/>
              <w:overflowPunct w:val="0"/>
              <w:spacing w:line="246" w:lineRule="auto"/>
              <w:ind w:left="199" w:right="199"/>
              <w:jc w:val="center"/>
              <w:rPr>
                <w:sz w:val="18"/>
                <w:szCs w:val="18"/>
              </w:rPr>
            </w:pPr>
            <w:proofErr w:type="spellStart"/>
            <w:r w:rsidRPr="00CD01F5">
              <w:rPr>
                <w:color w:val="231F20"/>
                <w:w w:val="90"/>
                <w:sz w:val="18"/>
                <w:szCs w:val="18"/>
              </w:rPr>
              <w:t>Producción</w:t>
            </w:r>
            <w:proofErr w:type="spellEnd"/>
            <w:r w:rsidRPr="00CD01F5">
              <w:rPr>
                <w:color w:val="231F20"/>
                <w:w w:val="90"/>
                <w:sz w:val="18"/>
                <w:szCs w:val="18"/>
              </w:rPr>
              <w:t xml:space="preserve"> </w:t>
            </w:r>
            <w:proofErr w:type="spellStart"/>
            <w:r w:rsidRPr="00CD01F5">
              <w:rPr>
                <w:color w:val="231F20"/>
                <w:w w:val="90"/>
                <w:sz w:val="18"/>
                <w:szCs w:val="18"/>
              </w:rPr>
              <w:t>Planeada</w:t>
            </w:r>
            <w:proofErr w:type="spellEnd"/>
            <w:r w:rsidRPr="00CD01F5">
              <w:rPr>
                <w:color w:val="231F20"/>
                <w:spacing w:val="-1"/>
                <w:w w:val="90"/>
                <w:sz w:val="18"/>
                <w:szCs w:val="18"/>
              </w:rPr>
              <w:t xml:space="preserve"> </w:t>
            </w:r>
            <w:proofErr w:type="spellStart"/>
            <w:r w:rsidRPr="00CD01F5">
              <w:rPr>
                <w:color w:val="231F20"/>
                <w:w w:val="90"/>
                <w:sz w:val="18"/>
                <w:szCs w:val="18"/>
              </w:rPr>
              <w:t>Año</w:t>
            </w:r>
            <w:proofErr w:type="spellEnd"/>
            <w:r w:rsidRPr="00CD01F5">
              <w:rPr>
                <w:color w:val="231F20"/>
                <w:w w:val="90"/>
                <w:sz w:val="18"/>
                <w:szCs w:val="18"/>
              </w:rPr>
              <w:t xml:space="preserve"> </w:t>
            </w:r>
            <w:proofErr w:type="spellStart"/>
            <w:r w:rsidRPr="00CD01F5">
              <w:rPr>
                <w:color w:val="231F20"/>
                <w:w w:val="90"/>
                <w:sz w:val="18"/>
                <w:szCs w:val="18"/>
              </w:rPr>
              <w:t>Reportado</w:t>
            </w:r>
            <w:proofErr w:type="spellEnd"/>
          </w:p>
        </w:tc>
        <w:tc>
          <w:tcPr>
            <w:tcW w:w="1225" w:type="dxa"/>
            <w:tcBorders>
              <w:top w:val="single" w:sz="16" w:space="0" w:color="231F20"/>
              <w:left w:val="single" w:sz="4" w:space="0" w:color="231F20"/>
              <w:bottom w:val="single" w:sz="16" w:space="0" w:color="231F20"/>
              <w:right w:val="single" w:sz="4" w:space="0" w:color="231F20"/>
            </w:tcBorders>
          </w:tcPr>
          <w:p w14:paraId="5C3E8401" w14:textId="77777777" w:rsidR="00DA593C" w:rsidRPr="00CD01F5" w:rsidRDefault="00DA593C" w:rsidP="004F3A97">
            <w:pPr>
              <w:pStyle w:val="TableParagraph"/>
              <w:kinsoku w:val="0"/>
              <w:overflowPunct w:val="0"/>
              <w:spacing w:before="69" w:line="246" w:lineRule="auto"/>
              <w:ind w:left="167" w:right="167"/>
              <w:jc w:val="center"/>
              <w:rPr>
                <w:sz w:val="18"/>
                <w:szCs w:val="18"/>
                <w:lang w:val="es-DO"/>
              </w:rPr>
            </w:pPr>
            <w:r w:rsidRPr="00CD01F5">
              <w:rPr>
                <w:color w:val="231F20"/>
                <w:w w:val="90"/>
                <w:sz w:val="18"/>
                <w:szCs w:val="18"/>
                <w:lang w:val="es-DO"/>
              </w:rPr>
              <w:t>%</w:t>
            </w:r>
            <w:r w:rsidRPr="00CD01F5">
              <w:rPr>
                <w:color w:val="231F20"/>
                <w:spacing w:val="-1"/>
                <w:w w:val="90"/>
                <w:sz w:val="18"/>
                <w:szCs w:val="18"/>
                <w:lang w:val="es-DO"/>
              </w:rPr>
              <w:t xml:space="preserve"> </w:t>
            </w:r>
            <w:r w:rsidRPr="00CD01F5">
              <w:rPr>
                <w:color w:val="231F20"/>
                <w:w w:val="90"/>
                <w:sz w:val="18"/>
                <w:szCs w:val="18"/>
                <w:lang w:val="es-DO"/>
              </w:rPr>
              <w:t>De Avance Respecto</w:t>
            </w:r>
            <w:r w:rsidRPr="00CD01F5">
              <w:rPr>
                <w:color w:val="231F20"/>
                <w:spacing w:val="-1"/>
                <w:w w:val="90"/>
                <w:sz w:val="18"/>
                <w:szCs w:val="18"/>
                <w:lang w:val="es-DO"/>
              </w:rPr>
              <w:t xml:space="preserve"> </w:t>
            </w:r>
            <w:r w:rsidRPr="00CD01F5">
              <w:rPr>
                <w:color w:val="231F20"/>
                <w:w w:val="90"/>
                <w:sz w:val="18"/>
                <w:szCs w:val="18"/>
                <w:lang w:val="es-DO"/>
              </w:rPr>
              <w:t>a lo</w:t>
            </w:r>
            <w:r w:rsidRPr="00CD01F5">
              <w:rPr>
                <w:color w:val="231F20"/>
                <w:spacing w:val="-1"/>
                <w:w w:val="90"/>
                <w:sz w:val="18"/>
                <w:szCs w:val="18"/>
                <w:lang w:val="es-DO"/>
              </w:rPr>
              <w:t xml:space="preserve"> </w:t>
            </w:r>
            <w:r w:rsidRPr="00CD01F5">
              <w:rPr>
                <w:color w:val="231F20"/>
                <w:w w:val="90"/>
                <w:sz w:val="18"/>
                <w:szCs w:val="18"/>
                <w:lang w:val="es-DO"/>
              </w:rPr>
              <w:t>Planeado</w:t>
            </w:r>
          </w:p>
        </w:tc>
        <w:tc>
          <w:tcPr>
            <w:tcW w:w="3021" w:type="dxa"/>
            <w:tcBorders>
              <w:top w:val="single" w:sz="16" w:space="0" w:color="231F20"/>
              <w:left w:val="single" w:sz="4" w:space="0" w:color="231F20"/>
              <w:bottom w:val="single" w:sz="16" w:space="0" w:color="231F20"/>
              <w:right w:val="nil"/>
            </w:tcBorders>
          </w:tcPr>
          <w:p w14:paraId="655B062F" w14:textId="77777777" w:rsidR="00DA593C" w:rsidRPr="00CD01F5" w:rsidRDefault="00DA593C" w:rsidP="004F3A97">
            <w:pPr>
              <w:pStyle w:val="TableParagraph"/>
              <w:kinsoku w:val="0"/>
              <w:overflowPunct w:val="0"/>
              <w:spacing w:line="200" w:lineRule="exact"/>
              <w:rPr>
                <w:sz w:val="20"/>
                <w:szCs w:val="20"/>
                <w:lang w:val="es-DO"/>
              </w:rPr>
            </w:pPr>
          </w:p>
          <w:p w14:paraId="70092186" w14:textId="77777777" w:rsidR="00DA593C" w:rsidRPr="00CD01F5" w:rsidRDefault="00DA593C" w:rsidP="004F3A97">
            <w:pPr>
              <w:pStyle w:val="TableParagraph"/>
              <w:kinsoku w:val="0"/>
              <w:overflowPunct w:val="0"/>
              <w:spacing w:before="11" w:line="260" w:lineRule="exact"/>
              <w:rPr>
                <w:sz w:val="26"/>
                <w:szCs w:val="26"/>
                <w:lang w:val="es-DO"/>
              </w:rPr>
            </w:pPr>
          </w:p>
          <w:p w14:paraId="2957F376" w14:textId="77777777" w:rsidR="00DA593C" w:rsidRDefault="00DA593C" w:rsidP="004F3A97">
            <w:pPr>
              <w:pStyle w:val="TableParagraph"/>
              <w:kinsoku w:val="0"/>
              <w:overflowPunct w:val="0"/>
              <w:ind w:left="869"/>
            </w:pPr>
            <w:proofErr w:type="spellStart"/>
            <w:r>
              <w:rPr>
                <w:color w:val="231F20"/>
                <w:w w:val="90"/>
                <w:sz w:val="20"/>
                <w:szCs w:val="20"/>
              </w:rPr>
              <w:t>Logros</w:t>
            </w:r>
            <w:proofErr w:type="spellEnd"/>
            <w:r>
              <w:rPr>
                <w:color w:val="231F20"/>
                <w:w w:val="90"/>
                <w:sz w:val="20"/>
                <w:szCs w:val="20"/>
              </w:rPr>
              <w:t xml:space="preserve"> </w:t>
            </w:r>
            <w:proofErr w:type="spellStart"/>
            <w:r>
              <w:rPr>
                <w:color w:val="231F20"/>
                <w:w w:val="90"/>
                <w:sz w:val="20"/>
                <w:szCs w:val="20"/>
              </w:rPr>
              <w:t>Alcanzados</w:t>
            </w:r>
            <w:proofErr w:type="spellEnd"/>
          </w:p>
        </w:tc>
      </w:tr>
      <w:tr w:rsidR="00DA593C" w:rsidRPr="002F7E3D" w14:paraId="32246160" w14:textId="77777777" w:rsidTr="00CD01F5">
        <w:trPr>
          <w:trHeight w:hRule="exact" w:val="1811"/>
        </w:trPr>
        <w:tc>
          <w:tcPr>
            <w:tcW w:w="1264" w:type="dxa"/>
            <w:vMerge w:val="restart"/>
            <w:tcBorders>
              <w:top w:val="single" w:sz="16" w:space="0" w:color="231F20"/>
              <w:left w:val="nil"/>
              <w:bottom w:val="single" w:sz="4" w:space="0" w:color="231F20"/>
              <w:right w:val="single" w:sz="4" w:space="0" w:color="231F20"/>
            </w:tcBorders>
          </w:tcPr>
          <w:p w14:paraId="2F236195" w14:textId="77777777" w:rsidR="00DA593C" w:rsidRDefault="00DA593C" w:rsidP="004F3A97">
            <w:pPr>
              <w:pStyle w:val="TableParagraph"/>
              <w:kinsoku w:val="0"/>
              <w:overflowPunct w:val="0"/>
              <w:spacing w:before="1" w:line="190" w:lineRule="exact"/>
              <w:rPr>
                <w:sz w:val="19"/>
                <w:szCs w:val="19"/>
              </w:rPr>
            </w:pPr>
          </w:p>
          <w:p w14:paraId="7B635C94" w14:textId="77777777" w:rsidR="00DA593C" w:rsidRDefault="00DA593C" w:rsidP="004F3A97">
            <w:pPr>
              <w:pStyle w:val="TableParagraph"/>
              <w:kinsoku w:val="0"/>
              <w:overflowPunct w:val="0"/>
              <w:spacing w:line="200" w:lineRule="exact"/>
              <w:rPr>
                <w:sz w:val="20"/>
                <w:szCs w:val="20"/>
              </w:rPr>
            </w:pPr>
          </w:p>
          <w:p w14:paraId="2DE39699" w14:textId="77777777" w:rsidR="00DA593C" w:rsidRDefault="00DA593C" w:rsidP="004F3A97">
            <w:pPr>
              <w:pStyle w:val="TableParagraph"/>
              <w:kinsoku w:val="0"/>
              <w:overflowPunct w:val="0"/>
              <w:spacing w:line="200" w:lineRule="exact"/>
              <w:rPr>
                <w:sz w:val="20"/>
                <w:szCs w:val="20"/>
              </w:rPr>
            </w:pPr>
          </w:p>
          <w:p w14:paraId="0F1536BD" w14:textId="77777777" w:rsidR="00DA593C" w:rsidRDefault="00DA593C" w:rsidP="004F3A97">
            <w:pPr>
              <w:pStyle w:val="TableParagraph"/>
              <w:kinsoku w:val="0"/>
              <w:overflowPunct w:val="0"/>
              <w:spacing w:line="200" w:lineRule="exact"/>
              <w:rPr>
                <w:sz w:val="20"/>
                <w:szCs w:val="20"/>
              </w:rPr>
            </w:pPr>
          </w:p>
          <w:p w14:paraId="3BE1AB41" w14:textId="77777777" w:rsidR="00DA593C" w:rsidRDefault="00DA593C" w:rsidP="004F3A97">
            <w:pPr>
              <w:pStyle w:val="TableParagraph"/>
              <w:kinsoku w:val="0"/>
              <w:overflowPunct w:val="0"/>
              <w:spacing w:line="200" w:lineRule="exact"/>
              <w:rPr>
                <w:sz w:val="20"/>
                <w:szCs w:val="20"/>
              </w:rPr>
            </w:pPr>
          </w:p>
          <w:p w14:paraId="5B73B819" w14:textId="77777777" w:rsidR="00DA593C" w:rsidRDefault="00DA593C" w:rsidP="004F3A97">
            <w:pPr>
              <w:pStyle w:val="TableParagraph"/>
              <w:kinsoku w:val="0"/>
              <w:overflowPunct w:val="0"/>
              <w:spacing w:line="200" w:lineRule="exact"/>
              <w:rPr>
                <w:sz w:val="20"/>
                <w:szCs w:val="20"/>
              </w:rPr>
            </w:pPr>
          </w:p>
          <w:p w14:paraId="016A8EF9" w14:textId="77777777" w:rsidR="00DA593C" w:rsidRDefault="00DA593C" w:rsidP="004F3A97">
            <w:pPr>
              <w:pStyle w:val="TableParagraph"/>
              <w:kinsoku w:val="0"/>
              <w:overflowPunct w:val="0"/>
              <w:spacing w:line="200" w:lineRule="exact"/>
              <w:rPr>
                <w:sz w:val="20"/>
                <w:szCs w:val="20"/>
              </w:rPr>
            </w:pPr>
          </w:p>
          <w:p w14:paraId="6FFB8B8B" w14:textId="77777777" w:rsidR="00DA593C" w:rsidRDefault="00DA593C" w:rsidP="004F3A97">
            <w:pPr>
              <w:pStyle w:val="TableParagraph"/>
              <w:kinsoku w:val="0"/>
              <w:overflowPunct w:val="0"/>
              <w:spacing w:line="200" w:lineRule="exact"/>
              <w:rPr>
                <w:sz w:val="20"/>
                <w:szCs w:val="20"/>
              </w:rPr>
            </w:pPr>
          </w:p>
          <w:p w14:paraId="20255054" w14:textId="77777777" w:rsidR="00DA593C" w:rsidRDefault="00DA593C" w:rsidP="004F3A97">
            <w:pPr>
              <w:pStyle w:val="TableParagraph"/>
              <w:kinsoku w:val="0"/>
              <w:overflowPunct w:val="0"/>
              <w:spacing w:line="200" w:lineRule="exact"/>
              <w:rPr>
                <w:sz w:val="20"/>
                <w:szCs w:val="20"/>
              </w:rPr>
            </w:pPr>
          </w:p>
          <w:p w14:paraId="52877D0F" w14:textId="77777777" w:rsidR="00DA593C" w:rsidRDefault="00DA593C" w:rsidP="004F3A97">
            <w:pPr>
              <w:pStyle w:val="TableParagraph"/>
              <w:kinsoku w:val="0"/>
              <w:overflowPunct w:val="0"/>
              <w:spacing w:line="200" w:lineRule="exact"/>
              <w:rPr>
                <w:sz w:val="20"/>
                <w:szCs w:val="20"/>
              </w:rPr>
            </w:pPr>
          </w:p>
          <w:p w14:paraId="32D57A6C" w14:textId="77777777" w:rsidR="00DA593C" w:rsidRDefault="00DA593C" w:rsidP="004F3A97">
            <w:pPr>
              <w:pStyle w:val="TableParagraph"/>
              <w:kinsoku w:val="0"/>
              <w:overflowPunct w:val="0"/>
              <w:spacing w:line="200" w:lineRule="exact"/>
              <w:rPr>
                <w:sz w:val="20"/>
                <w:szCs w:val="20"/>
              </w:rPr>
            </w:pPr>
          </w:p>
          <w:p w14:paraId="42C65022" w14:textId="77777777" w:rsidR="00DA593C" w:rsidRDefault="00DA593C" w:rsidP="004F3A97">
            <w:pPr>
              <w:pStyle w:val="TableParagraph"/>
              <w:kinsoku w:val="0"/>
              <w:overflowPunct w:val="0"/>
              <w:spacing w:line="200" w:lineRule="exact"/>
              <w:rPr>
                <w:sz w:val="20"/>
                <w:szCs w:val="20"/>
              </w:rPr>
            </w:pPr>
          </w:p>
          <w:p w14:paraId="4CFD0C75" w14:textId="77777777" w:rsidR="00DA593C" w:rsidRDefault="00DA593C" w:rsidP="004F3A97">
            <w:pPr>
              <w:pStyle w:val="TableParagraph"/>
              <w:kinsoku w:val="0"/>
              <w:overflowPunct w:val="0"/>
              <w:spacing w:line="200" w:lineRule="exact"/>
              <w:rPr>
                <w:sz w:val="20"/>
                <w:szCs w:val="20"/>
              </w:rPr>
            </w:pPr>
          </w:p>
          <w:p w14:paraId="22D3B1C2" w14:textId="77777777" w:rsidR="00DA593C" w:rsidRDefault="00DA593C" w:rsidP="004F3A97">
            <w:pPr>
              <w:pStyle w:val="TableParagraph"/>
              <w:kinsoku w:val="0"/>
              <w:overflowPunct w:val="0"/>
              <w:spacing w:line="200" w:lineRule="exact"/>
              <w:rPr>
                <w:sz w:val="20"/>
                <w:szCs w:val="20"/>
              </w:rPr>
            </w:pPr>
          </w:p>
          <w:p w14:paraId="2E571D5E" w14:textId="77777777" w:rsidR="00DA593C" w:rsidRDefault="00DA593C" w:rsidP="004F3A97">
            <w:pPr>
              <w:pStyle w:val="TableParagraph"/>
              <w:kinsoku w:val="0"/>
              <w:overflowPunct w:val="0"/>
              <w:spacing w:line="200" w:lineRule="exact"/>
              <w:rPr>
                <w:sz w:val="20"/>
                <w:szCs w:val="20"/>
              </w:rPr>
            </w:pPr>
          </w:p>
          <w:p w14:paraId="5F0E7A56" w14:textId="77777777" w:rsidR="00DA593C" w:rsidRDefault="00DA593C" w:rsidP="004F3A97">
            <w:pPr>
              <w:pStyle w:val="TableParagraph"/>
              <w:kinsoku w:val="0"/>
              <w:overflowPunct w:val="0"/>
              <w:spacing w:line="200" w:lineRule="exact"/>
              <w:rPr>
                <w:sz w:val="20"/>
                <w:szCs w:val="20"/>
              </w:rPr>
            </w:pPr>
          </w:p>
          <w:p w14:paraId="49781141" w14:textId="77777777" w:rsidR="00DA593C" w:rsidRDefault="00DA593C" w:rsidP="004F3A97">
            <w:pPr>
              <w:pStyle w:val="TableParagraph"/>
              <w:kinsoku w:val="0"/>
              <w:overflowPunct w:val="0"/>
              <w:spacing w:line="200" w:lineRule="exact"/>
              <w:rPr>
                <w:sz w:val="20"/>
                <w:szCs w:val="20"/>
              </w:rPr>
            </w:pPr>
          </w:p>
          <w:p w14:paraId="1E3AC68D" w14:textId="77777777" w:rsidR="00DA593C" w:rsidRDefault="00DA593C" w:rsidP="004F3A97">
            <w:pPr>
              <w:pStyle w:val="TableParagraph"/>
              <w:kinsoku w:val="0"/>
              <w:overflowPunct w:val="0"/>
              <w:spacing w:line="200" w:lineRule="exact"/>
              <w:rPr>
                <w:sz w:val="20"/>
                <w:szCs w:val="20"/>
              </w:rPr>
            </w:pPr>
          </w:p>
          <w:p w14:paraId="4FDFE431" w14:textId="77777777" w:rsidR="00DA593C" w:rsidRDefault="00DA593C" w:rsidP="004F3A97">
            <w:pPr>
              <w:pStyle w:val="TableParagraph"/>
              <w:kinsoku w:val="0"/>
              <w:overflowPunct w:val="0"/>
              <w:spacing w:line="200" w:lineRule="exact"/>
              <w:rPr>
                <w:sz w:val="20"/>
                <w:szCs w:val="20"/>
              </w:rPr>
            </w:pPr>
          </w:p>
          <w:p w14:paraId="5B4204E4" w14:textId="5B72B56B" w:rsidR="00DA593C" w:rsidRDefault="00DA593C" w:rsidP="004F3A97">
            <w:pPr>
              <w:pStyle w:val="TableParagraph"/>
              <w:kinsoku w:val="0"/>
              <w:overflowPunct w:val="0"/>
              <w:spacing w:line="246" w:lineRule="auto"/>
              <w:ind w:left="144" w:right="139"/>
            </w:pPr>
            <w:r>
              <w:rPr>
                <w:color w:val="231F20"/>
                <w:spacing w:val="-1"/>
                <w:w w:val="90"/>
              </w:rPr>
              <w:t>Promo</w:t>
            </w:r>
            <w:r w:rsidR="00FA18DC">
              <w:rPr>
                <w:color w:val="231F20"/>
                <w:spacing w:val="-1"/>
                <w:w w:val="90"/>
              </w:rPr>
              <w:t>-</w:t>
            </w:r>
            <w:proofErr w:type="spellStart"/>
            <w:r>
              <w:rPr>
                <w:color w:val="231F20"/>
                <w:spacing w:val="-1"/>
                <w:w w:val="90"/>
              </w:rPr>
              <w:t>ciones</w:t>
            </w:r>
            <w:proofErr w:type="spellEnd"/>
            <w:r>
              <w:rPr>
                <w:color w:val="231F20"/>
                <w:spacing w:val="-1"/>
                <w:w w:val="90"/>
              </w:rPr>
              <w:t xml:space="preserve"> </w:t>
            </w:r>
            <w:proofErr w:type="spellStart"/>
            <w:r>
              <w:rPr>
                <w:color w:val="231F20"/>
                <w:w w:val="90"/>
              </w:rPr>
              <w:t>realizadas</w:t>
            </w:r>
            <w:proofErr w:type="spellEnd"/>
          </w:p>
        </w:tc>
        <w:tc>
          <w:tcPr>
            <w:tcW w:w="1315" w:type="dxa"/>
            <w:vMerge w:val="restart"/>
            <w:tcBorders>
              <w:top w:val="single" w:sz="16" w:space="0" w:color="231F20"/>
              <w:left w:val="single" w:sz="4" w:space="0" w:color="231F20"/>
              <w:bottom w:val="single" w:sz="4" w:space="0" w:color="231F20"/>
              <w:right w:val="single" w:sz="4" w:space="0" w:color="231F20"/>
            </w:tcBorders>
          </w:tcPr>
          <w:p w14:paraId="0EC2778C" w14:textId="77777777" w:rsidR="00DA593C" w:rsidRDefault="00DA593C" w:rsidP="004F3A97">
            <w:pPr>
              <w:pStyle w:val="TableParagraph"/>
              <w:kinsoku w:val="0"/>
              <w:overflowPunct w:val="0"/>
              <w:spacing w:before="1" w:line="120" w:lineRule="exact"/>
              <w:rPr>
                <w:sz w:val="12"/>
                <w:szCs w:val="12"/>
              </w:rPr>
            </w:pPr>
          </w:p>
          <w:p w14:paraId="5570EBBB" w14:textId="77777777" w:rsidR="00DA593C" w:rsidRDefault="00DA593C" w:rsidP="004F3A97">
            <w:pPr>
              <w:pStyle w:val="TableParagraph"/>
              <w:kinsoku w:val="0"/>
              <w:overflowPunct w:val="0"/>
              <w:spacing w:line="200" w:lineRule="exact"/>
              <w:rPr>
                <w:sz w:val="20"/>
                <w:szCs w:val="20"/>
              </w:rPr>
            </w:pPr>
          </w:p>
          <w:p w14:paraId="681055C6" w14:textId="77777777" w:rsidR="00DA593C" w:rsidRDefault="00DA593C" w:rsidP="004F3A97">
            <w:pPr>
              <w:pStyle w:val="TableParagraph"/>
              <w:kinsoku w:val="0"/>
              <w:overflowPunct w:val="0"/>
              <w:spacing w:line="200" w:lineRule="exact"/>
              <w:rPr>
                <w:sz w:val="20"/>
                <w:szCs w:val="20"/>
              </w:rPr>
            </w:pPr>
          </w:p>
          <w:p w14:paraId="55B77BE6" w14:textId="77777777" w:rsidR="00DA593C" w:rsidRDefault="00DA593C" w:rsidP="004F3A97">
            <w:pPr>
              <w:pStyle w:val="TableParagraph"/>
              <w:kinsoku w:val="0"/>
              <w:overflowPunct w:val="0"/>
              <w:spacing w:line="200" w:lineRule="exact"/>
              <w:rPr>
                <w:sz w:val="20"/>
                <w:szCs w:val="20"/>
              </w:rPr>
            </w:pPr>
          </w:p>
          <w:p w14:paraId="7B1900C4" w14:textId="77777777" w:rsidR="00DA593C" w:rsidRDefault="00DA593C" w:rsidP="004F3A97">
            <w:pPr>
              <w:pStyle w:val="TableParagraph"/>
              <w:kinsoku w:val="0"/>
              <w:overflowPunct w:val="0"/>
              <w:spacing w:line="200" w:lineRule="exact"/>
              <w:rPr>
                <w:sz w:val="20"/>
                <w:szCs w:val="20"/>
              </w:rPr>
            </w:pPr>
          </w:p>
          <w:p w14:paraId="093F53B8" w14:textId="77777777" w:rsidR="00DA593C" w:rsidRDefault="00DA593C" w:rsidP="004F3A97">
            <w:pPr>
              <w:pStyle w:val="TableParagraph"/>
              <w:kinsoku w:val="0"/>
              <w:overflowPunct w:val="0"/>
              <w:spacing w:line="200" w:lineRule="exact"/>
              <w:rPr>
                <w:sz w:val="20"/>
                <w:szCs w:val="20"/>
              </w:rPr>
            </w:pPr>
          </w:p>
          <w:p w14:paraId="5D7B7EB4" w14:textId="77777777" w:rsidR="00DA593C" w:rsidRDefault="00DA593C" w:rsidP="004F3A97">
            <w:pPr>
              <w:pStyle w:val="TableParagraph"/>
              <w:kinsoku w:val="0"/>
              <w:overflowPunct w:val="0"/>
              <w:spacing w:line="200" w:lineRule="exact"/>
              <w:rPr>
                <w:sz w:val="20"/>
                <w:szCs w:val="20"/>
              </w:rPr>
            </w:pPr>
          </w:p>
          <w:p w14:paraId="65B89675" w14:textId="77777777" w:rsidR="00DA593C" w:rsidRDefault="00DA593C" w:rsidP="004F3A97">
            <w:pPr>
              <w:pStyle w:val="TableParagraph"/>
              <w:kinsoku w:val="0"/>
              <w:overflowPunct w:val="0"/>
              <w:spacing w:line="200" w:lineRule="exact"/>
              <w:rPr>
                <w:sz w:val="20"/>
                <w:szCs w:val="20"/>
              </w:rPr>
            </w:pPr>
          </w:p>
          <w:p w14:paraId="7570E2E3" w14:textId="77777777" w:rsidR="00DA593C" w:rsidRDefault="00DA593C" w:rsidP="004F3A97">
            <w:pPr>
              <w:pStyle w:val="TableParagraph"/>
              <w:kinsoku w:val="0"/>
              <w:overflowPunct w:val="0"/>
              <w:spacing w:line="200" w:lineRule="exact"/>
              <w:rPr>
                <w:sz w:val="20"/>
                <w:szCs w:val="20"/>
              </w:rPr>
            </w:pPr>
          </w:p>
          <w:p w14:paraId="06BD1D3F" w14:textId="77777777" w:rsidR="00DA593C" w:rsidRDefault="00DA593C" w:rsidP="004F3A97">
            <w:pPr>
              <w:pStyle w:val="TableParagraph"/>
              <w:kinsoku w:val="0"/>
              <w:overflowPunct w:val="0"/>
              <w:spacing w:line="200" w:lineRule="exact"/>
              <w:rPr>
                <w:sz w:val="20"/>
                <w:szCs w:val="20"/>
              </w:rPr>
            </w:pPr>
          </w:p>
          <w:p w14:paraId="2017BA41" w14:textId="77777777" w:rsidR="00DA593C" w:rsidRDefault="00DA593C" w:rsidP="004F3A97">
            <w:pPr>
              <w:pStyle w:val="TableParagraph"/>
              <w:kinsoku w:val="0"/>
              <w:overflowPunct w:val="0"/>
              <w:spacing w:line="200" w:lineRule="exact"/>
              <w:rPr>
                <w:sz w:val="20"/>
                <w:szCs w:val="20"/>
              </w:rPr>
            </w:pPr>
          </w:p>
          <w:p w14:paraId="49510436" w14:textId="77777777" w:rsidR="00DA593C" w:rsidRDefault="00DA593C" w:rsidP="004F3A97">
            <w:pPr>
              <w:pStyle w:val="TableParagraph"/>
              <w:kinsoku w:val="0"/>
              <w:overflowPunct w:val="0"/>
              <w:spacing w:line="200" w:lineRule="exact"/>
              <w:rPr>
                <w:sz w:val="20"/>
                <w:szCs w:val="20"/>
              </w:rPr>
            </w:pPr>
          </w:p>
          <w:p w14:paraId="441B7916" w14:textId="77777777" w:rsidR="00DA593C" w:rsidRDefault="00DA593C" w:rsidP="004F3A97">
            <w:pPr>
              <w:pStyle w:val="TableParagraph"/>
              <w:kinsoku w:val="0"/>
              <w:overflowPunct w:val="0"/>
              <w:spacing w:line="200" w:lineRule="exact"/>
              <w:rPr>
                <w:sz w:val="20"/>
                <w:szCs w:val="20"/>
              </w:rPr>
            </w:pPr>
          </w:p>
          <w:p w14:paraId="6D01294A" w14:textId="77777777" w:rsidR="00DA593C" w:rsidRDefault="00DA593C" w:rsidP="004F3A97">
            <w:pPr>
              <w:pStyle w:val="TableParagraph"/>
              <w:kinsoku w:val="0"/>
              <w:overflowPunct w:val="0"/>
              <w:spacing w:line="200" w:lineRule="exact"/>
              <w:rPr>
                <w:sz w:val="20"/>
                <w:szCs w:val="20"/>
              </w:rPr>
            </w:pPr>
          </w:p>
          <w:p w14:paraId="6099F617" w14:textId="77777777" w:rsidR="00DA593C" w:rsidRDefault="00DA593C" w:rsidP="004F3A97">
            <w:pPr>
              <w:pStyle w:val="TableParagraph"/>
              <w:kinsoku w:val="0"/>
              <w:overflowPunct w:val="0"/>
              <w:spacing w:line="200" w:lineRule="exact"/>
              <w:rPr>
                <w:sz w:val="20"/>
                <w:szCs w:val="20"/>
              </w:rPr>
            </w:pPr>
          </w:p>
          <w:p w14:paraId="0D82B417" w14:textId="77777777" w:rsidR="00DA593C" w:rsidRDefault="00DA593C" w:rsidP="004F3A97">
            <w:pPr>
              <w:pStyle w:val="TableParagraph"/>
              <w:kinsoku w:val="0"/>
              <w:overflowPunct w:val="0"/>
              <w:spacing w:line="200" w:lineRule="exact"/>
              <w:rPr>
                <w:sz w:val="20"/>
                <w:szCs w:val="20"/>
              </w:rPr>
            </w:pPr>
          </w:p>
          <w:p w14:paraId="6A4380C3" w14:textId="77777777" w:rsidR="00DA593C" w:rsidRDefault="00DA593C" w:rsidP="004F3A97">
            <w:pPr>
              <w:pStyle w:val="TableParagraph"/>
              <w:kinsoku w:val="0"/>
              <w:overflowPunct w:val="0"/>
              <w:spacing w:line="200" w:lineRule="exact"/>
              <w:rPr>
                <w:sz w:val="20"/>
                <w:szCs w:val="20"/>
              </w:rPr>
            </w:pPr>
          </w:p>
          <w:p w14:paraId="3AAFB1B3" w14:textId="77777777" w:rsidR="00DA593C" w:rsidRDefault="00DA593C" w:rsidP="004F3A97">
            <w:pPr>
              <w:pStyle w:val="TableParagraph"/>
              <w:kinsoku w:val="0"/>
              <w:overflowPunct w:val="0"/>
              <w:spacing w:line="200" w:lineRule="exact"/>
              <w:rPr>
                <w:sz w:val="20"/>
                <w:szCs w:val="20"/>
              </w:rPr>
            </w:pPr>
          </w:p>
          <w:p w14:paraId="0140F959" w14:textId="77777777" w:rsidR="00DA593C" w:rsidRDefault="00DA593C" w:rsidP="004F3A97">
            <w:pPr>
              <w:pStyle w:val="TableParagraph"/>
              <w:kinsoku w:val="0"/>
              <w:overflowPunct w:val="0"/>
              <w:spacing w:line="200" w:lineRule="exact"/>
              <w:rPr>
                <w:sz w:val="20"/>
                <w:szCs w:val="20"/>
              </w:rPr>
            </w:pPr>
          </w:p>
          <w:p w14:paraId="34AA6C3A" w14:textId="77777777" w:rsidR="00DA593C" w:rsidRDefault="00DA593C" w:rsidP="004F3A97">
            <w:pPr>
              <w:pStyle w:val="TableParagraph"/>
              <w:kinsoku w:val="0"/>
              <w:overflowPunct w:val="0"/>
              <w:spacing w:line="200" w:lineRule="exact"/>
              <w:rPr>
                <w:sz w:val="20"/>
                <w:szCs w:val="20"/>
              </w:rPr>
            </w:pPr>
          </w:p>
          <w:p w14:paraId="0906BCF3" w14:textId="77777777" w:rsidR="00DA593C" w:rsidRDefault="00DA593C" w:rsidP="004F3A97">
            <w:pPr>
              <w:pStyle w:val="TableParagraph"/>
              <w:kinsoku w:val="0"/>
              <w:overflowPunct w:val="0"/>
              <w:jc w:val="center"/>
            </w:pPr>
            <w:r>
              <w:rPr>
                <w:color w:val="231F20"/>
                <w:w w:val="90"/>
              </w:rPr>
              <w:t>10</w:t>
            </w:r>
          </w:p>
        </w:tc>
        <w:tc>
          <w:tcPr>
            <w:tcW w:w="1359" w:type="dxa"/>
            <w:vMerge w:val="restart"/>
            <w:tcBorders>
              <w:top w:val="single" w:sz="16" w:space="0" w:color="231F20"/>
              <w:left w:val="single" w:sz="4" w:space="0" w:color="231F20"/>
              <w:bottom w:val="single" w:sz="4" w:space="0" w:color="231F20"/>
              <w:right w:val="single" w:sz="4" w:space="0" w:color="231F20"/>
            </w:tcBorders>
          </w:tcPr>
          <w:p w14:paraId="628B6704" w14:textId="77777777" w:rsidR="00DA593C" w:rsidRDefault="00DA593C" w:rsidP="004F3A97">
            <w:pPr>
              <w:pStyle w:val="TableParagraph"/>
              <w:kinsoku w:val="0"/>
              <w:overflowPunct w:val="0"/>
              <w:spacing w:before="1" w:line="120" w:lineRule="exact"/>
              <w:rPr>
                <w:sz w:val="12"/>
                <w:szCs w:val="12"/>
              </w:rPr>
            </w:pPr>
          </w:p>
          <w:p w14:paraId="18FBF782" w14:textId="77777777" w:rsidR="00DA593C" w:rsidRDefault="00DA593C" w:rsidP="004F3A97">
            <w:pPr>
              <w:pStyle w:val="TableParagraph"/>
              <w:kinsoku w:val="0"/>
              <w:overflowPunct w:val="0"/>
              <w:spacing w:line="200" w:lineRule="exact"/>
              <w:rPr>
                <w:sz w:val="20"/>
                <w:szCs w:val="20"/>
              </w:rPr>
            </w:pPr>
          </w:p>
          <w:p w14:paraId="1552F95E" w14:textId="77777777" w:rsidR="00DA593C" w:rsidRDefault="00DA593C" w:rsidP="004F3A97">
            <w:pPr>
              <w:pStyle w:val="TableParagraph"/>
              <w:kinsoku w:val="0"/>
              <w:overflowPunct w:val="0"/>
              <w:spacing w:line="200" w:lineRule="exact"/>
              <w:rPr>
                <w:sz w:val="20"/>
                <w:szCs w:val="20"/>
              </w:rPr>
            </w:pPr>
          </w:p>
          <w:p w14:paraId="2B353509" w14:textId="77777777" w:rsidR="00DA593C" w:rsidRDefault="00DA593C" w:rsidP="004F3A97">
            <w:pPr>
              <w:pStyle w:val="TableParagraph"/>
              <w:kinsoku w:val="0"/>
              <w:overflowPunct w:val="0"/>
              <w:spacing w:line="200" w:lineRule="exact"/>
              <w:rPr>
                <w:sz w:val="20"/>
                <w:szCs w:val="20"/>
              </w:rPr>
            </w:pPr>
          </w:p>
          <w:p w14:paraId="3340625A" w14:textId="77777777" w:rsidR="00DA593C" w:rsidRDefault="00DA593C" w:rsidP="004F3A97">
            <w:pPr>
              <w:pStyle w:val="TableParagraph"/>
              <w:kinsoku w:val="0"/>
              <w:overflowPunct w:val="0"/>
              <w:spacing w:line="200" w:lineRule="exact"/>
              <w:rPr>
                <w:sz w:val="20"/>
                <w:szCs w:val="20"/>
              </w:rPr>
            </w:pPr>
          </w:p>
          <w:p w14:paraId="4809E67E" w14:textId="77777777" w:rsidR="00DA593C" w:rsidRDefault="00DA593C" w:rsidP="004F3A97">
            <w:pPr>
              <w:pStyle w:val="TableParagraph"/>
              <w:kinsoku w:val="0"/>
              <w:overflowPunct w:val="0"/>
              <w:spacing w:line="200" w:lineRule="exact"/>
              <w:rPr>
                <w:sz w:val="20"/>
                <w:szCs w:val="20"/>
              </w:rPr>
            </w:pPr>
          </w:p>
          <w:p w14:paraId="3EDC5AC5" w14:textId="77777777" w:rsidR="00DA593C" w:rsidRDefault="00DA593C" w:rsidP="004F3A97">
            <w:pPr>
              <w:pStyle w:val="TableParagraph"/>
              <w:kinsoku w:val="0"/>
              <w:overflowPunct w:val="0"/>
              <w:spacing w:line="200" w:lineRule="exact"/>
              <w:rPr>
                <w:sz w:val="20"/>
                <w:szCs w:val="20"/>
              </w:rPr>
            </w:pPr>
          </w:p>
          <w:p w14:paraId="26932018" w14:textId="77777777" w:rsidR="00DA593C" w:rsidRDefault="00DA593C" w:rsidP="004F3A97">
            <w:pPr>
              <w:pStyle w:val="TableParagraph"/>
              <w:kinsoku w:val="0"/>
              <w:overflowPunct w:val="0"/>
              <w:spacing w:line="200" w:lineRule="exact"/>
              <w:rPr>
                <w:sz w:val="20"/>
                <w:szCs w:val="20"/>
              </w:rPr>
            </w:pPr>
          </w:p>
          <w:p w14:paraId="7542FB1A" w14:textId="77777777" w:rsidR="00DA593C" w:rsidRDefault="00DA593C" w:rsidP="004F3A97">
            <w:pPr>
              <w:pStyle w:val="TableParagraph"/>
              <w:kinsoku w:val="0"/>
              <w:overflowPunct w:val="0"/>
              <w:spacing w:line="200" w:lineRule="exact"/>
              <w:rPr>
                <w:sz w:val="20"/>
                <w:szCs w:val="20"/>
              </w:rPr>
            </w:pPr>
          </w:p>
          <w:p w14:paraId="25A8121A" w14:textId="77777777" w:rsidR="00DA593C" w:rsidRDefault="00DA593C" w:rsidP="004F3A97">
            <w:pPr>
              <w:pStyle w:val="TableParagraph"/>
              <w:kinsoku w:val="0"/>
              <w:overflowPunct w:val="0"/>
              <w:spacing w:line="200" w:lineRule="exact"/>
              <w:rPr>
                <w:sz w:val="20"/>
                <w:szCs w:val="20"/>
              </w:rPr>
            </w:pPr>
          </w:p>
          <w:p w14:paraId="3BCB3A73" w14:textId="77777777" w:rsidR="00DA593C" w:rsidRDefault="00DA593C" w:rsidP="004F3A97">
            <w:pPr>
              <w:pStyle w:val="TableParagraph"/>
              <w:kinsoku w:val="0"/>
              <w:overflowPunct w:val="0"/>
              <w:spacing w:line="200" w:lineRule="exact"/>
              <w:rPr>
                <w:sz w:val="20"/>
                <w:szCs w:val="20"/>
              </w:rPr>
            </w:pPr>
          </w:p>
          <w:p w14:paraId="7E8E20CB" w14:textId="77777777" w:rsidR="00DA593C" w:rsidRDefault="00DA593C" w:rsidP="004F3A97">
            <w:pPr>
              <w:pStyle w:val="TableParagraph"/>
              <w:kinsoku w:val="0"/>
              <w:overflowPunct w:val="0"/>
              <w:spacing w:line="200" w:lineRule="exact"/>
              <w:rPr>
                <w:sz w:val="20"/>
                <w:szCs w:val="20"/>
              </w:rPr>
            </w:pPr>
          </w:p>
          <w:p w14:paraId="2D8D15D7" w14:textId="77777777" w:rsidR="00DA593C" w:rsidRDefault="00DA593C" w:rsidP="004F3A97">
            <w:pPr>
              <w:pStyle w:val="TableParagraph"/>
              <w:kinsoku w:val="0"/>
              <w:overflowPunct w:val="0"/>
              <w:spacing w:line="200" w:lineRule="exact"/>
              <w:rPr>
                <w:sz w:val="20"/>
                <w:szCs w:val="20"/>
              </w:rPr>
            </w:pPr>
          </w:p>
          <w:p w14:paraId="188BA9F5" w14:textId="77777777" w:rsidR="00DA593C" w:rsidRDefault="00DA593C" w:rsidP="004F3A97">
            <w:pPr>
              <w:pStyle w:val="TableParagraph"/>
              <w:kinsoku w:val="0"/>
              <w:overflowPunct w:val="0"/>
              <w:spacing w:line="200" w:lineRule="exact"/>
              <w:rPr>
                <w:sz w:val="20"/>
                <w:szCs w:val="20"/>
              </w:rPr>
            </w:pPr>
          </w:p>
          <w:p w14:paraId="4103CF1B" w14:textId="77777777" w:rsidR="00DA593C" w:rsidRDefault="00DA593C" w:rsidP="004F3A97">
            <w:pPr>
              <w:pStyle w:val="TableParagraph"/>
              <w:kinsoku w:val="0"/>
              <w:overflowPunct w:val="0"/>
              <w:spacing w:line="200" w:lineRule="exact"/>
              <w:rPr>
                <w:sz w:val="20"/>
                <w:szCs w:val="20"/>
              </w:rPr>
            </w:pPr>
          </w:p>
          <w:p w14:paraId="4A2D1400" w14:textId="77777777" w:rsidR="00DA593C" w:rsidRDefault="00DA593C" w:rsidP="004F3A97">
            <w:pPr>
              <w:pStyle w:val="TableParagraph"/>
              <w:kinsoku w:val="0"/>
              <w:overflowPunct w:val="0"/>
              <w:spacing w:line="200" w:lineRule="exact"/>
              <w:rPr>
                <w:sz w:val="20"/>
                <w:szCs w:val="20"/>
              </w:rPr>
            </w:pPr>
          </w:p>
          <w:p w14:paraId="3E6531FF" w14:textId="77777777" w:rsidR="00DA593C" w:rsidRDefault="00DA593C" w:rsidP="004F3A97">
            <w:pPr>
              <w:pStyle w:val="TableParagraph"/>
              <w:kinsoku w:val="0"/>
              <w:overflowPunct w:val="0"/>
              <w:spacing w:line="200" w:lineRule="exact"/>
              <w:rPr>
                <w:sz w:val="20"/>
                <w:szCs w:val="20"/>
              </w:rPr>
            </w:pPr>
          </w:p>
          <w:p w14:paraId="4B3BCFFD" w14:textId="77777777" w:rsidR="00DA593C" w:rsidRDefault="00DA593C" w:rsidP="004F3A97">
            <w:pPr>
              <w:pStyle w:val="TableParagraph"/>
              <w:kinsoku w:val="0"/>
              <w:overflowPunct w:val="0"/>
              <w:spacing w:line="200" w:lineRule="exact"/>
              <w:rPr>
                <w:sz w:val="20"/>
                <w:szCs w:val="20"/>
              </w:rPr>
            </w:pPr>
          </w:p>
          <w:p w14:paraId="50A6FA45" w14:textId="77777777" w:rsidR="00DA593C" w:rsidRDefault="00DA593C" w:rsidP="004F3A97">
            <w:pPr>
              <w:pStyle w:val="TableParagraph"/>
              <w:kinsoku w:val="0"/>
              <w:overflowPunct w:val="0"/>
              <w:spacing w:line="200" w:lineRule="exact"/>
              <w:rPr>
                <w:sz w:val="20"/>
                <w:szCs w:val="20"/>
              </w:rPr>
            </w:pPr>
          </w:p>
          <w:p w14:paraId="30DC0F58" w14:textId="77777777" w:rsidR="00DA593C" w:rsidRDefault="00DA593C" w:rsidP="004F3A97">
            <w:pPr>
              <w:pStyle w:val="TableParagraph"/>
              <w:kinsoku w:val="0"/>
              <w:overflowPunct w:val="0"/>
              <w:spacing w:line="200" w:lineRule="exact"/>
              <w:rPr>
                <w:sz w:val="20"/>
                <w:szCs w:val="20"/>
              </w:rPr>
            </w:pPr>
          </w:p>
          <w:p w14:paraId="05457A7D" w14:textId="77777777" w:rsidR="00DA593C" w:rsidRDefault="00DA593C" w:rsidP="004F3A97">
            <w:pPr>
              <w:pStyle w:val="TableParagraph"/>
              <w:kinsoku w:val="0"/>
              <w:overflowPunct w:val="0"/>
              <w:jc w:val="center"/>
            </w:pPr>
            <w:r>
              <w:rPr>
                <w:color w:val="231F20"/>
              </w:rPr>
              <w:t>29</w:t>
            </w:r>
          </w:p>
        </w:tc>
        <w:tc>
          <w:tcPr>
            <w:tcW w:w="1454" w:type="dxa"/>
            <w:vMerge w:val="restart"/>
            <w:tcBorders>
              <w:top w:val="single" w:sz="16" w:space="0" w:color="231F20"/>
              <w:left w:val="single" w:sz="4" w:space="0" w:color="231F20"/>
              <w:bottom w:val="single" w:sz="4" w:space="0" w:color="231F20"/>
              <w:right w:val="single" w:sz="4" w:space="0" w:color="231F20"/>
            </w:tcBorders>
          </w:tcPr>
          <w:p w14:paraId="5578C6E1" w14:textId="77777777" w:rsidR="00DA593C" w:rsidRDefault="00DA593C" w:rsidP="004F3A97">
            <w:pPr>
              <w:pStyle w:val="TableParagraph"/>
              <w:kinsoku w:val="0"/>
              <w:overflowPunct w:val="0"/>
              <w:spacing w:before="1" w:line="120" w:lineRule="exact"/>
              <w:rPr>
                <w:sz w:val="12"/>
                <w:szCs w:val="12"/>
              </w:rPr>
            </w:pPr>
          </w:p>
          <w:p w14:paraId="15728BCB" w14:textId="77777777" w:rsidR="00DA593C" w:rsidRDefault="00DA593C" w:rsidP="004F3A97">
            <w:pPr>
              <w:pStyle w:val="TableParagraph"/>
              <w:kinsoku w:val="0"/>
              <w:overflowPunct w:val="0"/>
              <w:spacing w:line="200" w:lineRule="exact"/>
              <w:rPr>
                <w:sz w:val="20"/>
                <w:szCs w:val="20"/>
              </w:rPr>
            </w:pPr>
          </w:p>
          <w:p w14:paraId="6669AD5B" w14:textId="77777777" w:rsidR="00DA593C" w:rsidRDefault="00DA593C" w:rsidP="004F3A97">
            <w:pPr>
              <w:pStyle w:val="TableParagraph"/>
              <w:kinsoku w:val="0"/>
              <w:overflowPunct w:val="0"/>
              <w:spacing w:line="200" w:lineRule="exact"/>
              <w:rPr>
                <w:sz w:val="20"/>
                <w:szCs w:val="20"/>
              </w:rPr>
            </w:pPr>
          </w:p>
          <w:p w14:paraId="7F2C6840" w14:textId="77777777" w:rsidR="00DA593C" w:rsidRDefault="00DA593C" w:rsidP="004F3A97">
            <w:pPr>
              <w:pStyle w:val="TableParagraph"/>
              <w:kinsoku w:val="0"/>
              <w:overflowPunct w:val="0"/>
              <w:spacing w:line="200" w:lineRule="exact"/>
              <w:rPr>
                <w:sz w:val="20"/>
                <w:szCs w:val="20"/>
              </w:rPr>
            </w:pPr>
          </w:p>
          <w:p w14:paraId="65A86A8A" w14:textId="77777777" w:rsidR="00DA593C" w:rsidRDefault="00DA593C" w:rsidP="004F3A97">
            <w:pPr>
              <w:pStyle w:val="TableParagraph"/>
              <w:kinsoku w:val="0"/>
              <w:overflowPunct w:val="0"/>
              <w:spacing w:line="200" w:lineRule="exact"/>
              <w:rPr>
                <w:sz w:val="20"/>
                <w:szCs w:val="20"/>
              </w:rPr>
            </w:pPr>
          </w:p>
          <w:p w14:paraId="090C23C0" w14:textId="77777777" w:rsidR="00DA593C" w:rsidRDefault="00DA593C" w:rsidP="004F3A97">
            <w:pPr>
              <w:pStyle w:val="TableParagraph"/>
              <w:kinsoku w:val="0"/>
              <w:overflowPunct w:val="0"/>
              <w:spacing w:line="200" w:lineRule="exact"/>
              <w:rPr>
                <w:sz w:val="20"/>
                <w:szCs w:val="20"/>
              </w:rPr>
            </w:pPr>
          </w:p>
          <w:p w14:paraId="31C43AA4" w14:textId="77777777" w:rsidR="00DA593C" w:rsidRDefault="00DA593C" w:rsidP="004F3A97">
            <w:pPr>
              <w:pStyle w:val="TableParagraph"/>
              <w:kinsoku w:val="0"/>
              <w:overflowPunct w:val="0"/>
              <w:spacing w:line="200" w:lineRule="exact"/>
              <w:rPr>
                <w:sz w:val="20"/>
                <w:szCs w:val="20"/>
              </w:rPr>
            </w:pPr>
          </w:p>
          <w:p w14:paraId="500A80C4" w14:textId="77777777" w:rsidR="00DA593C" w:rsidRDefault="00DA593C" w:rsidP="004F3A97">
            <w:pPr>
              <w:pStyle w:val="TableParagraph"/>
              <w:kinsoku w:val="0"/>
              <w:overflowPunct w:val="0"/>
              <w:spacing w:line="200" w:lineRule="exact"/>
              <w:rPr>
                <w:sz w:val="20"/>
                <w:szCs w:val="20"/>
              </w:rPr>
            </w:pPr>
          </w:p>
          <w:p w14:paraId="3DFABB37" w14:textId="77777777" w:rsidR="00DA593C" w:rsidRDefault="00DA593C" w:rsidP="004F3A97">
            <w:pPr>
              <w:pStyle w:val="TableParagraph"/>
              <w:kinsoku w:val="0"/>
              <w:overflowPunct w:val="0"/>
              <w:spacing w:line="200" w:lineRule="exact"/>
              <w:rPr>
                <w:sz w:val="20"/>
                <w:szCs w:val="20"/>
              </w:rPr>
            </w:pPr>
          </w:p>
          <w:p w14:paraId="56ED08EB" w14:textId="77777777" w:rsidR="00DA593C" w:rsidRDefault="00DA593C" w:rsidP="004F3A97">
            <w:pPr>
              <w:pStyle w:val="TableParagraph"/>
              <w:kinsoku w:val="0"/>
              <w:overflowPunct w:val="0"/>
              <w:spacing w:line="200" w:lineRule="exact"/>
              <w:rPr>
                <w:sz w:val="20"/>
                <w:szCs w:val="20"/>
              </w:rPr>
            </w:pPr>
          </w:p>
          <w:p w14:paraId="5E7BF457" w14:textId="77777777" w:rsidR="00DA593C" w:rsidRDefault="00DA593C" w:rsidP="004F3A97">
            <w:pPr>
              <w:pStyle w:val="TableParagraph"/>
              <w:kinsoku w:val="0"/>
              <w:overflowPunct w:val="0"/>
              <w:spacing w:line="200" w:lineRule="exact"/>
              <w:rPr>
                <w:sz w:val="20"/>
                <w:szCs w:val="20"/>
              </w:rPr>
            </w:pPr>
          </w:p>
          <w:p w14:paraId="545986B2" w14:textId="77777777" w:rsidR="00DA593C" w:rsidRDefault="00DA593C" w:rsidP="004F3A97">
            <w:pPr>
              <w:pStyle w:val="TableParagraph"/>
              <w:kinsoku w:val="0"/>
              <w:overflowPunct w:val="0"/>
              <w:spacing w:line="200" w:lineRule="exact"/>
              <w:rPr>
                <w:sz w:val="20"/>
                <w:szCs w:val="20"/>
              </w:rPr>
            </w:pPr>
          </w:p>
          <w:p w14:paraId="09913362" w14:textId="77777777" w:rsidR="00DA593C" w:rsidRDefault="00DA593C" w:rsidP="004F3A97">
            <w:pPr>
              <w:pStyle w:val="TableParagraph"/>
              <w:kinsoku w:val="0"/>
              <w:overflowPunct w:val="0"/>
              <w:spacing w:line="200" w:lineRule="exact"/>
              <w:rPr>
                <w:sz w:val="20"/>
                <w:szCs w:val="20"/>
              </w:rPr>
            </w:pPr>
          </w:p>
          <w:p w14:paraId="226CEC7A" w14:textId="77777777" w:rsidR="00DA593C" w:rsidRDefault="00DA593C" w:rsidP="004F3A97">
            <w:pPr>
              <w:pStyle w:val="TableParagraph"/>
              <w:kinsoku w:val="0"/>
              <w:overflowPunct w:val="0"/>
              <w:spacing w:line="200" w:lineRule="exact"/>
              <w:rPr>
                <w:sz w:val="20"/>
                <w:szCs w:val="20"/>
              </w:rPr>
            </w:pPr>
          </w:p>
          <w:p w14:paraId="47B8CECD" w14:textId="77777777" w:rsidR="00DA593C" w:rsidRDefault="00DA593C" w:rsidP="004F3A97">
            <w:pPr>
              <w:pStyle w:val="TableParagraph"/>
              <w:kinsoku w:val="0"/>
              <w:overflowPunct w:val="0"/>
              <w:spacing w:line="200" w:lineRule="exact"/>
              <w:rPr>
                <w:sz w:val="20"/>
                <w:szCs w:val="20"/>
              </w:rPr>
            </w:pPr>
          </w:p>
          <w:p w14:paraId="17E25715" w14:textId="77777777" w:rsidR="00DA593C" w:rsidRDefault="00DA593C" w:rsidP="004F3A97">
            <w:pPr>
              <w:pStyle w:val="TableParagraph"/>
              <w:kinsoku w:val="0"/>
              <w:overflowPunct w:val="0"/>
              <w:spacing w:line="200" w:lineRule="exact"/>
              <w:rPr>
                <w:sz w:val="20"/>
                <w:szCs w:val="20"/>
              </w:rPr>
            </w:pPr>
          </w:p>
          <w:p w14:paraId="6133747A" w14:textId="77777777" w:rsidR="00DA593C" w:rsidRDefault="00DA593C" w:rsidP="004F3A97">
            <w:pPr>
              <w:pStyle w:val="TableParagraph"/>
              <w:kinsoku w:val="0"/>
              <w:overflowPunct w:val="0"/>
              <w:spacing w:line="200" w:lineRule="exact"/>
              <w:rPr>
                <w:sz w:val="20"/>
                <w:szCs w:val="20"/>
              </w:rPr>
            </w:pPr>
          </w:p>
          <w:p w14:paraId="0E0860D6" w14:textId="77777777" w:rsidR="00DA593C" w:rsidRDefault="00DA593C" w:rsidP="004F3A97">
            <w:pPr>
              <w:pStyle w:val="TableParagraph"/>
              <w:kinsoku w:val="0"/>
              <w:overflowPunct w:val="0"/>
              <w:spacing w:line="200" w:lineRule="exact"/>
              <w:rPr>
                <w:sz w:val="20"/>
                <w:szCs w:val="20"/>
              </w:rPr>
            </w:pPr>
          </w:p>
          <w:p w14:paraId="7277B686" w14:textId="77777777" w:rsidR="00DA593C" w:rsidRDefault="00DA593C" w:rsidP="004F3A97">
            <w:pPr>
              <w:pStyle w:val="TableParagraph"/>
              <w:kinsoku w:val="0"/>
              <w:overflowPunct w:val="0"/>
              <w:spacing w:line="200" w:lineRule="exact"/>
              <w:rPr>
                <w:sz w:val="20"/>
                <w:szCs w:val="20"/>
              </w:rPr>
            </w:pPr>
          </w:p>
          <w:p w14:paraId="75A22923" w14:textId="77777777" w:rsidR="00DA593C" w:rsidRDefault="00DA593C" w:rsidP="004F3A97">
            <w:pPr>
              <w:pStyle w:val="TableParagraph"/>
              <w:kinsoku w:val="0"/>
              <w:overflowPunct w:val="0"/>
              <w:spacing w:line="200" w:lineRule="exact"/>
              <w:rPr>
                <w:sz w:val="20"/>
                <w:szCs w:val="20"/>
              </w:rPr>
            </w:pPr>
          </w:p>
          <w:p w14:paraId="69112AA9" w14:textId="77777777" w:rsidR="00DA593C" w:rsidRDefault="00DA593C" w:rsidP="004F3A97">
            <w:pPr>
              <w:pStyle w:val="TableParagraph"/>
              <w:kinsoku w:val="0"/>
              <w:overflowPunct w:val="0"/>
              <w:jc w:val="center"/>
            </w:pPr>
            <w:r>
              <w:rPr>
                <w:color w:val="231F20"/>
              </w:rPr>
              <w:t>29</w:t>
            </w:r>
          </w:p>
        </w:tc>
        <w:tc>
          <w:tcPr>
            <w:tcW w:w="1225" w:type="dxa"/>
            <w:vMerge w:val="restart"/>
            <w:tcBorders>
              <w:top w:val="single" w:sz="16" w:space="0" w:color="231F20"/>
              <w:left w:val="single" w:sz="4" w:space="0" w:color="231F20"/>
              <w:bottom w:val="single" w:sz="4" w:space="0" w:color="231F20"/>
              <w:right w:val="single" w:sz="4" w:space="0" w:color="231F20"/>
            </w:tcBorders>
          </w:tcPr>
          <w:p w14:paraId="529E747A" w14:textId="77777777" w:rsidR="00DA593C" w:rsidRDefault="00DA593C" w:rsidP="004F3A97">
            <w:pPr>
              <w:pStyle w:val="TableParagraph"/>
              <w:kinsoku w:val="0"/>
              <w:overflowPunct w:val="0"/>
              <w:spacing w:before="1" w:line="120" w:lineRule="exact"/>
              <w:rPr>
                <w:sz w:val="12"/>
                <w:szCs w:val="12"/>
              </w:rPr>
            </w:pPr>
          </w:p>
          <w:p w14:paraId="23E7596B" w14:textId="77777777" w:rsidR="00DA593C" w:rsidRDefault="00DA593C" w:rsidP="004F3A97">
            <w:pPr>
              <w:pStyle w:val="TableParagraph"/>
              <w:kinsoku w:val="0"/>
              <w:overflowPunct w:val="0"/>
              <w:spacing w:line="200" w:lineRule="exact"/>
              <w:rPr>
                <w:sz w:val="20"/>
                <w:szCs w:val="20"/>
              </w:rPr>
            </w:pPr>
          </w:p>
          <w:p w14:paraId="7D5E2354" w14:textId="77777777" w:rsidR="00DA593C" w:rsidRDefault="00DA593C" w:rsidP="004F3A97">
            <w:pPr>
              <w:pStyle w:val="TableParagraph"/>
              <w:kinsoku w:val="0"/>
              <w:overflowPunct w:val="0"/>
              <w:spacing w:line="200" w:lineRule="exact"/>
              <w:rPr>
                <w:sz w:val="20"/>
                <w:szCs w:val="20"/>
              </w:rPr>
            </w:pPr>
          </w:p>
          <w:p w14:paraId="1F7E35F8" w14:textId="77777777" w:rsidR="00DA593C" w:rsidRDefault="00DA593C" w:rsidP="004F3A97">
            <w:pPr>
              <w:pStyle w:val="TableParagraph"/>
              <w:kinsoku w:val="0"/>
              <w:overflowPunct w:val="0"/>
              <w:spacing w:line="200" w:lineRule="exact"/>
              <w:rPr>
                <w:sz w:val="20"/>
                <w:szCs w:val="20"/>
              </w:rPr>
            </w:pPr>
          </w:p>
          <w:p w14:paraId="47E926A9" w14:textId="77777777" w:rsidR="00DA593C" w:rsidRDefault="00DA593C" w:rsidP="004F3A97">
            <w:pPr>
              <w:pStyle w:val="TableParagraph"/>
              <w:kinsoku w:val="0"/>
              <w:overflowPunct w:val="0"/>
              <w:spacing w:line="200" w:lineRule="exact"/>
              <w:rPr>
                <w:sz w:val="20"/>
                <w:szCs w:val="20"/>
              </w:rPr>
            </w:pPr>
          </w:p>
          <w:p w14:paraId="567D0ABE" w14:textId="77777777" w:rsidR="00DA593C" w:rsidRDefault="00DA593C" w:rsidP="004F3A97">
            <w:pPr>
              <w:pStyle w:val="TableParagraph"/>
              <w:kinsoku w:val="0"/>
              <w:overflowPunct w:val="0"/>
              <w:spacing w:line="200" w:lineRule="exact"/>
              <w:rPr>
                <w:sz w:val="20"/>
                <w:szCs w:val="20"/>
              </w:rPr>
            </w:pPr>
          </w:p>
          <w:p w14:paraId="161203B3" w14:textId="77777777" w:rsidR="00DA593C" w:rsidRDefault="00DA593C" w:rsidP="004F3A97">
            <w:pPr>
              <w:pStyle w:val="TableParagraph"/>
              <w:kinsoku w:val="0"/>
              <w:overflowPunct w:val="0"/>
              <w:spacing w:line="200" w:lineRule="exact"/>
              <w:rPr>
                <w:sz w:val="20"/>
                <w:szCs w:val="20"/>
              </w:rPr>
            </w:pPr>
          </w:p>
          <w:p w14:paraId="4C24BA5A" w14:textId="77777777" w:rsidR="00DA593C" w:rsidRDefault="00DA593C" w:rsidP="004F3A97">
            <w:pPr>
              <w:pStyle w:val="TableParagraph"/>
              <w:kinsoku w:val="0"/>
              <w:overflowPunct w:val="0"/>
              <w:spacing w:line="200" w:lineRule="exact"/>
              <w:rPr>
                <w:sz w:val="20"/>
                <w:szCs w:val="20"/>
              </w:rPr>
            </w:pPr>
          </w:p>
          <w:p w14:paraId="380DDDBF" w14:textId="77777777" w:rsidR="00DA593C" w:rsidRDefault="00DA593C" w:rsidP="004F3A97">
            <w:pPr>
              <w:pStyle w:val="TableParagraph"/>
              <w:kinsoku w:val="0"/>
              <w:overflowPunct w:val="0"/>
              <w:spacing w:line="200" w:lineRule="exact"/>
              <w:rPr>
                <w:sz w:val="20"/>
                <w:szCs w:val="20"/>
              </w:rPr>
            </w:pPr>
          </w:p>
          <w:p w14:paraId="0700B411" w14:textId="77777777" w:rsidR="00DA593C" w:rsidRDefault="00DA593C" w:rsidP="004F3A97">
            <w:pPr>
              <w:pStyle w:val="TableParagraph"/>
              <w:kinsoku w:val="0"/>
              <w:overflowPunct w:val="0"/>
              <w:spacing w:line="200" w:lineRule="exact"/>
              <w:rPr>
                <w:sz w:val="20"/>
                <w:szCs w:val="20"/>
              </w:rPr>
            </w:pPr>
          </w:p>
          <w:p w14:paraId="4108B52F" w14:textId="77777777" w:rsidR="00DA593C" w:rsidRDefault="00DA593C" w:rsidP="004F3A97">
            <w:pPr>
              <w:pStyle w:val="TableParagraph"/>
              <w:kinsoku w:val="0"/>
              <w:overflowPunct w:val="0"/>
              <w:spacing w:line="200" w:lineRule="exact"/>
              <w:rPr>
                <w:sz w:val="20"/>
                <w:szCs w:val="20"/>
              </w:rPr>
            </w:pPr>
          </w:p>
          <w:p w14:paraId="061BB115" w14:textId="77777777" w:rsidR="00DA593C" w:rsidRDefault="00DA593C" w:rsidP="004F3A97">
            <w:pPr>
              <w:pStyle w:val="TableParagraph"/>
              <w:kinsoku w:val="0"/>
              <w:overflowPunct w:val="0"/>
              <w:spacing w:line="200" w:lineRule="exact"/>
              <w:rPr>
                <w:sz w:val="20"/>
                <w:szCs w:val="20"/>
              </w:rPr>
            </w:pPr>
          </w:p>
          <w:p w14:paraId="6F652068" w14:textId="77777777" w:rsidR="00DA593C" w:rsidRDefault="00DA593C" w:rsidP="004F3A97">
            <w:pPr>
              <w:pStyle w:val="TableParagraph"/>
              <w:kinsoku w:val="0"/>
              <w:overflowPunct w:val="0"/>
              <w:spacing w:line="200" w:lineRule="exact"/>
              <w:rPr>
                <w:sz w:val="20"/>
                <w:szCs w:val="20"/>
              </w:rPr>
            </w:pPr>
          </w:p>
          <w:p w14:paraId="15993550" w14:textId="77777777" w:rsidR="00DA593C" w:rsidRDefault="00DA593C" w:rsidP="004F3A97">
            <w:pPr>
              <w:pStyle w:val="TableParagraph"/>
              <w:kinsoku w:val="0"/>
              <w:overflowPunct w:val="0"/>
              <w:spacing w:line="200" w:lineRule="exact"/>
              <w:rPr>
                <w:sz w:val="20"/>
                <w:szCs w:val="20"/>
              </w:rPr>
            </w:pPr>
          </w:p>
          <w:p w14:paraId="319EF789" w14:textId="77777777" w:rsidR="00DA593C" w:rsidRDefault="00DA593C" w:rsidP="004F3A97">
            <w:pPr>
              <w:pStyle w:val="TableParagraph"/>
              <w:kinsoku w:val="0"/>
              <w:overflowPunct w:val="0"/>
              <w:spacing w:line="200" w:lineRule="exact"/>
              <w:rPr>
                <w:sz w:val="20"/>
                <w:szCs w:val="20"/>
              </w:rPr>
            </w:pPr>
          </w:p>
          <w:p w14:paraId="3A8B0276" w14:textId="77777777" w:rsidR="00DA593C" w:rsidRDefault="00DA593C" w:rsidP="004F3A97">
            <w:pPr>
              <w:pStyle w:val="TableParagraph"/>
              <w:kinsoku w:val="0"/>
              <w:overflowPunct w:val="0"/>
              <w:spacing w:line="200" w:lineRule="exact"/>
              <w:rPr>
                <w:sz w:val="20"/>
                <w:szCs w:val="20"/>
              </w:rPr>
            </w:pPr>
          </w:p>
          <w:p w14:paraId="01EA2B7C" w14:textId="77777777" w:rsidR="00DA593C" w:rsidRDefault="00DA593C" w:rsidP="004F3A97">
            <w:pPr>
              <w:pStyle w:val="TableParagraph"/>
              <w:kinsoku w:val="0"/>
              <w:overflowPunct w:val="0"/>
              <w:spacing w:line="200" w:lineRule="exact"/>
              <w:rPr>
                <w:sz w:val="20"/>
                <w:szCs w:val="20"/>
              </w:rPr>
            </w:pPr>
          </w:p>
          <w:p w14:paraId="0F92D385" w14:textId="77777777" w:rsidR="00DA593C" w:rsidRDefault="00DA593C" w:rsidP="004F3A97">
            <w:pPr>
              <w:pStyle w:val="TableParagraph"/>
              <w:kinsoku w:val="0"/>
              <w:overflowPunct w:val="0"/>
              <w:spacing w:line="200" w:lineRule="exact"/>
              <w:rPr>
                <w:sz w:val="20"/>
                <w:szCs w:val="20"/>
              </w:rPr>
            </w:pPr>
          </w:p>
          <w:p w14:paraId="0EC953E3" w14:textId="77777777" w:rsidR="00DA593C" w:rsidRDefault="00DA593C" w:rsidP="004F3A97">
            <w:pPr>
              <w:pStyle w:val="TableParagraph"/>
              <w:kinsoku w:val="0"/>
              <w:overflowPunct w:val="0"/>
              <w:spacing w:line="200" w:lineRule="exact"/>
              <w:rPr>
                <w:sz w:val="20"/>
                <w:szCs w:val="20"/>
              </w:rPr>
            </w:pPr>
          </w:p>
          <w:p w14:paraId="5CA3E947" w14:textId="77777777" w:rsidR="00DA593C" w:rsidRDefault="00DA593C" w:rsidP="004F3A97">
            <w:pPr>
              <w:pStyle w:val="TableParagraph"/>
              <w:kinsoku w:val="0"/>
              <w:overflowPunct w:val="0"/>
              <w:spacing w:line="200" w:lineRule="exact"/>
              <w:rPr>
                <w:sz w:val="20"/>
                <w:szCs w:val="20"/>
              </w:rPr>
            </w:pPr>
          </w:p>
          <w:p w14:paraId="17394361" w14:textId="77777777" w:rsidR="00DA593C" w:rsidRDefault="00DA593C" w:rsidP="004F3A97">
            <w:pPr>
              <w:pStyle w:val="TableParagraph"/>
              <w:kinsoku w:val="0"/>
              <w:overflowPunct w:val="0"/>
              <w:ind w:left="375"/>
            </w:pPr>
            <w:r>
              <w:rPr>
                <w:color w:val="231F20"/>
              </w:rPr>
              <w:t>100%</w:t>
            </w:r>
          </w:p>
        </w:tc>
        <w:tc>
          <w:tcPr>
            <w:tcW w:w="3021" w:type="dxa"/>
            <w:tcBorders>
              <w:top w:val="single" w:sz="16" w:space="0" w:color="231F20"/>
              <w:left w:val="single" w:sz="4" w:space="0" w:color="231F20"/>
              <w:bottom w:val="single" w:sz="4" w:space="0" w:color="231F20"/>
              <w:right w:val="nil"/>
            </w:tcBorders>
            <w:shd w:val="clear" w:color="auto" w:fill="EBEBEC"/>
          </w:tcPr>
          <w:p w14:paraId="0ADA9A03" w14:textId="77777777" w:rsidR="00DA593C" w:rsidRPr="00CD01F5" w:rsidRDefault="00DA593C" w:rsidP="004F3A97">
            <w:pPr>
              <w:pStyle w:val="TableParagraph"/>
              <w:kinsoku w:val="0"/>
              <w:overflowPunct w:val="0"/>
              <w:spacing w:before="8" w:line="150" w:lineRule="exact"/>
              <w:rPr>
                <w:sz w:val="15"/>
                <w:szCs w:val="15"/>
                <w:lang w:val="es-DO"/>
              </w:rPr>
            </w:pPr>
          </w:p>
          <w:p w14:paraId="7F531A49" w14:textId="77777777" w:rsidR="00DA593C" w:rsidRPr="00CD01F5" w:rsidRDefault="00DA593C" w:rsidP="004F3A97">
            <w:pPr>
              <w:pStyle w:val="TableParagraph"/>
              <w:kinsoku w:val="0"/>
              <w:overflowPunct w:val="0"/>
              <w:spacing w:line="246" w:lineRule="auto"/>
              <w:ind w:left="139" w:right="172"/>
              <w:rPr>
                <w:lang w:val="es-DO"/>
              </w:rPr>
            </w:pPr>
            <w:r w:rsidRPr="00CD01F5">
              <w:rPr>
                <w:color w:val="231F20"/>
                <w:w w:val="90"/>
                <w:lang w:val="es-DO"/>
              </w:rPr>
              <w:t>Lanzamiento</w:t>
            </w:r>
            <w:r w:rsidRPr="00CD01F5">
              <w:rPr>
                <w:color w:val="231F20"/>
                <w:spacing w:val="-1"/>
                <w:w w:val="90"/>
                <w:lang w:val="es-DO"/>
              </w:rPr>
              <w:t xml:space="preserve"> </w:t>
            </w:r>
            <w:r w:rsidRPr="00CD01F5">
              <w:rPr>
                <w:color w:val="231F20"/>
                <w:w w:val="90"/>
                <w:lang w:val="es-DO"/>
              </w:rPr>
              <w:t>en medios</w:t>
            </w:r>
            <w:r w:rsidRPr="00CD01F5">
              <w:rPr>
                <w:color w:val="231F20"/>
                <w:spacing w:val="-1"/>
                <w:w w:val="90"/>
                <w:lang w:val="es-DO"/>
              </w:rPr>
              <w:t xml:space="preserve"> </w:t>
            </w:r>
            <w:r w:rsidRPr="00CD01F5">
              <w:rPr>
                <w:color w:val="231F20"/>
                <w:w w:val="90"/>
                <w:lang w:val="es-DO"/>
              </w:rPr>
              <w:t>directos de 6</w:t>
            </w:r>
            <w:r w:rsidRPr="00CD01F5">
              <w:rPr>
                <w:color w:val="231F20"/>
                <w:spacing w:val="-1"/>
                <w:w w:val="90"/>
                <w:lang w:val="es-DO"/>
              </w:rPr>
              <w:t xml:space="preserve"> </w:t>
            </w:r>
            <w:r w:rsidRPr="00CD01F5">
              <w:rPr>
                <w:color w:val="231F20"/>
                <w:w w:val="90"/>
                <w:lang w:val="es-DO"/>
              </w:rPr>
              <w:t>campañas educat</w:t>
            </w:r>
            <w:r w:rsidRPr="00CD01F5">
              <w:rPr>
                <w:color w:val="231F20"/>
                <w:spacing w:val="-5"/>
                <w:w w:val="90"/>
                <w:lang w:val="es-DO"/>
              </w:rPr>
              <w:t>iv</w:t>
            </w:r>
            <w:r w:rsidRPr="00CD01F5">
              <w:rPr>
                <w:color w:val="231F20"/>
                <w:w w:val="90"/>
                <w:lang w:val="es-DO"/>
              </w:rPr>
              <w:t>as</w:t>
            </w:r>
            <w:r w:rsidRPr="00CD01F5">
              <w:rPr>
                <w:color w:val="231F20"/>
                <w:spacing w:val="-1"/>
                <w:w w:val="90"/>
                <w:lang w:val="es-DO"/>
              </w:rPr>
              <w:t xml:space="preserve"> </w:t>
            </w:r>
            <w:r w:rsidRPr="00CD01F5">
              <w:rPr>
                <w:color w:val="231F20"/>
                <w:w w:val="90"/>
                <w:lang w:val="es-DO"/>
              </w:rPr>
              <w:t xml:space="preserve">para </w:t>
            </w:r>
            <w:proofErr w:type="spellStart"/>
            <w:r w:rsidRPr="00CD01F5">
              <w:rPr>
                <w:color w:val="231F20"/>
                <w:w w:val="90"/>
                <w:lang w:val="es-DO"/>
              </w:rPr>
              <w:t>prom</w:t>
            </w:r>
            <w:r w:rsidRPr="00CD01F5">
              <w:rPr>
                <w:color w:val="231F20"/>
                <w:spacing w:val="-1"/>
                <w:w w:val="90"/>
                <w:lang w:val="es-DO"/>
              </w:rPr>
              <w:t>o</w:t>
            </w:r>
            <w:proofErr w:type="spellEnd"/>
            <w:r w:rsidRPr="00CD01F5">
              <w:rPr>
                <w:color w:val="231F20"/>
                <w:w w:val="90"/>
                <w:lang w:val="es-DO"/>
              </w:rPr>
              <w:t xml:space="preserve">- </w:t>
            </w:r>
            <w:r w:rsidRPr="00CD01F5">
              <w:rPr>
                <w:color w:val="231F20"/>
                <w:spacing w:val="-3"/>
                <w:w w:val="90"/>
                <w:lang w:val="es-DO"/>
              </w:rPr>
              <w:t>v</w:t>
            </w:r>
            <w:r w:rsidRPr="00CD01F5">
              <w:rPr>
                <w:color w:val="231F20"/>
                <w:w w:val="90"/>
                <w:lang w:val="es-DO"/>
              </w:rPr>
              <w:t>er</w:t>
            </w:r>
            <w:r w:rsidRPr="00CD01F5">
              <w:rPr>
                <w:color w:val="231F20"/>
                <w:spacing w:val="-1"/>
                <w:w w:val="90"/>
                <w:lang w:val="es-DO"/>
              </w:rPr>
              <w:t xml:space="preserve"> </w:t>
            </w:r>
            <w:r w:rsidRPr="00CD01F5">
              <w:rPr>
                <w:color w:val="231F20"/>
                <w:w w:val="90"/>
                <w:lang w:val="es-DO"/>
              </w:rPr>
              <w:t>la cultura</w:t>
            </w:r>
            <w:r w:rsidRPr="00CD01F5">
              <w:rPr>
                <w:color w:val="231F20"/>
                <w:spacing w:val="-1"/>
                <w:w w:val="90"/>
                <w:lang w:val="es-DO"/>
              </w:rPr>
              <w:t xml:space="preserve"> </w:t>
            </w:r>
            <w:r w:rsidRPr="00CD01F5">
              <w:rPr>
                <w:color w:val="231F20"/>
                <w:w w:val="90"/>
                <w:lang w:val="es-DO"/>
              </w:rPr>
              <w:t>de la</w:t>
            </w:r>
            <w:r w:rsidRPr="00CD01F5">
              <w:rPr>
                <w:color w:val="231F20"/>
                <w:spacing w:val="-1"/>
                <w:w w:val="90"/>
                <w:lang w:val="es-DO"/>
              </w:rPr>
              <w:t xml:space="preserve"> </w:t>
            </w:r>
            <w:r w:rsidRPr="00CD01F5">
              <w:rPr>
                <w:color w:val="231F20"/>
                <w:w w:val="90"/>
                <w:lang w:val="es-DO"/>
              </w:rPr>
              <w:t>competencia: objet</w:t>
            </w:r>
            <w:r w:rsidRPr="00CD01F5">
              <w:rPr>
                <w:color w:val="231F20"/>
                <w:spacing w:val="-5"/>
                <w:w w:val="90"/>
                <w:lang w:val="es-DO"/>
              </w:rPr>
              <w:t>i</w:t>
            </w:r>
            <w:r w:rsidRPr="00CD01F5">
              <w:rPr>
                <w:color w:val="231F20"/>
                <w:spacing w:val="-4"/>
                <w:w w:val="90"/>
                <w:lang w:val="es-DO"/>
              </w:rPr>
              <w:t>v</w:t>
            </w:r>
            <w:r w:rsidRPr="00CD01F5">
              <w:rPr>
                <w:color w:val="231F20"/>
                <w:w w:val="90"/>
                <w:lang w:val="es-DO"/>
              </w:rPr>
              <w:t>os,</w:t>
            </w:r>
            <w:r w:rsidRPr="00CD01F5">
              <w:rPr>
                <w:color w:val="231F20"/>
                <w:spacing w:val="-11"/>
                <w:w w:val="90"/>
                <w:lang w:val="es-DO"/>
              </w:rPr>
              <w:t xml:space="preserve"> </w:t>
            </w:r>
            <w:r w:rsidRPr="00CD01F5">
              <w:rPr>
                <w:color w:val="231F20"/>
                <w:w w:val="90"/>
                <w:lang w:val="es-DO"/>
              </w:rPr>
              <w:t>beneficios,</w:t>
            </w:r>
            <w:r w:rsidRPr="00CD01F5">
              <w:rPr>
                <w:color w:val="231F20"/>
                <w:spacing w:val="-10"/>
                <w:w w:val="90"/>
                <w:lang w:val="es-DO"/>
              </w:rPr>
              <w:t xml:space="preserve"> </w:t>
            </w:r>
            <w:r w:rsidRPr="00CD01F5">
              <w:rPr>
                <w:color w:val="231F20"/>
                <w:spacing w:val="-2"/>
                <w:w w:val="90"/>
                <w:lang w:val="es-DO"/>
              </w:rPr>
              <w:t>f</w:t>
            </w:r>
            <w:r w:rsidRPr="00CD01F5">
              <w:rPr>
                <w:color w:val="231F20"/>
                <w:w w:val="90"/>
                <w:lang w:val="es-DO"/>
              </w:rPr>
              <w:t>acultades, formulario</w:t>
            </w:r>
            <w:r w:rsidRPr="00CD01F5">
              <w:rPr>
                <w:color w:val="231F20"/>
                <w:spacing w:val="-1"/>
                <w:w w:val="90"/>
                <w:lang w:val="es-DO"/>
              </w:rPr>
              <w:t xml:space="preserve"> </w:t>
            </w:r>
            <w:r w:rsidRPr="00CD01F5">
              <w:rPr>
                <w:color w:val="231F20"/>
                <w:w w:val="90"/>
                <w:lang w:val="es-DO"/>
              </w:rPr>
              <w:t>de denuncias,</w:t>
            </w:r>
            <w:r w:rsidRPr="00CD01F5">
              <w:rPr>
                <w:color w:val="231F20"/>
                <w:spacing w:val="-1"/>
                <w:w w:val="90"/>
                <w:lang w:val="es-DO"/>
              </w:rPr>
              <w:t xml:space="preserve"> </w:t>
            </w:r>
            <w:r w:rsidRPr="00CD01F5">
              <w:rPr>
                <w:color w:val="231F20"/>
                <w:w w:val="90"/>
                <w:lang w:val="es-DO"/>
              </w:rPr>
              <w:t>plan de cumplimiento</w:t>
            </w:r>
          </w:p>
        </w:tc>
      </w:tr>
      <w:tr w:rsidR="00DA593C" w:rsidRPr="002F7E3D" w14:paraId="7EAA17D0" w14:textId="77777777" w:rsidTr="00CD01F5">
        <w:trPr>
          <w:trHeight w:hRule="exact" w:val="1212"/>
        </w:trPr>
        <w:tc>
          <w:tcPr>
            <w:tcW w:w="1264" w:type="dxa"/>
            <w:vMerge/>
            <w:tcBorders>
              <w:top w:val="single" w:sz="16" w:space="0" w:color="231F20"/>
              <w:left w:val="nil"/>
              <w:bottom w:val="single" w:sz="4" w:space="0" w:color="231F20"/>
              <w:right w:val="single" w:sz="4" w:space="0" w:color="231F20"/>
            </w:tcBorders>
          </w:tcPr>
          <w:p w14:paraId="38B86748" w14:textId="77777777" w:rsidR="00DA593C" w:rsidRPr="00CD01F5" w:rsidRDefault="00DA593C" w:rsidP="004F3A97">
            <w:pPr>
              <w:pStyle w:val="TableParagraph"/>
              <w:kinsoku w:val="0"/>
              <w:overflowPunct w:val="0"/>
              <w:spacing w:line="246" w:lineRule="auto"/>
              <w:ind w:left="139" w:right="172"/>
              <w:rPr>
                <w:lang w:val="es-DO"/>
              </w:rPr>
            </w:pPr>
          </w:p>
        </w:tc>
        <w:tc>
          <w:tcPr>
            <w:tcW w:w="1315" w:type="dxa"/>
            <w:vMerge/>
            <w:tcBorders>
              <w:top w:val="single" w:sz="16" w:space="0" w:color="231F20"/>
              <w:left w:val="single" w:sz="4" w:space="0" w:color="231F20"/>
              <w:bottom w:val="single" w:sz="4" w:space="0" w:color="231F20"/>
              <w:right w:val="single" w:sz="4" w:space="0" w:color="231F20"/>
            </w:tcBorders>
          </w:tcPr>
          <w:p w14:paraId="155F12F8" w14:textId="77777777" w:rsidR="00DA593C" w:rsidRPr="00CD01F5" w:rsidRDefault="00DA593C" w:rsidP="004F3A97">
            <w:pPr>
              <w:pStyle w:val="TableParagraph"/>
              <w:kinsoku w:val="0"/>
              <w:overflowPunct w:val="0"/>
              <w:spacing w:line="246" w:lineRule="auto"/>
              <w:ind w:left="139" w:right="172"/>
              <w:rPr>
                <w:lang w:val="es-DO"/>
              </w:rPr>
            </w:pPr>
          </w:p>
        </w:tc>
        <w:tc>
          <w:tcPr>
            <w:tcW w:w="1359" w:type="dxa"/>
            <w:vMerge/>
            <w:tcBorders>
              <w:top w:val="single" w:sz="16" w:space="0" w:color="231F20"/>
              <w:left w:val="single" w:sz="4" w:space="0" w:color="231F20"/>
              <w:bottom w:val="single" w:sz="4" w:space="0" w:color="231F20"/>
              <w:right w:val="single" w:sz="4" w:space="0" w:color="231F20"/>
            </w:tcBorders>
          </w:tcPr>
          <w:p w14:paraId="7B677773" w14:textId="77777777" w:rsidR="00DA593C" w:rsidRPr="00CD01F5" w:rsidRDefault="00DA593C" w:rsidP="004F3A97">
            <w:pPr>
              <w:pStyle w:val="TableParagraph"/>
              <w:kinsoku w:val="0"/>
              <w:overflowPunct w:val="0"/>
              <w:spacing w:line="246" w:lineRule="auto"/>
              <w:ind w:left="139" w:right="172"/>
              <w:rPr>
                <w:lang w:val="es-DO"/>
              </w:rPr>
            </w:pPr>
          </w:p>
        </w:tc>
        <w:tc>
          <w:tcPr>
            <w:tcW w:w="1454" w:type="dxa"/>
            <w:vMerge/>
            <w:tcBorders>
              <w:top w:val="single" w:sz="16" w:space="0" w:color="231F20"/>
              <w:left w:val="single" w:sz="4" w:space="0" w:color="231F20"/>
              <w:bottom w:val="single" w:sz="4" w:space="0" w:color="231F20"/>
              <w:right w:val="single" w:sz="4" w:space="0" w:color="231F20"/>
            </w:tcBorders>
          </w:tcPr>
          <w:p w14:paraId="4B5E824B" w14:textId="77777777" w:rsidR="00DA593C" w:rsidRPr="00CD01F5" w:rsidRDefault="00DA593C" w:rsidP="004F3A97">
            <w:pPr>
              <w:pStyle w:val="TableParagraph"/>
              <w:kinsoku w:val="0"/>
              <w:overflowPunct w:val="0"/>
              <w:spacing w:line="246" w:lineRule="auto"/>
              <w:ind w:left="139" w:right="172"/>
              <w:rPr>
                <w:lang w:val="es-DO"/>
              </w:rPr>
            </w:pPr>
          </w:p>
        </w:tc>
        <w:tc>
          <w:tcPr>
            <w:tcW w:w="1225" w:type="dxa"/>
            <w:vMerge/>
            <w:tcBorders>
              <w:top w:val="single" w:sz="16" w:space="0" w:color="231F20"/>
              <w:left w:val="single" w:sz="4" w:space="0" w:color="231F20"/>
              <w:bottom w:val="single" w:sz="4" w:space="0" w:color="231F20"/>
              <w:right w:val="single" w:sz="4" w:space="0" w:color="231F20"/>
            </w:tcBorders>
          </w:tcPr>
          <w:p w14:paraId="03B9597B" w14:textId="77777777" w:rsidR="00DA593C" w:rsidRPr="00CD01F5" w:rsidRDefault="00DA593C" w:rsidP="004F3A97">
            <w:pPr>
              <w:pStyle w:val="TableParagraph"/>
              <w:kinsoku w:val="0"/>
              <w:overflowPunct w:val="0"/>
              <w:spacing w:line="246" w:lineRule="auto"/>
              <w:ind w:left="139" w:right="172"/>
              <w:rPr>
                <w:lang w:val="es-DO"/>
              </w:rPr>
            </w:pPr>
          </w:p>
        </w:tc>
        <w:tc>
          <w:tcPr>
            <w:tcW w:w="3021" w:type="dxa"/>
            <w:tcBorders>
              <w:top w:val="single" w:sz="4" w:space="0" w:color="231F20"/>
              <w:left w:val="single" w:sz="4" w:space="0" w:color="231F20"/>
              <w:bottom w:val="single" w:sz="4" w:space="0" w:color="231F20"/>
              <w:right w:val="nil"/>
            </w:tcBorders>
          </w:tcPr>
          <w:p w14:paraId="78AA7C2D" w14:textId="77777777" w:rsidR="00DA593C" w:rsidRPr="00CD01F5" w:rsidRDefault="00DA593C" w:rsidP="004F3A97">
            <w:pPr>
              <w:pStyle w:val="TableParagraph"/>
              <w:kinsoku w:val="0"/>
              <w:overflowPunct w:val="0"/>
              <w:spacing w:line="110" w:lineRule="exact"/>
              <w:rPr>
                <w:sz w:val="11"/>
                <w:szCs w:val="11"/>
                <w:lang w:val="es-DO"/>
              </w:rPr>
            </w:pPr>
          </w:p>
          <w:p w14:paraId="3F6AC8E7" w14:textId="77777777" w:rsidR="00DA593C" w:rsidRPr="00CD01F5" w:rsidRDefault="00DA593C" w:rsidP="004F3A97">
            <w:pPr>
              <w:pStyle w:val="TableParagraph"/>
              <w:kinsoku w:val="0"/>
              <w:overflowPunct w:val="0"/>
              <w:spacing w:line="246" w:lineRule="auto"/>
              <w:ind w:left="139" w:right="212"/>
              <w:rPr>
                <w:lang w:val="es-DO"/>
              </w:rPr>
            </w:pPr>
            <w:r w:rsidRPr="00CD01F5">
              <w:rPr>
                <w:color w:val="231F20"/>
                <w:w w:val="90"/>
                <w:lang w:val="es-DO"/>
              </w:rPr>
              <w:t>Campaña</w:t>
            </w:r>
            <w:r w:rsidRPr="00CD01F5">
              <w:rPr>
                <w:color w:val="231F20"/>
                <w:spacing w:val="-1"/>
                <w:w w:val="90"/>
                <w:lang w:val="es-DO"/>
              </w:rPr>
              <w:t xml:space="preserve"> </w:t>
            </w:r>
            <w:r w:rsidRPr="00CD01F5">
              <w:rPr>
                <w:color w:val="231F20"/>
                <w:w w:val="90"/>
                <w:lang w:val="es-DO"/>
              </w:rPr>
              <w:t>de pr</w:t>
            </w:r>
            <w:r w:rsidRPr="00CD01F5">
              <w:rPr>
                <w:color w:val="231F20"/>
                <w:spacing w:val="-5"/>
                <w:w w:val="90"/>
                <w:lang w:val="es-DO"/>
              </w:rPr>
              <w:t>e</w:t>
            </w:r>
            <w:r w:rsidRPr="00CD01F5">
              <w:rPr>
                <w:color w:val="231F20"/>
                <w:spacing w:val="-3"/>
                <w:w w:val="90"/>
                <w:lang w:val="es-DO"/>
              </w:rPr>
              <w:t>v</w:t>
            </w:r>
            <w:r w:rsidRPr="00CD01F5">
              <w:rPr>
                <w:color w:val="231F20"/>
                <w:w w:val="90"/>
                <w:lang w:val="es-DO"/>
              </w:rPr>
              <w:t>ención</w:t>
            </w:r>
            <w:r w:rsidRPr="00CD01F5">
              <w:rPr>
                <w:color w:val="231F20"/>
                <w:spacing w:val="-1"/>
                <w:w w:val="90"/>
                <w:lang w:val="es-DO"/>
              </w:rPr>
              <w:t xml:space="preserve"> </w:t>
            </w:r>
            <w:r w:rsidRPr="00CD01F5">
              <w:rPr>
                <w:color w:val="231F20"/>
                <w:w w:val="90"/>
                <w:lang w:val="es-DO"/>
              </w:rPr>
              <w:t xml:space="preserve">sobre </w:t>
            </w:r>
            <w:r w:rsidRPr="00CD01F5">
              <w:rPr>
                <w:color w:val="231F20"/>
                <w:spacing w:val="-3"/>
                <w:w w:val="90"/>
                <w:lang w:val="es-DO"/>
              </w:rPr>
              <w:t>v</w:t>
            </w:r>
            <w:r w:rsidRPr="00CD01F5">
              <w:rPr>
                <w:color w:val="231F20"/>
                <w:w w:val="90"/>
                <w:lang w:val="es-DO"/>
              </w:rPr>
              <w:t>entas</w:t>
            </w:r>
            <w:r w:rsidRPr="00CD01F5">
              <w:rPr>
                <w:color w:val="231F20"/>
                <w:spacing w:val="-1"/>
                <w:w w:val="90"/>
                <w:lang w:val="es-DO"/>
              </w:rPr>
              <w:t xml:space="preserve"> </w:t>
            </w:r>
            <w:r w:rsidRPr="00CD01F5">
              <w:rPr>
                <w:color w:val="231F20"/>
                <w:w w:val="90"/>
                <w:lang w:val="es-DO"/>
              </w:rPr>
              <w:t>atadas durante</w:t>
            </w:r>
            <w:r w:rsidRPr="00CD01F5">
              <w:rPr>
                <w:color w:val="231F20"/>
                <w:spacing w:val="-1"/>
                <w:w w:val="90"/>
                <w:lang w:val="es-DO"/>
              </w:rPr>
              <w:t xml:space="preserve"> </w:t>
            </w:r>
            <w:r w:rsidRPr="00CD01F5">
              <w:rPr>
                <w:color w:val="231F20"/>
                <w:w w:val="90"/>
                <w:lang w:val="es-DO"/>
              </w:rPr>
              <w:t>la temporada comercial</w:t>
            </w:r>
            <w:r w:rsidRPr="00CD01F5">
              <w:rPr>
                <w:color w:val="231F20"/>
                <w:spacing w:val="-1"/>
                <w:w w:val="90"/>
                <w:lang w:val="es-DO"/>
              </w:rPr>
              <w:t xml:space="preserve"> </w:t>
            </w:r>
            <w:r w:rsidRPr="00CD01F5">
              <w:rPr>
                <w:color w:val="231F20"/>
                <w:w w:val="90"/>
                <w:lang w:val="es-DO"/>
              </w:rPr>
              <w:t>de Madres,</w:t>
            </w:r>
            <w:r w:rsidRPr="00CD01F5">
              <w:rPr>
                <w:color w:val="231F20"/>
                <w:spacing w:val="-1"/>
                <w:w w:val="90"/>
                <w:lang w:val="es-DO"/>
              </w:rPr>
              <w:t xml:space="preserve"> </w:t>
            </w:r>
            <w:r w:rsidRPr="00CD01F5">
              <w:rPr>
                <w:color w:val="231F20"/>
                <w:w w:val="90"/>
                <w:lang w:val="es-DO"/>
              </w:rPr>
              <w:t>Black Friday y</w:t>
            </w:r>
            <w:r w:rsidRPr="00CD01F5">
              <w:rPr>
                <w:color w:val="231F20"/>
                <w:spacing w:val="-1"/>
                <w:w w:val="90"/>
                <w:lang w:val="es-DO"/>
              </w:rPr>
              <w:t xml:space="preserve"> </w:t>
            </w:r>
            <w:r w:rsidRPr="00CD01F5">
              <w:rPr>
                <w:color w:val="231F20"/>
                <w:w w:val="90"/>
                <w:lang w:val="es-DO"/>
              </w:rPr>
              <w:t>N</w:t>
            </w:r>
            <w:r w:rsidRPr="00CD01F5">
              <w:rPr>
                <w:color w:val="231F20"/>
                <w:spacing w:val="-4"/>
                <w:w w:val="90"/>
                <w:lang w:val="es-DO"/>
              </w:rPr>
              <w:t>a</w:t>
            </w:r>
            <w:r w:rsidRPr="00CD01F5">
              <w:rPr>
                <w:color w:val="231F20"/>
                <w:w w:val="90"/>
                <w:lang w:val="es-DO"/>
              </w:rPr>
              <w:t>vidad</w:t>
            </w:r>
          </w:p>
        </w:tc>
      </w:tr>
      <w:tr w:rsidR="00DA593C" w:rsidRPr="002F7E3D" w14:paraId="13D226BC" w14:textId="77777777" w:rsidTr="00CD01F5">
        <w:trPr>
          <w:trHeight w:hRule="exact" w:val="1753"/>
        </w:trPr>
        <w:tc>
          <w:tcPr>
            <w:tcW w:w="1264" w:type="dxa"/>
            <w:vMerge/>
            <w:tcBorders>
              <w:top w:val="single" w:sz="16" w:space="0" w:color="231F20"/>
              <w:left w:val="nil"/>
              <w:bottom w:val="single" w:sz="4" w:space="0" w:color="231F20"/>
              <w:right w:val="single" w:sz="4" w:space="0" w:color="231F20"/>
            </w:tcBorders>
          </w:tcPr>
          <w:p w14:paraId="5E6074DB" w14:textId="77777777" w:rsidR="00DA593C" w:rsidRPr="00CD01F5" w:rsidRDefault="00DA593C" w:rsidP="004F3A97">
            <w:pPr>
              <w:pStyle w:val="TableParagraph"/>
              <w:kinsoku w:val="0"/>
              <w:overflowPunct w:val="0"/>
              <w:spacing w:line="246" w:lineRule="auto"/>
              <w:ind w:left="139" w:right="212"/>
              <w:rPr>
                <w:lang w:val="es-DO"/>
              </w:rPr>
            </w:pPr>
          </w:p>
        </w:tc>
        <w:tc>
          <w:tcPr>
            <w:tcW w:w="1315" w:type="dxa"/>
            <w:vMerge/>
            <w:tcBorders>
              <w:top w:val="single" w:sz="16" w:space="0" w:color="231F20"/>
              <w:left w:val="single" w:sz="4" w:space="0" w:color="231F20"/>
              <w:bottom w:val="single" w:sz="4" w:space="0" w:color="231F20"/>
              <w:right w:val="single" w:sz="4" w:space="0" w:color="231F20"/>
            </w:tcBorders>
          </w:tcPr>
          <w:p w14:paraId="356FDDC9" w14:textId="77777777" w:rsidR="00DA593C" w:rsidRPr="00CD01F5" w:rsidRDefault="00DA593C" w:rsidP="004F3A97">
            <w:pPr>
              <w:pStyle w:val="TableParagraph"/>
              <w:kinsoku w:val="0"/>
              <w:overflowPunct w:val="0"/>
              <w:spacing w:line="246" w:lineRule="auto"/>
              <w:ind w:left="139" w:right="212"/>
              <w:rPr>
                <w:lang w:val="es-DO"/>
              </w:rPr>
            </w:pPr>
          </w:p>
        </w:tc>
        <w:tc>
          <w:tcPr>
            <w:tcW w:w="1359" w:type="dxa"/>
            <w:vMerge/>
            <w:tcBorders>
              <w:top w:val="single" w:sz="16" w:space="0" w:color="231F20"/>
              <w:left w:val="single" w:sz="4" w:space="0" w:color="231F20"/>
              <w:bottom w:val="single" w:sz="4" w:space="0" w:color="231F20"/>
              <w:right w:val="single" w:sz="4" w:space="0" w:color="231F20"/>
            </w:tcBorders>
          </w:tcPr>
          <w:p w14:paraId="1F9C34E6" w14:textId="77777777" w:rsidR="00DA593C" w:rsidRPr="00CD01F5" w:rsidRDefault="00DA593C" w:rsidP="004F3A97">
            <w:pPr>
              <w:pStyle w:val="TableParagraph"/>
              <w:kinsoku w:val="0"/>
              <w:overflowPunct w:val="0"/>
              <w:spacing w:line="246" w:lineRule="auto"/>
              <w:ind w:left="139" w:right="212"/>
              <w:rPr>
                <w:lang w:val="es-DO"/>
              </w:rPr>
            </w:pPr>
          </w:p>
        </w:tc>
        <w:tc>
          <w:tcPr>
            <w:tcW w:w="1454" w:type="dxa"/>
            <w:vMerge/>
            <w:tcBorders>
              <w:top w:val="single" w:sz="16" w:space="0" w:color="231F20"/>
              <w:left w:val="single" w:sz="4" w:space="0" w:color="231F20"/>
              <w:bottom w:val="single" w:sz="4" w:space="0" w:color="231F20"/>
              <w:right w:val="single" w:sz="4" w:space="0" w:color="231F20"/>
            </w:tcBorders>
          </w:tcPr>
          <w:p w14:paraId="46A61CF8" w14:textId="77777777" w:rsidR="00DA593C" w:rsidRPr="00CD01F5" w:rsidRDefault="00DA593C" w:rsidP="004F3A97">
            <w:pPr>
              <w:pStyle w:val="TableParagraph"/>
              <w:kinsoku w:val="0"/>
              <w:overflowPunct w:val="0"/>
              <w:spacing w:line="246" w:lineRule="auto"/>
              <w:ind w:left="139" w:right="212"/>
              <w:rPr>
                <w:lang w:val="es-DO"/>
              </w:rPr>
            </w:pPr>
          </w:p>
        </w:tc>
        <w:tc>
          <w:tcPr>
            <w:tcW w:w="1225" w:type="dxa"/>
            <w:vMerge/>
            <w:tcBorders>
              <w:top w:val="single" w:sz="16" w:space="0" w:color="231F20"/>
              <w:left w:val="single" w:sz="4" w:space="0" w:color="231F20"/>
              <w:bottom w:val="single" w:sz="4" w:space="0" w:color="231F20"/>
              <w:right w:val="single" w:sz="4" w:space="0" w:color="231F20"/>
            </w:tcBorders>
          </w:tcPr>
          <w:p w14:paraId="6DB21F85" w14:textId="77777777" w:rsidR="00DA593C" w:rsidRPr="00CD01F5" w:rsidRDefault="00DA593C" w:rsidP="004F3A97">
            <w:pPr>
              <w:pStyle w:val="TableParagraph"/>
              <w:kinsoku w:val="0"/>
              <w:overflowPunct w:val="0"/>
              <w:spacing w:line="246" w:lineRule="auto"/>
              <w:ind w:left="139" w:right="212"/>
              <w:rPr>
                <w:lang w:val="es-DO"/>
              </w:rPr>
            </w:pPr>
          </w:p>
        </w:tc>
        <w:tc>
          <w:tcPr>
            <w:tcW w:w="3021" w:type="dxa"/>
            <w:tcBorders>
              <w:top w:val="single" w:sz="4" w:space="0" w:color="231F20"/>
              <w:left w:val="single" w:sz="4" w:space="0" w:color="231F20"/>
              <w:bottom w:val="single" w:sz="4" w:space="0" w:color="231F20"/>
              <w:right w:val="nil"/>
            </w:tcBorders>
            <w:shd w:val="clear" w:color="auto" w:fill="EBEBEC"/>
          </w:tcPr>
          <w:p w14:paraId="657031D1" w14:textId="77777777" w:rsidR="00DA593C" w:rsidRPr="00CD01F5" w:rsidRDefault="00DA593C" w:rsidP="004F3A97">
            <w:pPr>
              <w:pStyle w:val="TableParagraph"/>
              <w:kinsoku w:val="0"/>
              <w:overflowPunct w:val="0"/>
              <w:spacing w:before="4" w:line="130" w:lineRule="exact"/>
              <w:rPr>
                <w:sz w:val="13"/>
                <w:szCs w:val="13"/>
                <w:lang w:val="es-DO"/>
              </w:rPr>
            </w:pPr>
          </w:p>
          <w:p w14:paraId="1C340C8C" w14:textId="77777777" w:rsidR="00DA593C" w:rsidRPr="00CD01F5" w:rsidRDefault="00DA593C" w:rsidP="004F3A97">
            <w:pPr>
              <w:pStyle w:val="TableParagraph"/>
              <w:kinsoku w:val="0"/>
              <w:overflowPunct w:val="0"/>
              <w:spacing w:line="246" w:lineRule="auto"/>
              <w:ind w:left="139" w:right="178"/>
              <w:rPr>
                <w:lang w:val="es-DO"/>
              </w:rPr>
            </w:pPr>
            <w:r w:rsidRPr="00CD01F5">
              <w:rPr>
                <w:color w:val="231F20"/>
                <w:spacing w:val="-16"/>
                <w:w w:val="90"/>
                <w:lang w:val="es-DO"/>
              </w:rPr>
              <w:t>T</w:t>
            </w:r>
            <w:r w:rsidRPr="00CD01F5">
              <w:rPr>
                <w:color w:val="231F20"/>
                <w:w w:val="90"/>
                <w:lang w:val="es-DO"/>
              </w:rPr>
              <w:t>alleres</w:t>
            </w:r>
            <w:r w:rsidRPr="00CD01F5">
              <w:rPr>
                <w:color w:val="231F20"/>
                <w:spacing w:val="-1"/>
                <w:w w:val="90"/>
                <w:lang w:val="es-DO"/>
              </w:rPr>
              <w:t xml:space="preserve"> </w:t>
            </w:r>
            <w:r w:rsidRPr="00CD01F5">
              <w:rPr>
                <w:color w:val="231F20"/>
                <w:w w:val="90"/>
                <w:lang w:val="es-DO"/>
              </w:rPr>
              <w:t>y charlas</w:t>
            </w:r>
            <w:r w:rsidRPr="00CD01F5">
              <w:rPr>
                <w:color w:val="231F20"/>
                <w:spacing w:val="-1"/>
                <w:w w:val="90"/>
                <w:lang w:val="es-DO"/>
              </w:rPr>
              <w:t xml:space="preserve"> </w:t>
            </w:r>
            <w:r w:rsidRPr="00CD01F5">
              <w:rPr>
                <w:color w:val="231F20"/>
                <w:w w:val="90"/>
                <w:lang w:val="es-DO"/>
              </w:rPr>
              <w:t>dirigidas a</w:t>
            </w:r>
            <w:r w:rsidRPr="00CD01F5">
              <w:rPr>
                <w:color w:val="231F20"/>
                <w:spacing w:val="-1"/>
                <w:w w:val="90"/>
                <w:lang w:val="es-DO"/>
              </w:rPr>
              <w:t xml:space="preserve"> </w:t>
            </w:r>
            <w:r w:rsidRPr="00CD01F5">
              <w:rPr>
                <w:color w:val="231F20"/>
                <w:w w:val="90"/>
                <w:lang w:val="es-DO"/>
              </w:rPr>
              <w:t>14 grupos</w:t>
            </w:r>
            <w:r w:rsidRPr="00CD01F5">
              <w:rPr>
                <w:color w:val="231F20"/>
                <w:spacing w:val="-1"/>
                <w:w w:val="90"/>
                <w:lang w:val="es-DO"/>
              </w:rPr>
              <w:t xml:space="preserve"> </w:t>
            </w:r>
            <w:r w:rsidRPr="00CD01F5">
              <w:rPr>
                <w:color w:val="231F20"/>
                <w:w w:val="90"/>
                <w:lang w:val="es-DO"/>
              </w:rPr>
              <w:t>de agentes</w:t>
            </w:r>
            <w:r w:rsidRPr="00CD01F5">
              <w:rPr>
                <w:color w:val="231F20"/>
                <w:spacing w:val="-1"/>
                <w:w w:val="90"/>
                <w:lang w:val="es-DO"/>
              </w:rPr>
              <w:t xml:space="preserve"> </w:t>
            </w:r>
            <w:r w:rsidRPr="00CD01F5">
              <w:rPr>
                <w:color w:val="231F20"/>
                <w:w w:val="90"/>
                <w:lang w:val="es-DO"/>
              </w:rPr>
              <w:t>económicos, entre</w:t>
            </w:r>
            <w:r w:rsidRPr="00CD01F5">
              <w:rPr>
                <w:color w:val="231F20"/>
                <w:spacing w:val="-1"/>
                <w:w w:val="90"/>
                <w:lang w:val="es-DO"/>
              </w:rPr>
              <w:t xml:space="preserve"> </w:t>
            </w:r>
            <w:r w:rsidRPr="00CD01F5">
              <w:rPr>
                <w:color w:val="231F20"/>
                <w:w w:val="90"/>
                <w:lang w:val="es-DO"/>
              </w:rPr>
              <w:t>ellos:</w:t>
            </w:r>
            <w:r w:rsidRPr="00CD01F5">
              <w:rPr>
                <w:color w:val="231F20"/>
                <w:spacing w:val="-11"/>
                <w:w w:val="90"/>
                <w:lang w:val="es-DO"/>
              </w:rPr>
              <w:t xml:space="preserve"> </w:t>
            </w:r>
            <w:r w:rsidRPr="00CD01F5">
              <w:rPr>
                <w:color w:val="231F20"/>
                <w:w w:val="90"/>
                <w:lang w:val="es-DO"/>
              </w:rPr>
              <w:t>AMCHAMRD,</w:t>
            </w:r>
            <w:r w:rsidRPr="00CD01F5">
              <w:rPr>
                <w:color w:val="231F20"/>
                <w:spacing w:val="-12"/>
                <w:w w:val="90"/>
                <w:lang w:val="es-DO"/>
              </w:rPr>
              <w:t xml:space="preserve"> </w:t>
            </w:r>
            <w:r w:rsidRPr="00CD01F5">
              <w:rPr>
                <w:color w:val="231F20"/>
                <w:w w:val="90"/>
                <w:lang w:val="es-DO"/>
              </w:rPr>
              <w:t>ASIEX, Fundación</w:t>
            </w:r>
            <w:r w:rsidRPr="00CD01F5">
              <w:rPr>
                <w:color w:val="231F20"/>
                <w:spacing w:val="-1"/>
                <w:w w:val="90"/>
                <w:lang w:val="es-DO"/>
              </w:rPr>
              <w:t xml:space="preserve"> </w:t>
            </w:r>
            <w:r w:rsidRPr="00CD01F5">
              <w:rPr>
                <w:color w:val="231F20"/>
                <w:w w:val="90"/>
                <w:lang w:val="es-DO"/>
              </w:rPr>
              <w:t>Reser</w:t>
            </w:r>
            <w:r w:rsidRPr="00CD01F5">
              <w:rPr>
                <w:color w:val="231F20"/>
                <w:spacing w:val="-5"/>
                <w:w w:val="90"/>
                <w:lang w:val="es-DO"/>
              </w:rPr>
              <w:t>v</w:t>
            </w:r>
            <w:r w:rsidRPr="00CD01F5">
              <w:rPr>
                <w:color w:val="231F20"/>
                <w:w w:val="90"/>
                <w:lang w:val="es-DO"/>
              </w:rPr>
              <w:t>as,</w:t>
            </w:r>
            <w:r w:rsidRPr="00CD01F5">
              <w:rPr>
                <w:color w:val="231F20"/>
                <w:spacing w:val="-11"/>
                <w:w w:val="90"/>
                <w:lang w:val="es-DO"/>
              </w:rPr>
              <w:t xml:space="preserve"> </w:t>
            </w:r>
            <w:r w:rsidRPr="00CD01F5">
              <w:rPr>
                <w:color w:val="231F20"/>
                <w:w w:val="90"/>
                <w:lang w:val="es-DO"/>
              </w:rPr>
              <w:t>A</w:t>
            </w:r>
            <w:r w:rsidRPr="00CD01F5">
              <w:rPr>
                <w:color w:val="231F20"/>
                <w:spacing w:val="-8"/>
                <w:w w:val="90"/>
                <w:lang w:val="es-DO"/>
              </w:rPr>
              <w:t>D</w:t>
            </w:r>
            <w:r w:rsidRPr="00CD01F5">
              <w:rPr>
                <w:color w:val="231F20"/>
                <w:w w:val="90"/>
                <w:lang w:val="es-DO"/>
              </w:rPr>
              <w:t>AA, Cámara</w:t>
            </w:r>
            <w:r w:rsidRPr="00CD01F5">
              <w:rPr>
                <w:color w:val="231F20"/>
                <w:spacing w:val="-1"/>
                <w:w w:val="90"/>
                <w:lang w:val="es-DO"/>
              </w:rPr>
              <w:t xml:space="preserve"> </w:t>
            </w:r>
            <w:r w:rsidRPr="00CD01F5">
              <w:rPr>
                <w:color w:val="231F20"/>
                <w:w w:val="90"/>
                <w:lang w:val="es-DO"/>
              </w:rPr>
              <w:t>de Comercio</w:t>
            </w:r>
            <w:r w:rsidRPr="00CD01F5">
              <w:rPr>
                <w:color w:val="231F20"/>
                <w:spacing w:val="-1"/>
                <w:w w:val="90"/>
                <w:lang w:val="es-DO"/>
              </w:rPr>
              <w:t xml:space="preserve"> </w:t>
            </w:r>
            <w:r w:rsidRPr="00CD01F5">
              <w:rPr>
                <w:color w:val="231F20"/>
                <w:w w:val="90"/>
                <w:lang w:val="es-DO"/>
              </w:rPr>
              <w:t>e I</w:t>
            </w:r>
            <w:r w:rsidRPr="00CD01F5">
              <w:rPr>
                <w:color w:val="231F20"/>
                <w:spacing w:val="-8"/>
                <w:w w:val="90"/>
                <w:lang w:val="es-DO"/>
              </w:rPr>
              <w:t>n</w:t>
            </w:r>
            <w:r w:rsidRPr="00CD01F5">
              <w:rPr>
                <w:color w:val="231F20"/>
                <w:spacing w:val="-3"/>
                <w:w w:val="90"/>
                <w:lang w:val="es-DO"/>
              </w:rPr>
              <w:t>v</w:t>
            </w:r>
            <w:r w:rsidRPr="00CD01F5">
              <w:rPr>
                <w:color w:val="231F20"/>
                <w:w w:val="90"/>
                <w:lang w:val="es-DO"/>
              </w:rPr>
              <w:t>ersión Franco</w:t>
            </w:r>
            <w:r w:rsidRPr="00CD01F5">
              <w:rPr>
                <w:color w:val="231F20"/>
                <w:spacing w:val="-1"/>
                <w:w w:val="90"/>
                <w:lang w:val="es-DO"/>
              </w:rPr>
              <w:t xml:space="preserve"> </w:t>
            </w:r>
            <w:r w:rsidRPr="00CD01F5">
              <w:rPr>
                <w:color w:val="231F20"/>
                <w:w w:val="90"/>
                <w:lang w:val="es-DO"/>
              </w:rPr>
              <w:t>Dominicana</w:t>
            </w:r>
          </w:p>
        </w:tc>
      </w:tr>
      <w:tr w:rsidR="00DA593C" w:rsidRPr="002F7E3D" w14:paraId="29EB90BC" w14:textId="77777777" w:rsidTr="00CD01F5">
        <w:trPr>
          <w:trHeight w:hRule="exact" w:val="1210"/>
        </w:trPr>
        <w:tc>
          <w:tcPr>
            <w:tcW w:w="1264" w:type="dxa"/>
            <w:vMerge/>
            <w:tcBorders>
              <w:top w:val="single" w:sz="16" w:space="0" w:color="231F20"/>
              <w:left w:val="nil"/>
              <w:bottom w:val="single" w:sz="4" w:space="0" w:color="231F20"/>
              <w:right w:val="single" w:sz="4" w:space="0" w:color="231F20"/>
            </w:tcBorders>
          </w:tcPr>
          <w:p w14:paraId="0024C5E7" w14:textId="77777777" w:rsidR="00DA593C" w:rsidRPr="00CD01F5" w:rsidRDefault="00DA593C" w:rsidP="004F3A97">
            <w:pPr>
              <w:pStyle w:val="TableParagraph"/>
              <w:kinsoku w:val="0"/>
              <w:overflowPunct w:val="0"/>
              <w:spacing w:line="246" w:lineRule="auto"/>
              <w:ind w:left="139" w:right="178"/>
              <w:rPr>
                <w:lang w:val="es-DO"/>
              </w:rPr>
            </w:pPr>
          </w:p>
        </w:tc>
        <w:tc>
          <w:tcPr>
            <w:tcW w:w="1315" w:type="dxa"/>
            <w:vMerge/>
            <w:tcBorders>
              <w:top w:val="single" w:sz="16" w:space="0" w:color="231F20"/>
              <w:left w:val="single" w:sz="4" w:space="0" w:color="231F20"/>
              <w:bottom w:val="single" w:sz="4" w:space="0" w:color="231F20"/>
              <w:right w:val="single" w:sz="4" w:space="0" w:color="231F20"/>
            </w:tcBorders>
          </w:tcPr>
          <w:p w14:paraId="1DC8ECF6" w14:textId="77777777" w:rsidR="00DA593C" w:rsidRPr="00CD01F5" w:rsidRDefault="00DA593C" w:rsidP="004F3A97">
            <w:pPr>
              <w:pStyle w:val="TableParagraph"/>
              <w:kinsoku w:val="0"/>
              <w:overflowPunct w:val="0"/>
              <w:spacing w:line="246" w:lineRule="auto"/>
              <w:ind w:left="139" w:right="178"/>
              <w:rPr>
                <w:lang w:val="es-DO"/>
              </w:rPr>
            </w:pPr>
          </w:p>
        </w:tc>
        <w:tc>
          <w:tcPr>
            <w:tcW w:w="1359" w:type="dxa"/>
            <w:vMerge/>
            <w:tcBorders>
              <w:top w:val="single" w:sz="16" w:space="0" w:color="231F20"/>
              <w:left w:val="single" w:sz="4" w:space="0" w:color="231F20"/>
              <w:bottom w:val="single" w:sz="4" w:space="0" w:color="231F20"/>
              <w:right w:val="single" w:sz="4" w:space="0" w:color="231F20"/>
            </w:tcBorders>
          </w:tcPr>
          <w:p w14:paraId="40375C21" w14:textId="77777777" w:rsidR="00DA593C" w:rsidRPr="00CD01F5" w:rsidRDefault="00DA593C" w:rsidP="004F3A97">
            <w:pPr>
              <w:pStyle w:val="TableParagraph"/>
              <w:kinsoku w:val="0"/>
              <w:overflowPunct w:val="0"/>
              <w:spacing w:line="246" w:lineRule="auto"/>
              <w:ind w:left="139" w:right="178"/>
              <w:rPr>
                <w:lang w:val="es-DO"/>
              </w:rPr>
            </w:pPr>
          </w:p>
        </w:tc>
        <w:tc>
          <w:tcPr>
            <w:tcW w:w="1454" w:type="dxa"/>
            <w:vMerge/>
            <w:tcBorders>
              <w:top w:val="single" w:sz="16" w:space="0" w:color="231F20"/>
              <w:left w:val="single" w:sz="4" w:space="0" w:color="231F20"/>
              <w:bottom w:val="single" w:sz="4" w:space="0" w:color="231F20"/>
              <w:right w:val="single" w:sz="4" w:space="0" w:color="231F20"/>
            </w:tcBorders>
          </w:tcPr>
          <w:p w14:paraId="26D64025" w14:textId="77777777" w:rsidR="00DA593C" w:rsidRPr="00CD01F5" w:rsidRDefault="00DA593C" w:rsidP="004F3A97">
            <w:pPr>
              <w:pStyle w:val="TableParagraph"/>
              <w:kinsoku w:val="0"/>
              <w:overflowPunct w:val="0"/>
              <w:spacing w:line="246" w:lineRule="auto"/>
              <w:ind w:left="139" w:right="178"/>
              <w:rPr>
                <w:lang w:val="es-DO"/>
              </w:rPr>
            </w:pPr>
          </w:p>
        </w:tc>
        <w:tc>
          <w:tcPr>
            <w:tcW w:w="1225" w:type="dxa"/>
            <w:vMerge/>
            <w:tcBorders>
              <w:top w:val="single" w:sz="16" w:space="0" w:color="231F20"/>
              <w:left w:val="single" w:sz="4" w:space="0" w:color="231F20"/>
              <w:bottom w:val="single" w:sz="4" w:space="0" w:color="231F20"/>
              <w:right w:val="single" w:sz="4" w:space="0" w:color="231F20"/>
            </w:tcBorders>
          </w:tcPr>
          <w:p w14:paraId="0467A356" w14:textId="77777777" w:rsidR="00DA593C" w:rsidRPr="00CD01F5" w:rsidRDefault="00DA593C" w:rsidP="004F3A97">
            <w:pPr>
              <w:pStyle w:val="TableParagraph"/>
              <w:kinsoku w:val="0"/>
              <w:overflowPunct w:val="0"/>
              <w:spacing w:line="246" w:lineRule="auto"/>
              <w:ind w:left="139" w:right="178"/>
              <w:rPr>
                <w:lang w:val="es-DO"/>
              </w:rPr>
            </w:pPr>
          </w:p>
        </w:tc>
        <w:tc>
          <w:tcPr>
            <w:tcW w:w="3021" w:type="dxa"/>
            <w:tcBorders>
              <w:top w:val="single" w:sz="4" w:space="0" w:color="231F20"/>
              <w:left w:val="single" w:sz="4" w:space="0" w:color="231F20"/>
              <w:bottom w:val="single" w:sz="4" w:space="0" w:color="231F20"/>
              <w:right w:val="nil"/>
            </w:tcBorders>
          </w:tcPr>
          <w:p w14:paraId="16F1D032" w14:textId="77777777" w:rsidR="00DA593C" w:rsidRPr="00CD01F5" w:rsidRDefault="00DA593C" w:rsidP="004F3A97">
            <w:pPr>
              <w:pStyle w:val="TableParagraph"/>
              <w:kinsoku w:val="0"/>
              <w:overflowPunct w:val="0"/>
              <w:spacing w:line="130" w:lineRule="exact"/>
              <w:rPr>
                <w:sz w:val="13"/>
                <w:szCs w:val="13"/>
                <w:lang w:val="es-DO"/>
              </w:rPr>
            </w:pPr>
          </w:p>
          <w:p w14:paraId="55CCB93F" w14:textId="439077A7" w:rsidR="00DA593C" w:rsidRPr="00CD01F5" w:rsidRDefault="00DA593C">
            <w:pPr>
              <w:pStyle w:val="TableParagraph"/>
              <w:kinsoku w:val="0"/>
              <w:overflowPunct w:val="0"/>
              <w:spacing w:line="246" w:lineRule="auto"/>
              <w:ind w:left="139" w:right="154"/>
              <w:rPr>
                <w:lang w:val="es-DO"/>
              </w:rPr>
            </w:pPr>
            <w:r w:rsidRPr="00CD01F5">
              <w:rPr>
                <w:color w:val="231F20"/>
                <w:w w:val="90"/>
                <w:lang w:val="es-DO"/>
              </w:rPr>
              <w:t>3</w:t>
            </w:r>
            <w:r w:rsidRPr="00CD01F5">
              <w:rPr>
                <w:color w:val="231F20"/>
                <w:spacing w:val="-1"/>
                <w:w w:val="90"/>
                <w:lang w:val="es-DO"/>
              </w:rPr>
              <w:t xml:space="preserve"> </w:t>
            </w:r>
            <w:r w:rsidRPr="00CD01F5">
              <w:rPr>
                <w:color w:val="231F20"/>
                <w:w w:val="90"/>
                <w:lang w:val="es-DO"/>
              </w:rPr>
              <w:t xml:space="preserve">capacitaciones </w:t>
            </w:r>
            <w:r w:rsidRPr="00CD01F5">
              <w:rPr>
                <w:color w:val="231F20"/>
                <w:spacing w:val="-2"/>
                <w:w w:val="90"/>
                <w:lang w:val="es-DO"/>
              </w:rPr>
              <w:t>f</w:t>
            </w:r>
            <w:r w:rsidRPr="00CD01F5">
              <w:rPr>
                <w:color w:val="231F20"/>
                <w:w w:val="90"/>
                <w:lang w:val="es-DO"/>
              </w:rPr>
              <w:t>acultades</w:t>
            </w:r>
            <w:r w:rsidRPr="00CD01F5">
              <w:rPr>
                <w:color w:val="231F20"/>
                <w:spacing w:val="-1"/>
                <w:w w:val="90"/>
                <w:lang w:val="es-DO"/>
              </w:rPr>
              <w:t xml:space="preserve"> </w:t>
            </w:r>
            <w:r w:rsidRPr="00CD01F5">
              <w:rPr>
                <w:color w:val="231F20"/>
                <w:w w:val="90"/>
                <w:lang w:val="es-DO"/>
              </w:rPr>
              <w:t>de der</w:t>
            </w:r>
            <w:r w:rsidRPr="00CD01F5">
              <w:rPr>
                <w:color w:val="231F20"/>
                <w:spacing w:val="-1"/>
                <w:w w:val="90"/>
                <w:lang w:val="es-DO"/>
              </w:rPr>
              <w:t>e</w:t>
            </w:r>
            <w:r w:rsidRPr="00CD01F5">
              <w:rPr>
                <w:color w:val="231F20"/>
                <w:w w:val="90"/>
                <w:lang w:val="es-DO"/>
              </w:rPr>
              <w:t>cho</w:t>
            </w:r>
            <w:r w:rsidRPr="00CD01F5">
              <w:rPr>
                <w:color w:val="231F20"/>
                <w:spacing w:val="-1"/>
                <w:w w:val="90"/>
                <w:lang w:val="es-DO"/>
              </w:rPr>
              <w:t xml:space="preserve"> </w:t>
            </w:r>
            <w:r w:rsidRPr="00CD01F5">
              <w:rPr>
                <w:color w:val="231F20"/>
                <w:w w:val="90"/>
                <w:lang w:val="es-DO"/>
              </w:rPr>
              <w:t>y de</w:t>
            </w:r>
            <w:r w:rsidRPr="00CD01F5">
              <w:rPr>
                <w:color w:val="231F20"/>
                <w:spacing w:val="-1"/>
                <w:w w:val="90"/>
                <w:lang w:val="es-DO"/>
              </w:rPr>
              <w:t xml:space="preserve"> </w:t>
            </w:r>
            <w:r w:rsidRPr="00CD01F5">
              <w:rPr>
                <w:color w:val="231F20"/>
                <w:w w:val="90"/>
                <w:lang w:val="es-DO"/>
              </w:rPr>
              <w:t>economía de</w:t>
            </w:r>
            <w:r w:rsidRPr="00CD01F5">
              <w:rPr>
                <w:color w:val="231F20"/>
                <w:spacing w:val="-1"/>
                <w:w w:val="90"/>
                <w:lang w:val="es-DO"/>
              </w:rPr>
              <w:t xml:space="preserve"> </w:t>
            </w:r>
            <w:r w:rsidRPr="00CD01F5">
              <w:rPr>
                <w:color w:val="231F20"/>
                <w:w w:val="90"/>
                <w:lang w:val="es-DO"/>
              </w:rPr>
              <w:t>las princip</w:t>
            </w:r>
            <w:r w:rsidRPr="00CD01F5">
              <w:rPr>
                <w:color w:val="231F20"/>
                <w:spacing w:val="-1"/>
                <w:w w:val="90"/>
                <w:lang w:val="es-DO"/>
              </w:rPr>
              <w:t>a</w:t>
            </w:r>
            <w:r w:rsidRPr="00CD01F5">
              <w:rPr>
                <w:color w:val="231F20"/>
                <w:w w:val="90"/>
                <w:lang w:val="es-DO"/>
              </w:rPr>
              <w:t>les</w:t>
            </w:r>
            <w:r w:rsidRPr="00CD01F5">
              <w:rPr>
                <w:color w:val="231F20"/>
                <w:spacing w:val="-1"/>
                <w:w w:val="90"/>
                <w:lang w:val="es-DO"/>
              </w:rPr>
              <w:t xml:space="preserve"> </w:t>
            </w:r>
            <w:r w:rsidRPr="00CD01F5">
              <w:rPr>
                <w:color w:val="231F20"/>
                <w:w w:val="90"/>
                <w:lang w:val="es-DO"/>
              </w:rPr>
              <w:t>un</w:t>
            </w:r>
            <w:r w:rsidRPr="00CD01F5">
              <w:rPr>
                <w:color w:val="231F20"/>
                <w:spacing w:val="-5"/>
                <w:w w:val="90"/>
                <w:lang w:val="es-DO"/>
              </w:rPr>
              <w:t>i</w:t>
            </w:r>
            <w:r w:rsidRPr="00CD01F5">
              <w:rPr>
                <w:color w:val="231F20"/>
                <w:spacing w:val="-3"/>
                <w:w w:val="90"/>
                <w:lang w:val="es-DO"/>
              </w:rPr>
              <w:t>v</w:t>
            </w:r>
            <w:r w:rsidRPr="00CD01F5">
              <w:rPr>
                <w:color w:val="231F20"/>
                <w:w w:val="90"/>
                <w:lang w:val="es-DO"/>
              </w:rPr>
              <w:t>ersidades nacionales</w:t>
            </w:r>
          </w:p>
        </w:tc>
      </w:tr>
      <w:tr w:rsidR="00DA593C" w:rsidRPr="002F7E3D" w14:paraId="06F4CC83" w14:textId="77777777" w:rsidTr="00CD01F5">
        <w:trPr>
          <w:trHeight w:hRule="exact" w:val="1709"/>
        </w:trPr>
        <w:tc>
          <w:tcPr>
            <w:tcW w:w="1264" w:type="dxa"/>
            <w:vMerge/>
            <w:tcBorders>
              <w:top w:val="single" w:sz="16" w:space="0" w:color="231F20"/>
              <w:left w:val="nil"/>
              <w:bottom w:val="single" w:sz="4" w:space="0" w:color="231F20"/>
              <w:right w:val="single" w:sz="4" w:space="0" w:color="231F20"/>
            </w:tcBorders>
          </w:tcPr>
          <w:p w14:paraId="4D1C56E2" w14:textId="77777777" w:rsidR="00DA593C" w:rsidRPr="00CD01F5" w:rsidRDefault="00DA593C" w:rsidP="004F3A97">
            <w:pPr>
              <w:pStyle w:val="TableParagraph"/>
              <w:kinsoku w:val="0"/>
              <w:overflowPunct w:val="0"/>
              <w:spacing w:line="246" w:lineRule="auto"/>
              <w:ind w:left="139" w:right="154"/>
              <w:rPr>
                <w:lang w:val="es-DO"/>
              </w:rPr>
            </w:pPr>
          </w:p>
        </w:tc>
        <w:tc>
          <w:tcPr>
            <w:tcW w:w="1315" w:type="dxa"/>
            <w:vMerge/>
            <w:tcBorders>
              <w:top w:val="single" w:sz="16" w:space="0" w:color="231F20"/>
              <w:left w:val="single" w:sz="4" w:space="0" w:color="231F20"/>
              <w:bottom w:val="single" w:sz="4" w:space="0" w:color="231F20"/>
              <w:right w:val="single" w:sz="4" w:space="0" w:color="231F20"/>
            </w:tcBorders>
          </w:tcPr>
          <w:p w14:paraId="533E0D18" w14:textId="77777777" w:rsidR="00DA593C" w:rsidRPr="00CD01F5" w:rsidRDefault="00DA593C" w:rsidP="004F3A97">
            <w:pPr>
              <w:pStyle w:val="TableParagraph"/>
              <w:kinsoku w:val="0"/>
              <w:overflowPunct w:val="0"/>
              <w:spacing w:line="246" w:lineRule="auto"/>
              <w:ind w:left="139" w:right="154"/>
              <w:rPr>
                <w:lang w:val="es-DO"/>
              </w:rPr>
            </w:pPr>
          </w:p>
        </w:tc>
        <w:tc>
          <w:tcPr>
            <w:tcW w:w="1359" w:type="dxa"/>
            <w:vMerge/>
            <w:tcBorders>
              <w:top w:val="single" w:sz="16" w:space="0" w:color="231F20"/>
              <w:left w:val="single" w:sz="4" w:space="0" w:color="231F20"/>
              <w:bottom w:val="single" w:sz="4" w:space="0" w:color="231F20"/>
              <w:right w:val="single" w:sz="4" w:space="0" w:color="231F20"/>
            </w:tcBorders>
          </w:tcPr>
          <w:p w14:paraId="0E892844" w14:textId="77777777" w:rsidR="00DA593C" w:rsidRPr="00CD01F5" w:rsidRDefault="00DA593C" w:rsidP="004F3A97">
            <w:pPr>
              <w:pStyle w:val="TableParagraph"/>
              <w:kinsoku w:val="0"/>
              <w:overflowPunct w:val="0"/>
              <w:spacing w:line="246" w:lineRule="auto"/>
              <w:ind w:left="139" w:right="154"/>
              <w:rPr>
                <w:lang w:val="es-DO"/>
              </w:rPr>
            </w:pPr>
          </w:p>
        </w:tc>
        <w:tc>
          <w:tcPr>
            <w:tcW w:w="1454" w:type="dxa"/>
            <w:vMerge/>
            <w:tcBorders>
              <w:top w:val="single" w:sz="16" w:space="0" w:color="231F20"/>
              <w:left w:val="single" w:sz="4" w:space="0" w:color="231F20"/>
              <w:bottom w:val="single" w:sz="4" w:space="0" w:color="231F20"/>
              <w:right w:val="single" w:sz="4" w:space="0" w:color="231F20"/>
            </w:tcBorders>
          </w:tcPr>
          <w:p w14:paraId="3EDA6450" w14:textId="77777777" w:rsidR="00DA593C" w:rsidRPr="00CD01F5" w:rsidRDefault="00DA593C" w:rsidP="004F3A97">
            <w:pPr>
              <w:pStyle w:val="TableParagraph"/>
              <w:kinsoku w:val="0"/>
              <w:overflowPunct w:val="0"/>
              <w:spacing w:line="246" w:lineRule="auto"/>
              <w:ind w:left="139" w:right="154"/>
              <w:rPr>
                <w:lang w:val="es-DO"/>
              </w:rPr>
            </w:pPr>
          </w:p>
        </w:tc>
        <w:tc>
          <w:tcPr>
            <w:tcW w:w="1225" w:type="dxa"/>
            <w:vMerge/>
            <w:tcBorders>
              <w:top w:val="single" w:sz="16" w:space="0" w:color="231F20"/>
              <w:left w:val="single" w:sz="4" w:space="0" w:color="231F20"/>
              <w:bottom w:val="single" w:sz="4" w:space="0" w:color="231F20"/>
              <w:right w:val="single" w:sz="4" w:space="0" w:color="231F20"/>
            </w:tcBorders>
          </w:tcPr>
          <w:p w14:paraId="5B471FF6" w14:textId="77777777" w:rsidR="00DA593C" w:rsidRPr="00CD01F5" w:rsidRDefault="00DA593C" w:rsidP="004F3A97">
            <w:pPr>
              <w:pStyle w:val="TableParagraph"/>
              <w:kinsoku w:val="0"/>
              <w:overflowPunct w:val="0"/>
              <w:spacing w:line="246" w:lineRule="auto"/>
              <w:ind w:left="139" w:right="154"/>
              <w:rPr>
                <w:lang w:val="es-DO"/>
              </w:rPr>
            </w:pPr>
          </w:p>
        </w:tc>
        <w:tc>
          <w:tcPr>
            <w:tcW w:w="3021" w:type="dxa"/>
            <w:tcBorders>
              <w:top w:val="single" w:sz="4" w:space="0" w:color="231F20"/>
              <w:left w:val="single" w:sz="4" w:space="0" w:color="231F20"/>
              <w:bottom w:val="single" w:sz="4" w:space="0" w:color="231F20"/>
              <w:right w:val="nil"/>
            </w:tcBorders>
            <w:shd w:val="clear" w:color="auto" w:fill="EBEBEC"/>
          </w:tcPr>
          <w:p w14:paraId="52A20478" w14:textId="77777777" w:rsidR="00DA593C" w:rsidRPr="00CD01F5" w:rsidRDefault="00DA593C" w:rsidP="004F3A97">
            <w:pPr>
              <w:pStyle w:val="TableParagraph"/>
              <w:kinsoku w:val="0"/>
              <w:overflowPunct w:val="0"/>
              <w:spacing w:before="9" w:line="150" w:lineRule="exact"/>
              <w:rPr>
                <w:sz w:val="15"/>
                <w:szCs w:val="15"/>
                <w:lang w:val="es-DO"/>
              </w:rPr>
            </w:pPr>
          </w:p>
          <w:p w14:paraId="2C926336" w14:textId="7194A123" w:rsidR="00DA593C" w:rsidRPr="00CD01F5" w:rsidRDefault="00DA593C">
            <w:pPr>
              <w:pStyle w:val="TableParagraph"/>
              <w:kinsoku w:val="0"/>
              <w:overflowPunct w:val="0"/>
              <w:spacing w:line="246" w:lineRule="auto"/>
              <w:ind w:left="139" w:right="198"/>
              <w:rPr>
                <w:lang w:val="es-DO"/>
              </w:rPr>
            </w:pPr>
            <w:r w:rsidRPr="00CD01F5">
              <w:rPr>
                <w:color w:val="231F20"/>
                <w:w w:val="90"/>
                <w:lang w:val="es-DO"/>
              </w:rPr>
              <w:t>E</w:t>
            </w:r>
            <w:r w:rsidRPr="00CD01F5">
              <w:rPr>
                <w:color w:val="231F20"/>
                <w:spacing w:val="-3"/>
                <w:w w:val="90"/>
                <w:lang w:val="es-DO"/>
              </w:rPr>
              <w:t>v</w:t>
            </w:r>
            <w:r w:rsidRPr="00CD01F5">
              <w:rPr>
                <w:color w:val="231F20"/>
                <w:w w:val="90"/>
                <w:lang w:val="es-DO"/>
              </w:rPr>
              <w:t>entos</w:t>
            </w:r>
            <w:r w:rsidRPr="00CD01F5">
              <w:rPr>
                <w:color w:val="231F20"/>
                <w:spacing w:val="-1"/>
                <w:w w:val="90"/>
                <w:lang w:val="es-DO"/>
              </w:rPr>
              <w:t xml:space="preserve"> </w:t>
            </w:r>
            <w:r w:rsidRPr="00CD01F5">
              <w:rPr>
                <w:color w:val="231F20"/>
                <w:w w:val="90"/>
                <w:lang w:val="es-DO"/>
              </w:rPr>
              <w:t>sobre vistas</w:t>
            </w:r>
            <w:r w:rsidRPr="00CD01F5">
              <w:rPr>
                <w:color w:val="231F20"/>
                <w:spacing w:val="-1"/>
                <w:w w:val="90"/>
                <w:lang w:val="es-DO"/>
              </w:rPr>
              <w:t xml:space="preserve"> </w:t>
            </w:r>
            <w:r w:rsidRPr="00CD01F5">
              <w:rPr>
                <w:color w:val="231F20"/>
                <w:w w:val="90"/>
                <w:lang w:val="es-DO"/>
              </w:rPr>
              <w:t>públicas sobre la</w:t>
            </w:r>
            <w:r w:rsidRPr="00CD01F5">
              <w:rPr>
                <w:color w:val="231F20"/>
                <w:spacing w:val="-1"/>
                <w:w w:val="90"/>
                <w:lang w:val="es-DO"/>
              </w:rPr>
              <w:t xml:space="preserve"> </w:t>
            </w:r>
            <w:r w:rsidRPr="00CD01F5">
              <w:rPr>
                <w:color w:val="231F20"/>
                <w:w w:val="90"/>
                <w:lang w:val="es-DO"/>
              </w:rPr>
              <w:t>propuesta de</w:t>
            </w:r>
            <w:r w:rsidRPr="00CD01F5">
              <w:rPr>
                <w:color w:val="231F20"/>
                <w:spacing w:val="-1"/>
                <w:w w:val="90"/>
                <w:lang w:val="es-DO"/>
              </w:rPr>
              <w:t xml:space="preserve"> </w:t>
            </w:r>
            <w:r w:rsidRPr="00CD01F5">
              <w:rPr>
                <w:color w:val="231F20"/>
                <w:w w:val="90"/>
                <w:lang w:val="es-DO"/>
              </w:rPr>
              <w:t>r</w:t>
            </w:r>
            <w:r w:rsidRPr="00CD01F5">
              <w:rPr>
                <w:color w:val="231F20"/>
                <w:spacing w:val="-3"/>
                <w:w w:val="90"/>
                <w:lang w:val="es-DO"/>
              </w:rPr>
              <w:t>e</w:t>
            </w:r>
            <w:r w:rsidRPr="00CD01F5">
              <w:rPr>
                <w:color w:val="231F20"/>
                <w:w w:val="90"/>
                <w:lang w:val="es-DO"/>
              </w:rPr>
              <w:t>glamento para</w:t>
            </w:r>
            <w:r w:rsidRPr="00CD01F5">
              <w:rPr>
                <w:color w:val="231F20"/>
                <w:spacing w:val="-1"/>
                <w:w w:val="90"/>
                <w:lang w:val="es-DO"/>
              </w:rPr>
              <w:t xml:space="preserve"> </w:t>
            </w:r>
            <w:r w:rsidRPr="00CD01F5">
              <w:rPr>
                <w:color w:val="231F20"/>
                <w:w w:val="90"/>
                <w:lang w:val="es-DO"/>
              </w:rPr>
              <w:t>la L</w:t>
            </w:r>
            <w:r w:rsidRPr="00CD01F5">
              <w:rPr>
                <w:color w:val="231F20"/>
                <w:spacing w:val="-3"/>
                <w:w w:val="90"/>
                <w:lang w:val="es-DO"/>
              </w:rPr>
              <w:t>e</w:t>
            </w:r>
            <w:r w:rsidRPr="00CD01F5">
              <w:rPr>
                <w:color w:val="231F20"/>
                <w:w w:val="90"/>
                <w:lang w:val="es-DO"/>
              </w:rPr>
              <w:t>y</w:t>
            </w:r>
            <w:r w:rsidRPr="00CD01F5">
              <w:rPr>
                <w:color w:val="231F20"/>
                <w:spacing w:val="-1"/>
                <w:w w:val="90"/>
                <w:lang w:val="es-DO"/>
              </w:rPr>
              <w:t xml:space="preserve"> </w:t>
            </w:r>
            <w:r w:rsidRPr="00CD01F5">
              <w:rPr>
                <w:color w:val="231F20"/>
                <w:w w:val="90"/>
                <w:lang w:val="es-DO"/>
              </w:rPr>
              <w:t>núm. 42-08</w:t>
            </w:r>
            <w:r w:rsidRPr="00CD01F5">
              <w:rPr>
                <w:color w:val="231F20"/>
                <w:spacing w:val="-1"/>
                <w:w w:val="90"/>
                <w:lang w:val="es-DO"/>
              </w:rPr>
              <w:t xml:space="preserve"> </w:t>
            </w:r>
            <w:r w:rsidRPr="00CD01F5">
              <w:rPr>
                <w:color w:val="231F20"/>
                <w:w w:val="90"/>
                <w:lang w:val="es-DO"/>
              </w:rPr>
              <w:t>y para</w:t>
            </w:r>
            <w:r w:rsidRPr="00CD01F5">
              <w:rPr>
                <w:color w:val="231F20"/>
                <w:spacing w:val="-1"/>
                <w:w w:val="90"/>
                <w:lang w:val="es-DO"/>
              </w:rPr>
              <w:t xml:space="preserve"> </w:t>
            </w:r>
            <w:r w:rsidRPr="00CD01F5">
              <w:rPr>
                <w:color w:val="231F20"/>
                <w:w w:val="90"/>
                <w:lang w:val="es-DO"/>
              </w:rPr>
              <w:t>presentar el estudio</w:t>
            </w:r>
            <w:r w:rsidRPr="00CD01F5">
              <w:rPr>
                <w:color w:val="231F20"/>
                <w:spacing w:val="-1"/>
                <w:w w:val="90"/>
                <w:lang w:val="es-DO"/>
              </w:rPr>
              <w:t xml:space="preserve"> </w:t>
            </w:r>
            <w:r w:rsidRPr="00CD01F5">
              <w:rPr>
                <w:color w:val="231F20"/>
                <w:w w:val="90"/>
                <w:lang w:val="es-DO"/>
              </w:rPr>
              <w:t>de condiciones</w:t>
            </w:r>
            <w:r w:rsidRPr="00CD01F5">
              <w:rPr>
                <w:color w:val="231F20"/>
                <w:spacing w:val="-1"/>
                <w:w w:val="90"/>
                <w:lang w:val="es-DO"/>
              </w:rPr>
              <w:t xml:space="preserve"> </w:t>
            </w:r>
            <w:r w:rsidRPr="00CD01F5">
              <w:rPr>
                <w:color w:val="231F20"/>
                <w:w w:val="90"/>
                <w:lang w:val="es-DO"/>
              </w:rPr>
              <w:t>de comp</w:t>
            </w:r>
            <w:r w:rsidRPr="00CD01F5">
              <w:rPr>
                <w:color w:val="231F20"/>
                <w:spacing w:val="-1"/>
                <w:w w:val="90"/>
                <w:lang w:val="es-DO"/>
              </w:rPr>
              <w:t>e</w:t>
            </w:r>
            <w:r w:rsidRPr="00CD01F5">
              <w:rPr>
                <w:color w:val="231F20"/>
                <w:w w:val="90"/>
                <w:lang w:val="es-DO"/>
              </w:rPr>
              <w:t>tencia</w:t>
            </w:r>
            <w:r w:rsidRPr="00CD01F5">
              <w:rPr>
                <w:color w:val="231F20"/>
                <w:spacing w:val="-1"/>
                <w:w w:val="90"/>
                <w:lang w:val="es-DO"/>
              </w:rPr>
              <w:t xml:space="preserve"> </w:t>
            </w:r>
            <w:r w:rsidRPr="00CD01F5">
              <w:rPr>
                <w:color w:val="231F20"/>
                <w:w w:val="90"/>
                <w:lang w:val="es-DO"/>
              </w:rPr>
              <w:t>en el</w:t>
            </w:r>
            <w:r w:rsidRPr="00CD01F5">
              <w:rPr>
                <w:color w:val="231F20"/>
                <w:spacing w:val="-1"/>
                <w:w w:val="90"/>
                <w:lang w:val="es-DO"/>
              </w:rPr>
              <w:t xml:space="preserve"> </w:t>
            </w:r>
            <w:r w:rsidRPr="00CD01F5">
              <w:rPr>
                <w:color w:val="231F20"/>
                <w:w w:val="90"/>
                <w:lang w:val="es-DO"/>
              </w:rPr>
              <w:t>sector transporte</w:t>
            </w:r>
          </w:p>
        </w:tc>
      </w:tr>
      <w:tr w:rsidR="00DA593C" w14:paraId="196F458F" w14:textId="77777777" w:rsidTr="00CD01F5">
        <w:trPr>
          <w:trHeight w:hRule="exact" w:val="419"/>
        </w:trPr>
        <w:tc>
          <w:tcPr>
            <w:tcW w:w="1264" w:type="dxa"/>
            <w:vMerge/>
            <w:tcBorders>
              <w:top w:val="single" w:sz="16" w:space="0" w:color="231F20"/>
              <w:left w:val="nil"/>
              <w:bottom w:val="single" w:sz="4" w:space="0" w:color="231F20"/>
              <w:right w:val="single" w:sz="4" w:space="0" w:color="231F20"/>
            </w:tcBorders>
          </w:tcPr>
          <w:p w14:paraId="78567269" w14:textId="77777777" w:rsidR="00DA593C" w:rsidRPr="00CD01F5" w:rsidRDefault="00DA593C" w:rsidP="004F3A97">
            <w:pPr>
              <w:pStyle w:val="TableParagraph"/>
              <w:kinsoku w:val="0"/>
              <w:overflowPunct w:val="0"/>
              <w:spacing w:line="246" w:lineRule="auto"/>
              <w:ind w:left="139" w:right="198"/>
              <w:rPr>
                <w:lang w:val="es-DO"/>
              </w:rPr>
            </w:pPr>
          </w:p>
        </w:tc>
        <w:tc>
          <w:tcPr>
            <w:tcW w:w="1315" w:type="dxa"/>
            <w:vMerge/>
            <w:tcBorders>
              <w:top w:val="single" w:sz="16" w:space="0" w:color="231F20"/>
              <w:left w:val="single" w:sz="4" w:space="0" w:color="231F20"/>
              <w:bottom w:val="single" w:sz="4" w:space="0" w:color="231F20"/>
              <w:right w:val="single" w:sz="4" w:space="0" w:color="231F20"/>
            </w:tcBorders>
          </w:tcPr>
          <w:p w14:paraId="27702886" w14:textId="77777777" w:rsidR="00DA593C" w:rsidRPr="00CD01F5" w:rsidRDefault="00DA593C" w:rsidP="004F3A97">
            <w:pPr>
              <w:pStyle w:val="TableParagraph"/>
              <w:kinsoku w:val="0"/>
              <w:overflowPunct w:val="0"/>
              <w:spacing w:line="246" w:lineRule="auto"/>
              <w:ind w:left="139" w:right="198"/>
              <w:rPr>
                <w:lang w:val="es-DO"/>
              </w:rPr>
            </w:pPr>
          </w:p>
        </w:tc>
        <w:tc>
          <w:tcPr>
            <w:tcW w:w="1359" w:type="dxa"/>
            <w:vMerge/>
            <w:tcBorders>
              <w:top w:val="single" w:sz="16" w:space="0" w:color="231F20"/>
              <w:left w:val="single" w:sz="4" w:space="0" w:color="231F20"/>
              <w:bottom w:val="single" w:sz="4" w:space="0" w:color="231F20"/>
              <w:right w:val="single" w:sz="4" w:space="0" w:color="231F20"/>
            </w:tcBorders>
          </w:tcPr>
          <w:p w14:paraId="14CF5242" w14:textId="77777777" w:rsidR="00DA593C" w:rsidRPr="00CD01F5" w:rsidRDefault="00DA593C" w:rsidP="004F3A97">
            <w:pPr>
              <w:pStyle w:val="TableParagraph"/>
              <w:kinsoku w:val="0"/>
              <w:overflowPunct w:val="0"/>
              <w:spacing w:line="246" w:lineRule="auto"/>
              <w:ind w:left="139" w:right="198"/>
              <w:rPr>
                <w:lang w:val="es-DO"/>
              </w:rPr>
            </w:pPr>
          </w:p>
        </w:tc>
        <w:tc>
          <w:tcPr>
            <w:tcW w:w="1454" w:type="dxa"/>
            <w:vMerge/>
            <w:tcBorders>
              <w:top w:val="single" w:sz="16" w:space="0" w:color="231F20"/>
              <w:left w:val="single" w:sz="4" w:space="0" w:color="231F20"/>
              <w:bottom w:val="single" w:sz="4" w:space="0" w:color="231F20"/>
              <w:right w:val="single" w:sz="4" w:space="0" w:color="231F20"/>
            </w:tcBorders>
          </w:tcPr>
          <w:p w14:paraId="70935C94" w14:textId="77777777" w:rsidR="00DA593C" w:rsidRPr="00CD01F5" w:rsidRDefault="00DA593C" w:rsidP="004F3A97">
            <w:pPr>
              <w:pStyle w:val="TableParagraph"/>
              <w:kinsoku w:val="0"/>
              <w:overflowPunct w:val="0"/>
              <w:spacing w:line="246" w:lineRule="auto"/>
              <w:ind w:left="139" w:right="198"/>
              <w:rPr>
                <w:lang w:val="es-DO"/>
              </w:rPr>
            </w:pPr>
          </w:p>
        </w:tc>
        <w:tc>
          <w:tcPr>
            <w:tcW w:w="1225" w:type="dxa"/>
            <w:vMerge/>
            <w:tcBorders>
              <w:top w:val="single" w:sz="16" w:space="0" w:color="231F20"/>
              <w:left w:val="single" w:sz="4" w:space="0" w:color="231F20"/>
              <w:bottom w:val="single" w:sz="4" w:space="0" w:color="231F20"/>
              <w:right w:val="single" w:sz="4" w:space="0" w:color="231F20"/>
            </w:tcBorders>
          </w:tcPr>
          <w:p w14:paraId="60539938" w14:textId="77777777" w:rsidR="00DA593C" w:rsidRPr="00CD01F5" w:rsidRDefault="00DA593C" w:rsidP="004F3A97">
            <w:pPr>
              <w:pStyle w:val="TableParagraph"/>
              <w:kinsoku w:val="0"/>
              <w:overflowPunct w:val="0"/>
              <w:spacing w:line="246" w:lineRule="auto"/>
              <w:ind w:left="139" w:right="198"/>
              <w:rPr>
                <w:lang w:val="es-DO"/>
              </w:rPr>
            </w:pPr>
          </w:p>
        </w:tc>
        <w:tc>
          <w:tcPr>
            <w:tcW w:w="3021" w:type="dxa"/>
            <w:tcBorders>
              <w:top w:val="single" w:sz="4" w:space="0" w:color="231F20"/>
              <w:left w:val="single" w:sz="4" w:space="0" w:color="231F20"/>
              <w:bottom w:val="single" w:sz="4" w:space="0" w:color="231F20"/>
              <w:right w:val="nil"/>
            </w:tcBorders>
          </w:tcPr>
          <w:p w14:paraId="0229D223" w14:textId="77777777" w:rsidR="00DA593C" w:rsidRDefault="00DA593C" w:rsidP="004F3A97">
            <w:pPr>
              <w:pStyle w:val="TableParagraph"/>
              <w:kinsoku w:val="0"/>
              <w:overflowPunct w:val="0"/>
              <w:spacing w:before="84"/>
              <w:ind w:left="139"/>
            </w:pPr>
            <w:proofErr w:type="spellStart"/>
            <w:r>
              <w:rPr>
                <w:color w:val="231F20"/>
                <w:w w:val="90"/>
              </w:rPr>
              <w:t>Alianza</w:t>
            </w:r>
            <w:proofErr w:type="spellEnd"/>
            <w:r>
              <w:rPr>
                <w:color w:val="231F20"/>
                <w:spacing w:val="-1"/>
                <w:w w:val="90"/>
              </w:rPr>
              <w:t xml:space="preserve"> </w:t>
            </w:r>
            <w:proofErr w:type="spellStart"/>
            <w:r>
              <w:rPr>
                <w:color w:val="231F20"/>
                <w:w w:val="90"/>
              </w:rPr>
              <w:t>institucional</w:t>
            </w:r>
            <w:proofErr w:type="spellEnd"/>
            <w:r>
              <w:rPr>
                <w:color w:val="231F20"/>
                <w:w w:val="90"/>
              </w:rPr>
              <w:t xml:space="preserve"> con</w:t>
            </w:r>
            <w:r>
              <w:rPr>
                <w:color w:val="231F20"/>
                <w:spacing w:val="-1"/>
                <w:w w:val="90"/>
              </w:rPr>
              <w:t xml:space="preserve"> </w:t>
            </w:r>
            <w:r>
              <w:rPr>
                <w:color w:val="231F20"/>
                <w:w w:val="90"/>
              </w:rPr>
              <w:t>UNIBE</w:t>
            </w:r>
          </w:p>
        </w:tc>
      </w:tr>
    </w:tbl>
    <w:p w14:paraId="5CCC454F" w14:textId="77777777" w:rsidR="00DA593C" w:rsidRDefault="00DA593C" w:rsidP="00DA593C">
      <w:pPr>
        <w:kinsoku w:val="0"/>
        <w:overflowPunct w:val="0"/>
        <w:spacing w:before="7" w:line="190" w:lineRule="exact"/>
        <w:rPr>
          <w:sz w:val="19"/>
          <w:szCs w:val="19"/>
        </w:rPr>
      </w:pPr>
    </w:p>
    <w:p w14:paraId="28A83A7E" w14:textId="77777777" w:rsidR="004A4552" w:rsidRDefault="004A4552" w:rsidP="004A4552">
      <w:pPr>
        <w:kinsoku w:val="0"/>
        <w:overflowPunct w:val="0"/>
        <w:spacing w:before="13" w:line="260" w:lineRule="exact"/>
        <w:rPr>
          <w:sz w:val="26"/>
          <w:szCs w:val="26"/>
        </w:rPr>
      </w:pPr>
    </w:p>
    <w:tbl>
      <w:tblPr>
        <w:tblW w:w="9639" w:type="dxa"/>
        <w:tblLayout w:type="fixed"/>
        <w:tblCellMar>
          <w:left w:w="0" w:type="dxa"/>
          <w:right w:w="0" w:type="dxa"/>
        </w:tblCellMar>
        <w:tblLook w:val="0000" w:firstRow="0" w:lastRow="0" w:firstColumn="0" w:lastColumn="0" w:noHBand="0" w:noVBand="0"/>
      </w:tblPr>
      <w:tblGrid>
        <w:gridCol w:w="1316"/>
        <w:gridCol w:w="1350"/>
        <w:gridCol w:w="6973"/>
      </w:tblGrid>
      <w:tr w:rsidR="004A4552" w14:paraId="2D66D75F" w14:textId="77777777" w:rsidTr="004A4552">
        <w:trPr>
          <w:trHeight w:hRule="exact" w:val="561"/>
        </w:trPr>
        <w:tc>
          <w:tcPr>
            <w:tcW w:w="1316" w:type="dxa"/>
            <w:tcBorders>
              <w:top w:val="nil"/>
              <w:left w:val="nil"/>
              <w:bottom w:val="nil"/>
              <w:right w:val="nil"/>
            </w:tcBorders>
            <w:shd w:val="clear" w:color="auto" w:fill="0558A2"/>
          </w:tcPr>
          <w:p w14:paraId="58D8AFF1" w14:textId="77777777" w:rsidR="004A4552" w:rsidRDefault="004A4552" w:rsidP="004F3A97">
            <w:pPr>
              <w:pStyle w:val="TableParagraph"/>
              <w:kinsoku w:val="0"/>
              <w:overflowPunct w:val="0"/>
              <w:spacing w:line="150" w:lineRule="exact"/>
              <w:rPr>
                <w:sz w:val="15"/>
                <w:szCs w:val="15"/>
              </w:rPr>
            </w:pPr>
          </w:p>
          <w:p w14:paraId="0BE284EC" w14:textId="77777777" w:rsidR="004A4552" w:rsidRDefault="004A4552" w:rsidP="004F3A97">
            <w:pPr>
              <w:pStyle w:val="TableParagraph"/>
              <w:kinsoku w:val="0"/>
              <w:overflowPunct w:val="0"/>
              <w:ind w:left="267"/>
            </w:pPr>
            <w:proofErr w:type="spellStart"/>
            <w:r>
              <w:rPr>
                <w:b/>
                <w:bCs/>
                <w:color w:val="FFFFFF"/>
                <w:w w:val="90"/>
              </w:rPr>
              <w:t>Producto</w:t>
            </w:r>
            <w:proofErr w:type="spellEnd"/>
          </w:p>
        </w:tc>
        <w:tc>
          <w:tcPr>
            <w:tcW w:w="8323" w:type="dxa"/>
            <w:gridSpan w:val="2"/>
            <w:tcBorders>
              <w:top w:val="nil"/>
              <w:left w:val="nil"/>
              <w:bottom w:val="nil"/>
              <w:right w:val="nil"/>
            </w:tcBorders>
            <w:shd w:val="clear" w:color="auto" w:fill="0095DA"/>
          </w:tcPr>
          <w:p w14:paraId="0C121972" w14:textId="77777777" w:rsidR="004A4552" w:rsidRDefault="004A4552" w:rsidP="004F3A97">
            <w:pPr>
              <w:pStyle w:val="TableParagraph"/>
              <w:kinsoku w:val="0"/>
              <w:overflowPunct w:val="0"/>
              <w:spacing w:before="43"/>
              <w:ind w:left="144"/>
            </w:pPr>
            <w:proofErr w:type="spellStart"/>
            <w:r>
              <w:rPr>
                <w:b/>
                <w:bCs/>
                <w:color w:val="FFFFFF"/>
                <w:sz w:val="40"/>
                <w:szCs w:val="40"/>
              </w:rPr>
              <w:t>Abogacía</w:t>
            </w:r>
            <w:proofErr w:type="spellEnd"/>
            <w:r>
              <w:rPr>
                <w:b/>
                <w:bCs/>
                <w:color w:val="FFFFFF"/>
                <w:sz w:val="40"/>
                <w:szCs w:val="40"/>
              </w:rPr>
              <w:t xml:space="preserve"> de la </w:t>
            </w:r>
            <w:proofErr w:type="spellStart"/>
            <w:r>
              <w:rPr>
                <w:b/>
                <w:bCs/>
                <w:color w:val="FFFFFF"/>
                <w:sz w:val="40"/>
                <w:szCs w:val="40"/>
              </w:rPr>
              <w:t>competencia</w:t>
            </w:r>
            <w:proofErr w:type="spellEnd"/>
          </w:p>
        </w:tc>
      </w:tr>
      <w:tr w:rsidR="004A4552" w14:paraId="626D00CF" w14:textId="77777777" w:rsidTr="004A4552">
        <w:trPr>
          <w:trHeight w:hRule="exact" w:val="438"/>
        </w:trPr>
        <w:tc>
          <w:tcPr>
            <w:tcW w:w="1316" w:type="dxa"/>
            <w:vMerge w:val="restart"/>
            <w:tcBorders>
              <w:top w:val="nil"/>
              <w:left w:val="nil"/>
              <w:bottom w:val="single" w:sz="4" w:space="0" w:color="231F20"/>
              <w:right w:val="single" w:sz="4" w:space="0" w:color="231F20"/>
            </w:tcBorders>
          </w:tcPr>
          <w:p w14:paraId="5D6130C0" w14:textId="77777777" w:rsidR="004A4552" w:rsidRDefault="004A4552" w:rsidP="004F3A97"/>
        </w:tc>
        <w:tc>
          <w:tcPr>
            <w:tcW w:w="1350" w:type="dxa"/>
            <w:tcBorders>
              <w:top w:val="nil"/>
              <w:left w:val="nil"/>
              <w:bottom w:val="single" w:sz="4" w:space="0" w:color="231F20"/>
              <w:right w:val="nil"/>
            </w:tcBorders>
            <w:shd w:val="clear" w:color="auto" w:fill="0558A2"/>
          </w:tcPr>
          <w:p w14:paraId="74981C66" w14:textId="77777777" w:rsidR="004A4552" w:rsidRDefault="004A4552" w:rsidP="004F3A97">
            <w:pPr>
              <w:pStyle w:val="TableParagraph"/>
              <w:kinsoku w:val="0"/>
              <w:overflowPunct w:val="0"/>
              <w:spacing w:before="94"/>
              <w:ind w:left="190"/>
            </w:pPr>
            <w:proofErr w:type="spellStart"/>
            <w:r>
              <w:rPr>
                <w:b/>
                <w:bCs/>
                <w:color w:val="FFFFFF"/>
                <w:w w:val="90"/>
                <w:sz w:val="20"/>
                <w:szCs w:val="20"/>
              </w:rPr>
              <w:t>Descripción</w:t>
            </w:r>
            <w:proofErr w:type="spellEnd"/>
            <w:r>
              <w:rPr>
                <w:b/>
                <w:bCs/>
                <w:color w:val="FFFFFF"/>
                <w:w w:val="90"/>
                <w:sz w:val="20"/>
                <w:szCs w:val="20"/>
              </w:rPr>
              <w:t>:</w:t>
            </w:r>
          </w:p>
        </w:tc>
        <w:tc>
          <w:tcPr>
            <w:tcW w:w="6973" w:type="dxa"/>
            <w:tcBorders>
              <w:top w:val="nil"/>
              <w:left w:val="nil"/>
              <w:bottom w:val="single" w:sz="4" w:space="0" w:color="231F20"/>
              <w:right w:val="nil"/>
            </w:tcBorders>
          </w:tcPr>
          <w:p w14:paraId="0A866F6B" w14:textId="77777777" w:rsidR="004A4552" w:rsidRDefault="004A4552" w:rsidP="004F3A97"/>
        </w:tc>
      </w:tr>
      <w:tr w:rsidR="004A4552" w:rsidRPr="002F7E3D" w14:paraId="48D24900" w14:textId="77777777" w:rsidTr="004A4552">
        <w:trPr>
          <w:trHeight w:hRule="exact" w:val="1998"/>
        </w:trPr>
        <w:tc>
          <w:tcPr>
            <w:tcW w:w="1316" w:type="dxa"/>
            <w:vMerge/>
            <w:tcBorders>
              <w:top w:val="nil"/>
              <w:left w:val="nil"/>
              <w:bottom w:val="single" w:sz="4" w:space="0" w:color="231F20"/>
              <w:right w:val="single" w:sz="4" w:space="0" w:color="231F20"/>
            </w:tcBorders>
          </w:tcPr>
          <w:p w14:paraId="0AC4F419" w14:textId="77777777" w:rsidR="004A4552" w:rsidRDefault="004A4552" w:rsidP="004F3A97"/>
        </w:tc>
        <w:tc>
          <w:tcPr>
            <w:tcW w:w="8323" w:type="dxa"/>
            <w:gridSpan w:val="2"/>
            <w:tcBorders>
              <w:top w:val="single" w:sz="4" w:space="0" w:color="231F20"/>
              <w:left w:val="single" w:sz="4" w:space="0" w:color="231F20"/>
              <w:bottom w:val="single" w:sz="4" w:space="0" w:color="231F20"/>
              <w:right w:val="nil"/>
            </w:tcBorders>
          </w:tcPr>
          <w:p w14:paraId="40D50FF7" w14:textId="412C34EB" w:rsidR="004A4552" w:rsidRPr="00CD01F5" w:rsidRDefault="004A4552" w:rsidP="004F3A97">
            <w:pPr>
              <w:pStyle w:val="TableParagraph"/>
              <w:kinsoku w:val="0"/>
              <w:overflowPunct w:val="0"/>
              <w:spacing w:before="84" w:line="246" w:lineRule="auto"/>
              <w:ind w:left="139" w:right="383"/>
              <w:rPr>
                <w:lang w:val="es-DO"/>
              </w:rPr>
            </w:pPr>
            <w:r w:rsidRPr="00CD01F5">
              <w:rPr>
                <w:color w:val="231F20"/>
                <w:lang w:val="es-DO"/>
              </w:rPr>
              <w:t>Es la gestión que realiza PRO</w:t>
            </w:r>
            <w:r w:rsidR="003C7DFA" w:rsidRPr="00CD01F5">
              <w:rPr>
                <w:color w:val="231F20"/>
                <w:lang w:val="es-DO"/>
              </w:rPr>
              <w:t>-</w:t>
            </w:r>
            <w:r w:rsidRPr="00CD01F5">
              <w:rPr>
                <w:color w:val="231F20"/>
                <w:lang w:val="es-DO"/>
              </w:rPr>
              <w:t>COMPETENCIA como asesor del Estado en materia de competencia. Busca inculcar una cultura de competencia en el sector público, y abogar por la incorporación de los principios establecidos en la Ley núm. 42-08 en el diseño y ejecución de las políticas públicas. Está compuesto por investigaciones y análisis de impacto sobre las restricciones a la competencia establecidas en las leyes y normativas de la administración pública, la simplificación de trámites y los subsidios y ayudas estatales. También, por los programas de formación para las instituciones gubernamentales y el cuerpo judicial</w:t>
            </w:r>
          </w:p>
        </w:tc>
      </w:tr>
    </w:tbl>
    <w:p w14:paraId="46476FC6" w14:textId="77777777" w:rsidR="004A4552" w:rsidRPr="00CD01F5" w:rsidRDefault="004A4552" w:rsidP="004A4552">
      <w:pPr>
        <w:kinsoku w:val="0"/>
        <w:overflowPunct w:val="0"/>
        <w:spacing w:before="2" w:line="100" w:lineRule="exact"/>
        <w:rPr>
          <w:sz w:val="10"/>
          <w:szCs w:val="10"/>
          <w:lang w:val="es-DO"/>
        </w:rPr>
      </w:pPr>
    </w:p>
    <w:tbl>
      <w:tblPr>
        <w:tblW w:w="9555" w:type="dxa"/>
        <w:tblInd w:w="84" w:type="dxa"/>
        <w:tblLayout w:type="fixed"/>
        <w:tblCellMar>
          <w:left w:w="0" w:type="dxa"/>
          <w:right w:w="0" w:type="dxa"/>
        </w:tblCellMar>
        <w:tblLook w:val="0000" w:firstRow="0" w:lastRow="0" w:firstColumn="0" w:lastColumn="0" w:noHBand="0" w:noVBand="0"/>
      </w:tblPr>
      <w:tblGrid>
        <w:gridCol w:w="1143"/>
        <w:gridCol w:w="1183"/>
        <w:gridCol w:w="1276"/>
        <w:gridCol w:w="1134"/>
        <w:gridCol w:w="1134"/>
        <w:gridCol w:w="3685"/>
      </w:tblGrid>
      <w:tr w:rsidR="004A4552" w14:paraId="08D5195E" w14:textId="77777777" w:rsidTr="00CD01F5">
        <w:trPr>
          <w:trHeight w:hRule="exact" w:val="990"/>
        </w:trPr>
        <w:tc>
          <w:tcPr>
            <w:tcW w:w="1143" w:type="dxa"/>
            <w:tcBorders>
              <w:top w:val="single" w:sz="16" w:space="0" w:color="231F20"/>
              <w:left w:val="nil"/>
              <w:bottom w:val="single" w:sz="16" w:space="0" w:color="231F20"/>
              <w:right w:val="single" w:sz="4" w:space="0" w:color="231F20"/>
            </w:tcBorders>
          </w:tcPr>
          <w:p w14:paraId="3D97D28D" w14:textId="77777777" w:rsidR="004A4552" w:rsidRPr="00CD01F5" w:rsidRDefault="004A4552" w:rsidP="004F3A97">
            <w:pPr>
              <w:pStyle w:val="TableParagraph"/>
              <w:kinsoku w:val="0"/>
              <w:overflowPunct w:val="0"/>
              <w:spacing w:before="1" w:line="140" w:lineRule="exact"/>
              <w:rPr>
                <w:sz w:val="18"/>
                <w:szCs w:val="18"/>
                <w:lang w:val="es-DO"/>
              </w:rPr>
            </w:pPr>
          </w:p>
          <w:p w14:paraId="047539FA" w14:textId="77777777" w:rsidR="004A4552" w:rsidRPr="00CD01F5" w:rsidRDefault="004A4552" w:rsidP="004F3A97">
            <w:pPr>
              <w:pStyle w:val="TableParagraph"/>
              <w:kinsoku w:val="0"/>
              <w:overflowPunct w:val="0"/>
              <w:spacing w:line="200" w:lineRule="exact"/>
              <w:rPr>
                <w:sz w:val="18"/>
                <w:szCs w:val="18"/>
                <w:lang w:val="es-DO"/>
              </w:rPr>
            </w:pPr>
          </w:p>
          <w:p w14:paraId="203DDBA0" w14:textId="77777777" w:rsidR="004A4552" w:rsidRPr="00CD01F5" w:rsidRDefault="004A4552" w:rsidP="004F3A97">
            <w:pPr>
              <w:pStyle w:val="TableParagraph"/>
              <w:kinsoku w:val="0"/>
              <w:overflowPunct w:val="0"/>
              <w:spacing w:line="271" w:lineRule="auto"/>
              <w:ind w:left="296" w:right="174" w:hanging="118"/>
              <w:rPr>
                <w:sz w:val="18"/>
                <w:szCs w:val="18"/>
              </w:rPr>
            </w:pPr>
            <w:proofErr w:type="spellStart"/>
            <w:r w:rsidRPr="00CD01F5">
              <w:rPr>
                <w:color w:val="231F20"/>
                <w:w w:val="90"/>
                <w:sz w:val="18"/>
                <w:szCs w:val="18"/>
              </w:rPr>
              <w:t>Unidad</w:t>
            </w:r>
            <w:proofErr w:type="spellEnd"/>
            <w:r w:rsidRPr="00CD01F5">
              <w:rPr>
                <w:color w:val="231F20"/>
                <w:w w:val="90"/>
                <w:sz w:val="18"/>
                <w:szCs w:val="18"/>
              </w:rPr>
              <w:t xml:space="preserve"> De </w:t>
            </w:r>
            <w:proofErr w:type="spellStart"/>
            <w:r w:rsidRPr="00CD01F5">
              <w:rPr>
                <w:color w:val="231F20"/>
                <w:w w:val="90"/>
                <w:sz w:val="18"/>
                <w:szCs w:val="18"/>
              </w:rPr>
              <w:t>Medida</w:t>
            </w:r>
            <w:proofErr w:type="spellEnd"/>
          </w:p>
        </w:tc>
        <w:tc>
          <w:tcPr>
            <w:tcW w:w="1183" w:type="dxa"/>
            <w:tcBorders>
              <w:top w:val="single" w:sz="16" w:space="0" w:color="231F20"/>
              <w:left w:val="single" w:sz="4" w:space="0" w:color="231F20"/>
              <w:bottom w:val="single" w:sz="16" w:space="0" w:color="231F20"/>
              <w:right w:val="single" w:sz="4" w:space="0" w:color="231F20"/>
            </w:tcBorders>
          </w:tcPr>
          <w:p w14:paraId="001F5E9F" w14:textId="77777777" w:rsidR="004A4552" w:rsidRPr="00CD01F5" w:rsidRDefault="004A4552" w:rsidP="004F3A97">
            <w:pPr>
              <w:pStyle w:val="TableParagraph"/>
              <w:kinsoku w:val="0"/>
              <w:overflowPunct w:val="0"/>
              <w:spacing w:before="11" w:line="200" w:lineRule="exact"/>
              <w:rPr>
                <w:sz w:val="18"/>
                <w:szCs w:val="18"/>
                <w:lang w:val="es-DO"/>
              </w:rPr>
            </w:pPr>
          </w:p>
          <w:p w14:paraId="4E7DB6E7" w14:textId="77777777" w:rsidR="004A4552" w:rsidRPr="00CD01F5" w:rsidRDefault="004A4552" w:rsidP="004F3A97">
            <w:pPr>
              <w:pStyle w:val="TableParagraph"/>
              <w:kinsoku w:val="0"/>
              <w:overflowPunct w:val="0"/>
              <w:spacing w:line="271" w:lineRule="auto"/>
              <w:ind w:left="148" w:right="148"/>
              <w:jc w:val="center"/>
              <w:rPr>
                <w:sz w:val="18"/>
                <w:szCs w:val="18"/>
                <w:lang w:val="es-DO"/>
              </w:rPr>
            </w:pPr>
            <w:r w:rsidRPr="00CD01F5">
              <w:rPr>
                <w:color w:val="231F20"/>
                <w:w w:val="90"/>
                <w:sz w:val="18"/>
                <w:szCs w:val="18"/>
                <w:lang w:val="es-DO"/>
              </w:rPr>
              <w:t>Línea Base Para La Comparación</w:t>
            </w:r>
          </w:p>
        </w:tc>
        <w:tc>
          <w:tcPr>
            <w:tcW w:w="1276" w:type="dxa"/>
            <w:tcBorders>
              <w:top w:val="single" w:sz="16" w:space="0" w:color="231F20"/>
              <w:left w:val="single" w:sz="4" w:space="0" w:color="231F20"/>
              <w:bottom w:val="single" w:sz="16" w:space="0" w:color="231F20"/>
              <w:right w:val="single" w:sz="4" w:space="0" w:color="231F20"/>
            </w:tcBorders>
          </w:tcPr>
          <w:p w14:paraId="47DE9E26" w14:textId="77777777" w:rsidR="004A4552" w:rsidRPr="00CD01F5" w:rsidRDefault="004A4552" w:rsidP="004F3A97">
            <w:pPr>
              <w:pStyle w:val="TableParagraph"/>
              <w:kinsoku w:val="0"/>
              <w:overflowPunct w:val="0"/>
              <w:spacing w:before="9" w:line="190" w:lineRule="exact"/>
              <w:rPr>
                <w:sz w:val="18"/>
                <w:szCs w:val="18"/>
                <w:lang w:val="es-DO"/>
              </w:rPr>
            </w:pPr>
          </w:p>
          <w:p w14:paraId="4266050D" w14:textId="77777777" w:rsidR="004A4552" w:rsidRPr="00CD01F5" w:rsidRDefault="004A4552" w:rsidP="004F3A97">
            <w:pPr>
              <w:pStyle w:val="TableParagraph"/>
              <w:kinsoku w:val="0"/>
              <w:overflowPunct w:val="0"/>
              <w:spacing w:line="246" w:lineRule="auto"/>
              <w:ind w:left="144" w:right="145"/>
              <w:jc w:val="center"/>
              <w:rPr>
                <w:sz w:val="18"/>
                <w:szCs w:val="18"/>
                <w:lang w:val="es-DO"/>
              </w:rPr>
            </w:pPr>
            <w:r w:rsidRPr="00CD01F5">
              <w:rPr>
                <w:color w:val="231F20"/>
                <w:w w:val="90"/>
                <w:sz w:val="18"/>
                <w:szCs w:val="18"/>
                <w:lang w:val="es-DO"/>
              </w:rPr>
              <w:t>Línea</w:t>
            </w:r>
            <w:r w:rsidRPr="00CD01F5">
              <w:rPr>
                <w:color w:val="231F20"/>
                <w:spacing w:val="-1"/>
                <w:w w:val="90"/>
                <w:sz w:val="18"/>
                <w:szCs w:val="18"/>
                <w:lang w:val="es-DO"/>
              </w:rPr>
              <w:t xml:space="preserve"> </w:t>
            </w:r>
            <w:r w:rsidRPr="00CD01F5">
              <w:rPr>
                <w:color w:val="231F20"/>
                <w:w w:val="90"/>
                <w:sz w:val="18"/>
                <w:szCs w:val="18"/>
                <w:lang w:val="es-DO"/>
              </w:rPr>
              <w:t>Base Para</w:t>
            </w:r>
            <w:r w:rsidRPr="00CD01F5">
              <w:rPr>
                <w:color w:val="231F20"/>
                <w:spacing w:val="-1"/>
                <w:w w:val="90"/>
                <w:sz w:val="18"/>
                <w:szCs w:val="18"/>
                <w:lang w:val="es-DO"/>
              </w:rPr>
              <w:t xml:space="preserve"> </w:t>
            </w:r>
            <w:r w:rsidRPr="00CD01F5">
              <w:rPr>
                <w:color w:val="231F20"/>
                <w:w w:val="90"/>
                <w:sz w:val="18"/>
                <w:szCs w:val="18"/>
                <w:lang w:val="es-DO"/>
              </w:rPr>
              <w:t>La Comparación</w:t>
            </w:r>
          </w:p>
        </w:tc>
        <w:tc>
          <w:tcPr>
            <w:tcW w:w="1134" w:type="dxa"/>
            <w:tcBorders>
              <w:top w:val="single" w:sz="16" w:space="0" w:color="231F20"/>
              <w:left w:val="single" w:sz="4" w:space="0" w:color="231F20"/>
              <w:bottom w:val="single" w:sz="16" w:space="0" w:color="231F20"/>
              <w:right w:val="single" w:sz="4" w:space="0" w:color="231F20"/>
            </w:tcBorders>
          </w:tcPr>
          <w:p w14:paraId="5EDC971E" w14:textId="77777777" w:rsidR="004A4552" w:rsidRPr="00CD01F5" w:rsidRDefault="004A4552" w:rsidP="004F3A97">
            <w:pPr>
              <w:pStyle w:val="TableParagraph"/>
              <w:kinsoku w:val="0"/>
              <w:overflowPunct w:val="0"/>
              <w:spacing w:before="69" w:line="246" w:lineRule="auto"/>
              <w:ind w:left="180" w:right="181"/>
              <w:jc w:val="center"/>
              <w:rPr>
                <w:sz w:val="18"/>
                <w:szCs w:val="18"/>
              </w:rPr>
            </w:pPr>
            <w:proofErr w:type="spellStart"/>
            <w:r w:rsidRPr="00CD01F5">
              <w:rPr>
                <w:color w:val="231F20"/>
                <w:w w:val="90"/>
                <w:sz w:val="18"/>
                <w:szCs w:val="18"/>
              </w:rPr>
              <w:t>Producción</w:t>
            </w:r>
            <w:proofErr w:type="spellEnd"/>
            <w:r w:rsidRPr="00CD01F5">
              <w:rPr>
                <w:color w:val="231F20"/>
                <w:w w:val="90"/>
                <w:sz w:val="18"/>
                <w:szCs w:val="18"/>
              </w:rPr>
              <w:t xml:space="preserve"> </w:t>
            </w:r>
            <w:proofErr w:type="spellStart"/>
            <w:r w:rsidRPr="00CD01F5">
              <w:rPr>
                <w:color w:val="231F20"/>
                <w:w w:val="90"/>
                <w:sz w:val="18"/>
                <w:szCs w:val="18"/>
              </w:rPr>
              <w:t>Planeada</w:t>
            </w:r>
            <w:proofErr w:type="spellEnd"/>
            <w:r w:rsidRPr="00CD01F5">
              <w:rPr>
                <w:color w:val="231F20"/>
                <w:w w:val="90"/>
                <w:sz w:val="18"/>
                <w:szCs w:val="18"/>
              </w:rPr>
              <w:t xml:space="preserve"> </w:t>
            </w:r>
            <w:proofErr w:type="spellStart"/>
            <w:r w:rsidRPr="00CD01F5">
              <w:rPr>
                <w:color w:val="231F20"/>
                <w:w w:val="90"/>
                <w:sz w:val="18"/>
                <w:szCs w:val="18"/>
              </w:rPr>
              <w:t>Año</w:t>
            </w:r>
            <w:proofErr w:type="spellEnd"/>
            <w:r w:rsidRPr="00CD01F5">
              <w:rPr>
                <w:color w:val="231F20"/>
                <w:w w:val="90"/>
                <w:sz w:val="18"/>
                <w:szCs w:val="18"/>
              </w:rPr>
              <w:t xml:space="preserve"> </w:t>
            </w:r>
            <w:proofErr w:type="spellStart"/>
            <w:r w:rsidRPr="00CD01F5">
              <w:rPr>
                <w:color w:val="231F20"/>
                <w:w w:val="90"/>
                <w:sz w:val="18"/>
                <w:szCs w:val="18"/>
              </w:rPr>
              <w:t>Reportado</w:t>
            </w:r>
            <w:proofErr w:type="spellEnd"/>
          </w:p>
        </w:tc>
        <w:tc>
          <w:tcPr>
            <w:tcW w:w="1134" w:type="dxa"/>
            <w:tcBorders>
              <w:top w:val="single" w:sz="16" w:space="0" w:color="231F20"/>
              <w:left w:val="single" w:sz="4" w:space="0" w:color="231F20"/>
              <w:bottom w:val="single" w:sz="16" w:space="0" w:color="231F20"/>
              <w:right w:val="single" w:sz="4" w:space="0" w:color="231F20"/>
            </w:tcBorders>
          </w:tcPr>
          <w:p w14:paraId="4F9E3A1B" w14:textId="77777777" w:rsidR="004A4552" w:rsidRPr="00CD01F5" w:rsidRDefault="004A4552" w:rsidP="004F3A97">
            <w:pPr>
              <w:pStyle w:val="TableParagraph"/>
              <w:kinsoku w:val="0"/>
              <w:overflowPunct w:val="0"/>
              <w:spacing w:before="69" w:line="246" w:lineRule="auto"/>
              <w:ind w:left="139" w:right="138"/>
              <w:jc w:val="center"/>
              <w:rPr>
                <w:sz w:val="18"/>
                <w:szCs w:val="18"/>
                <w:lang w:val="es-DO"/>
              </w:rPr>
            </w:pPr>
            <w:r w:rsidRPr="00CD01F5">
              <w:rPr>
                <w:color w:val="231F20"/>
                <w:w w:val="90"/>
                <w:sz w:val="18"/>
                <w:szCs w:val="18"/>
                <w:lang w:val="es-DO"/>
              </w:rPr>
              <w:t>%</w:t>
            </w:r>
            <w:r w:rsidRPr="00CD01F5">
              <w:rPr>
                <w:color w:val="231F20"/>
                <w:spacing w:val="-1"/>
                <w:w w:val="90"/>
                <w:sz w:val="18"/>
                <w:szCs w:val="18"/>
                <w:lang w:val="es-DO"/>
              </w:rPr>
              <w:t xml:space="preserve"> </w:t>
            </w:r>
            <w:r w:rsidRPr="00CD01F5">
              <w:rPr>
                <w:color w:val="231F20"/>
                <w:w w:val="90"/>
                <w:sz w:val="18"/>
                <w:szCs w:val="18"/>
                <w:lang w:val="es-DO"/>
              </w:rPr>
              <w:t>De Avance Respecto</w:t>
            </w:r>
            <w:r w:rsidRPr="00CD01F5">
              <w:rPr>
                <w:color w:val="231F20"/>
                <w:spacing w:val="-1"/>
                <w:w w:val="90"/>
                <w:sz w:val="18"/>
                <w:szCs w:val="18"/>
                <w:lang w:val="es-DO"/>
              </w:rPr>
              <w:t xml:space="preserve"> </w:t>
            </w:r>
            <w:r w:rsidRPr="00CD01F5">
              <w:rPr>
                <w:color w:val="231F20"/>
                <w:w w:val="90"/>
                <w:sz w:val="18"/>
                <w:szCs w:val="18"/>
                <w:lang w:val="es-DO"/>
              </w:rPr>
              <w:t>a lo</w:t>
            </w:r>
            <w:r w:rsidRPr="00CD01F5">
              <w:rPr>
                <w:color w:val="231F20"/>
                <w:spacing w:val="-4"/>
                <w:w w:val="90"/>
                <w:sz w:val="18"/>
                <w:szCs w:val="18"/>
                <w:lang w:val="es-DO"/>
              </w:rPr>
              <w:t xml:space="preserve"> </w:t>
            </w:r>
            <w:r w:rsidRPr="00CD01F5">
              <w:rPr>
                <w:color w:val="231F20"/>
                <w:w w:val="90"/>
                <w:sz w:val="18"/>
                <w:szCs w:val="18"/>
                <w:lang w:val="es-DO"/>
              </w:rPr>
              <w:t>Planeado</w:t>
            </w:r>
          </w:p>
        </w:tc>
        <w:tc>
          <w:tcPr>
            <w:tcW w:w="3685" w:type="dxa"/>
            <w:tcBorders>
              <w:top w:val="single" w:sz="16" w:space="0" w:color="231F20"/>
              <w:left w:val="single" w:sz="4" w:space="0" w:color="231F20"/>
              <w:bottom w:val="single" w:sz="16" w:space="0" w:color="231F20"/>
              <w:right w:val="nil"/>
            </w:tcBorders>
          </w:tcPr>
          <w:p w14:paraId="04280058" w14:textId="77777777" w:rsidR="004A4552" w:rsidRPr="00CD01F5" w:rsidRDefault="004A4552" w:rsidP="004F3A97">
            <w:pPr>
              <w:pStyle w:val="TableParagraph"/>
              <w:kinsoku w:val="0"/>
              <w:overflowPunct w:val="0"/>
              <w:spacing w:line="200" w:lineRule="exact"/>
              <w:rPr>
                <w:sz w:val="20"/>
                <w:szCs w:val="20"/>
                <w:lang w:val="es-DO"/>
              </w:rPr>
            </w:pPr>
          </w:p>
          <w:p w14:paraId="0DA1DDFA" w14:textId="77777777" w:rsidR="004A4552" w:rsidRPr="00CD01F5" w:rsidRDefault="004A4552" w:rsidP="004F3A97">
            <w:pPr>
              <w:pStyle w:val="TableParagraph"/>
              <w:kinsoku w:val="0"/>
              <w:overflowPunct w:val="0"/>
              <w:spacing w:before="11" w:line="260" w:lineRule="exact"/>
              <w:rPr>
                <w:sz w:val="26"/>
                <w:szCs w:val="26"/>
                <w:lang w:val="es-DO"/>
              </w:rPr>
            </w:pPr>
          </w:p>
          <w:p w14:paraId="15CD8788" w14:textId="77777777" w:rsidR="004A4552" w:rsidRDefault="004A4552" w:rsidP="004A4552">
            <w:pPr>
              <w:pStyle w:val="TableParagraph"/>
              <w:kinsoku w:val="0"/>
              <w:overflowPunct w:val="0"/>
              <w:ind w:left="872"/>
            </w:pPr>
            <w:proofErr w:type="spellStart"/>
            <w:r>
              <w:rPr>
                <w:color w:val="231F20"/>
                <w:w w:val="90"/>
                <w:sz w:val="20"/>
                <w:szCs w:val="20"/>
              </w:rPr>
              <w:t>Logros</w:t>
            </w:r>
            <w:proofErr w:type="spellEnd"/>
            <w:r>
              <w:rPr>
                <w:color w:val="231F20"/>
                <w:w w:val="90"/>
                <w:sz w:val="20"/>
                <w:szCs w:val="20"/>
              </w:rPr>
              <w:t xml:space="preserve"> </w:t>
            </w:r>
            <w:proofErr w:type="spellStart"/>
            <w:r>
              <w:rPr>
                <w:color w:val="231F20"/>
                <w:w w:val="90"/>
                <w:sz w:val="20"/>
                <w:szCs w:val="20"/>
              </w:rPr>
              <w:t>Alcanzados</w:t>
            </w:r>
            <w:proofErr w:type="spellEnd"/>
          </w:p>
        </w:tc>
      </w:tr>
      <w:tr w:rsidR="004A4552" w:rsidRPr="002F7E3D" w14:paraId="42CF7CB8" w14:textId="77777777" w:rsidTr="002F7E3D">
        <w:trPr>
          <w:trHeight w:hRule="exact" w:val="1735"/>
        </w:trPr>
        <w:tc>
          <w:tcPr>
            <w:tcW w:w="1143" w:type="dxa"/>
            <w:vMerge w:val="restart"/>
            <w:tcBorders>
              <w:top w:val="single" w:sz="16" w:space="0" w:color="231F20"/>
              <w:left w:val="nil"/>
              <w:bottom w:val="single" w:sz="4" w:space="0" w:color="231F20"/>
              <w:right w:val="single" w:sz="4" w:space="0" w:color="231F20"/>
            </w:tcBorders>
          </w:tcPr>
          <w:p w14:paraId="723ADE06" w14:textId="77777777" w:rsidR="004A4552" w:rsidRPr="00CD01F5" w:rsidRDefault="004A4552" w:rsidP="004F3A97">
            <w:pPr>
              <w:pStyle w:val="TableParagraph"/>
              <w:kinsoku w:val="0"/>
              <w:overflowPunct w:val="0"/>
              <w:spacing w:line="200" w:lineRule="exact"/>
              <w:rPr>
                <w:sz w:val="20"/>
                <w:szCs w:val="20"/>
                <w:lang w:val="es-DO"/>
              </w:rPr>
            </w:pPr>
          </w:p>
          <w:p w14:paraId="576472D5" w14:textId="77777777" w:rsidR="004A4552" w:rsidRPr="00CD01F5" w:rsidRDefault="004A4552" w:rsidP="004F3A97">
            <w:pPr>
              <w:pStyle w:val="TableParagraph"/>
              <w:kinsoku w:val="0"/>
              <w:overflowPunct w:val="0"/>
              <w:spacing w:line="200" w:lineRule="exact"/>
              <w:rPr>
                <w:sz w:val="20"/>
                <w:szCs w:val="20"/>
                <w:lang w:val="es-DO"/>
              </w:rPr>
            </w:pPr>
          </w:p>
          <w:p w14:paraId="43962986" w14:textId="77777777" w:rsidR="004A4552" w:rsidRPr="00CD01F5" w:rsidRDefault="004A4552" w:rsidP="004F3A97">
            <w:pPr>
              <w:pStyle w:val="TableParagraph"/>
              <w:kinsoku w:val="0"/>
              <w:overflowPunct w:val="0"/>
              <w:spacing w:line="200" w:lineRule="exact"/>
              <w:rPr>
                <w:sz w:val="20"/>
                <w:szCs w:val="20"/>
                <w:lang w:val="es-DO"/>
              </w:rPr>
            </w:pPr>
          </w:p>
          <w:p w14:paraId="72C3D2D7" w14:textId="77777777" w:rsidR="004A4552" w:rsidRPr="00CD01F5" w:rsidRDefault="004A4552" w:rsidP="004F3A97">
            <w:pPr>
              <w:pStyle w:val="TableParagraph"/>
              <w:kinsoku w:val="0"/>
              <w:overflowPunct w:val="0"/>
              <w:spacing w:line="200" w:lineRule="exact"/>
              <w:rPr>
                <w:sz w:val="20"/>
                <w:szCs w:val="20"/>
                <w:lang w:val="es-DO"/>
              </w:rPr>
            </w:pPr>
          </w:p>
          <w:p w14:paraId="5D7C8827" w14:textId="77777777" w:rsidR="004A4552" w:rsidRPr="00CD01F5" w:rsidRDefault="004A4552" w:rsidP="004F3A97">
            <w:pPr>
              <w:pStyle w:val="TableParagraph"/>
              <w:kinsoku w:val="0"/>
              <w:overflowPunct w:val="0"/>
              <w:spacing w:line="200" w:lineRule="exact"/>
              <w:rPr>
                <w:sz w:val="20"/>
                <w:szCs w:val="20"/>
                <w:lang w:val="es-DO"/>
              </w:rPr>
            </w:pPr>
          </w:p>
          <w:p w14:paraId="0D80185D" w14:textId="77777777" w:rsidR="004A4552" w:rsidRPr="00CD01F5" w:rsidRDefault="004A4552" w:rsidP="004F3A97">
            <w:pPr>
              <w:pStyle w:val="TableParagraph"/>
              <w:kinsoku w:val="0"/>
              <w:overflowPunct w:val="0"/>
              <w:spacing w:line="200" w:lineRule="exact"/>
              <w:rPr>
                <w:sz w:val="20"/>
                <w:szCs w:val="20"/>
                <w:lang w:val="es-DO"/>
              </w:rPr>
            </w:pPr>
          </w:p>
          <w:p w14:paraId="0633533F" w14:textId="77777777" w:rsidR="004A4552" w:rsidRPr="00CD01F5" w:rsidRDefault="004A4552" w:rsidP="004F3A97">
            <w:pPr>
              <w:pStyle w:val="TableParagraph"/>
              <w:kinsoku w:val="0"/>
              <w:overflowPunct w:val="0"/>
              <w:spacing w:line="200" w:lineRule="exact"/>
              <w:rPr>
                <w:sz w:val="20"/>
                <w:szCs w:val="20"/>
                <w:lang w:val="es-DO"/>
              </w:rPr>
            </w:pPr>
          </w:p>
          <w:p w14:paraId="7A0D58D9" w14:textId="77777777" w:rsidR="004A4552" w:rsidRPr="00CD01F5" w:rsidRDefault="004A4552" w:rsidP="004F3A97">
            <w:pPr>
              <w:pStyle w:val="TableParagraph"/>
              <w:kinsoku w:val="0"/>
              <w:overflowPunct w:val="0"/>
              <w:spacing w:line="200" w:lineRule="exact"/>
              <w:rPr>
                <w:sz w:val="20"/>
                <w:szCs w:val="20"/>
                <w:lang w:val="es-DO"/>
              </w:rPr>
            </w:pPr>
          </w:p>
          <w:p w14:paraId="6D16692D" w14:textId="77777777" w:rsidR="004A4552" w:rsidRPr="00CD01F5" w:rsidRDefault="004A4552" w:rsidP="004F3A97">
            <w:pPr>
              <w:pStyle w:val="TableParagraph"/>
              <w:kinsoku w:val="0"/>
              <w:overflowPunct w:val="0"/>
              <w:spacing w:line="200" w:lineRule="exact"/>
              <w:rPr>
                <w:sz w:val="20"/>
                <w:szCs w:val="20"/>
                <w:lang w:val="es-DO"/>
              </w:rPr>
            </w:pPr>
          </w:p>
          <w:p w14:paraId="0FCDD65E" w14:textId="77777777" w:rsidR="004A4552" w:rsidRPr="00CD01F5" w:rsidRDefault="004A4552" w:rsidP="004F3A97">
            <w:pPr>
              <w:pStyle w:val="TableParagraph"/>
              <w:kinsoku w:val="0"/>
              <w:overflowPunct w:val="0"/>
              <w:spacing w:line="200" w:lineRule="exact"/>
              <w:rPr>
                <w:sz w:val="20"/>
                <w:szCs w:val="20"/>
                <w:lang w:val="es-DO"/>
              </w:rPr>
            </w:pPr>
          </w:p>
          <w:p w14:paraId="66A580BB" w14:textId="77777777" w:rsidR="004A4552" w:rsidRPr="00CD01F5" w:rsidRDefault="004A4552" w:rsidP="004F3A97">
            <w:pPr>
              <w:pStyle w:val="TableParagraph"/>
              <w:kinsoku w:val="0"/>
              <w:overflowPunct w:val="0"/>
              <w:spacing w:line="200" w:lineRule="exact"/>
              <w:rPr>
                <w:sz w:val="20"/>
                <w:szCs w:val="20"/>
                <w:lang w:val="es-DO"/>
              </w:rPr>
            </w:pPr>
          </w:p>
          <w:p w14:paraId="764862B1" w14:textId="77777777" w:rsidR="004A4552" w:rsidRPr="00CD01F5" w:rsidRDefault="004A4552" w:rsidP="004F3A97">
            <w:pPr>
              <w:pStyle w:val="TableParagraph"/>
              <w:kinsoku w:val="0"/>
              <w:overflowPunct w:val="0"/>
              <w:spacing w:line="200" w:lineRule="exact"/>
              <w:rPr>
                <w:sz w:val="20"/>
                <w:szCs w:val="20"/>
                <w:lang w:val="es-DO"/>
              </w:rPr>
            </w:pPr>
          </w:p>
          <w:p w14:paraId="51FF1B8F" w14:textId="77777777" w:rsidR="004A4552" w:rsidRPr="00CD01F5" w:rsidRDefault="004A4552" w:rsidP="004F3A97">
            <w:pPr>
              <w:pStyle w:val="TableParagraph"/>
              <w:kinsoku w:val="0"/>
              <w:overflowPunct w:val="0"/>
              <w:spacing w:line="200" w:lineRule="exact"/>
              <w:rPr>
                <w:sz w:val="20"/>
                <w:szCs w:val="20"/>
                <w:lang w:val="es-DO"/>
              </w:rPr>
            </w:pPr>
          </w:p>
          <w:p w14:paraId="42D10F25" w14:textId="77777777" w:rsidR="004A4552" w:rsidRPr="00CD01F5" w:rsidRDefault="004A4552" w:rsidP="004F3A97">
            <w:pPr>
              <w:pStyle w:val="TableParagraph"/>
              <w:kinsoku w:val="0"/>
              <w:overflowPunct w:val="0"/>
              <w:spacing w:line="200" w:lineRule="exact"/>
              <w:rPr>
                <w:sz w:val="20"/>
                <w:szCs w:val="20"/>
                <w:lang w:val="es-DO"/>
              </w:rPr>
            </w:pPr>
          </w:p>
          <w:p w14:paraId="693EE23E" w14:textId="77777777" w:rsidR="004A4552" w:rsidRPr="00CD01F5" w:rsidRDefault="004A4552" w:rsidP="004F3A97">
            <w:pPr>
              <w:pStyle w:val="TableParagraph"/>
              <w:kinsoku w:val="0"/>
              <w:overflowPunct w:val="0"/>
              <w:spacing w:line="200" w:lineRule="exact"/>
              <w:rPr>
                <w:sz w:val="20"/>
                <w:szCs w:val="20"/>
                <w:lang w:val="es-DO"/>
              </w:rPr>
            </w:pPr>
          </w:p>
          <w:p w14:paraId="2C7A62A1" w14:textId="77777777" w:rsidR="004A4552" w:rsidRPr="00CD01F5" w:rsidRDefault="004A4552" w:rsidP="004F3A97">
            <w:pPr>
              <w:pStyle w:val="TableParagraph"/>
              <w:kinsoku w:val="0"/>
              <w:overflowPunct w:val="0"/>
              <w:spacing w:line="200" w:lineRule="exact"/>
              <w:rPr>
                <w:sz w:val="20"/>
                <w:szCs w:val="20"/>
                <w:lang w:val="es-DO"/>
              </w:rPr>
            </w:pPr>
          </w:p>
          <w:p w14:paraId="6E2688DC" w14:textId="77777777" w:rsidR="004A4552" w:rsidRPr="00CD01F5" w:rsidRDefault="004A4552" w:rsidP="004F3A97">
            <w:pPr>
              <w:pStyle w:val="TableParagraph"/>
              <w:kinsoku w:val="0"/>
              <w:overflowPunct w:val="0"/>
              <w:spacing w:before="18" w:line="220" w:lineRule="exact"/>
              <w:rPr>
                <w:lang w:val="es-DO"/>
              </w:rPr>
            </w:pPr>
          </w:p>
          <w:p w14:paraId="575D5FF9" w14:textId="77777777" w:rsidR="004A4552" w:rsidRPr="00CD01F5" w:rsidRDefault="004A4552" w:rsidP="004F3A97">
            <w:pPr>
              <w:pStyle w:val="TableParagraph"/>
              <w:kinsoku w:val="0"/>
              <w:overflowPunct w:val="0"/>
              <w:spacing w:line="246" w:lineRule="auto"/>
              <w:ind w:left="144" w:right="213"/>
              <w:rPr>
                <w:lang w:val="es-DO"/>
              </w:rPr>
            </w:pPr>
            <w:proofErr w:type="spellStart"/>
            <w:r w:rsidRPr="00CD01F5">
              <w:rPr>
                <w:color w:val="231F20"/>
                <w:lang w:val="es-DO"/>
              </w:rPr>
              <w:t>Accio</w:t>
            </w:r>
            <w:proofErr w:type="spellEnd"/>
            <w:r w:rsidRPr="00CD01F5">
              <w:rPr>
                <w:color w:val="231F20"/>
                <w:lang w:val="es-DO"/>
              </w:rPr>
              <w:t xml:space="preserve">- </w:t>
            </w:r>
            <w:proofErr w:type="spellStart"/>
            <w:r w:rsidRPr="00CD01F5">
              <w:rPr>
                <w:color w:val="231F20"/>
                <w:lang w:val="es-DO"/>
              </w:rPr>
              <w:t>nes</w:t>
            </w:r>
            <w:proofErr w:type="spellEnd"/>
            <w:r w:rsidRPr="00CD01F5">
              <w:rPr>
                <w:color w:val="231F20"/>
                <w:lang w:val="es-DO"/>
              </w:rPr>
              <w:t xml:space="preserve"> de abo</w:t>
            </w:r>
            <w:r w:rsidRPr="00CD01F5">
              <w:rPr>
                <w:color w:val="231F20"/>
                <w:spacing w:val="-2"/>
                <w:lang w:val="es-DO"/>
              </w:rPr>
              <w:t>g</w:t>
            </w:r>
            <w:r w:rsidRPr="00CD01F5">
              <w:rPr>
                <w:color w:val="231F20"/>
                <w:lang w:val="es-DO"/>
              </w:rPr>
              <w:t>acía realiza- das</w:t>
            </w:r>
          </w:p>
        </w:tc>
        <w:tc>
          <w:tcPr>
            <w:tcW w:w="1183" w:type="dxa"/>
            <w:vMerge w:val="restart"/>
            <w:tcBorders>
              <w:top w:val="single" w:sz="16" w:space="0" w:color="231F20"/>
              <w:left w:val="single" w:sz="4" w:space="0" w:color="231F20"/>
              <w:bottom w:val="single" w:sz="4" w:space="0" w:color="231F20"/>
              <w:right w:val="single" w:sz="4" w:space="0" w:color="231F20"/>
            </w:tcBorders>
          </w:tcPr>
          <w:p w14:paraId="3437BDA2" w14:textId="77777777" w:rsidR="004A4552" w:rsidRPr="00CD01F5" w:rsidRDefault="004A4552" w:rsidP="004F3A97">
            <w:pPr>
              <w:pStyle w:val="TableParagraph"/>
              <w:kinsoku w:val="0"/>
              <w:overflowPunct w:val="0"/>
              <w:spacing w:before="8" w:line="150" w:lineRule="exact"/>
              <w:rPr>
                <w:sz w:val="15"/>
                <w:szCs w:val="15"/>
                <w:lang w:val="es-DO"/>
              </w:rPr>
            </w:pPr>
          </w:p>
          <w:p w14:paraId="5972B216" w14:textId="77777777" w:rsidR="004A4552" w:rsidRPr="00CD01F5" w:rsidRDefault="004A4552" w:rsidP="004F3A97">
            <w:pPr>
              <w:pStyle w:val="TableParagraph"/>
              <w:kinsoku w:val="0"/>
              <w:overflowPunct w:val="0"/>
              <w:spacing w:line="200" w:lineRule="exact"/>
              <w:rPr>
                <w:sz w:val="20"/>
                <w:szCs w:val="20"/>
                <w:lang w:val="es-DO"/>
              </w:rPr>
            </w:pPr>
          </w:p>
          <w:p w14:paraId="2026E5B6" w14:textId="77777777" w:rsidR="004A4552" w:rsidRPr="00CD01F5" w:rsidRDefault="004A4552" w:rsidP="004F3A97">
            <w:pPr>
              <w:pStyle w:val="TableParagraph"/>
              <w:kinsoku w:val="0"/>
              <w:overflowPunct w:val="0"/>
              <w:spacing w:line="200" w:lineRule="exact"/>
              <w:rPr>
                <w:sz w:val="20"/>
                <w:szCs w:val="20"/>
                <w:lang w:val="es-DO"/>
              </w:rPr>
            </w:pPr>
          </w:p>
          <w:p w14:paraId="0F474A4A" w14:textId="77777777" w:rsidR="004A4552" w:rsidRPr="00CD01F5" w:rsidRDefault="004A4552" w:rsidP="004F3A97">
            <w:pPr>
              <w:pStyle w:val="TableParagraph"/>
              <w:kinsoku w:val="0"/>
              <w:overflowPunct w:val="0"/>
              <w:spacing w:line="200" w:lineRule="exact"/>
              <w:rPr>
                <w:sz w:val="20"/>
                <w:szCs w:val="20"/>
                <w:lang w:val="es-DO"/>
              </w:rPr>
            </w:pPr>
          </w:p>
          <w:p w14:paraId="3CF9C430" w14:textId="77777777" w:rsidR="004A4552" w:rsidRPr="00CD01F5" w:rsidRDefault="004A4552" w:rsidP="004F3A97">
            <w:pPr>
              <w:pStyle w:val="TableParagraph"/>
              <w:kinsoku w:val="0"/>
              <w:overflowPunct w:val="0"/>
              <w:spacing w:line="200" w:lineRule="exact"/>
              <w:rPr>
                <w:sz w:val="20"/>
                <w:szCs w:val="20"/>
                <w:lang w:val="es-DO"/>
              </w:rPr>
            </w:pPr>
          </w:p>
          <w:p w14:paraId="54E82DF8" w14:textId="77777777" w:rsidR="004A4552" w:rsidRPr="00CD01F5" w:rsidRDefault="004A4552" w:rsidP="004F3A97">
            <w:pPr>
              <w:pStyle w:val="TableParagraph"/>
              <w:kinsoku w:val="0"/>
              <w:overflowPunct w:val="0"/>
              <w:spacing w:line="200" w:lineRule="exact"/>
              <w:rPr>
                <w:sz w:val="20"/>
                <w:szCs w:val="20"/>
                <w:lang w:val="es-DO"/>
              </w:rPr>
            </w:pPr>
          </w:p>
          <w:p w14:paraId="6A385656" w14:textId="77777777" w:rsidR="004A4552" w:rsidRPr="00CD01F5" w:rsidRDefault="004A4552" w:rsidP="004F3A97">
            <w:pPr>
              <w:pStyle w:val="TableParagraph"/>
              <w:kinsoku w:val="0"/>
              <w:overflowPunct w:val="0"/>
              <w:spacing w:line="200" w:lineRule="exact"/>
              <w:rPr>
                <w:sz w:val="20"/>
                <w:szCs w:val="20"/>
                <w:lang w:val="es-DO"/>
              </w:rPr>
            </w:pPr>
          </w:p>
          <w:p w14:paraId="0E5519E1" w14:textId="77777777" w:rsidR="004A4552" w:rsidRPr="00CD01F5" w:rsidRDefault="004A4552" w:rsidP="004F3A97">
            <w:pPr>
              <w:pStyle w:val="TableParagraph"/>
              <w:kinsoku w:val="0"/>
              <w:overflowPunct w:val="0"/>
              <w:spacing w:line="200" w:lineRule="exact"/>
              <w:rPr>
                <w:sz w:val="20"/>
                <w:szCs w:val="20"/>
                <w:lang w:val="es-DO"/>
              </w:rPr>
            </w:pPr>
          </w:p>
          <w:p w14:paraId="71CE9125" w14:textId="77777777" w:rsidR="004A4552" w:rsidRPr="00CD01F5" w:rsidRDefault="004A4552" w:rsidP="004F3A97">
            <w:pPr>
              <w:pStyle w:val="TableParagraph"/>
              <w:kinsoku w:val="0"/>
              <w:overflowPunct w:val="0"/>
              <w:spacing w:line="200" w:lineRule="exact"/>
              <w:rPr>
                <w:sz w:val="20"/>
                <w:szCs w:val="20"/>
                <w:lang w:val="es-DO"/>
              </w:rPr>
            </w:pPr>
          </w:p>
          <w:p w14:paraId="1CA3326D" w14:textId="77777777" w:rsidR="004A4552" w:rsidRPr="00CD01F5" w:rsidRDefault="004A4552" w:rsidP="004F3A97">
            <w:pPr>
              <w:pStyle w:val="TableParagraph"/>
              <w:kinsoku w:val="0"/>
              <w:overflowPunct w:val="0"/>
              <w:spacing w:line="200" w:lineRule="exact"/>
              <w:rPr>
                <w:sz w:val="20"/>
                <w:szCs w:val="20"/>
                <w:lang w:val="es-DO"/>
              </w:rPr>
            </w:pPr>
          </w:p>
          <w:p w14:paraId="3BD24E59" w14:textId="77777777" w:rsidR="004A4552" w:rsidRPr="00CD01F5" w:rsidRDefault="004A4552" w:rsidP="004F3A97">
            <w:pPr>
              <w:pStyle w:val="TableParagraph"/>
              <w:kinsoku w:val="0"/>
              <w:overflowPunct w:val="0"/>
              <w:spacing w:line="200" w:lineRule="exact"/>
              <w:rPr>
                <w:sz w:val="20"/>
                <w:szCs w:val="20"/>
                <w:lang w:val="es-DO"/>
              </w:rPr>
            </w:pPr>
          </w:p>
          <w:p w14:paraId="0E148281" w14:textId="77777777" w:rsidR="004A4552" w:rsidRPr="00CD01F5" w:rsidRDefault="004A4552" w:rsidP="004F3A97">
            <w:pPr>
              <w:pStyle w:val="TableParagraph"/>
              <w:kinsoku w:val="0"/>
              <w:overflowPunct w:val="0"/>
              <w:spacing w:line="200" w:lineRule="exact"/>
              <w:rPr>
                <w:sz w:val="20"/>
                <w:szCs w:val="20"/>
                <w:lang w:val="es-DO"/>
              </w:rPr>
            </w:pPr>
          </w:p>
          <w:p w14:paraId="43DF3DFE" w14:textId="77777777" w:rsidR="004A4552" w:rsidRPr="00CD01F5" w:rsidRDefault="004A4552" w:rsidP="004F3A97">
            <w:pPr>
              <w:pStyle w:val="TableParagraph"/>
              <w:kinsoku w:val="0"/>
              <w:overflowPunct w:val="0"/>
              <w:spacing w:line="200" w:lineRule="exact"/>
              <w:rPr>
                <w:sz w:val="20"/>
                <w:szCs w:val="20"/>
                <w:lang w:val="es-DO"/>
              </w:rPr>
            </w:pPr>
          </w:p>
          <w:p w14:paraId="665A1CC7" w14:textId="77777777" w:rsidR="004A4552" w:rsidRPr="00CD01F5" w:rsidRDefault="004A4552" w:rsidP="004F3A97">
            <w:pPr>
              <w:pStyle w:val="TableParagraph"/>
              <w:kinsoku w:val="0"/>
              <w:overflowPunct w:val="0"/>
              <w:spacing w:line="200" w:lineRule="exact"/>
              <w:rPr>
                <w:sz w:val="20"/>
                <w:szCs w:val="20"/>
                <w:lang w:val="es-DO"/>
              </w:rPr>
            </w:pPr>
          </w:p>
          <w:p w14:paraId="2A0EE087" w14:textId="77777777" w:rsidR="004A4552" w:rsidRPr="00CD01F5" w:rsidRDefault="004A4552" w:rsidP="004F3A97">
            <w:pPr>
              <w:pStyle w:val="TableParagraph"/>
              <w:kinsoku w:val="0"/>
              <w:overflowPunct w:val="0"/>
              <w:spacing w:line="200" w:lineRule="exact"/>
              <w:rPr>
                <w:sz w:val="20"/>
                <w:szCs w:val="20"/>
                <w:lang w:val="es-DO"/>
              </w:rPr>
            </w:pPr>
          </w:p>
          <w:p w14:paraId="17C8538B" w14:textId="77777777" w:rsidR="004A4552" w:rsidRPr="00CD01F5" w:rsidRDefault="004A4552" w:rsidP="004F3A97">
            <w:pPr>
              <w:pStyle w:val="TableParagraph"/>
              <w:kinsoku w:val="0"/>
              <w:overflowPunct w:val="0"/>
              <w:spacing w:line="200" w:lineRule="exact"/>
              <w:rPr>
                <w:sz w:val="20"/>
                <w:szCs w:val="20"/>
                <w:lang w:val="es-DO"/>
              </w:rPr>
            </w:pPr>
          </w:p>
          <w:p w14:paraId="7B39AD52" w14:textId="77777777" w:rsidR="004A4552" w:rsidRPr="00CD01F5" w:rsidRDefault="004A4552" w:rsidP="004F3A97">
            <w:pPr>
              <w:pStyle w:val="TableParagraph"/>
              <w:kinsoku w:val="0"/>
              <w:overflowPunct w:val="0"/>
              <w:spacing w:line="200" w:lineRule="exact"/>
              <w:rPr>
                <w:sz w:val="20"/>
                <w:szCs w:val="20"/>
                <w:lang w:val="es-DO"/>
              </w:rPr>
            </w:pPr>
          </w:p>
          <w:p w14:paraId="6EBB1AF9" w14:textId="77777777" w:rsidR="004A4552" w:rsidRPr="00CD01F5" w:rsidRDefault="004A4552" w:rsidP="004F3A97">
            <w:pPr>
              <w:pStyle w:val="TableParagraph"/>
              <w:kinsoku w:val="0"/>
              <w:overflowPunct w:val="0"/>
              <w:spacing w:line="200" w:lineRule="exact"/>
              <w:rPr>
                <w:sz w:val="20"/>
                <w:szCs w:val="20"/>
                <w:lang w:val="es-DO"/>
              </w:rPr>
            </w:pPr>
          </w:p>
          <w:p w14:paraId="1B06A9C9" w14:textId="77777777" w:rsidR="004A4552" w:rsidRPr="00CD01F5" w:rsidRDefault="004A4552" w:rsidP="004F3A97">
            <w:pPr>
              <w:pStyle w:val="TableParagraph"/>
              <w:kinsoku w:val="0"/>
              <w:overflowPunct w:val="0"/>
              <w:spacing w:line="200" w:lineRule="exact"/>
              <w:rPr>
                <w:sz w:val="20"/>
                <w:szCs w:val="20"/>
                <w:lang w:val="es-DO"/>
              </w:rPr>
            </w:pPr>
          </w:p>
          <w:p w14:paraId="69AC4A13" w14:textId="77777777" w:rsidR="004A4552" w:rsidRPr="00CD01F5" w:rsidRDefault="004A4552" w:rsidP="004F3A97">
            <w:pPr>
              <w:pStyle w:val="TableParagraph"/>
              <w:kinsoku w:val="0"/>
              <w:overflowPunct w:val="0"/>
              <w:spacing w:line="200" w:lineRule="exact"/>
              <w:rPr>
                <w:sz w:val="20"/>
                <w:szCs w:val="20"/>
                <w:lang w:val="es-DO"/>
              </w:rPr>
            </w:pPr>
          </w:p>
          <w:p w14:paraId="11A2B4BD" w14:textId="77777777" w:rsidR="004A4552" w:rsidRDefault="004A4552" w:rsidP="004F3A97">
            <w:pPr>
              <w:pStyle w:val="TableParagraph"/>
              <w:kinsoku w:val="0"/>
              <w:overflowPunct w:val="0"/>
              <w:jc w:val="center"/>
            </w:pPr>
            <w:r>
              <w:rPr>
                <w:color w:val="231F20"/>
              </w:rPr>
              <w:t>1</w:t>
            </w:r>
          </w:p>
        </w:tc>
        <w:tc>
          <w:tcPr>
            <w:tcW w:w="1276" w:type="dxa"/>
            <w:vMerge w:val="restart"/>
            <w:tcBorders>
              <w:top w:val="single" w:sz="16" w:space="0" w:color="231F20"/>
              <w:left w:val="single" w:sz="4" w:space="0" w:color="231F20"/>
              <w:bottom w:val="single" w:sz="4" w:space="0" w:color="231F20"/>
              <w:right w:val="single" w:sz="4" w:space="0" w:color="231F20"/>
            </w:tcBorders>
          </w:tcPr>
          <w:p w14:paraId="29FC777A" w14:textId="77777777" w:rsidR="004A4552" w:rsidRDefault="004A4552" w:rsidP="004F3A97">
            <w:pPr>
              <w:pStyle w:val="TableParagraph"/>
              <w:kinsoku w:val="0"/>
              <w:overflowPunct w:val="0"/>
              <w:spacing w:before="8" w:line="150" w:lineRule="exact"/>
              <w:rPr>
                <w:sz w:val="15"/>
                <w:szCs w:val="15"/>
              </w:rPr>
            </w:pPr>
          </w:p>
          <w:p w14:paraId="55803B5E" w14:textId="77777777" w:rsidR="004A4552" w:rsidRDefault="004A4552" w:rsidP="004F3A97">
            <w:pPr>
              <w:pStyle w:val="TableParagraph"/>
              <w:kinsoku w:val="0"/>
              <w:overflowPunct w:val="0"/>
              <w:spacing w:line="200" w:lineRule="exact"/>
              <w:rPr>
                <w:sz w:val="20"/>
                <w:szCs w:val="20"/>
              </w:rPr>
            </w:pPr>
          </w:p>
          <w:p w14:paraId="337259E5" w14:textId="77777777" w:rsidR="004A4552" w:rsidRDefault="004A4552" w:rsidP="004F3A97">
            <w:pPr>
              <w:pStyle w:val="TableParagraph"/>
              <w:kinsoku w:val="0"/>
              <w:overflowPunct w:val="0"/>
              <w:spacing w:line="200" w:lineRule="exact"/>
              <w:rPr>
                <w:sz w:val="20"/>
                <w:szCs w:val="20"/>
              </w:rPr>
            </w:pPr>
          </w:p>
          <w:p w14:paraId="44EF6A60" w14:textId="77777777" w:rsidR="004A4552" w:rsidRDefault="004A4552" w:rsidP="004F3A97">
            <w:pPr>
              <w:pStyle w:val="TableParagraph"/>
              <w:kinsoku w:val="0"/>
              <w:overflowPunct w:val="0"/>
              <w:spacing w:line="200" w:lineRule="exact"/>
              <w:rPr>
                <w:sz w:val="20"/>
                <w:szCs w:val="20"/>
              </w:rPr>
            </w:pPr>
          </w:p>
          <w:p w14:paraId="2FD0C9F4" w14:textId="77777777" w:rsidR="004A4552" w:rsidRDefault="004A4552" w:rsidP="004F3A97">
            <w:pPr>
              <w:pStyle w:val="TableParagraph"/>
              <w:kinsoku w:val="0"/>
              <w:overflowPunct w:val="0"/>
              <w:spacing w:line="200" w:lineRule="exact"/>
              <w:rPr>
                <w:sz w:val="20"/>
                <w:szCs w:val="20"/>
              </w:rPr>
            </w:pPr>
          </w:p>
          <w:p w14:paraId="77E070C0" w14:textId="77777777" w:rsidR="004A4552" w:rsidRDefault="004A4552" w:rsidP="004F3A97">
            <w:pPr>
              <w:pStyle w:val="TableParagraph"/>
              <w:kinsoku w:val="0"/>
              <w:overflowPunct w:val="0"/>
              <w:spacing w:line="200" w:lineRule="exact"/>
              <w:rPr>
                <w:sz w:val="20"/>
                <w:szCs w:val="20"/>
              </w:rPr>
            </w:pPr>
          </w:p>
          <w:p w14:paraId="78527127" w14:textId="77777777" w:rsidR="004A4552" w:rsidRDefault="004A4552" w:rsidP="004F3A97">
            <w:pPr>
              <w:pStyle w:val="TableParagraph"/>
              <w:kinsoku w:val="0"/>
              <w:overflowPunct w:val="0"/>
              <w:spacing w:line="200" w:lineRule="exact"/>
              <w:rPr>
                <w:sz w:val="20"/>
                <w:szCs w:val="20"/>
              </w:rPr>
            </w:pPr>
          </w:p>
          <w:p w14:paraId="0DCBEBAB" w14:textId="77777777" w:rsidR="004A4552" w:rsidRDefault="004A4552" w:rsidP="004F3A97">
            <w:pPr>
              <w:pStyle w:val="TableParagraph"/>
              <w:kinsoku w:val="0"/>
              <w:overflowPunct w:val="0"/>
              <w:spacing w:line="200" w:lineRule="exact"/>
              <w:rPr>
                <w:sz w:val="20"/>
                <w:szCs w:val="20"/>
              </w:rPr>
            </w:pPr>
          </w:p>
          <w:p w14:paraId="631CB465" w14:textId="77777777" w:rsidR="004A4552" w:rsidRDefault="004A4552" w:rsidP="004F3A97">
            <w:pPr>
              <w:pStyle w:val="TableParagraph"/>
              <w:kinsoku w:val="0"/>
              <w:overflowPunct w:val="0"/>
              <w:spacing w:line="200" w:lineRule="exact"/>
              <w:rPr>
                <w:sz w:val="20"/>
                <w:szCs w:val="20"/>
              </w:rPr>
            </w:pPr>
          </w:p>
          <w:p w14:paraId="5F416626" w14:textId="77777777" w:rsidR="004A4552" w:rsidRDefault="004A4552" w:rsidP="004F3A97">
            <w:pPr>
              <w:pStyle w:val="TableParagraph"/>
              <w:kinsoku w:val="0"/>
              <w:overflowPunct w:val="0"/>
              <w:spacing w:line="200" w:lineRule="exact"/>
              <w:rPr>
                <w:sz w:val="20"/>
                <w:szCs w:val="20"/>
              </w:rPr>
            </w:pPr>
          </w:p>
          <w:p w14:paraId="6AF8A960" w14:textId="77777777" w:rsidR="004A4552" w:rsidRDefault="004A4552" w:rsidP="004F3A97">
            <w:pPr>
              <w:pStyle w:val="TableParagraph"/>
              <w:kinsoku w:val="0"/>
              <w:overflowPunct w:val="0"/>
              <w:spacing w:line="200" w:lineRule="exact"/>
              <w:rPr>
                <w:sz w:val="20"/>
                <w:szCs w:val="20"/>
              </w:rPr>
            </w:pPr>
          </w:p>
          <w:p w14:paraId="6086C574" w14:textId="77777777" w:rsidR="004A4552" w:rsidRDefault="004A4552" w:rsidP="004F3A97">
            <w:pPr>
              <w:pStyle w:val="TableParagraph"/>
              <w:kinsoku w:val="0"/>
              <w:overflowPunct w:val="0"/>
              <w:spacing w:line="200" w:lineRule="exact"/>
              <w:rPr>
                <w:sz w:val="20"/>
                <w:szCs w:val="20"/>
              </w:rPr>
            </w:pPr>
          </w:p>
          <w:p w14:paraId="2D51DD77" w14:textId="77777777" w:rsidR="004A4552" w:rsidRDefault="004A4552" w:rsidP="004F3A97">
            <w:pPr>
              <w:pStyle w:val="TableParagraph"/>
              <w:kinsoku w:val="0"/>
              <w:overflowPunct w:val="0"/>
              <w:spacing w:line="200" w:lineRule="exact"/>
              <w:rPr>
                <w:sz w:val="20"/>
                <w:szCs w:val="20"/>
              </w:rPr>
            </w:pPr>
          </w:p>
          <w:p w14:paraId="38A9EE68" w14:textId="77777777" w:rsidR="004A4552" w:rsidRDefault="004A4552" w:rsidP="004F3A97">
            <w:pPr>
              <w:pStyle w:val="TableParagraph"/>
              <w:kinsoku w:val="0"/>
              <w:overflowPunct w:val="0"/>
              <w:spacing w:line="200" w:lineRule="exact"/>
              <w:rPr>
                <w:sz w:val="20"/>
                <w:szCs w:val="20"/>
              </w:rPr>
            </w:pPr>
          </w:p>
          <w:p w14:paraId="6A2BCCE4" w14:textId="77777777" w:rsidR="004A4552" w:rsidRDefault="004A4552" w:rsidP="004F3A97">
            <w:pPr>
              <w:pStyle w:val="TableParagraph"/>
              <w:kinsoku w:val="0"/>
              <w:overflowPunct w:val="0"/>
              <w:spacing w:line="200" w:lineRule="exact"/>
              <w:rPr>
                <w:sz w:val="20"/>
                <w:szCs w:val="20"/>
              </w:rPr>
            </w:pPr>
          </w:p>
          <w:p w14:paraId="2D60411D" w14:textId="77777777" w:rsidR="004A4552" w:rsidRDefault="004A4552" w:rsidP="004F3A97">
            <w:pPr>
              <w:pStyle w:val="TableParagraph"/>
              <w:kinsoku w:val="0"/>
              <w:overflowPunct w:val="0"/>
              <w:spacing w:line="200" w:lineRule="exact"/>
              <w:rPr>
                <w:sz w:val="20"/>
                <w:szCs w:val="20"/>
              </w:rPr>
            </w:pPr>
          </w:p>
          <w:p w14:paraId="60AEB9CB" w14:textId="77777777" w:rsidR="004A4552" w:rsidRDefault="004A4552" w:rsidP="004F3A97">
            <w:pPr>
              <w:pStyle w:val="TableParagraph"/>
              <w:kinsoku w:val="0"/>
              <w:overflowPunct w:val="0"/>
              <w:spacing w:line="200" w:lineRule="exact"/>
              <w:rPr>
                <w:sz w:val="20"/>
                <w:szCs w:val="20"/>
              </w:rPr>
            </w:pPr>
          </w:p>
          <w:p w14:paraId="2A1A8CCB" w14:textId="77777777" w:rsidR="004A4552" w:rsidRDefault="004A4552" w:rsidP="004F3A97">
            <w:pPr>
              <w:pStyle w:val="TableParagraph"/>
              <w:kinsoku w:val="0"/>
              <w:overflowPunct w:val="0"/>
              <w:spacing w:line="200" w:lineRule="exact"/>
              <w:rPr>
                <w:sz w:val="20"/>
                <w:szCs w:val="20"/>
              </w:rPr>
            </w:pPr>
          </w:p>
          <w:p w14:paraId="57981EBD" w14:textId="77777777" w:rsidR="004A4552" w:rsidRDefault="004A4552" w:rsidP="004F3A97">
            <w:pPr>
              <w:pStyle w:val="TableParagraph"/>
              <w:kinsoku w:val="0"/>
              <w:overflowPunct w:val="0"/>
              <w:spacing w:line="200" w:lineRule="exact"/>
              <w:rPr>
                <w:sz w:val="20"/>
                <w:szCs w:val="20"/>
              </w:rPr>
            </w:pPr>
          </w:p>
          <w:p w14:paraId="01E00E15" w14:textId="77777777" w:rsidR="004A4552" w:rsidRDefault="004A4552" w:rsidP="004F3A97">
            <w:pPr>
              <w:pStyle w:val="TableParagraph"/>
              <w:kinsoku w:val="0"/>
              <w:overflowPunct w:val="0"/>
              <w:spacing w:line="200" w:lineRule="exact"/>
              <w:rPr>
                <w:sz w:val="20"/>
                <w:szCs w:val="20"/>
              </w:rPr>
            </w:pPr>
          </w:p>
          <w:p w14:paraId="0B88F1CE" w14:textId="77777777" w:rsidR="004A4552" w:rsidRDefault="004A4552" w:rsidP="004F3A97">
            <w:pPr>
              <w:pStyle w:val="TableParagraph"/>
              <w:kinsoku w:val="0"/>
              <w:overflowPunct w:val="0"/>
              <w:jc w:val="center"/>
            </w:pPr>
            <w:r>
              <w:rPr>
                <w:color w:val="231F20"/>
                <w:w w:val="90"/>
              </w:rPr>
              <w:t>17</w:t>
            </w:r>
          </w:p>
        </w:tc>
        <w:tc>
          <w:tcPr>
            <w:tcW w:w="1134" w:type="dxa"/>
            <w:vMerge w:val="restart"/>
            <w:tcBorders>
              <w:top w:val="single" w:sz="16" w:space="0" w:color="231F20"/>
              <w:left w:val="single" w:sz="4" w:space="0" w:color="231F20"/>
              <w:bottom w:val="single" w:sz="4" w:space="0" w:color="231F20"/>
              <w:right w:val="single" w:sz="4" w:space="0" w:color="231F20"/>
            </w:tcBorders>
          </w:tcPr>
          <w:p w14:paraId="1FB12BD4" w14:textId="77777777" w:rsidR="004A4552" w:rsidRDefault="004A4552" w:rsidP="004F3A97">
            <w:pPr>
              <w:pStyle w:val="TableParagraph"/>
              <w:kinsoku w:val="0"/>
              <w:overflowPunct w:val="0"/>
              <w:spacing w:before="8" w:line="150" w:lineRule="exact"/>
              <w:rPr>
                <w:sz w:val="15"/>
                <w:szCs w:val="15"/>
              </w:rPr>
            </w:pPr>
          </w:p>
          <w:p w14:paraId="6AEB3321" w14:textId="77777777" w:rsidR="004A4552" w:rsidRDefault="004A4552" w:rsidP="004F3A97">
            <w:pPr>
              <w:pStyle w:val="TableParagraph"/>
              <w:kinsoku w:val="0"/>
              <w:overflowPunct w:val="0"/>
              <w:spacing w:line="200" w:lineRule="exact"/>
              <w:rPr>
                <w:sz w:val="20"/>
                <w:szCs w:val="20"/>
              </w:rPr>
            </w:pPr>
          </w:p>
          <w:p w14:paraId="5C1562C0" w14:textId="77777777" w:rsidR="004A4552" w:rsidRDefault="004A4552" w:rsidP="004F3A97">
            <w:pPr>
              <w:pStyle w:val="TableParagraph"/>
              <w:kinsoku w:val="0"/>
              <w:overflowPunct w:val="0"/>
              <w:spacing w:line="200" w:lineRule="exact"/>
              <w:rPr>
                <w:sz w:val="20"/>
                <w:szCs w:val="20"/>
              </w:rPr>
            </w:pPr>
          </w:p>
          <w:p w14:paraId="3B7A353E" w14:textId="77777777" w:rsidR="004A4552" w:rsidRDefault="004A4552" w:rsidP="004F3A97">
            <w:pPr>
              <w:pStyle w:val="TableParagraph"/>
              <w:kinsoku w:val="0"/>
              <w:overflowPunct w:val="0"/>
              <w:spacing w:line="200" w:lineRule="exact"/>
              <w:rPr>
                <w:sz w:val="20"/>
                <w:szCs w:val="20"/>
              </w:rPr>
            </w:pPr>
          </w:p>
          <w:p w14:paraId="5A596F07" w14:textId="77777777" w:rsidR="004A4552" w:rsidRDefault="004A4552" w:rsidP="004F3A97">
            <w:pPr>
              <w:pStyle w:val="TableParagraph"/>
              <w:kinsoku w:val="0"/>
              <w:overflowPunct w:val="0"/>
              <w:spacing w:line="200" w:lineRule="exact"/>
              <w:rPr>
                <w:sz w:val="20"/>
                <w:szCs w:val="20"/>
              </w:rPr>
            </w:pPr>
          </w:p>
          <w:p w14:paraId="340541C6" w14:textId="77777777" w:rsidR="004A4552" w:rsidRDefault="004A4552" w:rsidP="004F3A97">
            <w:pPr>
              <w:pStyle w:val="TableParagraph"/>
              <w:kinsoku w:val="0"/>
              <w:overflowPunct w:val="0"/>
              <w:spacing w:line="200" w:lineRule="exact"/>
              <w:rPr>
                <w:sz w:val="20"/>
                <w:szCs w:val="20"/>
              </w:rPr>
            </w:pPr>
          </w:p>
          <w:p w14:paraId="48B927CA" w14:textId="77777777" w:rsidR="004A4552" w:rsidRDefault="004A4552" w:rsidP="004F3A97">
            <w:pPr>
              <w:pStyle w:val="TableParagraph"/>
              <w:kinsoku w:val="0"/>
              <w:overflowPunct w:val="0"/>
              <w:spacing w:line="200" w:lineRule="exact"/>
              <w:rPr>
                <w:sz w:val="20"/>
                <w:szCs w:val="20"/>
              </w:rPr>
            </w:pPr>
          </w:p>
          <w:p w14:paraId="02384894" w14:textId="77777777" w:rsidR="004A4552" w:rsidRDefault="004A4552" w:rsidP="004F3A97">
            <w:pPr>
              <w:pStyle w:val="TableParagraph"/>
              <w:kinsoku w:val="0"/>
              <w:overflowPunct w:val="0"/>
              <w:spacing w:line="200" w:lineRule="exact"/>
              <w:rPr>
                <w:sz w:val="20"/>
                <w:szCs w:val="20"/>
              </w:rPr>
            </w:pPr>
          </w:p>
          <w:p w14:paraId="44450139" w14:textId="77777777" w:rsidR="004A4552" w:rsidRDefault="004A4552" w:rsidP="004F3A97">
            <w:pPr>
              <w:pStyle w:val="TableParagraph"/>
              <w:kinsoku w:val="0"/>
              <w:overflowPunct w:val="0"/>
              <w:spacing w:line="200" w:lineRule="exact"/>
              <w:rPr>
                <w:sz w:val="20"/>
                <w:szCs w:val="20"/>
              </w:rPr>
            </w:pPr>
          </w:p>
          <w:p w14:paraId="264CCF0A" w14:textId="77777777" w:rsidR="004A4552" w:rsidRDefault="004A4552" w:rsidP="004F3A97">
            <w:pPr>
              <w:pStyle w:val="TableParagraph"/>
              <w:kinsoku w:val="0"/>
              <w:overflowPunct w:val="0"/>
              <w:spacing w:line="200" w:lineRule="exact"/>
              <w:rPr>
                <w:sz w:val="20"/>
                <w:szCs w:val="20"/>
              </w:rPr>
            </w:pPr>
          </w:p>
          <w:p w14:paraId="6BAF6941" w14:textId="77777777" w:rsidR="004A4552" w:rsidRDefault="004A4552" w:rsidP="004F3A97">
            <w:pPr>
              <w:pStyle w:val="TableParagraph"/>
              <w:kinsoku w:val="0"/>
              <w:overflowPunct w:val="0"/>
              <w:spacing w:line="200" w:lineRule="exact"/>
              <w:rPr>
                <w:sz w:val="20"/>
                <w:szCs w:val="20"/>
              </w:rPr>
            </w:pPr>
          </w:p>
          <w:p w14:paraId="4365CC6A" w14:textId="77777777" w:rsidR="004A4552" w:rsidRDefault="004A4552" w:rsidP="004F3A97">
            <w:pPr>
              <w:pStyle w:val="TableParagraph"/>
              <w:kinsoku w:val="0"/>
              <w:overflowPunct w:val="0"/>
              <w:spacing w:line="200" w:lineRule="exact"/>
              <w:rPr>
                <w:sz w:val="20"/>
                <w:szCs w:val="20"/>
              </w:rPr>
            </w:pPr>
          </w:p>
          <w:p w14:paraId="335FC444" w14:textId="77777777" w:rsidR="004A4552" w:rsidRDefault="004A4552" w:rsidP="004F3A97">
            <w:pPr>
              <w:pStyle w:val="TableParagraph"/>
              <w:kinsoku w:val="0"/>
              <w:overflowPunct w:val="0"/>
              <w:spacing w:line="200" w:lineRule="exact"/>
              <w:rPr>
                <w:sz w:val="20"/>
                <w:szCs w:val="20"/>
              </w:rPr>
            </w:pPr>
          </w:p>
          <w:p w14:paraId="7BF942A9" w14:textId="77777777" w:rsidR="004A4552" w:rsidRDefault="004A4552" w:rsidP="004F3A97">
            <w:pPr>
              <w:pStyle w:val="TableParagraph"/>
              <w:kinsoku w:val="0"/>
              <w:overflowPunct w:val="0"/>
              <w:spacing w:line="200" w:lineRule="exact"/>
              <w:rPr>
                <w:sz w:val="20"/>
                <w:szCs w:val="20"/>
              </w:rPr>
            </w:pPr>
          </w:p>
          <w:p w14:paraId="247F450F" w14:textId="77777777" w:rsidR="004A4552" w:rsidRDefault="004A4552" w:rsidP="004F3A97">
            <w:pPr>
              <w:pStyle w:val="TableParagraph"/>
              <w:kinsoku w:val="0"/>
              <w:overflowPunct w:val="0"/>
              <w:spacing w:line="200" w:lineRule="exact"/>
              <w:rPr>
                <w:sz w:val="20"/>
                <w:szCs w:val="20"/>
              </w:rPr>
            </w:pPr>
          </w:p>
          <w:p w14:paraId="41890712" w14:textId="77777777" w:rsidR="004A4552" w:rsidRDefault="004A4552" w:rsidP="004F3A97">
            <w:pPr>
              <w:pStyle w:val="TableParagraph"/>
              <w:kinsoku w:val="0"/>
              <w:overflowPunct w:val="0"/>
              <w:spacing w:line="200" w:lineRule="exact"/>
              <w:rPr>
                <w:sz w:val="20"/>
                <w:szCs w:val="20"/>
              </w:rPr>
            </w:pPr>
          </w:p>
          <w:p w14:paraId="40E12757" w14:textId="77777777" w:rsidR="004A4552" w:rsidRDefault="004A4552" w:rsidP="004F3A97">
            <w:pPr>
              <w:pStyle w:val="TableParagraph"/>
              <w:kinsoku w:val="0"/>
              <w:overflowPunct w:val="0"/>
              <w:spacing w:line="200" w:lineRule="exact"/>
              <w:rPr>
                <w:sz w:val="20"/>
                <w:szCs w:val="20"/>
              </w:rPr>
            </w:pPr>
          </w:p>
          <w:p w14:paraId="18AEFA5E" w14:textId="77777777" w:rsidR="004A4552" w:rsidRDefault="004A4552" w:rsidP="004F3A97">
            <w:pPr>
              <w:pStyle w:val="TableParagraph"/>
              <w:kinsoku w:val="0"/>
              <w:overflowPunct w:val="0"/>
              <w:spacing w:line="200" w:lineRule="exact"/>
              <w:rPr>
                <w:sz w:val="20"/>
                <w:szCs w:val="20"/>
              </w:rPr>
            </w:pPr>
          </w:p>
          <w:p w14:paraId="0BC79FC0" w14:textId="77777777" w:rsidR="004A4552" w:rsidRDefault="004A4552" w:rsidP="004F3A97">
            <w:pPr>
              <w:pStyle w:val="TableParagraph"/>
              <w:kinsoku w:val="0"/>
              <w:overflowPunct w:val="0"/>
              <w:spacing w:line="200" w:lineRule="exact"/>
              <w:rPr>
                <w:sz w:val="20"/>
                <w:szCs w:val="20"/>
              </w:rPr>
            </w:pPr>
          </w:p>
          <w:p w14:paraId="044833B0" w14:textId="77777777" w:rsidR="004A4552" w:rsidRDefault="004A4552" w:rsidP="004F3A97">
            <w:pPr>
              <w:pStyle w:val="TableParagraph"/>
              <w:kinsoku w:val="0"/>
              <w:overflowPunct w:val="0"/>
              <w:spacing w:line="200" w:lineRule="exact"/>
              <w:rPr>
                <w:sz w:val="20"/>
                <w:szCs w:val="20"/>
              </w:rPr>
            </w:pPr>
          </w:p>
          <w:p w14:paraId="60F39D7C" w14:textId="77777777" w:rsidR="004A4552" w:rsidRDefault="004A4552" w:rsidP="004F3A97">
            <w:pPr>
              <w:pStyle w:val="TableParagraph"/>
              <w:kinsoku w:val="0"/>
              <w:overflowPunct w:val="0"/>
              <w:ind w:left="180" w:right="180"/>
              <w:jc w:val="center"/>
            </w:pPr>
            <w:r>
              <w:rPr>
                <w:color w:val="231F20"/>
              </w:rPr>
              <w:t>23</w:t>
            </w:r>
          </w:p>
        </w:tc>
        <w:tc>
          <w:tcPr>
            <w:tcW w:w="1134" w:type="dxa"/>
            <w:vMerge w:val="restart"/>
            <w:tcBorders>
              <w:top w:val="single" w:sz="16" w:space="0" w:color="231F20"/>
              <w:left w:val="single" w:sz="4" w:space="0" w:color="231F20"/>
              <w:bottom w:val="single" w:sz="4" w:space="0" w:color="231F20"/>
              <w:right w:val="single" w:sz="4" w:space="0" w:color="231F20"/>
            </w:tcBorders>
          </w:tcPr>
          <w:p w14:paraId="7CED80E0" w14:textId="77777777" w:rsidR="004A4552" w:rsidRDefault="004A4552" w:rsidP="004F3A97">
            <w:pPr>
              <w:pStyle w:val="TableParagraph"/>
              <w:kinsoku w:val="0"/>
              <w:overflowPunct w:val="0"/>
              <w:spacing w:before="8" w:line="150" w:lineRule="exact"/>
              <w:rPr>
                <w:sz w:val="15"/>
                <w:szCs w:val="15"/>
              </w:rPr>
            </w:pPr>
          </w:p>
          <w:p w14:paraId="3E76019E" w14:textId="77777777" w:rsidR="004A4552" w:rsidRDefault="004A4552" w:rsidP="004F3A97">
            <w:pPr>
              <w:pStyle w:val="TableParagraph"/>
              <w:kinsoku w:val="0"/>
              <w:overflowPunct w:val="0"/>
              <w:spacing w:line="200" w:lineRule="exact"/>
              <w:rPr>
                <w:sz w:val="20"/>
                <w:szCs w:val="20"/>
              </w:rPr>
            </w:pPr>
          </w:p>
          <w:p w14:paraId="5028E822" w14:textId="77777777" w:rsidR="004A4552" w:rsidRDefault="004A4552" w:rsidP="004F3A97">
            <w:pPr>
              <w:pStyle w:val="TableParagraph"/>
              <w:kinsoku w:val="0"/>
              <w:overflowPunct w:val="0"/>
              <w:spacing w:line="200" w:lineRule="exact"/>
              <w:rPr>
                <w:sz w:val="20"/>
                <w:szCs w:val="20"/>
              </w:rPr>
            </w:pPr>
          </w:p>
          <w:p w14:paraId="4C5E431B" w14:textId="77777777" w:rsidR="004A4552" w:rsidRDefault="004A4552" w:rsidP="004F3A97">
            <w:pPr>
              <w:pStyle w:val="TableParagraph"/>
              <w:kinsoku w:val="0"/>
              <w:overflowPunct w:val="0"/>
              <w:spacing w:line="200" w:lineRule="exact"/>
              <w:rPr>
                <w:sz w:val="20"/>
                <w:szCs w:val="20"/>
              </w:rPr>
            </w:pPr>
          </w:p>
          <w:p w14:paraId="57414C15" w14:textId="77777777" w:rsidR="004A4552" w:rsidRDefault="004A4552" w:rsidP="004F3A97">
            <w:pPr>
              <w:pStyle w:val="TableParagraph"/>
              <w:kinsoku w:val="0"/>
              <w:overflowPunct w:val="0"/>
              <w:spacing w:line="200" w:lineRule="exact"/>
              <w:rPr>
                <w:sz w:val="20"/>
                <w:szCs w:val="20"/>
              </w:rPr>
            </w:pPr>
          </w:p>
          <w:p w14:paraId="7F10A355" w14:textId="77777777" w:rsidR="004A4552" w:rsidRDefault="004A4552" w:rsidP="004F3A97">
            <w:pPr>
              <w:pStyle w:val="TableParagraph"/>
              <w:kinsoku w:val="0"/>
              <w:overflowPunct w:val="0"/>
              <w:spacing w:line="200" w:lineRule="exact"/>
              <w:rPr>
                <w:sz w:val="20"/>
                <w:szCs w:val="20"/>
              </w:rPr>
            </w:pPr>
          </w:p>
          <w:p w14:paraId="3C56EEB0" w14:textId="77777777" w:rsidR="004A4552" w:rsidRDefault="004A4552" w:rsidP="004F3A97">
            <w:pPr>
              <w:pStyle w:val="TableParagraph"/>
              <w:kinsoku w:val="0"/>
              <w:overflowPunct w:val="0"/>
              <w:spacing w:line="200" w:lineRule="exact"/>
              <w:rPr>
                <w:sz w:val="20"/>
                <w:szCs w:val="20"/>
              </w:rPr>
            </w:pPr>
          </w:p>
          <w:p w14:paraId="6E0FA4AF" w14:textId="77777777" w:rsidR="004A4552" w:rsidRDefault="004A4552" w:rsidP="004F3A97">
            <w:pPr>
              <w:pStyle w:val="TableParagraph"/>
              <w:kinsoku w:val="0"/>
              <w:overflowPunct w:val="0"/>
              <w:spacing w:line="200" w:lineRule="exact"/>
              <w:rPr>
                <w:sz w:val="20"/>
                <w:szCs w:val="20"/>
              </w:rPr>
            </w:pPr>
          </w:p>
          <w:p w14:paraId="692DCA1A" w14:textId="77777777" w:rsidR="004A4552" w:rsidRDefault="004A4552" w:rsidP="004F3A97">
            <w:pPr>
              <w:pStyle w:val="TableParagraph"/>
              <w:kinsoku w:val="0"/>
              <w:overflowPunct w:val="0"/>
              <w:spacing w:line="200" w:lineRule="exact"/>
              <w:rPr>
                <w:sz w:val="20"/>
                <w:szCs w:val="20"/>
              </w:rPr>
            </w:pPr>
          </w:p>
          <w:p w14:paraId="1CAF4374" w14:textId="77777777" w:rsidR="004A4552" w:rsidRDefault="004A4552" w:rsidP="004F3A97">
            <w:pPr>
              <w:pStyle w:val="TableParagraph"/>
              <w:kinsoku w:val="0"/>
              <w:overflowPunct w:val="0"/>
              <w:spacing w:line="200" w:lineRule="exact"/>
              <w:rPr>
                <w:sz w:val="20"/>
                <w:szCs w:val="20"/>
              </w:rPr>
            </w:pPr>
          </w:p>
          <w:p w14:paraId="0ABB8439" w14:textId="77777777" w:rsidR="004A4552" w:rsidRDefault="004A4552" w:rsidP="004F3A97">
            <w:pPr>
              <w:pStyle w:val="TableParagraph"/>
              <w:kinsoku w:val="0"/>
              <w:overflowPunct w:val="0"/>
              <w:spacing w:line="200" w:lineRule="exact"/>
              <w:rPr>
                <w:sz w:val="20"/>
                <w:szCs w:val="20"/>
              </w:rPr>
            </w:pPr>
          </w:p>
          <w:p w14:paraId="56CC3255" w14:textId="77777777" w:rsidR="004A4552" w:rsidRDefault="004A4552" w:rsidP="004F3A97">
            <w:pPr>
              <w:pStyle w:val="TableParagraph"/>
              <w:kinsoku w:val="0"/>
              <w:overflowPunct w:val="0"/>
              <w:spacing w:line="200" w:lineRule="exact"/>
              <w:rPr>
                <w:sz w:val="20"/>
                <w:szCs w:val="20"/>
              </w:rPr>
            </w:pPr>
          </w:p>
          <w:p w14:paraId="72B3C67C" w14:textId="77777777" w:rsidR="004A4552" w:rsidRDefault="004A4552" w:rsidP="004F3A97">
            <w:pPr>
              <w:pStyle w:val="TableParagraph"/>
              <w:kinsoku w:val="0"/>
              <w:overflowPunct w:val="0"/>
              <w:spacing w:line="200" w:lineRule="exact"/>
              <w:rPr>
                <w:sz w:val="20"/>
                <w:szCs w:val="20"/>
              </w:rPr>
            </w:pPr>
          </w:p>
          <w:p w14:paraId="75D27A8E" w14:textId="77777777" w:rsidR="004A4552" w:rsidRDefault="004A4552" w:rsidP="004F3A97">
            <w:pPr>
              <w:pStyle w:val="TableParagraph"/>
              <w:kinsoku w:val="0"/>
              <w:overflowPunct w:val="0"/>
              <w:spacing w:line="200" w:lineRule="exact"/>
              <w:rPr>
                <w:sz w:val="20"/>
                <w:szCs w:val="20"/>
              </w:rPr>
            </w:pPr>
          </w:p>
          <w:p w14:paraId="26B48F00" w14:textId="77777777" w:rsidR="004A4552" w:rsidRDefault="004A4552" w:rsidP="004F3A97">
            <w:pPr>
              <w:pStyle w:val="TableParagraph"/>
              <w:kinsoku w:val="0"/>
              <w:overflowPunct w:val="0"/>
              <w:spacing w:line="200" w:lineRule="exact"/>
              <w:rPr>
                <w:sz w:val="20"/>
                <w:szCs w:val="20"/>
              </w:rPr>
            </w:pPr>
          </w:p>
          <w:p w14:paraId="77DEBEC0" w14:textId="77777777" w:rsidR="004A4552" w:rsidRDefault="004A4552" w:rsidP="004F3A97">
            <w:pPr>
              <w:pStyle w:val="TableParagraph"/>
              <w:kinsoku w:val="0"/>
              <w:overflowPunct w:val="0"/>
              <w:spacing w:line="200" w:lineRule="exact"/>
              <w:rPr>
                <w:sz w:val="20"/>
                <w:szCs w:val="20"/>
              </w:rPr>
            </w:pPr>
          </w:p>
          <w:p w14:paraId="3748BE17" w14:textId="77777777" w:rsidR="004A4552" w:rsidRDefault="004A4552" w:rsidP="004F3A97">
            <w:pPr>
              <w:pStyle w:val="TableParagraph"/>
              <w:kinsoku w:val="0"/>
              <w:overflowPunct w:val="0"/>
              <w:spacing w:line="200" w:lineRule="exact"/>
              <w:rPr>
                <w:sz w:val="20"/>
                <w:szCs w:val="20"/>
              </w:rPr>
            </w:pPr>
          </w:p>
          <w:p w14:paraId="7CB15962" w14:textId="77777777" w:rsidR="004A4552" w:rsidRDefault="004A4552" w:rsidP="004F3A97">
            <w:pPr>
              <w:pStyle w:val="TableParagraph"/>
              <w:kinsoku w:val="0"/>
              <w:overflowPunct w:val="0"/>
              <w:spacing w:line="200" w:lineRule="exact"/>
              <w:rPr>
                <w:sz w:val="20"/>
                <w:szCs w:val="20"/>
              </w:rPr>
            </w:pPr>
          </w:p>
          <w:p w14:paraId="3ABF0D6C" w14:textId="77777777" w:rsidR="004A4552" w:rsidRDefault="004A4552" w:rsidP="004F3A97">
            <w:pPr>
              <w:pStyle w:val="TableParagraph"/>
              <w:kinsoku w:val="0"/>
              <w:overflowPunct w:val="0"/>
              <w:spacing w:line="200" w:lineRule="exact"/>
              <w:rPr>
                <w:sz w:val="20"/>
                <w:szCs w:val="20"/>
              </w:rPr>
            </w:pPr>
          </w:p>
          <w:p w14:paraId="4E72B5C9" w14:textId="77777777" w:rsidR="004A4552" w:rsidRDefault="004A4552" w:rsidP="004F3A97">
            <w:pPr>
              <w:pStyle w:val="TableParagraph"/>
              <w:kinsoku w:val="0"/>
              <w:overflowPunct w:val="0"/>
              <w:spacing w:line="200" w:lineRule="exact"/>
              <w:rPr>
                <w:sz w:val="20"/>
                <w:szCs w:val="20"/>
              </w:rPr>
            </w:pPr>
          </w:p>
          <w:p w14:paraId="21B4B9C9" w14:textId="77777777" w:rsidR="004A4552" w:rsidRDefault="004A4552" w:rsidP="004F3A97">
            <w:pPr>
              <w:pStyle w:val="TableParagraph"/>
              <w:kinsoku w:val="0"/>
              <w:overflowPunct w:val="0"/>
              <w:ind w:left="345"/>
            </w:pPr>
            <w:r>
              <w:rPr>
                <w:color w:val="231F20"/>
              </w:rPr>
              <w:t>135%</w:t>
            </w:r>
          </w:p>
        </w:tc>
        <w:tc>
          <w:tcPr>
            <w:tcW w:w="3685" w:type="dxa"/>
            <w:tcBorders>
              <w:top w:val="single" w:sz="16" w:space="0" w:color="231F20"/>
              <w:left w:val="single" w:sz="4" w:space="0" w:color="231F20"/>
              <w:bottom w:val="single" w:sz="4" w:space="0" w:color="231F20"/>
              <w:right w:val="nil"/>
            </w:tcBorders>
            <w:shd w:val="clear" w:color="auto" w:fill="EBEBEC"/>
          </w:tcPr>
          <w:p w14:paraId="2D481EB9" w14:textId="576F0E84" w:rsidR="004A4552" w:rsidRPr="00CD01F5" w:rsidRDefault="004A4552" w:rsidP="00CD01F5">
            <w:pPr>
              <w:pStyle w:val="TableParagraph"/>
              <w:kinsoku w:val="0"/>
              <w:overflowPunct w:val="0"/>
              <w:spacing w:before="84" w:line="246" w:lineRule="auto"/>
              <w:ind w:left="139"/>
              <w:rPr>
                <w:lang w:val="es-DO"/>
              </w:rPr>
            </w:pPr>
            <w:r w:rsidRPr="00CD01F5">
              <w:rPr>
                <w:color w:val="231F20"/>
                <w:w w:val="90"/>
                <w:lang w:val="es-DO"/>
              </w:rPr>
              <w:t>Acuerdos</w:t>
            </w:r>
            <w:r w:rsidRPr="00CD01F5">
              <w:rPr>
                <w:color w:val="231F20"/>
                <w:spacing w:val="-1"/>
                <w:w w:val="90"/>
                <w:lang w:val="es-DO"/>
              </w:rPr>
              <w:t xml:space="preserve"> </w:t>
            </w:r>
            <w:r w:rsidRPr="00CD01F5">
              <w:rPr>
                <w:color w:val="231F20"/>
                <w:w w:val="90"/>
                <w:lang w:val="es-DO"/>
              </w:rPr>
              <w:t>interinstitucionales para</w:t>
            </w:r>
            <w:r w:rsidRPr="00CD01F5">
              <w:rPr>
                <w:color w:val="231F20"/>
                <w:spacing w:val="-1"/>
                <w:w w:val="90"/>
                <w:lang w:val="es-DO"/>
              </w:rPr>
              <w:t xml:space="preserve"> </w:t>
            </w:r>
            <w:r w:rsidRPr="00CD01F5">
              <w:rPr>
                <w:color w:val="231F20"/>
                <w:w w:val="90"/>
                <w:lang w:val="es-DO"/>
              </w:rPr>
              <w:t>fortalecer las</w:t>
            </w:r>
            <w:r w:rsidRPr="00CD01F5">
              <w:rPr>
                <w:color w:val="231F20"/>
                <w:spacing w:val="-1"/>
                <w:w w:val="90"/>
                <w:lang w:val="es-DO"/>
              </w:rPr>
              <w:t xml:space="preserve"> </w:t>
            </w:r>
            <w:r w:rsidRPr="00CD01F5">
              <w:rPr>
                <w:color w:val="231F20"/>
                <w:w w:val="90"/>
                <w:lang w:val="es-DO"/>
              </w:rPr>
              <w:t>prácticas de</w:t>
            </w:r>
            <w:r w:rsidRPr="00CD01F5">
              <w:rPr>
                <w:color w:val="231F20"/>
                <w:spacing w:val="-1"/>
                <w:w w:val="90"/>
                <w:lang w:val="es-DO"/>
              </w:rPr>
              <w:t xml:space="preserve"> </w:t>
            </w:r>
            <w:r w:rsidRPr="00CD01F5">
              <w:rPr>
                <w:color w:val="231F20"/>
                <w:w w:val="90"/>
                <w:lang w:val="es-DO"/>
              </w:rPr>
              <w:t>libre competencia</w:t>
            </w:r>
            <w:r w:rsidRPr="00CD01F5">
              <w:rPr>
                <w:color w:val="231F20"/>
                <w:spacing w:val="-1"/>
                <w:w w:val="90"/>
                <w:lang w:val="es-DO"/>
              </w:rPr>
              <w:t xml:space="preserve"> </w:t>
            </w:r>
            <w:r w:rsidRPr="00CD01F5">
              <w:rPr>
                <w:color w:val="231F20"/>
                <w:w w:val="90"/>
                <w:lang w:val="es-DO"/>
              </w:rPr>
              <w:t>con: DGA, P</w:t>
            </w:r>
            <w:r w:rsidRPr="00CD01F5">
              <w:rPr>
                <w:color w:val="231F20"/>
                <w:spacing w:val="-8"/>
                <w:w w:val="90"/>
                <w:lang w:val="es-DO"/>
              </w:rPr>
              <w:t>R</w:t>
            </w:r>
            <w:r w:rsidRPr="00CD01F5">
              <w:rPr>
                <w:color w:val="231F20"/>
                <w:w w:val="90"/>
                <w:lang w:val="es-DO"/>
              </w:rPr>
              <w:t>OCONSUMIDOR,</w:t>
            </w:r>
            <w:r w:rsidRPr="00CD01F5">
              <w:rPr>
                <w:color w:val="231F20"/>
                <w:spacing w:val="-1"/>
                <w:w w:val="90"/>
                <w:lang w:val="es-DO"/>
              </w:rPr>
              <w:t xml:space="preserve"> </w:t>
            </w:r>
            <w:r w:rsidRPr="00CD01F5">
              <w:rPr>
                <w:color w:val="231F20"/>
                <w:w w:val="90"/>
                <w:lang w:val="es-DO"/>
              </w:rPr>
              <w:t>ONE, INTR</w:t>
            </w:r>
            <w:r w:rsidRPr="00CD01F5">
              <w:rPr>
                <w:color w:val="231F20"/>
                <w:spacing w:val="-22"/>
                <w:w w:val="90"/>
                <w:lang w:val="es-DO"/>
              </w:rPr>
              <w:t>A</w:t>
            </w:r>
            <w:r w:rsidRPr="00CD01F5">
              <w:rPr>
                <w:color w:val="231F20"/>
                <w:spacing w:val="-15"/>
                <w:w w:val="90"/>
                <w:lang w:val="es-DO"/>
              </w:rPr>
              <w:t>T</w:t>
            </w:r>
            <w:r w:rsidRPr="00CD01F5">
              <w:rPr>
                <w:color w:val="231F20"/>
                <w:w w:val="90"/>
                <w:lang w:val="es-DO"/>
              </w:rPr>
              <w:t>,</w:t>
            </w:r>
            <w:r w:rsidRPr="00CD01F5">
              <w:rPr>
                <w:color w:val="231F20"/>
                <w:spacing w:val="-1"/>
                <w:w w:val="90"/>
                <w:lang w:val="es-DO"/>
              </w:rPr>
              <w:t xml:space="preserve"> </w:t>
            </w:r>
            <w:r w:rsidRPr="00CD01F5">
              <w:rPr>
                <w:color w:val="231F20"/>
                <w:w w:val="90"/>
                <w:lang w:val="es-DO"/>
              </w:rPr>
              <w:t>CO</w:t>
            </w:r>
            <w:r w:rsidRPr="00CD01F5">
              <w:rPr>
                <w:color w:val="231F20"/>
                <w:spacing w:val="-1"/>
                <w:w w:val="90"/>
                <w:lang w:val="es-DO"/>
              </w:rPr>
              <w:t>M</w:t>
            </w:r>
            <w:r w:rsidRPr="00CD01F5">
              <w:rPr>
                <w:color w:val="231F20"/>
                <w:w w:val="90"/>
                <w:lang w:val="es-DO"/>
              </w:rPr>
              <w:t>- PETITIVI</w:t>
            </w:r>
            <w:r w:rsidRPr="00CD01F5">
              <w:rPr>
                <w:color w:val="231F20"/>
                <w:spacing w:val="-8"/>
                <w:w w:val="90"/>
                <w:lang w:val="es-DO"/>
              </w:rPr>
              <w:t>D</w:t>
            </w:r>
            <w:r w:rsidRPr="00CD01F5">
              <w:rPr>
                <w:color w:val="231F20"/>
                <w:w w:val="90"/>
                <w:lang w:val="es-DO"/>
              </w:rPr>
              <w:t>AD,</w:t>
            </w:r>
            <w:r w:rsidRPr="00CD01F5">
              <w:rPr>
                <w:color w:val="231F20"/>
                <w:spacing w:val="-12"/>
                <w:w w:val="90"/>
                <w:lang w:val="es-DO"/>
              </w:rPr>
              <w:t xml:space="preserve"> </w:t>
            </w:r>
            <w:r w:rsidRPr="00CD01F5">
              <w:rPr>
                <w:color w:val="231F20"/>
                <w:spacing w:val="-11"/>
                <w:w w:val="90"/>
                <w:lang w:val="es-DO"/>
              </w:rPr>
              <w:t>A</w:t>
            </w:r>
            <w:r w:rsidRPr="00CD01F5">
              <w:rPr>
                <w:color w:val="231F20"/>
                <w:w w:val="90"/>
                <w:lang w:val="es-DO"/>
              </w:rPr>
              <w:t>U</w:t>
            </w:r>
            <w:r w:rsidRPr="00CD01F5">
              <w:rPr>
                <w:color w:val="231F20"/>
                <w:spacing w:val="-4"/>
                <w:w w:val="90"/>
                <w:lang w:val="es-DO"/>
              </w:rPr>
              <w:t>T</w:t>
            </w:r>
            <w:r w:rsidRPr="00CD01F5">
              <w:rPr>
                <w:color w:val="231F20"/>
                <w:w w:val="90"/>
                <w:lang w:val="es-DO"/>
              </w:rPr>
              <w:t>ORI</w:t>
            </w:r>
            <w:r w:rsidRPr="00CD01F5">
              <w:rPr>
                <w:color w:val="231F20"/>
                <w:spacing w:val="-8"/>
                <w:w w:val="90"/>
                <w:lang w:val="es-DO"/>
              </w:rPr>
              <w:t>D</w:t>
            </w:r>
            <w:r w:rsidRPr="00CD01F5">
              <w:rPr>
                <w:color w:val="231F20"/>
                <w:w w:val="90"/>
                <w:lang w:val="es-DO"/>
              </w:rPr>
              <w:t>AD PO</w:t>
            </w:r>
            <w:r w:rsidRPr="00CD01F5">
              <w:rPr>
                <w:color w:val="231F20"/>
                <w:spacing w:val="-12"/>
                <w:w w:val="90"/>
                <w:lang w:val="es-DO"/>
              </w:rPr>
              <w:t>R</w:t>
            </w:r>
            <w:r w:rsidRPr="00CD01F5">
              <w:rPr>
                <w:color w:val="231F20"/>
                <w:w w:val="90"/>
                <w:lang w:val="es-DO"/>
              </w:rPr>
              <w:t>T</w:t>
            </w:r>
            <w:r w:rsidRPr="00CD01F5">
              <w:rPr>
                <w:color w:val="231F20"/>
                <w:spacing w:val="-8"/>
                <w:w w:val="90"/>
                <w:lang w:val="es-DO"/>
              </w:rPr>
              <w:t>U</w:t>
            </w:r>
            <w:r w:rsidRPr="00CD01F5">
              <w:rPr>
                <w:color w:val="231F20"/>
                <w:spacing w:val="-1"/>
                <w:w w:val="90"/>
                <w:lang w:val="es-DO"/>
              </w:rPr>
              <w:t>A</w:t>
            </w:r>
            <w:r w:rsidRPr="00CD01F5">
              <w:rPr>
                <w:color w:val="231F20"/>
                <w:w w:val="90"/>
                <w:lang w:val="es-DO"/>
              </w:rPr>
              <w:t>RIA,</w:t>
            </w:r>
            <w:r w:rsidRPr="00CD01F5">
              <w:rPr>
                <w:color w:val="231F20"/>
                <w:spacing w:val="-1"/>
                <w:w w:val="90"/>
                <w:lang w:val="es-DO"/>
              </w:rPr>
              <w:t xml:space="preserve"> </w:t>
            </w:r>
            <w:r w:rsidRPr="00CD01F5">
              <w:rPr>
                <w:color w:val="231F20"/>
                <w:w w:val="90"/>
                <w:lang w:val="es-DO"/>
              </w:rPr>
              <w:t>MINISTERIO DE</w:t>
            </w:r>
            <w:r w:rsidRPr="00CD01F5">
              <w:rPr>
                <w:color w:val="231F20"/>
                <w:spacing w:val="-1"/>
                <w:w w:val="90"/>
                <w:lang w:val="es-DO"/>
              </w:rPr>
              <w:t xml:space="preserve"> </w:t>
            </w:r>
            <w:r w:rsidRPr="00CD01F5">
              <w:rPr>
                <w:color w:val="231F20"/>
                <w:w w:val="90"/>
                <w:lang w:val="es-DO"/>
              </w:rPr>
              <w:t>SALUD</w:t>
            </w:r>
          </w:p>
        </w:tc>
      </w:tr>
      <w:tr w:rsidR="004A4552" w:rsidRPr="002F7E3D" w14:paraId="2B4FE8A0" w14:textId="77777777" w:rsidTr="00CD01F5">
        <w:trPr>
          <w:trHeight w:hRule="exact" w:val="1144"/>
        </w:trPr>
        <w:tc>
          <w:tcPr>
            <w:tcW w:w="1143" w:type="dxa"/>
            <w:vMerge/>
            <w:tcBorders>
              <w:top w:val="single" w:sz="16" w:space="0" w:color="231F20"/>
              <w:left w:val="nil"/>
              <w:bottom w:val="single" w:sz="4" w:space="0" w:color="231F20"/>
              <w:right w:val="single" w:sz="4" w:space="0" w:color="231F20"/>
            </w:tcBorders>
          </w:tcPr>
          <w:p w14:paraId="2CF06CB2" w14:textId="77777777" w:rsidR="004A4552" w:rsidRPr="00CD01F5" w:rsidRDefault="004A4552" w:rsidP="004F3A97">
            <w:pPr>
              <w:pStyle w:val="TableParagraph"/>
              <w:kinsoku w:val="0"/>
              <w:overflowPunct w:val="0"/>
              <w:spacing w:before="84" w:line="246" w:lineRule="auto"/>
              <w:ind w:left="139" w:right="201"/>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1E86B7F1" w14:textId="77777777" w:rsidR="004A4552" w:rsidRPr="00CD01F5" w:rsidRDefault="004A4552" w:rsidP="004F3A97">
            <w:pPr>
              <w:pStyle w:val="TableParagraph"/>
              <w:kinsoku w:val="0"/>
              <w:overflowPunct w:val="0"/>
              <w:spacing w:before="84" w:line="246" w:lineRule="auto"/>
              <w:ind w:left="139" w:right="201"/>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314B52C5" w14:textId="77777777" w:rsidR="004A4552" w:rsidRPr="00CD01F5" w:rsidRDefault="004A4552" w:rsidP="004F3A97">
            <w:pPr>
              <w:pStyle w:val="TableParagraph"/>
              <w:kinsoku w:val="0"/>
              <w:overflowPunct w:val="0"/>
              <w:spacing w:before="84" w:line="246" w:lineRule="auto"/>
              <w:ind w:left="139" w:right="201"/>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31B32E94" w14:textId="77777777" w:rsidR="004A4552" w:rsidRPr="00CD01F5" w:rsidRDefault="004A4552" w:rsidP="004F3A97">
            <w:pPr>
              <w:pStyle w:val="TableParagraph"/>
              <w:kinsoku w:val="0"/>
              <w:overflowPunct w:val="0"/>
              <w:spacing w:before="84" w:line="246" w:lineRule="auto"/>
              <w:ind w:left="139" w:right="201"/>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420EA388" w14:textId="77777777" w:rsidR="004A4552" w:rsidRPr="00CD01F5" w:rsidRDefault="004A4552" w:rsidP="004F3A97">
            <w:pPr>
              <w:pStyle w:val="TableParagraph"/>
              <w:kinsoku w:val="0"/>
              <w:overflowPunct w:val="0"/>
              <w:spacing w:before="84" w:line="246" w:lineRule="auto"/>
              <w:ind w:left="139" w:right="201"/>
              <w:rPr>
                <w:lang w:val="es-DO"/>
              </w:rPr>
            </w:pPr>
          </w:p>
        </w:tc>
        <w:tc>
          <w:tcPr>
            <w:tcW w:w="3685" w:type="dxa"/>
            <w:tcBorders>
              <w:top w:val="single" w:sz="4" w:space="0" w:color="231F20"/>
              <w:left w:val="single" w:sz="4" w:space="0" w:color="231F20"/>
              <w:bottom w:val="single" w:sz="4" w:space="0" w:color="231F20"/>
              <w:right w:val="nil"/>
            </w:tcBorders>
          </w:tcPr>
          <w:p w14:paraId="46A461FC" w14:textId="77777777" w:rsidR="004A4552" w:rsidRPr="00CD01F5" w:rsidRDefault="004A4552" w:rsidP="004F3A97">
            <w:pPr>
              <w:pStyle w:val="TableParagraph"/>
              <w:kinsoku w:val="0"/>
              <w:overflowPunct w:val="0"/>
              <w:spacing w:before="84" w:line="246" w:lineRule="auto"/>
              <w:ind w:left="139" w:right="410"/>
              <w:rPr>
                <w:lang w:val="es-DO"/>
              </w:rPr>
            </w:pPr>
            <w:r w:rsidRPr="00CD01F5">
              <w:rPr>
                <w:color w:val="231F20"/>
                <w:lang w:val="es-DO"/>
              </w:rPr>
              <w:t>Posición sobre el Plan Maestro de la Política Farmacéutica Nacional para el Ministerio de Salud/DIGEMAPS</w:t>
            </w:r>
          </w:p>
        </w:tc>
      </w:tr>
      <w:tr w:rsidR="004A4552" w:rsidRPr="002F7E3D" w14:paraId="0C74F85B" w14:textId="77777777" w:rsidTr="00CD01F5">
        <w:trPr>
          <w:trHeight w:hRule="exact" w:val="1114"/>
        </w:trPr>
        <w:tc>
          <w:tcPr>
            <w:tcW w:w="1143" w:type="dxa"/>
            <w:vMerge/>
            <w:tcBorders>
              <w:top w:val="single" w:sz="16" w:space="0" w:color="231F20"/>
              <w:left w:val="nil"/>
              <w:bottom w:val="single" w:sz="4" w:space="0" w:color="231F20"/>
              <w:right w:val="single" w:sz="4" w:space="0" w:color="231F20"/>
            </w:tcBorders>
          </w:tcPr>
          <w:p w14:paraId="339C0111" w14:textId="77777777" w:rsidR="004A4552" w:rsidRPr="00CD01F5" w:rsidRDefault="004A4552" w:rsidP="004F3A97">
            <w:pPr>
              <w:pStyle w:val="TableParagraph"/>
              <w:kinsoku w:val="0"/>
              <w:overflowPunct w:val="0"/>
              <w:spacing w:before="84" w:line="246" w:lineRule="auto"/>
              <w:ind w:left="139" w:right="410"/>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02E1B2D6" w14:textId="77777777" w:rsidR="004A4552" w:rsidRPr="00CD01F5" w:rsidRDefault="004A4552" w:rsidP="004F3A97">
            <w:pPr>
              <w:pStyle w:val="TableParagraph"/>
              <w:kinsoku w:val="0"/>
              <w:overflowPunct w:val="0"/>
              <w:spacing w:before="84" w:line="246" w:lineRule="auto"/>
              <w:ind w:left="139" w:right="410"/>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27965E10" w14:textId="77777777" w:rsidR="004A4552" w:rsidRPr="00CD01F5" w:rsidRDefault="004A4552" w:rsidP="004F3A97">
            <w:pPr>
              <w:pStyle w:val="TableParagraph"/>
              <w:kinsoku w:val="0"/>
              <w:overflowPunct w:val="0"/>
              <w:spacing w:before="84" w:line="246" w:lineRule="auto"/>
              <w:ind w:left="139" w:right="410"/>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4EA346A2" w14:textId="77777777" w:rsidR="004A4552" w:rsidRPr="00CD01F5" w:rsidRDefault="004A4552" w:rsidP="004F3A97">
            <w:pPr>
              <w:pStyle w:val="TableParagraph"/>
              <w:kinsoku w:val="0"/>
              <w:overflowPunct w:val="0"/>
              <w:spacing w:before="84" w:line="246" w:lineRule="auto"/>
              <w:ind w:left="139" w:right="410"/>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68D995E2" w14:textId="77777777" w:rsidR="004A4552" w:rsidRPr="00CD01F5" w:rsidRDefault="004A4552" w:rsidP="004F3A97">
            <w:pPr>
              <w:pStyle w:val="TableParagraph"/>
              <w:kinsoku w:val="0"/>
              <w:overflowPunct w:val="0"/>
              <w:spacing w:before="84" w:line="246" w:lineRule="auto"/>
              <w:ind w:left="139" w:right="410"/>
              <w:rPr>
                <w:lang w:val="es-DO"/>
              </w:rPr>
            </w:pPr>
          </w:p>
        </w:tc>
        <w:tc>
          <w:tcPr>
            <w:tcW w:w="3685" w:type="dxa"/>
            <w:tcBorders>
              <w:top w:val="single" w:sz="4" w:space="0" w:color="231F20"/>
              <w:left w:val="single" w:sz="4" w:space="0" w:color="231F20"/>
              <w:bottom w:val="single" w:sz="4" w:space="0" w:color="231F20"/>
              <w:right w:val="nil"/>
            </w:tcBorders>
            <w:shd w:val="clear" w:color="auto" w:fill="EBEBEC"/>
          </w:tcPr>
          <w:p w14:paraId="7E57E18E" w14:textId="77777777" w:rsidR="004A4552" w:rsidRPr="00CD01F5" w:rsidRDefault="004A4552" w:rsidP="004F3A97">
            <w:pPr>
              <w:pStyle w:val="TableParagraph"/>
              <w:kinsoku w:val="0"/>
              <w:overflowPunct w:val="0"/>
              <w:spacing w:before="84" w:line="246" w:lineRule="auto"/>
              <w:ind w:left="139" w:right="143"/>
              <w:rPr>
                <w:lang w:val="es-DO"/>
              </w:rPr>
            </w:pPr>
            <w:r w:rsidRPr="00CD01F5">
              <w:rPr>
                <w:color w:val="231F20"/>
                <w:lang w:val="es-DO"/>
              </w:rPr>
              <w:t>Emisión</w:t>
            </w:r>
            <w:r w:rsidRPr="00CD01F5">
              <w:rPr>
                <w:color w:val="231F20"/>
                <w:spacing w:val="-2"/>
                <w:lang w:val="es-DO"/>
              </w:rPr>
              <w:t xml:space="preserve"> </w:t>
            </w:r>
            <w:r w:rsidRPr="00CD01F5">
              <w:rPr>
                <w:color w:val="231F20"/>
                <w:lang w:val="es-DO"/>
              </w:rPr>
              <w:t>de</w:t>
            </w:r>
            <w:r w:rsidRPr="00CD01F5">
              <w:rPr>
                <w:color w:val="231F20"/>
                <w:spacing w:val="-2"/>
                <w:lang w:val="es-DO"/>
              </w:rPr>
              <w:t xml:space="preserve"> </w:t>
            </w:r>
            <w:r w:rsidRPr="00CD01F5">
              <w:rPr>
                <w:color w:val="231F20"/>
                <w:lang w:val="es-DO"/>
              </w:rPr>
              <w:t>informe</w:t>
            </w:r>
            <w:r w:rsidRPr="00CD01F5">
              <w:rPr>
                <w:color w:val="231F20"/>
                <w:spacing w:val="-2"/>
                <w:lang w:val="es-DO"/>
              </w:rPr>
              <w:t xml:space="preserve"> </w:t>
            </w:r>
            <w:r w:rsidRPr="00CD01F5">
              <w:rPr>
                <w:color w:val="231F20"/>
                <w:lang w:val="es-DO"/>
              </w:rPr>
              <w:t>técnico</w:t>
            </w:r>
            <w:r w:rsidRPr="00CD01F5">
              <w:rPr>
                <w:color w:val="231F20"/>
                <w:spacing w:val="-2"/>
                <w:lang w:val="es-DO"/>
              </w:rPr>
              <w:t xml:space="preserve"> </w:t>
            </w:r>
            <w:r w:rsidRPr="00CD01F5">
              <w:rPr>
                <w:color w:val="231F20"/>
                <w:lang w:val="es-DO"/>
              </w:rPr>
              <w:t>no</w:t>
            </w:r>
            <w:r w:rsidRPr="00CD01F5">
              <w:rPr>
                <w:color w:val="231F20"/>
                <w:spacing w:val="-2"/>
                <w:lang w:val="es-DO"/>
              </w:rPr>
              <w:t xml:space="preserve"> </w:t>
            </w:r>
            <w:r w:rsidRPr="00CD01F5">
              <w:rPr>
                <w:color w:val="231F20"/>
                <w:lang w:val="es-DO"/>
              </w:rPr>
              <w:t>vinculante sobre el Reglamento de Evaluación de Activos para el Banco Central/Junta Monetaria</w:t>
            </w:r>
          </w:p>
        </w:tc>
      </w:tr>
      <w:tr w:rsidR="004A4552" w:rsidRPr="002F7E3D" w14:paraId="09EE86E6" w14:textId="77777777" w:rsidTr="00CD01F5">
        <w:trPr>
          <w:trHeight w:hRule="exact" w:val="860"/>
        </w:trPr>
        <w:tc>
          <w:tcPr>
            <w:tcW w:w="1143" w:type="dxa"/>
            <w:vMerge/>
            <w:tcBorders>
              <w:top w:val="single" w:sz="16" w:space="0" w:color="231F20"/>
              <w:left w:val="nil"/>
              <w:bottom w:val="single" w:sz="4" w:space="0" w:color="231F20"/>
              <w:right w:val="single" w:sz="4" w:space="0" w:color="231F20"/>
            </w:tcBorders>
          </w:tcPr>
          <w:p w14:paraId="7E686098" w14:textId="77777777" w:rsidR="004A4552" w:rsidRPr="00CD01F5" w:rsidRDefault="004A4552" w:rsidP="004F3A97">
            <w:pPr>
              <w:pStyle w:val="TableParagraph"/>
              <w:kinsoku w:val="0"/>
              <w:overflowPunct w:val="0"/>
              <w:spacing w:before="84" w:line="246" w:lineRule="auto"/>
              <w:ind w:left="139" w:right="143"/>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054EA780" w14:textId="77777777" w:rsidR="004A4552" w:rsidRPr="00CD01F5" w:rsidRDefault="004A4552" w:rsidP="004F3A97">
            <w:pPr>
              <w:pStyle w:val="TableParagraph"/>
              <w:kinsoku w:val="0"/>
              <w:overflowPunct w:val="0"/>
              <w:spacing w:before="84" w:line="246" w:lineRule="auto"/>
              <w:ind w:left="139" w:right="143"/>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357C8BC7" w14:textId="77777777" w:rsidR="004A4552" w:rsidRPr="00CD01F5" w:rsidRDefault="004A4552" w:rsidP="004F3A97">
            <w:pPr>
              <w:pStyle w:val="TableParagraph"/>
              <w:kinsoku w:val="0"/>
              <w:overflowPunct w:val="0"/>
              <w:spacing w:before="84" w:line="246" w:lineRule="auto"/>
              <w:ind w:left="139" w:right="143"/>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060B2691" w14:textId="77777777" w:rsidR="004A4552" w:rsidRPr="00CD01F5" w:rsidRDefault="004A4552" w:rsidP="004F3A97">
            <w:pPr>
              <w:pStyle w:val="TableParagraph"/>
              <w:kinsoku w:val="0"/>
              <w:overflowPunct w:val="0"/>
              <w:spacing w:before="84" w:line="246" w:lineRule="auto"/>
              <w:ind w:left="139" w:right="143"/>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74D330E9" w14:textId="77777777" w:rsidR="004A4552" w:rsidRPr="00CD01F5" w:rsidRDefault="004A4552" w:rsidP="004F3A97">
            <w:pPr>
              <w:pStyle w:val="TableParagraph"/>
              <w:kinsoku w:val="0"/>
              <w:overflowPunct w:val="0"/>
              <w:spacing w:before="84" w:line="246" w:lineRule="auto"/>
              <w:ind w:left="139" w:right="143"/>
              <w:rPr>
                <w:lang w:val="es-DO"/>
              </w:rPr>
            </w:pPr>
          </w:p>
        </w:tc>
        <w:tc>
          <w:tcPr>
            <w:tcW w:w="3685" w:type="dxa"/>
            <w:tcBorders>
              <w:top w:val="single" w:sz="4" w:space="0" w:color="231F20"/>
              <w:left w:val="single" w:sz="4" w:space="0" w:color="231F20"/>
              <w:bottom w:val="single" w:sz="4" w:space="0" w:color="231F20"/>
              <w:right w:val="nil"/>
            </w:tcBorders>
          </w:tcPr>
          <w:p w14:paraId="6508493D" w14:textId="77777777" w:rsidR="004A4552" w:rsidRPr="00CD01F5" w:rsidRDefault="004A4552" w:rsidP="00CD01F5">
            <w:pPr>
              <w:pStyle w:val="TableParagraph"/>
              <w:kinsoku w:val="0"/>
              <w:overflowPunct w:val="0"/>
              <w:spacing w:before="84" w:line="246" w:lineRule="auto"/>
              <w:ind w:left="139" w:right="283"/>
              <w:rPr>
                <w:lang w:val="es-DO"/>
              </w:rPr>
            </w:pPr>
            <w:r w:rsidRPr="00CD01F5">
              <w:rPr>
                <w:color w:val="231F20"/>
                <w:lang w:val="es-DO"/>
              </w:rPr>
              <w:t>Posición sobre Informe sobre el Reglamento de Compartición de Infraestructura para el INDOTEL</w:t>
            </w:r>
          </w:p>
        </w:tc>
      </w:tr>
      <w:tr w:rsidR="004A4552" w:rsidRPr="002F7E3D" w14:paraId="079264A7" w14:textId="77777777" w:rsidTr="00CD01F5">
        <w:trPr>
          <w:trHeight w:hRule="exact" w:val="1128"/>
        </w:trPr>
        <w:tc>
          <w:tcPr>
            <w:tcW w:w="1143" w:type="dxa"/>
            <w:vMerge/>
            <w:tcBorders>
              <w:top w:val="single" w:sz="16" w:space="0" w:color="231F20"/>
              <w:left w:val="nil"/>
              <w:bottom w:val="single" w:sz="4" w:space="0" w:color="231F20"/>
              <w:right w:val="single" w:sz="4" w:space="0" w:color="231F20"/>
            </w:tcBorders>
          </w:tcPr>
          <w:p w14:paraId="1EB9E1F3" w14:textId="77777777" w:rsidR="004A4552" w:rsidRPr="00CD01F5" w:rsidRDefault="004A4552" w:rsidP="004F3A97">
            <w:pPr>
              <w:pStyle w:val="TableParagraph"/>
              <w:kinsoku w:val="0"/>
              <w:overflowPunct w:val="0"/>
              <w:spacing w:before="84" w:line="246" w:lineRule="auto"/>
              <w:ind w:left="139" w:right="869"/>
              <w:jc w:val="both"/>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5C1DEA30" w14:textId="77777777" w:rsidR="004A4552" w:rsidRPr="00CD01F5" w:rsidRDefault="004A4552" w:rsidP="004F3A97">
            <w:pPr>
              <w:pStyle w:val="TableParagraph"/>
              <w:kinsoku w:val="0"/>
              <w:overflowPunct w:val="0"/>
              <w:spacing w:before="84" w:line="246" w:lineRule="auto"/>
              <w:ind w:left="139" w:right="869"/>
              <w:jc w:val="both"/>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02AE1526" w14:textId="77777777" w:rsidR="004A4552" w:rsidRPr="00CD01F5" w:rsidRDefault="004A4552" w:rsidP="004F3A97">
            <w:pPr>
              <w:pStyle w:val="TableParagraph"/>
              <w:kinsoku w:val="0"/>
              <w:overflowPunct w:val="0"/>
              <w:spacing w:before="84" w:line="246" w:lineRule="auto"/>
              <w:ind w:left="139" w:right="869"/>
              <w:jc w:val="both"/>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6B6E00E2" w14:textId="77777777" w:rsidR="004A4552" w:rsidRPr="00CD01F5" w:rsidRDefault="004A4552" w:rsidP="004F3A97">
            <w:pPr>
              <w:pStyle w:val="TableParagraph"/>
              <w:kinsoku w:val="0"/>
              <w:overflowPunct w:val="0"/>
              <w:spacing w:before="84" w:line="246" w:lineRule="auto"/>
              <w:ind w:left="139" w:right="869"/>
              <w:jc w:val="both"/>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7624D324" w14:textId="77777777" w:rsidR="004A4552" w:rsidRPr="00CD01F5" w:rsidRDefault="004A4552" w:rsidP="004F3A97">
            <w:pPr>
              <w:pStyle w:val="TableParagraph"/>
              <w:kinsoku w:val="0"/>
              <w:overflowPunct w:val="0"/>
              <w:spacing w:before="84" w:line="246" w:lineRule="auto"/>
              <w:ind w:left="139" w:right="869"/>
              <w:jc w:val="both"/>
              <w:rPr>
                <w:lang w:val="es-DO"/>
              </w:rPr>
            </w:pPr>
          </w:p>
        </w:tc>
        <w:tc>
          <w:tcPr>
            <w:tcW w:w="3685" w:type="dxa"/>
            <w:tcBorders>
              <w:top w:val="single" w:sz="4" w:space="0" w:color="231F20"/>
              <w:left w:val="single" w:sz="4" w:space="0" w:color="231F20"/>
              <w:bottom w:val="single" w:sz="4" w:space="0" w:color="231F20"/>
              <w:right w:val="nil"/>
            </w:tcBorders>
            <w:shd w:val="clear" w:color="auto" w:fill="EBEBEC"/>
          </w:tcPr>
          <w:p w14:paraId="7DC4F25A" w14:textId="4274AF4F" w:rsidR="004A4552" w:rsidRPr="00CD01F5" w:rsidRDefault="004A4552" w:rsidP="00CD01F5">
            <w:pPr>
              <w:pStyle w:val="TableParagraph"/>
              <w:kinsoku w:val="0"/>
              <w:overflowPunct w:val="0"/>
              <w:spacing w:before="84" w:line="246" w:lineRule="auto"/>
              <w:ind w:left="139" w:right="143"/>
              <w:rPr>
                <w:lang w:val="es-DO"/>
              </w:rPr>
            </w:pPr>
            <w:r w:rsidRPr="00CD01F5">
              <w:rPr>
                <w:color w:val="231F20"/>
                <w:spacing w:val="-5"/>
                <w:lang w:val="es-DO"/>
              </w:rPr>
              <w:t>Inici</w:t>
            </w:r>
            <w:r w:rsidRPr="00CD01F5">
              <w:rPr>
                <w:color w:val="231F20"/>
                <w:lang w:val="es-DO"/>
              </w:rPr>
              <w:t>o</w:t>
            </w:r>
            <w:r w:rsidRPr="00CD01F5">
              <w:rPr>
                <w:color w:val="231F20"/>
                <w:spacing w:val="8"/>
                <w:lang w:val="es-DO"/>
              </w:rPr>
              <w:t xml:space="preserve"> </w:t>
            </w:r>
            <w:r w:rsidRPr="00CD01F5">
              <w:rPr>
                <w:color w:val="231F20"/>
                <w:spacing w:val="-5"/>
                <w:lang w:val="es-DO"/>
              </w:rPr>
              <w:t>d</w:t>
            </w:r>
            <w:r w:rsidRPr="00CD01F5">
              <w:rPr>
                <w:color w:val="231F20"/>
                <w:lang w:val="es-DO"/>
              </w:rPr>
              <w:t>e</w:t>
            </w:r>
            <w:r w:rsidRPr="00CD01F5">
              <w:rPr>
                <w:color w:val="231F20"/>
                <w:spacing w:val="8"/>
                <w:lang w:val="es-DO"/>
              </w:rPr>
              <w:t xml:space="preserve"> </w:t>
            </w:r>
            <w:r w:rsidRPr="00CD01F5">
              <w:rPr>
                <w:color w:val="231F20"/>
                <w:spacing w:val="-5"/>
                <w:lang w:val="es-DO"/>
              </w:rPr>
              <w:t>estudi</w:t>
            </w:r>
            <w:r w:rsidRPr="00CD01F5">
              <w:rPr>
                <w:color w:val="231F20"/>
                <w:lang w:val="es-DO"/>
              </w:rPr>
              <w:t>o</w:t>
            </w:r>
            <w:r w:rsidRPr="00CD01F5">
              <w:rPr>
                <w:color w:val="231F20"/>
                <w:spacing w:val="8"/>
                <w:lang w:val="es-DO"/>
              </w:rPr>
              <w:t xml:space="preserve"> </w:t>
            </w:r>
            <w:r w:rsidRPr="00CD01F5">
              <w:rPr>
                <w:color w:val="231F20"/>
                <w:spacing w:val="-5"/>
                <w:lang w:val="es-DO"/>
              </w:rPr>
              <w:t>sobr</w:t>
            </w:r>
            <w:r w:rsidRPr="00CD01F5">
              <w:rPr>
                <w:color w:val="231F20"/>
                <w:lang w:val="es-DO"/>
              </w:rPr>
              <w:t>e</w:t>
            </w:r>
            <w:r w:rsidRPr="00CD01F5">
              <w:rPr>
                <w:color w:val="231F20"/>
                <w:spacing w:val="4"/>
                <w:lang w:val="es-DO"/>
              </w:rPr>
              <w:t xml:space="preserve"> </w:t>
            </w:r>
            <w:r w:rsidRPr="00CD01F5">
              <w:rPr>
                <w:color w:val="231F20"/>
                <w:spacing w:val="-13"/>
                <w:lang w:val="es-DO"/>
              </w:rPr>
              <w:t>T</w:t>
            </w:r>
            <w:r w:rsidRPr="00CD01F5">
              <w:rPr>
                <w:color w:val="231F20"/>
                <w:spacing w:val="-5"/>
                <w:lang w:val="es-DO"/>
              </w:rPr>
              <w:t>rámite</w:t>
            </w:r>
            <w:r w:rsidRPr="00CD01F5">
              <w:rPr>
                <w:color w:val="231F20"/>
                <w:lang w:val="es-DO"/>
              </w:rPr>
              <w:t>s</w:t>
            </w:r>
            <w:r w:rsidRPr="00CD01F5">
              <w:rPr>
                <w:color w:val="231F20"/>
                <w:spacing w:val="8"/>
                <w:lang w:val="es-DO"/>
              </w:rPr>
              <w:t xml:space="preserve"> </w:t>
            </w:r>
            <w:r w:rsidRPr="00CD01F5">
              <w:rPr>
                <w:color w:val="231F20"/>
                <w:spacing w:val="-5"/>
                <w:lang w:val="es-DO"/>
              </w:rPr>
              <w:t>d</w:t>
            </w:r>
            <w:r w:rsidRPr="00CD01F5">
              <w:rPr>
                <w:color w:val="231F20"/>
                <w:lang w:val="es-DO"/>
              </w:rPr>
              <w:t>e</w:t>
            </w:r>
            <w:r w:rsidRPr="00CD01F5">
              <w:rPr>
                <w:color w:val="231F20"/>
                <w:spacing w:val="8"/>
                <w:lang w:val="es-DO"/>
              </w:rPr>
              <w:t xml:space="preserve"> </w:t>
            </w:r>
            <w:r w:rsidRPr="00CD01F5">
              <w:rPr>
                <w:color w:val="231F20"/>
                <w:spacing w:val="-5"/>
                <w:lang w:val="es-DO"/>
              </w:rPr>
              <w:t>Obtenció</w:t>
            </w:r>
            <w:r w:rsidRPr="00CD01F5">
              <w:rPr>
                <w:color w:val="231F20"/>
                <w:lang w:val="es-DO"/>
              </w:rPr>
              <w:t>n</w:t>
            </w:r>
            <w:r w:rsidRPr="00CD01F5">
              <w:rPr>
                <w:color w:val="231F20"/>
                <w:spacing w:val="17"/>
                <w:lang w:val="es-DO"/>
              </w:rPr>
              <w:t xml:space="preserve"> </w:t>
            </w:r>
            <w:r w:rsidRPr="00CD01F5">
              <w:rPr>
                <w:color w:val="231F20"/>
                <w:lang w:val="es-DO"/>
              </w:rPr>
              <w:t>y</w:t>
            </w:r>
            <w:r w:rsidRPr="00CD01F5">
              <w:rPr>
                <w:color w:val="231F20"/>
                <w:spacing w:val="17"/>
                <w:lang w:val="es-DO"/>
              </w:rPr>
              <w:t xml:space="preserve"> </w:t>
            </w:r>
            <w:r w:rsidRPr="00CD01F5">
              <w:rPr>
                <w:color w:val="231F20"/>
                <w:spacing w:val="-5"/>
                <w:lang w:val="es-DO"/>
              </w:rPr>
              <w:t>Ren</w:t>
            </w:r>
            <w:r w:rsidRPr="00CD01F5">
              <w:rPr>
                <w:color w:val="231F20"/>
                <w:spacing w:val="-8"/>
                <w:lang w:val="es-DO"/>
              </w:rPr>
              <w:t>o</w:t>
            </w:r>
            <w:r w:rsidRPr="00CD01F5">
              <w:rPr>
                <w:color w:val="231F20"/>
                <w:spacing w:val="-10"/>
                <w:lang w:val="es-DO"/>
              </w:rPr>
              <w:t>v</w:t>
            </w:r>
            <w:r w:rsidRPr="00CD01F5">
              <w:rPr>
                <w:color w:val="231F20"/>
                <w:spacing w:val="-5"/>
                <w:lang w:val="es-DO"/>
              </w:rPr>
              <w:t>ació</w:t>
            </w:r>
            <w:r w:rsidRPr="00CD01F5">
              <w:rPr>
                <w:color w:val="231F20"/>
                <w:lang w:val="es-DO"/>
              </w:rPr>
              <w:t>n</w:t>
            </w:r>
            <w:r w:rsidRPr="00CD01F5">
              <w:rPr>
                <w:color w:val="231F20"/>
                <w:spacing w:val="17"/>
                <w:lang w:val="es-DO"/>
              </w:rPr>
              <w:t xml:space="preserve"> </w:t>
            </w:r>
            <w:r w:rsidRPr="00CD01F5">
              <w:rPr>
                <w:color w:val="231F20"/>
                <w:spacing w:val="-5"/>
                <w:lang w:val="es-DO"/>
              </w:rPr>
              <w:t>d</w:t>
            </w:r>
            <w:r w:rsidRPr="00CD01F5">
              <w:rPr>
                <w:color w:val="231F20"/>
                <w:lang w:val="es-DO"/>
              </w:rPr>
              <w:t>e</w:t>
            </w:r>
            <w:r w:rsidRPr="00CD01F5">
              <w:rPr>
                <w:color w:val="231F20"/>
                <w:spacing w:val="17"/>
                <w:lang w:val="es-DO"/>
              </w:rPr>
              <w:t xml:space="preserve"> </w:t>
            </w:r>
            <w:r w:rsidRPr="00CD01F5">
              <w:rPr>
                <w:color w:val="231F20"/>
                <w:spacing w:val="-5"/>
                <w:lang w:val="es-DO"/>
              </w:rPr>
              <w:t>R</w:t>
            </w:r>
            <w:r w:rsidRPr="00CD01F5">
              <w:rPr>
                <w:color w:val="231F20"/>
                <w:spacing w:val="-8"/>
                <w:lang w:val="es-DO"/>
              </w:rPr>
              <w:t>e</w:t>
            </w:r>
            <w:r w:rsidRPr="00CD01F5">
              <w:rPr>
                <w:color w:val="231F20"/>
                <w:spacing w:val="-5"/>
                <w:lang w:val="es-DO"/>
              </w:rPr>
              <w:t>gistro</w:t>
            </w:r>
            <w:r w:rsidRPr="00CD01F5">
              <w:rPr>
                <w:color w:val="231F20"/>
                <w:lang w:val="es-DO"/>
              </w:rPr>
              <w:t>s</w:t>
            </w:r>
            <w:r w:rsidRPr="00CD01F5">
              <w:rPr>
                <w:color w:val="231F20"/>
                <w:spacing w:val="17"/>
                <w:lang w:val="es-DO"/>
              </w:rPr>
              <w:t xml:space="preserve"> </w:t>
            </w:r>
            <w:r w:rsidRPr="00CD01F5">
              <w:rPr>
                <w:color w:val="231F20"/>
                <w:spacing w:val="-5"/>
                <w:lang w:val="es-DO"/>
              </w:rPr>
              <w:t>Sanitarios par</w:t>
            </w:r>
            <w:r w:rsidRPr="00CD01F5">
              <w:rPr>
                <w:color w:val="231F20"/>
                <w:lang w:val="es-DO"/>
              </w:rPr>
              <w:t>a</w:t>
            </w:r>
            <w:r w:rsidRPr="00CD01F5">
              <w:rPr>
                <w:color w:val="231F20"/>
                <w:spacing w:val="-9"/>
                <w:lang w:val="es-DO"/>
              </w:rPr>
              <w:t xml:space="preserve"> </w:t>
            </w:r>
            <w:r w:rsidRPr="00CD01F5">
              <w:rPr>
                <w:color w:val="231F20"/>
                <w:spacing w:val="-5"/>
                <w:lang w:val="es-DO"/>
              </w:rPr>
              <w:t>e</w:t>
            </w:r>
            <w:r w:rsidRPr="00CD01F5">
              <w:rPr>
                <w:color w:val="231F20"/>
                <w:lang w:val="es-DO"/>
              </w:rPr>
              <w:t>l</w:t>
            </w:r>
            <w:r w:rsidRPr="00CD01F5">
              <w:rPr>
                <w:color w:val="231F20"/>
                <w:spacing w:val="-9"/>
                <w:lang w:val="es-DO"/>
              </w:rPr>
              <w:t xml:space="preserve"> </w:t>
            </w:r>
            <w:r w:rsidRPr="00CD01F5">
              <w:rPr>
                <w:color w:val="231F20"/>
                <w:spacing w:val="-5"/>
                <w:lang w:val="es-DO"/>
              </w:rPr>
              <w:t>Ministeri</w:t>
            </w:r>
            <w:r w:rsidRPr="00CD01F5">
              <w:rPr>
                <w:color w:val="231F20"/>
                <w:lang w:val="es-DO"/>
              </w:rPr>
              <w:t>o</w:t>
            </w:r>
            <w:r w:rsidRPr="00CD01F5">
              <w:rPr>
                <w:color w:val="231F20"/>
                <w:spacing w:val="-9"/>
                <w:lang w:val="es-DO"/>
              </w:rPr>
              <w:t xml:space="preserve"> </w:t>
            </w:r>
            <w:r w:rsidRPr="00CD01F5">
              <w:rPr>
                <w:color w:val="231F20"/>
                <w:spacing w:val="-5"/>
                <w:lang w:val="es-DO"/>
              </w:rPr>
              <w:t>d</w:t>
            </w:r>
            <w:r w:rsidRPr="00CD01F5">
              <w:rPr>
                <w:color w:val="231F20"/>
                <w:lang w:val="es-DO"/>
              </w:rPr>
              <w:t>e</w:t>
            </w:r>
            <w:r w:rsidRPr="00CD01F5">
              <w:rPr>
                <w:color w:val="231F20"/>
                <w:spacing w:val="-9"/>
                <w:lang w:val="es-DO"/>
              </w:rPr>
              <w:t xml:space="preserve"> </w:t>
            </w:r>
            <w:r w:rsidRPr="00CD01F5">
              <w:rPr>
                <w:color w:val="231F20"/>
                <w:spacing w:val="-5"/>
                <w:lang w:val="es-DO"/>
              </w:rPr>
              <w:t>Salu</w:t>
            </w:r>
            <w:r w:rsidRPr="00CD01F5">
              <w:rPr>
                <w:color w:val="231F20"/>
                <w:lang w:val="es-DO"/>
              </w:rPr>
              <w:t>d</w:t>
            </w:r>
            <w:r w:rsidRPr="00CD01F5">
              <w:rPr>
                <w:color w:val="231F20"/>
                <w:spacing w:val="-9"/>
                <w:lang w:val="es-DO"/>
              </w:rPr>
              <w:t xml:space="preserve"> </w:t>
            </w:r>
            <w:r w:rsidRPr="00CD01F5">
              <w:rPr>
                <w:color w:val="231F20"/>
                <w:spacing w:val="-5"/>
                <w:lang w:val="es-DO"/>
              </w:rPr>
              <w:t>Pública</w:t>
            </w:r>
          </w:p>
        </w:tc>
      </w:tr>
      <w:tr w:rsidR="004A4552" w:rsidRPr="002F7E3D" w14:paraId="7B7EE883" w14:textId="77777777" w:rsidTr="002F7E3D">
        <w:trPr>
          <w:trHeight w:hRule="exact" w:val="970"/>
        </w:trPr>
        <w:tc>
          <w:tcPr>
            <w:tcW w:w="1143" w:type="dxa"/>
            <w:vMerge/>
            <w:tcBorders>
              <w:top w:val="single" w:sz="16" w:space="0" w:color="231F20"/>
              <w:left w:val="nil"/>
              <w:bottom w:val="single" w:sz="4" w:space="0" w:color="231F20"/>
              <w:right w:val="single" w:sz="4" w:space="0" w:color="231F20"/>
            </w:tcBorders>
          </w:tcPr>
          <w:p w14:paraId="162C1B2F" w14:textId="77777777" w:rsidR="004A4552" w:rsidRPr="00CD01F5" w:rsidRDefault="004A4552" w:rsidP="004F3A97">
            <w:pPr>
              <w:pStyle w:val="TableParagraph"/>
              <w:kinsoku w:val="0"/>
              <w:overflowPunct w:val="0"/>
              <w:spacing w:before="84" w:line="246" w:lineRule="auto"/>
              <w:ind w:left="139" w:right="143"/>
              <w:jc w:val="both"/>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351B9C9D" w14:textId="77777777" w:rsidR="004A4552" w:rsidRPr="00CD01F5" w:rsidRDefault="004A4552" w:rsidP="004F3A97">
            <w:pPr>
              <w:pStyle w:val="TableParagraph"/>
              <w:kinsoku w:val="0"/>
              <w:overflowPunct w:val="0"/>
              <w:spacing w:before="84" w:line="246" w:lineRule="auto"/>
              <w:ind w:left="139" w:right="143"/>
              <w:jc w:val="both"/>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7F53F1E5" w14:textId="77777777" w:rsidR="004A4552" w:rsidRPr="00CD01F5" w:rsidRDefault="004A4552" w:rsidP="004F3A97">
            <w:pPr>
              <w:pStyle w:val="TableParagraph"/>
              <w:kinsoku w:val="0"/>
              <w:overflowPunct w:val="0"/>
              <w:spacing w:before="84" w:line="246" w:lineRule="auto"/>
              <w:ind w:left="139" w:right="143"/>
              <w:jc w:val="both"/>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5273ED9A" w14:textId="77777777" w:rsidR="004A4552" w:rsidRPr="00CD01F5" w:rsidRDefault="004A4552" w:rsidP="004F3A97">
            <w:pPr>
              <w:pStyle w:val="TableParagraph"/>
              <w:kinsoku w:val="0"/>
              <w:overflowPunct w:val="0"/>
              <w:spacing w:before="84" w:line="246" w:lineRule="auto"/>
              <w:ind w:left="139" w:right="143"/>
              <w:jc w:val="both"/>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446F2043" w14:textId="77777777" w:rsidR="004A4552" w:rsidRPr="00CD01F5" w:rsidRDefault="004A4552" w:rsidP="004F3A97">
            <w:pPr>
              <w:pStyle w:val="TableParagraph"/>
              <w:kinsoku w:val="0"/>
              <w:overflowPunct w:val="0"/>
              <w:spacing w:before="84" w:line="246" w:lineRule="auto"/>
              <w:ind w:left="139" w:right="143"/>
              <w:jc w:val="both"/>
              <w:rPr>
                <w:lang w:val="es-DO"/>
              </w:rPr>
            </w:pPr>
          </w:p>
        </w:tc>
        <w:tc>
          <w:tcPr>
            <w:tcW w:w="3685" w:type="dxa"/>
            <w:tcBorders>
              <w:top w:val="single" w:sz="4" w:space="0" w:color="231F20"/>
              <w:left w:val="single" w:sz="4" w:space="0" w:color="231F20"/>
              <w:bottom w:val="single" w:sz="4" w:space="0" w:color="231F20"/>
              <w:right w:val="nil"/>
            </w:tcBorders>
            <w:shd w:val="clear" w:color="auto" w:fill="EBEBEC"/>
          </w:tcPr>
          <w:p w14:paraId="763572B8" w14:textId="02688708" w:rsidR="004A4552" w:rsidRPr="00CD01F5" w:rsidRDefault="004A4552">
            <w:pPr>
              <w:pStyle w:val="TableParagraph"/>
              <w:kinsoku w:val="0"/>
              <w:overflowPunct w:val="0"/>
              <w:spacing w:before="84" w:line="246" w:lineRule="auto"/>
              <w:ind w:left="139" w:right="143"/>
              <w:rPr>
                <w:lang w:val="es-DO"/>
              </w:rPr>
            </w:pPr>
            <w:r w:rsidRPr="00CD01F5">
              <w:rPr>
                <w:color w:val="231F20"/>
                <w:spacing w:val="-5"/>
                <w:lang w:val="es-DO"/>
              </w:rPr>
              <w:t>Inici</w:t>
            </w:r>
            <w:r w:rsidRPr="00CD01F5">
              <w:rPr>
                <w:color w:val="231F20"/>
                <w:lang w:val="es-DO"/>
              </w:rPr>
              <w:t>o</w:t>
            </w:r>
            <w:r w:rsidRPr="00CD01F5">
              <w:rPr>
                <w:color w:val="231F20"/>
                <w:spacing w:val="-8"/>
                <w:lang w:val="es-DO"/>
              </w:rPr>
              <w:t xml:space="preserve"> </w:t>
            </w:r>
            <w:r w:rsidRPr="00CD01F5">
              <w:rPr>
                <w:color w:val="231F20"/>
                <w:spacing w:val="-5"/>
                <w:lang w:val="es-DO"/>
              </w:rPr>
              <w:t>d</w:t>
            </w:r>
            <w:r w:rsidRPr="00CD01F5">
              <w:rPr>
                <w:color w:val="231F20"/>
                <w:lang w:val="es-DO"/>
              </w:rPr>
              <w:t>e</w:t>
            </w:r>
            <w:r w:rsidRPr="00CD01F5">
              <w:rPr>
                <w:color w:val="231F20"/>
                <w:spacing w:val="-8"/>
                <w:lang w:val="es-DO"/>
              </w:rPr>
              <w:t xml:space="preserve"> </w:t>
            </w:r>
            <w:r w:rsidRPr="00CD01F5">
              <w:rPr>
                <w:color w:val="231F20"/>
                <w:spacing w:val="-5"/>
                <w:lang w:val="es-DO"/>
              </w:rPr>
              <w:t>análisi</w:t>
            </w:r>
            <w:r w:rsidRPr="00CD01F5">
              <w:rPr>
                <w:color w:val="231F20"/>
                <w:lang w:val="es-DO"/>
              </w:rPr>
              <w:t>s</w:t>
            </w:r>
            <w:r w:rsidRPr="00CD01F5">
              <w:rPr>
                <w:color w:val="231F20"/>
                <w:spacing w:val="-8"/>
                <w:lang w:val="es-DO"/>
              </w:rPr>
              <w:t xml:space="preserve"> </w:t>
            </w:r>
            <w:r w:rsidRPr="00CD01F5">
              <w:rPr>
                <w:color w:val="231F20"/>
                <w:spacing w:val="-5"/>
                <w:lang w:val="es-DO"/>
              </w:rPr>
              <w:t>d</w:t>
            </w:r>
            <w:r w:rsidRPr="00CD01F5">
              <w:rPr>
                <w:color w:val="231F20"/>
                <w:lang w:val="es-DO"/>
              </w:rPr>
              <w:t>e</w:t>
            </w:r>
            <w:r w:rsidRPr="00CD01F5">
              <w:rPr>
                <w:color w:val="231F20"/>
                <w:spacing w:val="-8"/>
                <w:lang w:val="es-DO"/>
              </w:rPr>
              <w:t xml:space="preserve"> </w:t>
            </w:r>
            <w:r w:rsidRPr="00CD01F5">
              <w:rPr>
                <w:color w:val="231F20"/>
                <w:spacing w:val="-5"/>
                <w:lang w:val="es-DO"/>
              </w:rPr>
              <w:t>r</w:t>
            </w:r>
            <w:r w:rsidRPr="00CD01F5">
              <w:rPr>
                <w:color w:val="231F20"/>
                <w:spacing w:val="-8"/>
                <w:lang w:val="es-DO"/>
              </w:rPr>
              <w:t>e</w:t>
            </w:r>
            <w:r w:rsidRPr="00CD01F5">
              <w:rPr>
                <w:color w:val="231F20"/>
                <w:spacing w:val="-5"/>
                <w:lang w:val="es-DO"/>
              </w:rPr>
              <w:t>glamento</w:t>
            </w:r>
            <w:r w:rsidRPr="00CD01F5">
              <w:rPr>
                <w:color w:val="231F20"/>
                <w:lang w:val="es-DO"/>
              </w:rPr>
              <w:t>s</w:t>
            </w:r>
            <w:r w:rsidRPr="00CD01F5">
              <w:rPr>
                <w:color w:val="231F20"/>
                <w:spacing w:val="-8"/>
                <w:lang w:val="es-DO"/>
              </w:rPr>
              <w:t xml:space="preserve"> </w:t>
            </w:r>
            <w:r w:rsidRPr="00CD01F5">
              <w:rPr>
                <w:color w:val="231F20"/>
                <w:lang w:val="es-DO"/>
              </w:rPr>
              <w:t>y</w:t>
            </w:r>
            <w:r w:rsidRPr="00CD01F5">
              <w:rPr>
                <w:color w:val="231F20"/>
                <w:spacing w:val="-8"/>
                <w:lang w:val="es-DO"/>
              </w:rPr>
              <w:t xml:space="preserve"> </w:t>
            </w:r>
            <w:r w:rsidRPr="00CD01F5">
              <w:rPr>
                <w:color w:val="231F20"/>
                <w:spacing w:val="-5"/>
                <w:lang w:val="es-DO"/>
              </w:rPr>
              <w:t>normati</w:t>
            </w:r>
            <w:r w:rsidRPr="00CD01F5">
              <w:rPr>
                <w:color w:val="231F20"/>
                <w:spacing w:val="-10"/>
                <w:lang w:val="es-DO"/>
              </w:rPr>
              <w:t>v</w:t>
            </w:r>
            <w:r w:rsidRPr="00CD01F5">
              <w:rPr>
                <w:color w:val="231F20"/>
                <w:spacing w:val="-5"/>
                <w:lang w:val="es-DO"/>
              </w:rPr>
              <w:t>a</w:t>
            </w:r>
            <w:r w:rsidRPr="00CD01F5">
              <w:rPr>
                <w:color w:val="231F20"/>
                <w:lang w:val="es-DO"/>
              </w:rPr>
              <w:t>s</w:t>
            </w:r>
            <w:r w:rsidRPr="00CD01F5">
              <w:rPr>
                <w:color w:val="231F20"/>
                <w:spacing w:val="-9"/>
                <w:lang w:val="es-DO"/>
              </w:rPr>
              <w:t xml:space="preserve"> </w:t>
            </w:r>
            <w:r w:rsidRPr="00CD01F5">
              <w:rPr>
                <w:color w:val="231F20"/>
                <w:spacing w:val="-5"/>
                <w:lang w:val="es-DO"/>
              </w:rPr>
              <w:t>par</w:t>
            </w:r>
            <w:r w:rsidRPr="00CD01F5">
              <w:rPr>
                <w:color w:val="231F20"/>
                <w:lang w:val="es-DO"/>
              </w:rPr>
              <w:t>a</w:t>
            </w:r>
            <w:r w:rsidRPr="00CD01F5">
              <w:rPr>
                <w:color w:val="231F20"/>
                <w:spacing w:val="-9"/>
                <w:lang w:val="es-DO"/>
              </w:rPr>
              <w:t xml:space="preserve"> </w:t>
            </w:r>
            <w:r w:rsidRPr="00CD01F5">
              <w:rPr>
                <w:color w:val="231F20"/>
                <w:spacing w:val="-5"/>
                <w:lang w:val="es-DO"/>
              </w:rPr>
              <w:t>DGA</w:t>
            </w:r>
            <w:r w:rsidRPr="00CD01F5">
              <w:rPr>
                <w:color w:val="231F20"/>
                <w:lang w:val="es-DO"/>
              </w:rPr>
              <w:t>,</w:t>
            </w:r>
            <w:r w:rsidRPr="00CD01F5">
              <w:rPr>
                <w:color w:val="231F20"/>
                <w:spacing w:val="-9"/>
                <w:lang w:val="es-DO"/>
              </w:rPr>
              <w:t xml:space="preserve"> </w:t>
            </w:r>
            <w:r w:rsidRPr="00CD01F5">
              <w:rPr>
                <w:color w:val="231F20"/>
                <w:spacing w:val="-5"/>
                <w:lang w:val="es-DO"/>
              </w:rPr>
              <w:t>INDOCAL</w:t>
            </w:r>
            <w:r w:rsidRPr="00CD01F5">
              <w:rPr>
                <w:color w:val="231F20"/>
                <w:lang w:val="es-DO"/>
              </w:rPr>
              <w:t>,</w:t>
            </w:r>
            <w:r w:rsidRPr="00CD01F5">
              <w:rPr>
                <w:color w:val="231F20"/>
                <w:spacing w:val="-9"/>
                <w:lang w:val="es-DO"/>
              </w:rPr>
              <w:t xml:space="preserve"> </w:t>
            </w:r>
            <w:r w:rsidRPr="00CD01F5">
              <w:rPr>
                <w:color w:val="231F20"/>
                <w:spacing w:val="-5"/>
                <w:lang w:val="es-DO"/>
              </w:rPr>
              <w:t>DGCP</w:t>
            </w:r>
          </w:p>
        </w:tc>
      </w:tr>
      <w:tr w:rsidR="004A4552" w:rsidRPr="002F7E3D" w14:paraId="786BFB69" w14:textId="77777777" w:rsidTr="00CD01F5">
        <w:trPr>
          <w:trHeight w:hRule="exact" w:val="698"/>
        </w:trPr>
        <w:tc>
          <w:tcPr>
            <w:tcW w:w="1143" w:type="dxa"/>
            <w:vMerge/>
            <w:tcBorders>
              <w:top w:val="single" w:sz="16" w:space="0" w:color="231F20"/>
              <w:left w:val="nil"/>
              <w:bottom w:val="single" w:sz="4" w:space="0" w:color="231F20"/>
              <w:right w:val="single" w:sz="4" w:space="0" w:color="231F20"/>
            </w:tcBorders>
          </w:tcPr>
          <w:p w14:paraId="4EAAEA8A" w14:textId="77777777" w:rsidR="004A4552" w:rsidRPr="00CD01F5" w:rsidRDefault="004A4552" w:rsidP="004F3A97">
            <w:pPr>
              <w:pStyle w:val="TableParagraph"/>
              <w:kinsoku w:val="0"/>
              <w:overflowPunct w:val="0"/>
              <w:spacing w:before="84" w:line="246" w:lineRule="auto"/>
              <w:ind w:left="139" w:right="143"/>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0DF4A134" w14:textId="77777777" w:rsidR="004A4552" w:rsidRPr="00CD01F5" w:rsidRDefault="004A4552" w:rsidP="004F3A97">
            <w:pPr>
              <w:pStyle w:val="TableParagraph"/>
              <w:kinsoku w:val="0"/>
              <w:overflowPunct w:val="0"/>
              <w:spacing w:before="84" w:line="246" w:lineRule="auto"/>
              <w:ind w:left="139" w:right="143"/>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7CD8FF09" w14:textId="77777777" w:rsidR="004A4552" w:rsidRPr="00CD01F5" w:rsidRDefault="004A4552" w:rsidP="004F3A97">
            <w:pPr>
              <w:pStyle w:val="TableParagraph"/>
              <w:kinsoku w:val="0"/>
              <w:overflowPunct w:val="0"/>
              <w:spacing w:before="84" w:line="246" w:lineRule="auto"/>
              <w:ind w:left="139" w:right="143"/>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2BBCF07C" w14:textId="77777777" w:rsidR="004A4552" w:rsidRPr="00CD01F5" w:rsidRDefault="004A4552" w:rsidP="004F3A97">
            <w:pPr>
              <w:pStyle w:val="TableParagraph"/>
              <w:kinsoku w:val="0"/>
              <w:overflowPunct w:val="0"/>
              <w:spacing w:before="84" w:line="246" w:lineRule="auto"/>
              <w:ind w:left="139" w:right="143"/>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0A629466" w14:textId="77777777" w:rsidR="004A4552" w:rsidRPr="00CD01F5" w:rsidRDefault="004A4552" w:rsidP="004F3A97">
            <w:pPr>
              <w:pStyle w:val="TableParagraph"/>
              <w:kinsoku w:val="0"/>
              <w:overflowPunct w:val="0"/>
              <w:spacing w:before="84" w:line="246" w:lineRule="auto"/>
              <w:ind w:left="139" w:right="143"/>
              <w:rPr>
                <w:lang w:val="es-DO"/>
              </w:rPr>
            </w:pPr>
          </w:p>
        </w:tc>
        <w:tc>
          <w:tcPr>
            <w:tcW w:w="3685" w:type="dxa"/>
            <w:tcBorders>
              <w:top w:val="single" w:sz="4" w:space="0" w:color="231F20"/>
              <w:left w:val="single" w:sz="4" w:space="0" w:color="231F20"/>
              <w:bottom w:val="single" w:sz="4" w:space="0" w:color="231F20"/>
              <w:right w:val="nil"/>
            </w:tcBorders>
            <w:shd w:val="clear" w:color="auto" w:fill="EBEBEC"/>
          </w:tcPr>
          <w:p w14:paraId="02E3CE3F" w14:textId="77777777" w:rsidR="004A4552" w:rsidRPr="00CD01F5" w:rsidRDefault="004A4552" w:rsidP="004F3A97">
            <w:pPr>
              <w:pStyle w:val="TableParagraph"/>
              <w:kinsoku w:val="0"/>
              <w:overflowPunct w:val="0"/>
              <w:spacing w:before="84" w:line="246" w:lineRule="auto"/>
              <w:ind w:left="139" w:right="166"/>
              <w:rPr>
                <w:lang w:val="es-DO"/>
              </w:rPr>
            </w:pPr>
            <w:r w:rsidRPr="00CD01F5">
              <w:rPr>
                <w:color w:val="231F20"/>
                <w:lang w:val="es-DO"/>
              </w:rPr>
              <w:t>2 capacitaciones a magistrados y jueces y al Ministerio Público</w:t>
            </w:r>
          </w:p>
        </w:tc>
      </w:tr>
      <w:tr w:rsidR="004A4552" w:rsidRPr="002F7E3D" w14:paraId="44B8C808" w14:textId="77777777" w:rsidTr="002F7E3D">
        <w:trPr>
          <w:trHeight w:hRule="exact" w:val="1450"/>
        </w:trPr>
        <w:tc>
          <w:tcPr>
            <w:tcW w:w="1143" w:type="dxa"/>
            <w:vMerge/>
            <w:tcBorders>
              <w:top w:val="single" w:sz="16" w:space="0" w:color="231F20"/>
              <w:left w:val="nil"/>
              <w:bottom w:val="single" w:sz="4" w:space="0" w:color="231F20"/>
              <w:right w:val="single" w:sz="4" w:space="0" w:color="231F20"/>
            </w:tcBorders>
          </w:tcPr>
          <w:p w14:paraId="6198D1A6" w14:textId="77777777" w:rsidR="004A4552" w:rsidRPr="00CD01F5" w:rsidRDefault="004A4552" w:rsidP="004F3A97">
            <w:pPr>
              <w:pStyle w:val="TableParagraph"/>
              <w:kinsoku w:val="0"/>
              <w:overflowPunct w:val="0"/>
              <w:spacing w:before="84" w:line="246" w:lineRule="auto"/>
              <w:ind w:left="139" w:right="166"/>
              <w:rPr>
                <w:lang w:val="es-DO"/>
              </w:rPr>
            </w:pPr>
          </w:p>
        </w:tc>
        <w:tc>
          <w:tcPr>
            <w:tcW w:w="1183" w:type="dxa"/>
            <w:vMerge/>
            <w:tcBorders>
              <w:top w:val="single" w:sz="16" w:space="0" w:color="231F20"/>
              <w:left w:val="single" w:sz="4" w:space="0" w:color="231F20"/>
              <w:bottom w:val="single" w:sz="4" w:space="0" w:color="231F20"/>
              <w:right w:val="single" w:sz="4" w:space="0" w:color="231F20"/>
            </w:tcBorders>
          </w:tcPr>
          <w:p w14:paraId="3EAFAA71" w14:textId="77777777" w:rsidR="004A4552" w:rsidRPr="00CD01F5" w:rsidRDefault="004A4552" w:rsidP="004F3A97">
            <w:pPr>
              <w:pStyle w:val="TableParagraph"/>
              <w:kinsoku w:val="0"/>
              <w:overflowPunct w:val="0"/>
              <w:spacing w:before="84" w:line="246" w:lineRule="auto"/>
              <w:ind w:left="139" w:right="166"/>
              <w:rPr>
                <w:lang w:val="es-DO"/>
              </w:rPr>
            </w:pPr>
          </w:p>
        </w:tc>
        <w:tc>
          <w:tcPr>
            <w:tcW w:w="1276" w:type="dxa"/>
            <w:vMerge/>
            <w:tcBorders>
              <w:top w:val="single" w:sz="16" w:space="0" w:color="231F20"/>
              <w:left w:val="single" w:sz="4" w:space="0" w:color="231F20"/>
              <w:bottom w:val="single" w:sz="4" w:space="0" w:color="231F20"/>
              <w:right w:val="single" w:sz="4" w:space="0" w:color="231F20"/>
            </w:tcBorders>
          </w:tcPr>
          <w:p w14:paraId="742A826C" w14:textId="77777777" w:rsidR="004A4552" w:rsidRPr="00CD01F5" w:rsidRDefault="004A4552" w:rsidP="004F3A97">
            <w:pPr>
              <w:pStyle w:val="TableParagraph"/>
              <w:kinsoku w:val="0"/>
              <w:overflowPunct w:val="0"/>
              <w:spacing w:before="84" w:line="246" w:lineRule="auto"/>
              <w:ind w:left="139" w:right="166"/>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1DDA4D1E" w14:textId="77777777" w:rsidR="004A4552" w:rsidRPr="00CD01F5" w:rsidRDefault="004A4552" w:rsidP="004F3A97">
            <w:pPr>
              <w:pStyle w:val="TableParagraph"/>
              <w:kinsoku w:val="0"/>
              <w:overflowPunct w:val="0"/>
              <w:spacing w:before="84" w:line="246" w:lineRule="auto"/>
              <w:ind w:left="139" w:right="166"/>
              <w:rPr>
                <w:lang w:val="es-DO"/>
              </w:rPr>
            </w:pPr>
          </w:p>
        </w:tc>
        <w:tc>
          <w:tcPr>
            <w:tcW w:w="1134" w:type="dxa"/>
            <w:vMerge/>
            <w:tcBorders>
              <w:top w:val="single" w:sz="16" w:space="0" w:color="231F20"/>
              <w:left w:val="single" w:sz="4" w:space="0" w:color="231F20"/>
              <w:bottom w:val="single" w:sz="4" w:space="0" w:color="231F20"/>
              <w:right w:val="single" w:sz="4" w:space="0" w:color="231F20"/>
            </w:tcBorders>
          </w:tcPr>
          <w:p w14:paraId="5ACD3051" w14:textId="77777777" w:rsidR="004A4552" w:rsidRPr="00CD01F5" w:rsidRDefault="004A4552" w:rsidP="004F3A97">
            <w:pPr>
              <w:pStyle w:val="TableParagraph"/>
              <w:kinsoku w:val="0"/>
              <w:overflowPunct w:val="0"/>
              <w:spacing w:before="84" w:line="246" w:lineRule="auto"/>
              <w:ind w:left="139" w:right="166"/>
              <w:rPr>
                <w:lang w:val="es-DO"/>
              </w:rPr>
            </w:pPr>
          </w:p>
        </w:tc>
        <w:tc>
          <w:tcPr>
            <w:tcW w:w="3685" w:type="dxa"/>
            <w:tcBorders>
              <w:top w:val="single" w:sz="4" w:space="0" w:color="231F20"/>
              <w:left w:val="single" w:sz="4" w:space="0" w:color="231F20"/>
              <w:bottom w:val="single" w:sz="4" w:space="0" w:color="231F20"/>
              <w:right w:val="nil"/>
            </w:tcBorders>
            <w:shd w:val="clear" w:color="auto" w:fill="EBEBEC"/>
          </w:tcPr>
          <w:p w14:paraId="0CC38B04" w14:textId="77777777" w:rsidR="004A4552" w:rsidRPr="00CD01F5" w:rsidRDefault="004A4552" w:rsidP="00CD01F5">
            <w:pPr>
              <w:pStyle w:val="TableParagraph"/>
              <w:tabs>
                <w:tab w:val="left" w:pos="3140"/>
              </w:tabs>
              <w:kinsoku w:val="0"/>
              <w:overflowPunct w:val="0"/>
              <w:spacing w:before="84" w:line="246" w:lineRule="auto"/>
              <w:ind w:left="139" w:right="283"/>
              <w:rPr>
                <w:lang w:val="es-DO"/>
              </w:rPr>
            </w:pPr>
            <w:r w:rsidRPr="00CD01F5">
              <w:rPr>
                <w:color w:val="231F20"/>
                <w:lang w:val="es-DO"/>
              </w:rPr>
              <w:t>Talleres y charlas dirigidas a 7 instituciones gubernamentales, entre ellos: MICM, PROCONSUMIDOR, SISALRIL, INDOCAL, DIGEMAPS</w:t>
            </w:r>
          </w:p>
        </w:tc>
      </w:tr>
    </w:tbl>
    <w:p w14:paraId="7FDEC1DB" w14:textId="77777777" w:rsidR="004A4552" w:rsidRPr="00CD01F5" w:rsidRDefault="004A4552" w:rsidP="004A4552">
      <w:pPr>
        <w:kinsoku w:val="0"/>
        <w:overflowPunct w:val="0"/>
        <w:spacing w:before="8" w:line="120" w:lineRule="exact"/>
        <w:rPr>
          <w:sz w:val="12"/>
          <w:szCs w:val="12"/>
          <w:lang w:val="es-DO"/>
        </w:rPr>
      </w:pPr>
    </w:p>
    <w:p w14:paraId="238BC7AF" w14:textId="77777777" w:rsidR="00DA593C" w:rsidRPr="00CD01F5" w:rsidRDefault="00DA593C" w:rsidP="00DA593C">
      <w:pPr>
        <w:kinsoku w:val="0"/>
        <w:overflowPunct w:val="0"/>
        <w:spacing w:line="200" w:lineRule="exact"/>
        <w:rPr>
          <w:sz w:val="20"/>
          <w:szCs w:val="20"/>
          <w:lang w:val="es-DO"/>
        </w:rPr>
      </w:pPr>
    </w:p>
    <w:p w14:paraId="44785233" w14:textId="77777777" w:rsidR="00DA593C" w:rsidRPr="00CD01F5" w:rsidRDefault="00DA593C" w:rsidP="00DA593C">
      <w:pPr>
        <w:kinsoku w:val="0"/>
        <w:overflowPunct w:val="0"/>
        <w:spacing w:line="200" w:lineRule="exact"/>
        <w:rPr>
          <w:sz w:val="20"/>
          <w:szCs w:val="20"/>
          <w:lang w:val="es-DO"/>
        </w:rPr>
      </w:pPr>
    </w:p>
    <w:p w14:paraId="6BACD9D6" w14:textId="133D6F02" w:rsidR="00312FF5" w:rsidRPr="008C3E18" w:rsidRDefault="000F4433" w:rsidP="00C97E93">
      <w:pPr>
        <w:pStyle w:val="Subtitulo21"/>
      </w:pPr>
      <w:bookmarkStart w:id="22" w:name="_Toc373917502"/>
      <w:r w:rsidRPr="008C3E18">
        <w:t>i</w:t>
      </w:r>
      <w:r w:rsidR="00B83541" w:rsidRPr="008C3E18">
        <w:t>i</w:t>
      </w:r>
      <w:r w:rsidRPr="008C3E18">
        <w:t>.</w:t>
      </w:r>
      <w:r w:rsidR="005C6B64">
        <w:t xml:space="preserve"> </w:t>
      </w:r>
      <w:r w:rsidR="00312FF5" w:rsidRPr="008C3E18">
        <w:t xml:space="preserve">Metas </w:t>
      </w:r>
      <w:r w:rsidR="00665B83" w:rsidRPr="008C3E18">
        <w:t>presidenciales</w:t>
      </w:r>
      <w:bookmarkEnd w:id="22"/>
    </w:p>
    <w:p w14:paraId="612DC633" w14:textId="77777777" w:rsidR="00665B83" w:rsidRPr="008C3E18" w:rsidRDefault="00665B83" w:rsidP="00312FF5">
      <w:pPr>
        <w:rPr>
          <w:lang w:val="es-DO"/>
        </w:rPr>
      </w:pPr>
      <w:r w:rsidRPr="008C3E18">
        <w:rPr>
          <w:lang w:val="es-DO"/>
        </w:rPr>
        <w:t>No aplica.</w:t>
      </w:r>
    </w:p>
    <w:p w14:paraId="34197C41" w14:textId="77777777" w:rsidR="00433A99" w:rsidRDefault="00433A99" w:rsidP="00433A99">
      <w:pPr>
        <w:pStyle w:val="Subtitulo2"/>
        <w:rPr>
          <w:rFonts w:eastAsiaTheme="minorEastAsia" w:cs="Times New Roman"/>
          <w:b w:val="0"/>
          <w:lang w:val="es-DO"/>
        </w:rPr>
      </w:pPr>
    </w:p>
    <w:p w14:paraId="50C08867" w14:textId="77777777" w:rsidR="00F565B4" w:rsidRPr="00F565B4" w:rsidRDefault="00F565B4" w:rsidP="00C97E93">
      <w:pPr>
        <w:pStyle w:val="Subtitulo21"/>
      </w:pPr>
      <w:bookmarkStart w:id="23" w:name="_Toc373917503"/>
      <w:r>
        <w:t>Fortalecimiento y sostenibilidad institucional</w:t>
      </w:r>
      <w:bookmarkEnd w:id="23"/>
    </w:p>
    <w:p w14:paraId="053DB981" w14:textId="2A438400" w:rsidR="00465731" w:rsidRDefault="00B32F40" w:rsidP="006272D8">
      <w:pPr>
        <w:pStyle w:val="Sinespaciado"/>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Importantes esfuerzos fueron dedicados para alinear a </w:t>
      </w:r>
      <w:r w:rsidR="006B7CEF">
        <w:rPr>
          <w:rFonts w:ascii="Times New Roman" w:hAnsi="Times New Roman" w:cs="Times New Roman"/>
          <w:sz w:val="24"/>
          <w:szCs w:val="24"/>
        </w:rPr>
        <w:t>PRO-COMPETENCIA</w:t>
      </w:r>
      <w:r w:rsidR="002C639F">
        <w:rPr>
          <w:rFonts w:ascii="Times New Roman" w:hAnsi="Times New Roman" w:cs="Times New Roman"/>
          <w:sz w:val="24"/>
          <w:szCs w:val="24"/>
        </w:rPr>
        <w:t xml:space="preserve"> </w:t>
      </w:r>
      <w:r>
        <w:rPr>
          <w:rFonts w:ascii="Times New Roman" w:hAnsi="Times New Roman" w:cs="Times New Roman"/>
          <w:sz w:val="24"/>
          <w:szCs w:val="24"/>
        </w:rPr>
        <w:t>con</w:t>
      </w:r>
      <w:r w:rsidRPr="008C3E18">
        <w:rPr>
          <w:rFonts w:ascii="Times New Roman" w:hAnsi="Times New Roman" w:cs="Times New Roman"/>
          <w:sz w:val="24"/>
          <w:szCs w:val="24"/>
        </w:rPr>
        <w:t xml:space="preserve"> las exigencias del Estado</w:t>
      </w:r>
      <w:r>
        <w:rPr>
          <w:rFonts w:ascii="Times New Roman" w:hAnsi="Times New Roman" w:cs="Times New Roman"/>
          <w:sz w:val="24"/>
          <w:szCs w:val="24"/>
        </w:rPr>
        <w:t xml:space="preserve"> y para garantizar una sostenibilidad de sus operaciones</w:t>
      </w:r>
      <w:r w:rsidRPr="008C3E18">
        <w:rPr>
          <w:rFonts w:ascii="Times New Roman" w:hAnsi="Times New Roman" w:cs="Times New Roman"/>
          <w:sz w:val="24"/>
          <w:szCs w:val="24"/>
        </w:rPr>
        <w:t>, tales como los parámetros de ética e integridad institucional</w:t>
      </w:r>
      <w:r w:rsidR="00465731">
        <w:rPr>
          <w:rFonts w:ascii="Times New Roman" w:hAnsi="Times New Roman" w:cs="Times New Roman"/>
          <w:sz w:val="24"/>
          <w:szCs w:val="24"/>
        </w:rPr>
        <w:t xml:space="preserve"> regulados por la Dirección General de Integridad y </w:t>
      </w:r>
      <w:r w:rsidR="002C639F">
        <w:rPr>
          <w:rFonts w:ascii="Times New Roman" w:hAnsi="Times New Roman" w:cs="Times New Roman"/>
          <w:sz w:val="24"/>
          <w:szCs w:val="24"/>
        </w:rPr>
        <w:t>Ética</w:t>
      </w:r>
      <w:r w:rsidR="00465731">
        <w:rPr>
          <w:rFonts w:ascii="Times New Roman" w:hAnsi="Times New Roman" w:cs="Times New Roman"/>
          <w:sz w:val="24"/>
          <w:szCs w:val="24"/>
        </w:rPr>
        <w:t xml:space="preserve"> (DIGEIG)</w:t>
      </w:r>
      <w:r w:rsidRPr="008C3E18">
        <w:rPr>
          <w:rFonts w:ascii="Times New Roman" w:hAnsi="Times New Roman" w:cs="Times New Roman"/>
          <w:sz w:val="24"/>
          <w:szCs w:val="24"/>
        </w:rPr>
        <w:t xml:space="preserve">, </w:t>
      </w:r>
      <w:r>
        <w:rPr>
          <w:rFonts w:ascii="Times New Roman" w:hAnsi="Times New Roman" w:cs="Times New Roman"/>
          <w:sz w:val="24"/>
          <w:szCs w:val="24"/>
        </w:rPr>
        <w:t>donde mantiene una</w:t>
      </w:r>
      <w:r w:rsidRPr="008C3E18">
        <w:rPr>
          <w:rFonts w:ascii="Times New Roman" w:hAnsi="Times New Roman" w:cs="Times New Roman"/>
          <w:sz w:val="24"/>
          <w:szCs w:val="24"/>
        </w:rPr>
        <w:t xml:space="preserve"> calificación de 100% en su </w:t>
      </w:r>
      <w:proofErr w:type="spellStart"/>
      <w:r w:rsidRPr="008C3E18">
        <w:rPr>
          <w:rFonts w:ascii="Times New Roman" w:hAnsi="Times New Roman" w:cs="Times New Roman"/>
          <w:sz w:val="24"/>
          <w:szCs w:val="24"/>
        </w:rPr>
        <w:t>subportal</w:t>
      </w:r>
      <w:proofErr w:type="spellEnd"/>
      <w:r w:rsidRPr="008C3E18">
        <w:rPr>
          <w:rFonts w:ascii="Times New Roman" w:hAnsi="Times New Roman" w:cs="Times New Roman"/>
          <w:sz w:val="24"/>
          <w:szCs w:val="24"/>
        </w:rPr>
        <w:t xml:space="preserve"> de transpa</w:t>
      </w:r>
      <w:r>
        <w:rPr>
          <w:rFonts w:ascii="Times New Roman" w:hAnsi="Times New Roman" w:cs="Times New Roman"/>
          <w:sz w:val="24"/>
          <w:szCs w:val="24"/>
        </w:rPr>
        <w:t>rencia</w:t>
      </w:r>
      <w:r w:rsidR="00465731">
        <w:rPr>
          <w:rFonts w:ascii="Times New Roman" w:hAnsi="Times New Roman" w:cs="Times New Roman"/>
          <w:sz w:val="24"/>
          <w:szCs w:val="24"/>
        </w:rPr>
        <w:t xml:space="preserve">, se ha realizado la integración efectiva con el Portal </w:t>
      </w:r>
      <w:r w:rsidR="002C639F">
        <w:rPr>
          <w:rFonts w:ascii="Times New Roman" w:hAnsi="Times New Roman" w:cs="Times New Roman"/>
          <w:sz w:val="24"/>
          <w:szCs w:val="24"/>
        </w:rPr>
        <w:t>Único</w:t>
      </w:r>
      <w:r w:rsidR="00465731">
        <w:rPr>
          <w:rFonts w:ascii="Times New Roman" w:hAnsi="Times New Roman" w:cs="Times New Roman"/>
          <w:sz w:val="24"/>
          <w:szCs w:val="24"/>
        </w:rPr>
        <w:t xml:space="preserve"> de Acceso a la Información y se ha concluido </w:t>
      </w:r>
      <w:r w:rsidR="002C639F">
        <w:rPr>
          <w:rFonts w:ascii="Times New Roman" w:hAnsi="Times New Roman" w:cs="Times New Roman"/>
          <w:sz w:val="24"/>
          <w:szCs w:val="24"/>
        </w:rPr>
        <w:t>satisfactoriamente</w:t>
      </w:r>
      <w:r w:rsidR="00465731">
        <w:rPr>
          <w:rFonts w:ascii="Times New Roman" w:hAnsi="Times New Roman" w:cs="Times New Roman"/>
          <w:sz w:val="24"/>
          <w:szCs w:val="24"/>
        </w:rPr>
        <w:t xml:space="preserve"> con la conformación de la Comisión de </w:t>
      </w:r>
      <w:r w:rsidR="002C639F">
        <w:rPr>
          <w:rFonts w:ascii="Times New Roman" w:hAnsi="Times New Roman" w:cs="Times New Roman"/>
          <w:sz w:val="24"/>
          <w:szCs w:val="24"/>
        </w:rPr>
        <w:t>Ética</w:t>
      </w:r>
      <w:r w:rsidR="00465731">
        <w:rPr>
          <w:rFonts w:ascii="Times New Roman" w:hAnsi="Times New Roman" w:cs="Times New Roman"/>
          <w:sz w:val="24"/>
          <w:szCs w:val="24"/>
        </w:rPr>
        <w:t xml:space="preserve"> Pública</w:t>
      </w:r>
      <w:r>
        <w:rPr>
          <w:rFonts w:ascii="Times New Roman" w:hAnsi="Times New Roman" w:cs="Times New Roman"/>
          <w:sz w:val="24"/>
          <w:szCs w:val="24"/>
        </w:rPr>
        <w:t xml:space="preserve">. </w:t>
      </w:r>
    </w:p>
    <w:p w14:paraId="2C02346D" w14:textId="77777777" w:rsidR="00B32F40" w:rsidRPr="00F565B4" w:rsidRDefault="00F565B4" w:rsidP="00F565B4">
      <w:pPr>
        <w:pStyle w:val="Sinespaciado"/>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Concomitantemente</w:t>
      </w:r>
      <w:r w:rsidR="00B32F40">
        <w:rPr>
          <w:rFonts w:ascii="Times New Roman" w:hAnsi="Times New Roman" w:cs="Times New Roman"/>
          <w:sz w:val="24"/>
          <w:szCs w:val="24"/>
        </w:rPr>
        <w:t xml:space="preserve">, inicia la </w:t>
      </w:r>
      <w:r w:rsidR="00B32F40" w:rsidRPr="008C3E18">
        <w:rPr>
          <w:rFonts w:ascii="Times New Roman" w:hAnsi="Times New Roman" w:cs="Times New Roman"/>
          <w:sz w:val="24"/>
          <w:szCs w:val="24"/>
        </w:rPr>
        <w:t>implementa</w:t>
      </w:r>
      <w:r w:rsidR="00B32F40">
        <w:rPr>
          <w:rFonts w:ascii="Times New Roman" w:hAnsi="Times New Roman" w:cs="Times New Roman"/>
          <w:sz w:val="24"/>
          <w:szCs w:val="24"/>
        </w:rPr>
        <w:t>ción de</w:t>
      </w:r>
      <w:r w:rsidR="00B32F40" w:rsidRPr="008C3E18">
        <w:rPr>
          <w:rFonts w:ascii="Times New Roman" w:hAnsi="Times New Roman" w:cs="Times New Roman"/>
          <w:sz w:val="24"/>
          <w:szCs w:val="24"/>
        </w:rPr>
        <w:t xml:space="preserve"> las Normas de Tecnología de la Información y Comunicación (NORTIC) del Gobierno</w:t>
      </w:r>
      <w:r w:rsidR="00B32F40">
        <w:rPr>
          <w:rFonts w:ascii="Times New Roman" w:hAnsi="Times New Roman" w:cs="Times New Roman"/>
          <w:sz w:val="24"/>
          <w:szCs w:val="24"/>
        </w:rPr>
        <w:t xml:space="preserve"> y se enrola en el </w:t>
      </w:r>
      <w:r w:rsidR="006D6DB6">
        <w:rPr>
          <w:rFonts w:ascii="Times New Roman" w:hAnsi="Times New Roman" w:cs="Times New Roman"/>
          <w:sz w:val="24"/>
          <w:szCs w:val="24"/>
        </w:rPr>
        <w:t>Índice</w:t>
      </w:r>
      <w:r w:rsidR="00B32F40">
        <w:rPr>
          <w:rFonts w:ascii="Times New Roman" w:hAnsi="Times New Roman" w:cs="Times New Roman"/>
          <w:sz w:val="24"/>
          <w:szCs w:val="24"/>
        </w:rPr>
        <w:t xml:space="preserve"> de Tecnologías del uso de las TIC y Gobierno Electrónico (</w:t>
      </w:r>
      <w:proofErr w:type="spellStart"/>
      <w:r w:rsidR="00B32F40">
        <w:rPr>
          <w:rFonts w:ascii="Times New Roman" w:hAnsi="Times New Roman" w:cs="Times New Roman"/>
          <w:sz w:val="24"/>
          <w:szCs w:val="24"/>
        </w:rPr>
        <w:t>iTICge</w:t>
      </w:r>
      <w:proofErr w:type="spellEnd"/>
      <w:r w:rsidR="00B32F40">
        <w:rPr>
          <w:rFonts w:ascii="Times New Roman" w:hAnsi="Times New Roman" w:cs="Times New Roman"/>
          <w:sz w:val="24"/>
          <w:szCs w:val="24"/>
        </w:rPr>
        <w:t xml:space="preserve">) y en las Normas de Control Interno (NOBACI). </w:t>
      </w:r>
      <w:r w:rsidR="004520DB">
        <w:rPr>
          <w:rFonts w:ascii="Times New Roman" w:hAnsi="Times New Roman" w:cs="Times New Roman"/>
          <w:sz w:val="24"/>
          <w:szCs w:val="24"/>
        </w:rPr>
        <w:t>Además, d</w:t>
      </w:r>
      <w:r w:rsidR="00B32F40" w:rsidRPr="008C3E18">
        <w:rPr>
          <w:rFonts w:ascii="Times New Roman" w:hAnsi="Times New Roman" w:cs="Times New Roman"/>
          <w:sz w:val="24"/>
          <w:szCs w:val="24"/>
        </w:rPr>
        <w:t xml:space="preserve">a cumplimiento a los requerimientos gubernamentales de presupuesto, </w:t>
      </w:r>
      <w:r w:rsidR="004520DB">
        <w:rPr>
          <w:rFonts w:ascii="Times New Roman" w:hAnsi="Times New Roman" w:cs="Times New Roman"/>
          <w:sz w:val="24"/>
          <w:szCs w:val="24"/>
        </w:rPr>
        <w:t xml:space="preserve">compras, </w:t>
      </w:r>
      <w:r w:rsidR="00B32F40" w:rsidRPr="008C3E18">
        <w:rPr>
          <w:rFonts w:ascii="Times New Roman" w:hAnsi="Times New Roman" w:cs="Times New Roman"/>
          <w:sz w:val="24"/>
          <w:szCs w:val="24"/>
        </w:rPr>
        <w:t>planificación y desarrollo</w:t>
      </w:r>
      <w:r>
        <w:rPr>
          <w:rFonts w:ascii="Times New Roman" w:hAnsi="Times New Roman" w:cs="Times New Roman"/>
          <w:sz w:val="24"/>
          <w:szCs w:val="24"/>
        </w:rPr>
        <w:t xml:space="preserve">, </w:t>
      </w:r>
      <w:r w:rsidR="004520DB">
        <w:rPr>
          <w:rFonts w:ascii="Times New Roman" w:hAnsi="Times New Roman" w:cs="Times New Roman"/>
          <w:sz w:val="24"/>
          <w:szCs w:val="24"/>
        </w:rPr>
        <w:t>aprueba</w:t>
      </w:r>
      <w:r w:rsidR="00B32F40">
        <w:rPr>
          <w:rFonts w:ascii="Times New Roman" w:hAnsi="Times New Roman" w:cs="Times New Roman"/>
          <w:sz w:val="24"/>
          <w:szCs w:val="24"/>
        </w:rPr>
        <w:t xml:space="preserve"> más de veinte (20)</w:t>
      </w:r>
      <w:r w:rsidR="002C639F">
        <w:rPr>
          <w:rFonts w:ascii="Times New Roman" w:hAnsi="Times New Roman" w:cs="Times New Roman"/>
          <w:sz w:val="24"/>
          <w:szCs w:val="24"/>
        </w:rPr>
        <w:t xml:space="preserve"> </w:t>
      </w:r>
      <w:r w:rsidR="00B32F40">
        <w:rPr>
          <w:rFonts w:ascii="Times New Roman" w:hAnsi="Times New Roman" w:cs="Times New Roman"/>
          <w:sz w:val="24"/>
          <w:szCs w:val="24"/>
        </w:rPr>
        <w:t>manuales de políticas, pro</w:t>
      </w:r>
      <w:r>
        <w:rPr>
          <w:rFonts w:ascii="Times New Roman" w:hAnsi="Times New Roman" w:cs="Times New Roman"/>
          <w:sz w:val="24"/>
          <w:szCs w:val="24"/>
        </w:rPr>
        <w:t xml:space="preserve">cesos y procedimientos internos, y pone en funcionamiento un nuevo sistema de rendición de cuentas trimestral del Plan Operativo. </w:t>
      </w:r>
      <w:r w:rsidR="006D6DB6">
        <w:rPr>
          <w:rFonts w:ascii="Times New Roman" w:hAnsi="Times New Roman" w:cs="Times New Roman"/>
          <w:sz w:val="24"/>
          <w:szCs w:val="24"/>
        </w:rPr>
        <w:t>Aumenta</w:t>
      </w:r>
      <w:r w:rsidR="00B32F40">
        <w:rPr>
          <w:rFonts w:ascii="Times New Roman" w:hAnsi="Times New Roman" w:cs="Times New Roman"/>
          <w:sz w:val="24"/>
          <w:szCs w:val="24"/>
        </w:rPr>
        <w:t xml:space="preserve"> de un 15 a un 65% su calificación en el Sistema de Monitoreo de la </w:t>
      </w:r>
      <w:r w:rsidR="00B32F40">
        <w:rPr>
          <w:rFonts w:ascii="Times New Roman" w:hAnsi="Times New Roman" w:cs="Times New Roman"/>
          <w:sz w:val="24"/>
          <w:szCs w:val="24"/>
        </w:rPr>
        <w:lastRenderedPageBreak/>
        <w:t>A</w:t>
      </w:r>
      <w:r w:rsidR="00465731">
        <w:rPr>
          <w:rFonts w:ascii="Times New Roman" w:hAnsi="Times New Roman" w:cs="Times New Roman"/>
          <w:sz w:val="24"/>
          <w:szCs w:val="24"/>
        </w:rPr>
        <w:t xml:space="preserve">dministración Pública (SISMAP), </w:t>
      </w:r>
      <w:r>
        <w:rPr>
          <w:rFonts w:ascii="Times New Roman" w:hAnsi="Times New Roman" w:cs="Times New Roman"/>
          <w:sz w:val="24"/>
          <w:szCs w:val="24"/>
        </w:rPr>
        <w:t>rediseñando</w:t>
      </w:r>
      <w:r w:rsidR="00465731">
        <w:rPr>
          <w:rFonts w:ascii="Times New Roman" w:hAnsi="Times New Roman" w:cs="Times New Roman"/>
          <w:sz w:val="24"/>
          <w:szCs w:val="24"/>
        </w:rPr>
        <w:t xml:space="preserve"> las políticas</w:t>
      </w:r>
      <w:r>
        <w:rPr>
          <w:rFonts w:ascii="Times New Roman" w:hAnsi="Times New Roman" w:cs="Times New Roman"/>
          <w:sz w:val="24"/>
          <w:szCs w:val="24"/>
        </w:rPr>
        <w:t>, manuales</w:t>
      </w:r>
      <w:r w:rsidR="002C639F">
        <w:rPr>
          <w:rFonts w:ascii="Times New Roman" w:hAnsi="Times New Roman" w:cs="Times New Roman"/>
          <w:sz w:val="24"/>
          <w:szCs w:val="24"/>
        </w:rPr>
        <w:t xml:space="preserve"> </w:t>
      </w:r>
      <w:r>
        <w:rPr>
          <w:rFonts w:ascii="Times New Roman" w:hAnsi="Times New Roman" w:cs="Times New Roman"/>
          <w:sz w:val="24"/>
          <w:szCs w:val="24"/>
        </w:rPr>
        <w:t>y estrategias para fortalecer la gestión humana y el</w:t>
      </w:r>
      <w:r w:rsidR="00465731">
        <w:rPr>
          <w:rFonts w:ascii="Times New Roman" w:hAnsi="Times New Roman" w:cs="Times New Roman"/>
          <w:sz w:val="24"/>
          <w:szCs w:val="24"/>
        </w:rPr>
        <w:t xml:space="preserve"> desarrollo organizacional</w:t>
      </w:r>
      <w:r>
        <w:rPr>
          <w:rFonts w:ascii="Times New Roman" w:hAnsi="Times New Roman" w:cs="Times New Roman"/>
          <w:sz w:val="24"/>
          <w:szCs w:val="24"/>
        </w:rPr>
        <w:t>,</w:t>
      </w:r>
      <w:r w:rsidR="00465731">
        <w:rPr>
          <w:rFonts w:ascii="Times New Roman" w:hAnsi="Times New Roman" w:cs="Times New Roman"/>
          <w:sz w:val="24"/>
          <w:szCs w:val="24"/>
        </w:rPr>
        <w:t xml:space="preserve"> y </w:t>
      </w:r>
      <w:r>
        <w:rPr>
          <w:rFonts w:ascii="Times New Roman" w:hAnsi="Times New Roman" w:cs="Times New Roman"/>
          <w:sz w:val="24"/>
          <w:szCs w:val="24"/>
        </w:rPr>
        <w:t xml:space="preserve">triplicando las capacitaciones al talento humano, </w:t>
      </w:r>
      <w:r w:rsidR="00465731">
        <w:rPr>
          <w:rFonts w:ascii="Times New Roman" w:hAnsi="Times New Roman" w:cs="Times New Roman"/>
          <w:sz w:val="24"/>
          <w:szCs w:val="24"/>
        </w:rPr>
        <w:t>en especial en aspectos sustantivos.</w:t>
      </w:r>
    </w:p>
    <w:p w14:paraId="6BA1F3AA" w14:textId="1ED21370" w:rsidR="007D2091" w:rsidRPr="008C3E18" w:rsidRDefault="000F4433" w:rsidP="00C97E93">
      <w:pPr>
        <w:pStyle w:val="Subtitulo21"/>
      </w:pPr>
      <w:bookmarkStart w:id="24" w:name="_Toc373917504"/>
      <w:r w:rsidRPr="008C3E18">
        <w:t>i</w:t>
      </w:r>
      <w:r w:rsidR="00B83541" w:rsidRPr="008C3E18">
        <w:t>i</w:t>
      </w:r>
      <w:r w:rsidRPr="008C3E18">
        <w:t>i.</w:t>
      </w:r>
      <w:r w:rsidR="00E43F2F">
        <w:t xml:space="preserve"> </w:t>
      </w:r>
      <w:r w:rsidR="007D2091" w:rsidRPr="008C3E18">
        <w:t>Índice uso TIC e implementación Gobierno Electrónico</w:t>
      </w:r>
      <w:bookmarkEnd w:id="24"/>
    </w:p>
    <w:p w14:paraId="3F0DB832" w14:textId="194DB96B" w:rsidR="006F0BBC" w:rsidRPr="008C3E18" w:rsidRDefault="006F0BBC" w:rsidP="00035948">
      <w:pPr>
        <w:pStyle w:val="NormalWeb"/>
        <w:spacing w:line="480" w:lineRule="auto"/>
        <w:ind w:firstLine="720"/>
        <w:jc w:val="both"/>
        <w:rPr>
          <w:lang w:val="es-DO"/>
        </w:rPr>
      </w:pPr>
      <w:r w:rsidRPr="008C3E18">
        <w:rPr>
          <w:lang w:val="es-DO"/>
        </w:rPr>
        <w:t xml:space="preserve">Dentro del enfoque institucional de cumplir las normas y regulaciones de las entidades </w:t>
      </w:r>
      <w:r w:rsidR="00465731">
        <w:rPr>
          <w:lang w:val="es-DO"/>
        </w:rPr>
        <w:t>públicas, y contribuyendo con la gestión de recursos humanos y el</w:t>
      </w:r>
      <w:r w:rsidRPr="008C3E18">
        <w:rPr>
          <w:lang w:val="es-DO"/>
        </w:rPr>
        <w:t xml:space="preserve"> desarrollo de la iniciativa de Gobierno Electrónico, </w:t>
      </w:r>
      <w:r w:rsidR="006B7CEF">
        <w:rPr>
          <w:lang w:val="es-DO"/>
        </w:rPr>
        <w:t>PRO-COMPETENCIA</w:t>
      </w:r>
      <w:r w:rsidRPr="008C3E18">
        <w:rPr>
          <w:lang w:val="es-DO"/>
        </w:rPr>
        <w:t xml:space="preserve"> formaliza en septiembre de 2017 su inclu</w:t>
      </w:r>
      <w:r w:rsidR="004D60F9" w:rsidRPr="008C3E18">
        <w:rPr>
          <w:lang w:val="es-DO"/>
        </w:rPr>
        <w:t>sión al Índice de Uso de TIC e I</w:t>
      </w:r>
      <w:r w:rsidRPr="008C3E18">
        <w:rPr>
          <w:lang w:val="es-DO"/>
        </w:rPr>
        <w:t>mplementación de Gobierno Electrónico (</w:t>
      </w:r>
      <w:proofErr w:type="spellStart"/>
      <w:r w:rsidRPr="008C3E18">
        <w:rPr>
          <w:lang w:val="es-DO"/>
        </w:rPr>
        <w:t>iTICge</w:t>
      </w:r>
      <w:proofErr w:type="spellEnd"/>
      <w:r w:rsidRPr="008C3E18">
        <w:rPr>
          <w:lang w:val="es-DO"/>
        </w:rPr>
        <w:t xml:space="preserve">). Los </w:t>
      </w:r>
      <w:r w:rsidR="004D60F9" w:rsidRPr="008C3E18">
        <w:rPr>
          <w:lang w:val="es-DO"/>
        </w:rPr>
        <w:t>ocho (</w:t>
      </w:r>
      <w:r w:rsidRPr="008C3E18">
        <w:rPr>
          <w:lang w:val="es-DO"/>
        </w:rPr>
        <w:t>8</w:t>
      </w:r>
      <w:r w:rsidR="004D60F9" w:rsidRPr="008C3E18">
        <w:rPr>
          <w:lang w:val="es-DO"/>
        </w:rPr>
        <w:t>)</w:t>
      </w:r>
      <w:r w:rsidRPr="008C3E18">
        <w:rPr>
          <w:lang w:val="es-DO"/>
        </w:rPr>
        <w:t xml:space="preserve"> meses previos a esto, la institución estuvo dedicada a crear las condiciones tecnológicas y de infraestructuras para poder iniciar con el </w:t>
      </w:r>
      <w:proofErr w:type="spellStart"/>
      <w:r w:rsidRPr="008C3E18">
        <w:rPr>
          <w:lang w:val="es-DO"/>
        </w:rPr>
        <w:t>iTICge</w:t>
      </w:r>
      <w:proofErr w:type="spellEnd"/>
      <w:r w:rsidRPr="008C3E18">
        <w:rPr>
          <w:lang w:val="es-DO"/>
        </w:rPr>
        <w:t xml:space="preserve">, a saber: renovación del parque ofimático, adquisición de licencias y </w:t>
      </w:r>
      <w:r w:rsidR="002C639F" w:rsidRPr="00CD01F5">
        <w:rPr>
          <w:i/>
          <w:lang w:val="es-DO"/>
        </w:rPr>
        <w:t>software</w:t>
      </w:r>
      <w:r w:rsidR="002C639F">
        <w:rPr>
          <w:i/>
          <w:lang w:val="es-DO"/>
        </w:rPr>
        <w:t>s</w:t>
      </w:r>
      <w:r w:rsidRPr="008C3E18">
        <w:rPr>
          <w:lang w:val="es-DO"/>
        </w:rPr>
        <w:t>, creación del centro de datos, adecuación eléctrica y de redes, y rediseño de la plataforma telefónica y de data.</w:t>
      </w:r>
    </w:p>
    <w:p w14:paraId="0C601E53" w14:textId="77777777" w:rsidR="009A4B67" w:rsidRPr="008C3E18" w:rsidRDefault="006F0BBC" w:rsidP="009A4B67">
      <w:pPr>
        <w:pStyle w:val="NormalWeb"/>
        <w:spacing w:after="240" w:afterAutospacing="0" w:line="480" w:lineRule="auto"/>
        <w:ind w:firstLine="720"/>
        <w:jc w:val="both"/>
        <w:rPr>
          <w:lang w:val="es-DO"/>
        </w:rPr>
      </w:pPr>
      <w:r w:rsidRPr="008C3E18">
        <w:rPr>
          <w:lang w:val="es-DO"/>
        </w:rPr>
        <w:t>La fase de</w:t>
      </w:r>
      <w:r w:rsidR="004D60F9" w:rsidRPr="008C3E18">
        <w:rPr>
          <w:lang w:val="es-DO"/>
        </w:rPr>
        <w:t>l</w:t>
      </w:r>
      <w:r w:rsidRPr="008C3E18">
        <w:rPr>
          <w:lang w:val="es-DO"/>
        </w:rPr>
        <w:t xml:space="preserve"> primer levantamiento </w:t>
      </w:r>
      <w:r w:rsidR="004D60F9" w:rsidRPr="008C3E18">
        <w:rPr>
          <w:lang w:val="es-DO"/>
        </w:rPr>
        <w:t>por</w:t>
      </w:r>
      <w:r w:rsidRPr="008C3E18">
        <w:rPr>
          <w:lang w:val="es-DO"/>
        </w:rPr>
        <w:t xml:space="preserve"> parte de la Oficina Presidencial de Tecnología de la Información y Comunicación (OPTIC) fue completada y, posterior a la misma, se han registrado los siguientes avances:</w:t>
      </w:r>
    </w:p>
    <w:p w14:paraId="5E78068E" w14:textId="77777777" w:rsidR="006209CF" w:rsidRPr="00CD01F5" w:rsidRDefault="006209CF" w:rsidP="006209CF">
      <w:pPr>
        <w:pStyle w:val="NormalWeb"/>
        <w:spacing w:before="0" w:beforeAutospacing="0" w:after="0" w:afterAutospacing="0"/>
        <w:ind w:firstLine="720"/>
        <w:jc w:val="center"/>
        <w:rPr>
          <w:lang w:val="es-DO"/>
        </w:rPr>
      </w:pPr>
      <w:r w:rsidRPr="008C3E18">
        <w:rPr>
          <w:b/>
          <w:lang w:val="es-DO"/>
        </w:rPr>
        <w:t xml:space="preserve">Tabla 5. </w:t>
      </w:r>
      <w:r w:rsidRPr="00CD01F5">
        <w:rPr>
          <w:lang w:val="es-DO"/>
        </w:rPr>
        <w:t xml:space="preserve">Avances registrados para cumplimiento de </w:t>
      </w:r>
      <w:proofErr w:type="spellStart"/>
      <w:r w:rsidRPr="00CD01F5">
        <w:rPr>
          <w:lang w:val="es-DO"/>
        </w:rPr>
        <w:t>iTICge</w:t>
      </w:r>
      <w:proofErr w:type="spellEnd"/>
    </w:p>
    <w:tbl>
      <w:tblPr>
        <w:tblStyle w:val="Tablaconcuadrcula"/>
        <w:tblpPr w:leftFromText="180" w:rightFromText="180" w:vertAnchor="text" w:horzAnchor="page" w:tblpXSpec="center" w:tblpY="135"/>
        <w:tblW w:w="8755" w:type="dxa"/>
        <w:tblLook w:val="04A0" w:firstRow="1" w:lastRow="0" w:firstColumn="1" w:lastColumn="0" w:noHBand="0" w:noVBand="1"/>
      </w:tblPr>
      <w:tblGrid>
        <w:gridCol w:w="3114"/>
        <w:gridCol w:w="2664"/>
        <w:gridCol w:w="2977"/>
      </w:tblGrid>
      <w:tr w:rsidR="00D23515" w:rsidRPr="00674538" w14:paraId="19117403" w14:textId="77777777" w:rsidTr="00CD01F5">
        <w:trPr>
          <w:trHeight w:val="320"/>
        </w:trPr>
        <w:tc>
          <w:tcPr>
            <w:tcW w:w="3114" w:type="dxa"/>
            <w:shd w:val="clear" w:color="auto" w:fill="1847A9"/>
            <w:hideMark/>
          </w:tcPr>
          <w:p w14:paraId="3DA05C77" w14:textId="77777777" w:rsidR="006F0BBC" w:rsidRPr="00674538" w:rsidRDefault="006F0BBC" w:rsidP="006209CF">
            <w:pPr>
              <w:jc w:val="center"/>
              <w:rPr>
                <w:rFonts w:eastAsia="Times New Roman"/>
                <w:b/>
                <w:bCs/>
                <w:color w:val="FFFFFF" w:themeColor="background1"/>
                <w:sz w:val="20"/>
                <w:szCs w:val="22"/>
                <w:lang w:val="es-DO"/>
              </w:rPr>
            </w:pPr>
            <w:r w:rsidRPr="00674538">
              <w:rPr>
                <w:rFonts w:eastAsia="Times New Roman"/>
                <w:b/>
                <w:bCs/>
                <w:color w:val="FFFFFF" w:themeColor="background1"/>
                <w:sz w:val="20"/>
                <w:szCs w:val="22"/>
                <w:lang w:val="es-DO"/>
              </w:rPr>
              <w:t>Uso TIC</w:t>
            </w:r>
          </w:p>
        </w:tc>
        <w:tc>
          <w:tcPr>
            <w:tcW w:w="2664" w:type="dxa"/>
            <w:shd w:val="clear" w:color="auto" w:fill="1847A9"/>
            <w:hideMark/>
          </w:tcPr>
          <w:p w14:paraId="4C0803C4" w14:textId="77777777" w:rsidR="006F0BBC" w:rsidRPr="00674538" w:rsidRDefault="006F0BBC" w:rsidP="006209CF">
            <w:pPr>
              <w:jc w:val="center"/>
              <w:rPr>
                <w:rFonts w:eastAsia="Times New Roman"/>
                <w:b/>
                <w:bCs/>
                <w:color w:val="FFFFFF" w:themeColor="background1"/>
                <w:sz w:val="20"/>
                <w:szCs w:val="22"/>
                <w:lang w:val="es-DO"/>
              </w:rPr>
            </w:pPr>
            <w:proofErr w:type="spellStart"/>
            <w:r w:rsidRPr="00674538">
              <w:rPr>
                <w:rFonts w:eastAsia="Times New Roman"/>
                <w:b/>
                <w:bCs/>
                <w:color w:val="FFFFFF" w:themeColor="background1"/>
                <w:sz w:val="20"/>
                <w:szCs w:val="22"/>
                <w:lang w:val="es-DO"/>
              </w:rPr>
              <w:t>eGob</w:t>
            </w:r>
            <w:proofErr w:type="spellEnd"/>
          </w:p>
        </w:tc>
        <w:tc>
          <w:tcPr>
            <w:tcW w:w="2977" w:type="dxa"/>
            <w:shd w:val="clear" w:color="auto" w:fill="1847A9"/>
            <w:hideMark/>
          </w:tcPr>
          <w:p w14:paraId="6A855B6E" w14:textId="77777777" w:rsidR="006F0BBC" w:rsidRPr="00674538" w:rsidRDefault="006F0BBC" w:rsidP="006209CF">
            <w:pPr>
              <w:jc w:val="center"/>
              <w:rPr>
                <w:rFonts w:eastAsia="Times New Roman"/>
                <w:b/>
                <w:bCs/>
                <w:color w:val="FFFFFF" w:themeColor="background1"/>
                <w:sz w:val="20"/>
                <w:szCs w:val="22"/>
                <w:lang w:val="es-DO"/>
              </w:rPr>
            </w:pPr>
            <w:proofErr w:type="spellStart"/>
            <w:r w:rsidRPr="00674538">
              <w:rPr>
                <w:rFonts w:eastAsia="Times New Roman"/>
                <w:b/>
                <w:bCs/>
                <w:color w:val="FFFFFF" w:themeColor="background1"/>
                <w:sz w:val="20"/>
                <w:szCs w:val="22"/>
                <w:lang w:val="es-DO"/>
              </w:rPr>
              <w:t>eServicios</w:t>
            </w:r>
            <w:proofErr w:type="spellEnd"/>
          </w:p>
        </w:tc>
      </w:tr>
      <w:tr w:rsidR="00D23515" w:rsidRPr="002F7E3D" w14:paraId="10C0DCF8" w14:textId="77777777" w:rsidTr="00CD01F5">
        <w:trPr>
          <w:trHeight w:val="509"/>
        </w:trPr>
        <w:tc>
          <w:tcPr>
            <w:tcW w:w="3114" w:type="dxa"/>
            <w:hideMark/>
          </w:tcPr>
          <w:p w14:paraId="4D9C63E4" w14:textId="77777777" w:rsidR="006F0BBC" w:rsidRPr="00F565B4" w:rsidRDefault="006F0BBC" w:rsidP="006209CF">
            <w:pPr>
              <w:jc w:val="center"/>
              <w:rPr>
                <w:rFonts w:eastAsia="Times New Roman"/>
                <w:color w:val="000000"/>
                <w:sz w:val="20"/>
                <w:szCs w:val="22"/>
                <w:lang w:val="es-DO"/>
              </w:rPr>
            </w:pPr>
            <w:r w:rsidRPr="00F565B4">
              <w:rPr>
                <w:rFonts w:eastAsia="Times New Roman"/>
                <w:color w:val="000000"/>
                <w:sz w:val="20"/>
                <w:szCs w:val="22"/>
                <w:lang w:val="es-DO"/>
              </w:rPr>
              <w:t>Controles para acceso al centro de datos</w:t>
            </w:r>
          </w:p>
        </w:tc>
        <w:tc>
          <w:tcPr>
            <w:tcW w:w="2664" w:type="dxa"/>
            <w:hideMark/>
          </w:tcPr>
          <w:p w14:paraId="03B102A4" w14:textId="77777777" w:rsidR="006F0BBC" w:rsidRPr="00F565B4" w:rsidRDefault="006F0BBC" w:rsidP="006209CF">
            <w:pPr>
              <w:jc w:val="center"/>
              <w:rPr>
                <w:rFonts w:eastAsia="Times New Roman"/>
                <w:color w:val="000000"/>
                <w:sz w:val="20"/>
                <w:szCs w:val="22"/>
                <w:lang w:val="es-DO"/>
              </w:rPr>
            </w:pPr>
            <w:r w:rsidRPr="00F565B4">
              <w:rPr>
                <w:rFonts w:eastAsia="Times New Roman"/>
                <w:color w:val="000000"/>
                <w:sz w:val="20"/>
                <w:szCs w:val="22"/>
                <w:lang w:val="es-DO"/>
              </w:rPr>
              <w:t>Establecimiento de centro de datos</w:t>
            </w:r>
          </w:p>
        </w:tc>
        <w:tc>
          <w:tcPr>
            <w:tcW w:w="2977" w:type="dxa"/>
            <w:hideMark/>
          </w:tcPr>
          <w:p w14:paraId="38BEF4C4" w14:textId="77777777" w:rsidR="006F0BBC" w:rsidRPr="00F565B4" w:rsidRDefault="006F0BBC" w:rsidP="006209CF">
            <w:pPr>
              <w:jc w:val="center"/>
              <w:rPr>
                <w:rFonts w:eastAsia="Times New Roman"/>
                <w:color w:val="000000"/>
                <w:sz w:val="20"/>
                <w:szCs w:val="22"/>
                <w:lang w:val="es-DO"/>
              </w:rPr>
            </w:pPr>
            <w:r w:rsidRPr="00F565B4">
              <w:rPr>
                <w:rFonts w:eastAsia="Times New Roman"/>
                <w:color w:val="000000"/>
                <w:sz w:val="20"/>
                <w:szCs w:val="22"/>
                <w:lang w:val="es-DO"/>
              </w:rPr>
              <w:t>Creación del catálogo de servicios en etapa informativa</w:t>
            </w:r>
          </w:p>
        </w:tc>
      </w:tr>
      <w:tr w:rsidR="00D23515" w:rsidRPr="00F565B4" w14:paraId="0EF75A50" w14:textId="77777777" w:rsidTr="00CD01F5">
        <w:trPr>
          <w:trHeight w:val="640"/>
        </w:trPr>
        <w:tc>
          <w:tcPr>
            <w:tcW w:w="3114" w:type="dxa"/>
            <w:hideMark/>
          </w:tcPr>
          <w:p w14:paraId="51E9E0CC"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Inventario de recursos tecnológicos y de activos de información</w:t>
            </w:r>
          </w:p>
        </w:tc>
        <w:tc>
          <w:tcPr>
            <w:tcW w:w="2664" w:type="dxa"/>
            <w:hideMark/>
          </w:tcPr>
          <w:p w14:paraId="1461CF9F"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 xml:space="preserve">Evolución de infraestructura </w:t>
            </w:r>
          </w:p>
        </w:tc>
        <w:tc>
          <w:tcPr>
            <w:tcW w:w="2977" w:type="dxa"/>
            <w:hideMark/>
          </w:tcPr>
          <w:p w14:paraId="0766D49E" w14:textId="77777777" w:rsidR="006F0BBC" w:rsidRPr="00F565B4" w:rsidRDefault="006F0BBC" w:rsidP="00D23515">
            <w:pPr>
              <w:jc w:val="center"/>
              <w:rPr>
                <w:rFonts w:eastAsia="Times New Roman"/>
                <w:color w:val="000000"/>
                <w:sz w:val="20"/>
                <w:szCs w:val="22"/>
                <w:lang w:val="es-DO"/>
              </w:rPr>
            </w:pPr>
          </w:p>
        </w:tc>
      </w:tr>
      <w:tr w:rsidR="00D23515" w:rsidRPr="002F7E3D" w14:paraId="474D2A8B" w14:textId="77777777" w:rsidTr="00CD01F5">
        <w:trPr>
          <w:trHeight w:val="485"/>
        </w:trPr>
        <w:tc>
          <w:tcPr>
            <w:tcW w:w="3114" w:type="dxa"/>
            <w:hideMark/>
          </w:tcPr>
          <w:p w14:paraId="42506948"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Inventario de activos de información</w:t>
            </w:r>
          </w:p>
        </w:tc>
        <w:tc>
          <w:tcPr>
            <w:tcW w:w="2664" w:type="dxa"/>
            <w:hideMark/>
          </w:tcPr>
          <w:p w14:paraId="21E3CE2B"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 xml:space="preserve">Adquisición de equipo de energía </w:t>
            </w:r>
            <w:proofErr w:type="spellStart"/>
            <w:r w:rsidRPr="00F565B4">
              <w:rPr>
                <w:rFonts w:eastAsia="Times New Roman"/>
                <w:color w:val="000000"/>
                <w:sz w:val="20"/>
                <w:szCs w:val="22"/>
                <w:lang w:val="es-DO"/>
              </w:rPr>
              <w:t>regulante</w:t>
            </w:r>
            <w:proofErr w:type="spellEnd"/>
          </w:p>
        </w:tc>
        <w:tc>
          <w:tcPr>
            <w:tcW w:w="2977" w:type="dxa"/>
            <w:hideMark/>
          </w:tcPr>
          <w:p w14:paraId="3B690763" w14:textId="77777777" w:rsidR="006F0BBC" w:rsidRPr="00F565B4" w:rsidRDefault="006F0BBC" w:rsidP="00D23515">
            <w:pPr>
              <w:jc w:val="center"/>
              <w:rPr>
                <w:rFonts w:eastAsia="Times New Roman"/>
                <w:color w:val="000000"/>
                <w:sz w:val="20"/>
                <w:szCs w:val="22"/>
                <w:lang w:val="es-DO"/>
              </w:rPr>
            </w:pPr>
          </w:p>
        </w:tc>
      </w:tr>
      <w:tr w:rsidR="00D23515" w:rsidRPr="002F7E3D" w14:paraId="5B73A3CE" w14:textId="77777777" w:rsidTr="00CD01F5">
        <w:trPr>
          <w:trHeight w:val="549"/>
        </w:trPr>
        <w:tc>
          <w:tcPr>
            <w:tcW w:w="3114" w:type="dxa"/>
            <w:hideMark/>
          </w:tcPr>
          <w:p w14:paraId="7665FE92" w14:textId="77777777" w:rsidR="006F0BBC" w:rsidRPr="00F565B4" w:rsidRDefault="006F0BBC" w:rsidP="00D23515">
            <w:pPr>
              <w:jc w:val="center"/>
              <w:rPr>
                <w:rFonts w:eastAsia="Times New Roman"/>
                <w:sz w:val="20"/>
                <w:szCs w:val="22"/>
                <w:lang w:val="es-DO"/>
              </w:rPr>
            </w:pPr>
          </w:p>
        </w:tc>
        <w:tc>
          <w:tcPr>
            <w:tcW w:w="2664" w:type="dxa"/>
            <w:hideMark/>
          </w:tcPr>
          <w:p w14:paraId="41E40C58"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Estructuración y certificación del cableado de redes</w:t>
            </w:r>
          </w:p>
        </w:tc>
        <w:tc>
          <w:tcPr>
            <w:tcW w:w="2977" w:type="dxa"/>
            <w:hideMark/>
          </w:tcPr>
          <w:p w14:paraId="64BA559F" w14:textId="77777777" w:rsidR="006F0BBC" w:rsidRPr="00F565B4" w:rsidRDefault="006F0BBC" w:rsidP="00D23515">
            <w:pPr>
              <w:jc w:val="center"/>
              <w:rPr>
                <w:rFonts w:eastAsia="Times New Roman"/>
                <w:color w:val="000000"/>
                <w:sz w:val="20"/>
                <w:szCs w:val="22"/>
                <w:lang w:val="es-DO"/>
              </w:rPr>
            </w:pPr>
          </w:p>
        </w:tc>
      </w:tr>
      <w:tr w:rsidR="00D23515" w:rsidRPr="00F565B4" w14:paraId="2C19C5DA" w14:textId="77777777" w:rsidTr="00CD01F5">
        <w:trPr>
          <w:trHeight w:val="557"/>
        </w:trPr>
        <w:tc>
          <w:tcPr>
            <w:tcW w:w="3114" w:type="dxa"/>
            <w:hideMark/>
          </w:tcPr>
          <w:p w14:paraId="7E5FF704" w14:textId="77777777" w:rsidR="006F0BBC" w:rsidRPr="00F565B4" w:rsidRDefault="006F0BBC" w:rsidP="00D23515">
            <w:pPr>
              <w:jc w:val="center"/>
              <w:rPr>
                <w:rFonts w:eastAsia="Times New Roman"/>
                <w:sz w:val="20"/>
                <w:szCs w:val="22"/>
                <w:lang w:val="es-DO"/>
              </w:rPr>
            </w:pPr>
          </w:p>
        </w:tc>
        <w:tc>
          <w:tcPr>
            <w:tcW w:w="2664" w:type="dxa"/>
            <w:hideMark/>
          </w:tcPr>
          <w:p w14:paraId="429444D9" w14:textId="77777777" w:rsidR="006F0BBC" w:rsidRPr="00F565B4" w:rsidRDefault="00DD2DF7" w:rsidP="00D23515">
            <w:pPr>
              <w:jc w:val="center"/>
              <w:rPr>
                <w:rFonts w:eastAsia="Times New Roman"/>
                <w:color w:val="000000"/>
                <w:sz w:val="20"/>
                <w:szCs w:val="22"/>
                <w:lang w:val="es-DO"/>
              </w:rPr>
            </w:pPr>
            <w:r w:rsidRPr="00F565B4">
              <w:rPr>
                <w:rFonts w:eastAsia="Times New Roman"/>
                <w:color w:val="000000"/>
                <w:sz w:val="20"/>
                <w:szCs w:val="22"/>
                <w:lang w:val="es-DO"/>
              </w:rPr>
              <w:t xml:space="preserve">Rediseño </w:t>
            </w:r>
            <w:r w:rsidR="006F0BBC" w:rsidRPr="00F565B4">
              <w:rPr>
                <w:rFonts w:eastAsia="Times New Roman"/>
                <w:color w:val="000000"/>
                <w:sz w:val="20"/>
                <w:szCs w:val="22"/>
                <w:lang w:val="es-DO"/>
              </w:rPr>
              <w:t>del portal institucional</w:t>
            </w:r>
          </w:p>
        </w:tc>
        <w:tc>
          <w:tcPr>
            <w:tcW w:w="2977" w:type="dxa"/>
            <w:hideMark/>
          </w:tcPr>
          <w:p w14:paraId="4D21FDFE" w14:textId="77777777" w:rsidR="006F0BBC" w:rsidRPr="00F565B4" w:rsidRDefault="006F0BBC" w:rsidP="00D23515">
            <w:pPr>
              <w:jc w:val="center"/>
              <w:rPr>
                <w:rFonts w:eastAsia="Times New Roman"/>
                <w:color w:val="000000"/>
                <w:sz w:val="20"/>
                <w:szCs w:val="22"/>
                <w:lang w:val="es-DO"/>
              </w:rPr>
            </w:pPr>
          </w:p>
        </w:tc>
      </w:tr>
      <w:tr w:rsidR="00D23515" w:rsidRPr="002F7E3D" w14:paraId="1A456C10" w14:textId="77777777" w:rsidTr="00CD01F5">
        <w:trPr>
          <w:trHeight w:val="320"/>
        </w:trPr>
        <w:tc>
          <w:tcPr>
            <w:tcW w:w="3114" w:type="dxa"/>
            <w:hideMark/>
          </w:tcPr>
          <w:p w14:paraId="73C80818" w14:textId="77777777" w:rsidR="006F0BBC" w:rsidRPr="00F565B4" w:rsidRDefault="006F0BBC" w:rsidP="00D23515">
            <w:pPr>
              <w:jc w:val="center"/>
              <w:rPr>
                <w:rFonts w:eastAsia="Times New Roman"/>
                <w:sz w:val="20"/>
                <w:szCs w:val="22"/>
                <w:lang w:val="es-DO"/>
              </w:rPr>
            </w:pPr>
          </w:p>
        </w:tc>
        <w:tc>
          <w:tcPr>
            <w:tcW w:w="2664" w:type="dxa"/>
            <w:hideMark/>
          </w:tcPr>
          <w:p w14:paraId="5BEB80FF" w14:textId="77777777" w:rsidR="006F0BBC" w:rsidRPr="00F565B4" w:rsidRDefault="00DD2DF7" w:rsidP="00D23515">
            <w:pPr>
              <w:jc w:val="center"/>
              <w:rPr>
                <w:rFonts w:eastAsia="Times New Roman"/>
                <w:color w:val="000000"/>
                <w:sz w:val="20"/>
                <w:szCs w:val="22"/>
                <w:lang w:val="es-DO"/>
              </w:rPr>
            </w:pPr>
            <w:r w:rsidRPr="00F565B4">
              <w:rPr>
                <w:rFonts w:eastAsia="Times New Roman"/>
                <w:color w:val="000000"/>
                <w:sz w:val="20"/>
                <w:szCs w:val="22"/>
                <w:lang w:val="es-DO"/>
              </w:rPr>
              <w:t xml:space="preserve">Rediseño </w:t>
            </w:r>
            <w:r w:rsidR="006F0BBC" w:rsidRPr="00F565B4">
              <w:rPr>
                <w:rFonts w:eastAsia="Times New Roman"/>
                <w:color w:val="000000"/>
                <w:sz w:val="20"/>
                <w:szCs w:val="22"/>
                <w:lang w:val="es-DO"/>
              </w:rPr>
              <w:t>de las redes sociales</w:t>
            </w:r>
          </w:p>
        </w:tc>
        <w:tc>
          <w:tcPr>
            <w:tcW w:w="2977" w:type="dxa"/>
            <w:hideMark/>
          </w:tcPr>
          <w:p w14:paraId="74C08F46" w14:textId="77777777" w:rsidR="006F0BBC" w:rsidRPr="00F565B4" w:rsidRDefault="006F0BBC" w:rsidP="00D23515">
            <w:pPr>
              <w:jc w:val="center"/>
              <w:rPr>
                <w:rFonts w:eastAsia="Times New Roman"/>
                <w:color w:val="000000"/>
                <w:sz w:val="20"/>
                <w:szCs w:val="22"/>
                <w:lang w:val="es-DO"/>
              </w:rPr>
            </w:pPr>
          </w:p>
        </w:tc>
      </w:tr>
      <w:tr w:rsidR="00D23515" w:rsidRPr="002F7E3D" w14:paraId="0AE17F99" w14:textId="77777777" w:rsidTr="00CD01F5">
        <w:trPr>
          <w:trHeight w:val="525"/>
        </w:trPr>
        <w:tc>
          <w:tcPr>
            <w:tcW w:w="3114" w:type="dxa"/>
            <w:hideMark/>
          </w:tcPr>
          <w:p w14:paraId="744F708F" w14:textId="77777777" w:rsidR="006F0BBC" w:rsidRPr="00F565B4" w:rsidRDefault="006F0BBC" w:rsidP="00D23515">
            <w:pPr>
              <w:jc w:val="center"/>
              <w:rPr>
                <w:rFonts w:eastAsia="Times New Roman"/>
                <w:sz w:val="20"/>
                <w:szCs w:val="22"/>
                <w:lang w:val="es-DO"/>
              </w:rPr>
            </w:pPr>
          </w:p>
        </w:tc>
        <w:tc>
          <w:tcPr>
            <w:tcW w:w="2664" w:type="dxa"/>
            <w:hideMark/>
          </w:tcPr>
          <w:p w14:paraId="269E1A7B"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Cumplimiento de parámetros de Datos Abiertos</w:t>
            </w:r>
          </w:p>
        </w:tc>
        <w:tc>
          <w:tcPr>
            <w:tcW w:w="2977" w:type="dxa"/>
            <w:hideMark/>
          </w:tcPr>
          <w:p w14:paraId="1A6AB654" w14:textId="77777777" w:rsidR="006F0BBC" w:rsidRPr="00F565B4" w:rsidRDefault="006F0BBC" w:rsidP="00D23515">
            <w:pPr>
              <w:jc w:val="center"/>
              <w:rPr>
                <w:rFonts w:eastAsia="Times New Roman"/>
                <w:color w:val="000000"/>
                <w:sz w:val="20"/>
                <w:szCs w:val="22"/>
                <w:lang w:val="es-DO"/>
              </w:rPr>
            </w:pPr>
          </w:p>
        </w:tc>
      </w:tr>
      <w:tr w:rsidR="00D23515" w:rsidRPr="002F7E3D" w14:paraId="29DA684D" w14:textId="77777777" w:rsidTr="00CD01F5">
        <w:trPr>
          <w:trHeight w:val="545"/>
        </w:trPr>
        <w:tc>
          <w:tcPr>
            <w:tcW w:w="3114" w:type="dxa"/>
            <w:hideMark/>
          </w:tcPr>
          <w:p w14:paraId="07E8C436" w14:textId="77777777" w:rsidR="006F0BBC" w:rsidRPr="00F565B4" w:rsidRDefault="006F0BBC" w:rsidP="00D23515">
            <w:pPr>
              <w:jc w:val="center"/>
              <w:rPr>
                <w:rFonts w:eastAsia="Times New Roman"/>
                <w:sz w:val="20"/>
                <w:szCs w:val="22"/>
                <w:lang w:val="es-DO"/>
              </w:rPr>
            </w:pPr>
          </w:p>
        </w:tc>
        <w:tc>
          <w:tcPr>
            <w:tcW w:w="2664" w:type="dxa"/>
            <w:hideMark/>
          </w:tcPr>
          <w:p w14:paraId="07BC04DE"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Interacción con ciudadanos vía las redes sociales</w:t>
            </w:r>
          </w:p>
        </w:tc>
        <w:tc>
          <w:tcPr>
            <w:tcW w:w="2977" w:type="dxa"/>
            <w:hideMark/>
          </w:tcPr>
          <w:p w14:paraId="5313636F" w14:textId="77777777" w:rsidR="006F0BBC" w:rsidRPr="00F565B4" w:rsidRDefault="006F0BBC" w:rsidP="00D23515">
            <w:pPr>
              <w:jc w:val="center"/>
              <w:rPr>
                <w:rFonts w:eastAsia="Times New Roman"/>
                <w:color w:val="000000"/>
                <w:sz w:val="20"/>
                <w:szCs w:val="22"/>
                <w:lang w:val="es-DO"/>
              </w:rPr>
            </w:pPr>
          </w:p>
        </w:tc>
      </w:tr>
      <w:tr w:rsidR="00D23515" w:rsidRPr="002F7E3D" w14:paraId="59283D7B" w14:textId="77777777" w:rsidTr="00CD01F5">
        <w:trPr>
          <w:trHeight w:val="712"/>
        </w:trPr>
        <w:tc>
          <w:tcPr>
            <w:tcW w:w="3114" w:type="dxa"/>
            <w:hideMark/>
          </w:tcPr>
          <w:p w14:paraId="3AE016AF" w14:textId="77777777" w:rsidR="006F0BBC" w:rsidRPr="00F565B4" w:rsidRDefault="006F0BBC" w:rsidP="00D23515">
            <w:pPr>
              <w:jc w:val="center"/>
              <w:rPr>
                <w:rFonts w:eastAsia="Times New Roman"/>
                <w:sz w:val="20"/>
                <w:szCs w:val="22"/>
                <w:lang w:val="es-DO"/>
              </w:rPr>
            </w:pPr>
          </w:p>
        </w:tc>
        <w:tc>
          <w:tcPr>
            <w:tcW w:w="2664" w:type="dxa"/>
            <w:hideMark/>
          </w:tcPr>
          <w:p w14:paraId="41D300B4" w14:textId="77777777" w:rsidR="006F0BBC" w:rsidRPr="00F565B4" w:rsidRDefault="006F0BBC" w:rsidP="00D23515">
            <w:pPr>
              <w:jc w:val="center"/>
              <w:rPr>
                <w:rFonts w:eastAsia="Times New Roman"/>
                <w:color w:val="000000"/>
                <w:sz w:val="20"/>
                <w:szCs w:val="22"/>
                <w:lang w:val="es-DO"/>
              </w:rPr>
            </w:pPr>
            <w:r w:rsidRPr="00F565B4">
              <w:rPr>
                <w:rFonts w:eastAsia="Times New Roman"/>
                <w:color w:val="000000"/>
                <w:sz w:val="20"/>
                <w:szCs w:val="22"/>
                <w:lang w:val="es-DO"/>
              </w:rPr>
              <w:t xml:space="preserve">Implementación de un sistema de mesa de ayuda acorde a las mejores prácticas </w:t>
            </w:r>
            <w:proofErr w:type="spellStart"/>
            <w:r w:rsidRPr="00F565B4">
              <w:rPr>
                <w:rFonts w:eastAsia="Times New Roman"/>
                <w:color w:val="000000"/>
                <w:sz w:val="20"/>
                <w:szCs w:val="22"/>
                <w:lang w:val="es-DO"/>
              </w:rPr>
              <w:t>iTICge</w:t>
            </w:r>
            <w:proofErr w:type="spellEnd"/>
          </w:p>
        </w:tc>
        <w:tc>
          <w:tcPr>
            <w:tcW w:w="2977" w:type="dxa"/>
            <w:hideMark/>
          </w:tcPr>
          <w:p w14:paraId="56CEDE05" w14:textId="77777777" w:rsidR="006F0BBC" w:rsidRPr="00F565B4" w:rsidRDefault="006F0BBC" w:rsidP="00D23515">
            <w:pPr>
              <w:jc w:val="center"/>
              <w:rPr>
                <w:rFonts w:eastAsia="Times New Roman"/>
                <w:color w:val="000000"/>
                <w:sz w:val="20"/>
                <w:szCs w:val="22"/>
                <w:lang w:val="es-DO"/>
              </w:rPr>
            </w:pPr>
          </w:p>
        </w:tc>
      </w:tr>
    </w:tbl>
    <w:p w14:paraId="77CB8573" w14:textId="700AE335" w:rsidR="004D60F9" w:rsidRPr="008C3E18" w:rsidRDefault="00A06407" w:rsidP="002F7E3D">
      <w:pPr>
        <w:pStyle w:val="NormalWeb"/>
        <w:spacing w:before="240" w:beforeAutospacing="0" w:line="480" w:lineRule="auto"/>
        <w:ind w:firstLine="720"/>
        <w:jc w:val="both"/>
        <w:rPr>
          <w:lang w:val="es-DO"/>
        </w:rPr>
      </w:pPr>
      <w:r w:rsidRPr="008C3E18">
        <w:rPr>
          <w:lang w:val="es-DO"/>
        </w:rPr>
        <w:t xml:space="preserve">Al momento de realizar este informe, </w:t>
      </w:r>
      <w:r w:rsidR="00DD2DF7" w:rsidRPr="008C3E18">
        <w:rPr>
          <w:lang w:val="es-DO"/>
        </w:rPr>
        <w:t>la p</w:t>
      </w:r>
      <w:r w:rsidR="004D60F9" w:rsidRPr="008C3E18">
        <w:rPr>
          <w:lang w:val="es-DO"/>
        </w:rPr>
        <w:t xml:space="preserve">rimera medición del </w:t>
      </w:r>
      <w:proofErr w:type="spellStart"/>
      <w:r w:rsidR="004D60F9" w:rsidRPr="008C3E18">
        <w:rPr>
          <w:lang w:val="es-DO"/>
        </w:rPr>
        <w:t>iTICge</w:t>
      </w:r>
      <w:proofErr w:type="spellEnd"/>
      <w:r w:rsidR="004D60F9" w:rsidRPr="008C3E18">
        <w:rPr>
          <w:lang w:val="es-DO"/>
        </w:rPr>
        <w:t xml:space="preserve"> para </w:t>
      </w:r>
      <w:r w:rsidR="002F7E3D">
        <w:rPr>
          <w:lang w:val="es-DO"/>
        </w:rPr>
        <w:t>PRO-</w:t>
      </w:r>
      <w:r w:rsidR="006B7CEF">
        <w:rPr>
          <w:lang w:val="es-DO"/>
        </w:rPr>
        <w:t>COMPETENCIA</w:t>
      </w:r>
      <w:r w:rsidR="00DD2DF7" w:rsidRPr="008C3E18">
        <w:rPr>
          <w:lang w:val="es-DO"/>
        </w:rPr>
        <w:t xml:space="preserve"> aún </w:t>
      </w:r>
      <w:r w:rsidR="00791114" w:rsidRPr="008C3E18">
        <w:rPr>
          <w:lang w:val="es-DO"/>
        </w:rPr>
        <w:t>no se encuentra disponible</w:t>
      </w:r>
      <w:r w:rsidRPr="008C3E18">
        <w:rPr>
          <w:lang w:val="es-DO"/>
        </w:rPr>
        <w:t>.</w:t>
      </w:r>
    </w:p>
    <w:p w14:paraId="55CB90F3" w14:textId="01103DDC" w:rsidR="007D2091" w:rsidRPr="008C3E18" w:rsidRDefault="00B83541" w:rsidP="00C97E93">
      <w:pPr>
        <w:pStyle w:val="Subtitulo21"/>
      </w:pPr>
      <w:bookmarkStart w:id="25" w:name="_Toc373917505"/>
      <w:r w:rsidRPr="008C3E18">
        <w:t>iv</w:t>
      </w:r>
      <w:r w:rsidR="000F4433" w:rsidRPr="008C3E18">
        <w:t>.</w:t>
      </w:r>
      <w:r w:rsidR="005C6B64">
        <w:t xml:space="preserve"> </w:t>
      </w:r>
      <w:r w:rsidR="007D2091" w:rsidRPr="008C3E18">
        <w:t xml:space="preserve">Sistema de </w:t>
      </w:r>
      <w:r w:rsidR="00FD5DF0">
        <w:t>M</w:t>
      </w:r>
      <w:r w:rsidR="007D2091" w:rsidRPr="008C3E18">
        <w:t>onitoreo de la Adm</w:t>
      </w:r>
      <w:r w:rsidR="00BB09A1" w:rsidRPr="008C3E18">
        <w:t>i</w:t>
      </w:r>
      <w:r w:rsidR="007D2091" w:rsidRPr="008C3E18">
        <w:t>nistración Pública (SISMAP)</w:t>
      </w:r>
      <w:bookmarkEnd w:id="25"/>
    </w:p>
    <w:p w14:paraId="7D84A3FF" w14:textId="77777777" w:rsidR="006272D8" w:rsidRPr="009C47E4" w:rsidRDefault="00317C19" w:rsidP="009C47E4">
      <w:pPr>
        <w:pStyle w:val="NormalWeb"/>
        <w:spacing w:line="480" w:lineRule="auto"/>
        <w:ind w:firstLine="720"/>
        <w:jc w:val="both"/>
        <w:rPr>
          <w:lang w:val="es-DO"/>
        </w:rPr>
      </w:pPr>
      <w:r w:rsidRPr="008C3E18">
        <w:rPr>
          <w:lang w:val="es-DO"/>
        </w:rPr>
        <w:t>Uno de los mayores avances en materia de cumplimiento in</w:t>
      </w:r>
      <w:r w:rsidR="00123B77" w:rsidRPr="008C3E18">
        <w:rPr>
          <w:lang w:val="es-DO"/>
        </w:rPr>
        <w:t>stitucional durante el 2017, ha sido el aumento en la clasificació</w:t>
      </w:r>
      <w:r w:rsidR="00245A3A" w:rsidRPr="008C3E18">
        <w:rPr>
          <w:lang w:val="es-DO"/>
        </w:rPr>
        <w:t xml:space="preserve">n del </w:t>
      </w:r>
      <w:r w:rsidR="00123B77" w:rsidRPr="008C3E18">
        <w:rPr>
          <w:lang w:val="es-DO"/>
        </w:rPr>
        <w:t>SISMAP</w:t>
      </w:r>
      <w:r w:rsidR="00245A3A" w:rsidRPr="008C3E18">
        <w:rPr>
          <w:lang w:val="es-DO"/>
        </w:rPr>
        <w:t xml:space="preserve">, </w:t>
      </w:r>
      <w:r w:rsidR="004D60F9" w:rsidRPr="008C3E18">
        <w:rPr>
          <w:lang w:val="es-DO"/>
        </w:rPr>
        <w:t>logrando en el</w:t>
      </w:r>
      <w:r w:rsidR="00245A3A" w:rsidRPr="008C3E18">
        <w:rPr>
          <w:lang w:val="es-DO"/>
        </w:rPr>
        <w:t xml:space="preserve"> transcurso d</w:t>
      </w:r>
      <w:r w:rsidR="004D60F9" w:rsidRPr="008C3E18">
        <w:rPr>
          <w:lang w:val="es-DO"/>
        </w:rPr>
        <w:t xml:space="preserve">e 10 meses, </w:t>
      </w:r>
      <w:r w:rsidR="00245A3A" w:rsidRPr="008C3E18">
        <w:rPr>
          <w:lang w:val="es-DO"/>
        </w:rPr>
        <w:t>prácticamente</w:t>
      </w:r>
      <w:r w:rsidR="004D60F9" w:rsidRPr="008C3E18">
        <w:rPr>
          <w:lang w:val="es-DO"/>
        </w:rPr>
        <w:t>,</w:t>
      </w:r>
      <w:r w:rsidR="00245A3A" w:rsidRPr="008C3E18">
        <w:rPr>
          <w:lang w:val="es-DO"/>
        </w:rPr>
        <w:t xml:space="preserve"> duplicar su cumplimiento general, evoluciona</w:t>
      </w:r>
      <w:r w:rsidR="00FF5DC1" w:rsidRPr="008C3E18">
        <w:rPr>
          <w:lang w:val="es-DO"/>
        </w:rPr>
        <w:t>n</w:t>
      </w:r>
      <w:r w:rsidR="00245A3A" w:rsidRPr="008C3E18">
        <w:rPr>
          <w:lang w:val="es-DO"/>
        </w:rPr>
        <w:t>do de 34</w:t>
      </w:r>
      <w:r w:rsidR="004D60F9" w:rsidRPr="008C3E18">
        <w:rPr>
          <w:lang w:val="es-DO"/>
        </w:rPr>
        <w:t>%</w:t>
      </w:r>
      <w:r w:rsidR="00245A3A" w:rsidRPr="008C3E18">
        <w:rPr>
          <w:lang w:val="es-DO"/>
        </w:rPr>
        <w:t xml:space="preserve"> a 65%</w:t>
      </w:r>
      <w:r w:rsidR="00FF5DC1" w:rsidRPr="008C3E18">
        <w:rPr>
          <w:lang w:val="es-DO"/>
        </w:rPr>
        <w:t xml:space="preserve"> y </w:t>
      </w:r>
      <w:r w:rsidR="000110D7" w:rsidRPr="008C3E18">
        <w:rPr>
          <w:lang w:val="es-DO"/>
        </w:rPr>
        <w:t>escalando</w:t>
      </w:r>
      <w:r w:rsidR="004D60F9" w:rsidRPr="008C3E18">
        <w:rPr>
          <w:lang w:val="es-DO"/>
        </w:rPr>
        <w:t xml:space="preserve"> cuarenta y siete (</w:t>
      </w:r>
      <w:r w:rsidR="000110D7" w:rsidRPr="008C3E18">
        <w:rPr>
          <w:lang w:val="es-DO"/>
        </w:rPr>
        <w:t>47</w:t>
      </w:r>
      <w:r w:rsidR="004D60F9" w:rsidRPr="008C3E18">
        <w:rPr>
          <w:lang w:val="es-DO"/>
        </w:rPr>
        <w:t>)</w:t>
      </w:r>
      <w:r w:rsidR="005E5EC6" w:rsidRPr="008C3E18">
        <w:rPr>
          <w:lang w:val="es-DO"/>
        </w:rPr>
        <w:t xml:space="preserve"> posiciones en el ranking general de instituciones públicas</w:t>
      </w:r>
      <w:r w:rsidR="00245A3A" w:rsidRPr="008C3E18">
        <w:rPr>
          <w:lang w:val="es-DO"/>
        </w:rPr>
        <w:t xml:space="preserve">. </w:t>
      </w:r>
    </w:p>
    <w:p w14:paraId="64947927" w14:textId="77777777" w:rsidR="00676C80" w:rsidRDefault="00676C80" w:rsidP="006272D8">
      <w:pPr>
        <w:pStyle w:val="NormalWeb"/>
        <w:spacing w:after="240" w:afterAutospacing="0"/>
        <w:jc w:val="center"/>
        <w:rPr>
          <w:lang w:val="es-DO"/>
        </w:rPr>
      </w:pPr>
      <w:r w:rsidRPr="008C3E18">
        <w:rPr>
          <w:b/>
          <w:lang w:val="es-DO"/>
        </w:rPr>
        <w:t xml:space="preserve">Tabla 6. </w:t>
      </w:r>
      <w:r w:rsidRPr="00CD01F5">
        <w:rPr>
          <w:lang w:val="es-DO"/>
        </w:rPr>
        <w:t>Clasificación SISMAP</w:t>
      </w:r>
    </w:p>
    <w:tbl>
      <w:tblPr>
        <w:tblW w:w="0" w:type="auto"/>
        <w:tblInd w:w="1965" w:type="dxa"/>
        <w:tblLayout w:type="fixed"/>
        <w:tblCellMar>
          <w:left w:w="0" w:type="dxa"/>
          <w:right w:w="0" w:type="dxa"/>
        </w:tblCellMar>
        <w:tblLook w:val="0000" w:firstRow="0" w:lastRow="0" w:firstColumn="0" w:lastColumn="0" w:noHBand="0" w:noVBand="0"/>
      </w:tblPr>
      <w:tblGrid>
        <w:gridCol w:w="4140"/>
        <w:gridCol w:w="943"/>
      </w:tblGrid>
      <w:tr w:rsidR="003F1FFD" w14:paraId="7B94114A" w14:textId="77777777" w:rsidTr="00B76FD3">
        <w:trPr>
          <w:trHeight w:hRule="exact" w:val="438"/>
        </w:trPr>
        <w:tc>
          <w:tcPr>
            <w:tcW w:w="4140" w:type="dxa"/>
            <w:tcBorders>
              <w:top w:val="single" w:sz="4" w:space="0" w:color="231F20"/>
              <w:left w:val="nil"/>
              <w:bottom w:val="single" w:sz="4" w:space="0" w:color="231F20"/>
              <w:right w:val="single" w:sz="4" w:space="0" w:color="231F20"/>
            </w:tcBorders>
            <w:shd w:val="clear" w:color="auto" w:fill="0558A2"/>
          </w:tcPr>
          <w:p w14:paraId="3E4AD294" w14:textId="77777777" w:rsidR="003F1FFD" w:rsidRDefault="003F1FFD" w:rsidP="00B76FD3">
            <w:pPr>
              <w:pStyle w:val="TableParagraph"/>
              <w:kinsoku w:val="0"/>
              <w:overflowPunct w:val="0"/>
              <w:spacing w:before="84"/>
              <w:ind w:left="144"/>
            </w:pPr>
            <w:r>
              <w:rPr>
                <w:b/>
                <w:bCs/>
                <w:color w:val="FFFFFF"/>
              </w:rPr>
              <w:t>Ranking general</w:t>
            </w:r>
          </w:p>
        </w:tc>
        <w:tc>
          <w:tcPr>
            <w:tcW w:w="943" w:type="dxa"/>
            <w:tcBorders>
              <w:top w:val="single" w:sz="4" w:space="0" w:color="231F20"/>
              <w:left w:val="single" w:sz="4" w:space="0" w:color="231F20"/>
              <w:bottom w:val="single" w:sz="4" w:space="0" w:color="231F20"/>
              <w:right w:val="nil"/>
            </w:tcBorders>
            <w:shd w:val="clear" w:color="auto" w:fill="0558A2"/>
          </w:tcPr>
          <w:p w14:paraId="577D4384" w14:textId="77777777" w:rsidR="003F1FFD" w:rsidRDefault="003F1FFD" w:rsidP="00B76FD3">
            <w:pPr>
              <w:pStyle w:val="TableParagraph"/>
              <w:kinsoku w:val="0"/>
              <w:overflowPunct w:val="0"/>
              <w:spacing w:before="84"/>
              <w:ind w:left="301"/>
            </w:pPr>
            <w:r>
              <w:rPr>
                <w:b/>
                <w:bCs/>
                <w:color w:val="FFFFFF"/>
              </w:rPr>
              <w:t>124</w:t>
            </w:r>
          </w:p>
        </w:tc>
      </w:tr>
      <w:tr w:rsidR="003F1FFD" w14:paraId="243E01D1" w14:textId="77777777" w:rsidTr="00B76FD3">
        <w:trPr>
          <w:trHeight w:hRule="exact" w:val="438"/>
        </w:trPr>
        <w:tc>
          <w:tcPr>
            <w:tcW w:w="4140" w:type="dxa"/>
            <w:tcBorders>
              <w:top w:val="single" w:sz="4" w:space="0" w:color="231F20"/>
              <w:left w:val="nil"/>
              <w:bottom w:val="single" w:sz="4" w:space="0" w:color="231F20"/>
              <w:right w:val="single" w:sz="4" w:space="0" w:color="231F20"/>
            </w:tcBorders>
            <w:shd w:val="clear" w:color="auto" w:fill="0095DA"/>
          </w:tcPr>
          <w:p w14:paraId="7A684B20" w14:textId="77777777" w:rsidR="003F1FFD" w:rsidRDefault="003F1FFD" w:rsidP="00B76FD3">
            <w:pPr>
              <w:pStyle w:val="TableParagraph"/>
              <w:kinsoku w:val="0"/>
              <w:overflowPunct w:val="0"/>
              <w:spacing w:before="84"/>
              <w:ind w:left="144"/>
            </w:pPr>
            <w:proofErr w:type="spellStart"/>
            <w:r>
              <w:rPr>
                <w:b/>
                <w:bCs/>
                <w:color w:val="FFFFFF"/>
              </w:rPr>
              <w:t>Promedio</w:t>
            </w:r>
            <w:proofErr w:type="spellEnd"/>
            <w:r>
              <w:rPr>
                <w:b/>
                <w:bCs/>
                <w:color w:val="FFFFFF"/>
              </w:rPr>
              <w:t xml:space="preserve"> general</w:t>
            </w:r>
          </w:p>
        </w:tc>
        <w:tc>
          <w:tcPr>
            <w:tcW w:w="943" w:type="dxa"/>
            <w:tcBorders>
              <w:top w:val="single" w:sz="4" w:space="0" w:color="231F20"/>
              <w:left w:val="single" w:sz="4" w:space="0" w:color="231F20"/>
              <w:bottom w:val="single" w:sz="4" w:space="0" w:color="231F20"/>
              <w:right w:val="nil"/>
            </w:tcBorders>
            <w:shd w:val="clear" w:color="auto" w:fill="0095DA"/>
          </w:tcPr>
          <w:p w14:paraId="0E170596" w14:textId="77777777" w:rsidR="003F1FFD" w:rsidRDefault="003F1FFD" w:rsidP="00B76FD3">
            <w:pPr>
              <w:pStyle w:val="TableParagraph"/>
              <w:kinsoku w:val="0"/>
              <w:overflowPunct w:val="0"/>
              <w:spacing w:before="84"/>
              <w:ind w:left="246"/>
            </w:pPr>
            <w:r>
              <w:rPr>
                <w:b/>
                <w:bCs/>
                <w:color w:val="FFFFFF"/>
              </w:rPr>
              <w:t>65%</w:t>
            </w:r>
          </w:p>
        </w:tc>
      </w:tr>
      <w:tr w:rsidR="003F1FFD" w14:paraId="013A8D71" w14:textId="77777777" w:rsidTr="00B76FD3">
        <w:trPr>
          <w:trHeight w:hRule="exact" w:val="438"/>
        </w:trPr>
        <w:tc>
          <w:tcPr>
            <w:tcW w:w="5083" w:type="dxa"/>
            <w:gridSpan w:val="2"/>
            <w:tcBorders>
              <w:top w:val="single" w:sz="4" w:space="0" w:color="231F20"/>
              <w:left w:val="nil"/>
              <w:bottom w:val="nil"/>
              <w:right w:val="nil"/>
            </w:tcBorders>
            <w:shd w:val="clear" w:color="auto" w:fill="EBEBEC"/>
          </w:tcPr>
          <w:p w14:paraId="79D87CD9" w14:textId="77777777" w:rsidR="003F1FFD" w:rsidRDefault="003F1FFD" w:rsidP="00B76FD3">
            <w:pPr>
              <w:pStyle w:val="TableParagraph"/>
              <w:tabs>
                <w:tab w:val="left" w:pos="4336"/>
              </w:tabs>
              <w:kinsoku w:val="0"/>
              <w:overflowPunct w:val="0"/>
              <w:spacing w:before="84"/>
              <w:ind w:left="144"/>
            </w:pPr>
            <w:proofErr w:type="spellStart"/>
            <w:r>
              <w:rPr>
                <w:color w:val="231F20"/>
              </w:rPr>
              <w:t>Gestión</w:t>
            </w:r>
            <w:proofErr w:type="spellEnd"/>
            <w:r>
              <w:rPr>
                <w:color w:val="231F20"/>
              </w:rPr>
              <w:t xml:space="preserve"> del </w:t>
            </w:r>
            <w:proofErr w:type="spellStart"/>
            <w:r>
              <w:rPr>
                <w:color w:val="231F20"/>
              </w:rPr>
              <w:t>rendimiento</w:t>
            </w:r>
            <w:proofErr w:type="spellEnd"/>
            <w:r>
              <w:rPr>
                <w:color w:val="231F20"/>
              </w:rPr>
              <w:tab/>
            </w:r>
            <w:r>
              <w:rPr>
                <w:b/>
                <w:bCs/>
                <w:color w:val="231F20"/>
              </w:rPr>
              <w:t>100%</w:t>
            </w:r>
          </w:p>
        </w:tc>
      </w:tr>
    </w:tbl>
    <w:p w14:paraId="3E50DE39" w14:textId="77777777" w:rsidR="003F1FFD" w:rsidRDefault="003F1FFD" w:rsidP="003F1FFD">
      <w:pPr>
        <w:kinsoku w:val="0"/>
        <w:overflowPunct w:val="0"/>
        <w:spacing w:before="1" w:line="10" w:lineRule="exact"/>
        <w:rPr>
          <w:sz w:val="2"/>
          <w:szCs w:val="2"/>
        </w:rPr>
      </w:pPr>
    </w:p>
    <w:tbl>
      <w:tblPr>
        <w:tblW w:w="0" w:type="auto"/>
        <w:tblInd w:w="1965" w:type="dxa"/>
        <w:tblLayout w:type="fixed"/>
        <w:tblCellMar>
          <w:left w:w="0" w:type="dxa"/>
          <w:right w:w="0" w:type="dxa"/>
        </w:tblCellMar>
        <w:tblLook w:val="0000" w:firstRow="0" w:lastRow="0" w:firstColumn="0" w:lastColumn="0" w:noHBand="0" w:noVBand="0"/>
      </w:tblPr>
      <w:tblGrid>
        <w:gridCol w:w="3939"/>
        <w:gridCol w:w="1144"/>
      </w:tblGrid>
      <w:tr w:rsidR="003F1FFD" w14:paraId="75FB10BF" w14:textId="77777777" w:rsidTr="00B76FD3">
        <w:trPr>
          <w:trHeight w:hRule="exact" w:val="422"/>
        </w:trPr>
        <w:tc>
          <w:tcPr>
            <w:tcW w:w="3939" w:type="dxa"/>
            <w:tcBorders>
              <w:top w:val="nil"/>
              <w:left w:val="nil"/>
              <w:bottom w:val="nil"/>
              <w:right w:val="nil"/>
            </w:tcBorders>
          </w:tcPr>
          <w:p w14:paraId="3F6A1710" w14:textId="77777777" w:rsidR="003F1FFD" w:rsidRDefault="003F1FFD" w:rsidP="00B76FD3">
            <w:pPr>
              <w:pStyle w:val="TableParagraph"/>
              <w:kinsoku w:val="0"/>
              <w:overflowPunct w:val="0"/>
              <w:spacing w:before="73"/>
              <w:ind w:left="144"/>
            </w:pPr>
            <w:proofErr w:type="spellStart"/>
            <w:r>
              <w:rPr>
                <w:color w:val="231F20"/>
              </w:rPr>
              <w:t>Organización</w:t>
            </w:r>
            <w:proofErr w:type="spellEnd"/>
            <w:r>
              <w:rPr>
                <w:color w:val="231F20"/>
              </w:rPr>
              <w:t xml:space="preserve"> del </w:t>
            </w:r>
            <w:proofErr w:type="spellStart"/>
            <w:r>
              <w:rPr>
                <w:color w:val="231F20"/>
              </w:rPr>
              <w:t>trabajo</w:t>
            </w:r>
            <w:proofErr w:type="spellEnd"/>
          </w:p>
        </w:tc>
        <w:tc>
          <w:tcPr>
            <w:tcW w:w="1144" w:type="dxa"/>
            <w:tcBorders>
              <w:top w:val="nil"/>
              <w:left w:val="nil"/>
              <w:bottom w:val="nil"/>
              <w:right w:val="nil"/>
            </w:tcBorders>
          </w:tcPr>
          <w:p w14:paraId="64038465" w14:textId="77777777" w:rsidR="003F1FFD" w:rsidRDefault="003F1FFD" w:rsidP="00B76FD3">
            <w:pPr>
              <w:pStyle w:val="TableParagraph"/>
              <w:kinsoku w:val="0"/>
              <w:overflowPunct w:val="0"/>
              <w:spacing w:before="73"/>
              <w:ind w:left="452"/>
            </w:pPr>
            <w:r>
              <w:rPr>
                <w:b/>
                <w:bCs/>
                <w:color w:val="231F20"/>
              </w:rPr>
              <w:t>83%</w:t>
            </w:r>
          </w:p>
        </w:tc>
      </w:tr>
      <w:tr w:rsidR="003F1FFD" w14:paraId="5A44E572" w14:textId="77777777" w:rsidTr="00B76FD3">
        <w:trPr>
          <w:trHeight w:hRule="exact" w:val="438"/>
        </w:trPr>
        <w:tc>
          <w:tcPr>
            <w:tcW w:w="3939" w:type="dxa"/>
            <w:tcBorders>
              <w:top w:val="nil"/>
              <w:left w:val="nil"/>
              <w:bottom w:val="nil"/>
              <w:right w:val="nil"/>
            </w:tcBorders>
            <w:shd w:val="clear" w:color="auto" w:fill="EBEBEC"/>
          </w:tcPr>
          <w:p w14:paraId="3BBE6B78" w14:textId="77777777" w:rsidR="003F1FFD" w:rsidRDefault="003F1FFD" w:rsidP="00B76FD3">
            <w:pPr>
              <w:pStyle w:val="TableParagraph"/>
              <w:kinsoku w:val="0"/>
              <w:overflowPunct w:val="0"/>
              <w:spacing w:before="88"/>
              <w:ind w:left="144"/>
            </w:pPr>
            <w:proofErr w:type="spellStart"/>
            <w:r>
              <w:rPr>
                <w:color w:val="231F20"/>
              </w:rPr>
              <w:t>Gestión</w:t>
            </w:r>
            <w:proofErr w:type="spellEnd"/>
            <w:r>
              <w:rPr>
                <w:color w:val="231F20"/>
              </w:rPr>
              <w:t xml:space="preserve"> del </w:t>
            </w:r>
            <w:proofErr w:type="spellStart"/>
            <w:r>
              <w:rPr>
                <w:color w:val="231F20"/>
              </w:rPr>
              <w:t>empleo</w:t>
            </w:r>
            <w:proofErr w:type="spellEnd"/>
          </w:p>
        </w:tc>
        <w:tc>
          <w:tcPr>
            <w:tcW w:w="1144" w:type="dxa"/>
            <w:tcBorders>
              <w:top w:val="nil"/>
              <w:left w:val="nil"/>
              <w:bottom w:val="nil"/>
              <w:right w:val="nil"/>
            </w:tcBorders>
            <w:shd w:val="clear" w:color="auto" w:fill="EBEBEC"/>
          </w:tcPr>
          <w:p w14:paraId="132DACA5" w14:textId="77777777" w:rsidR="003F1FFD" w:rsidRDefault="003F1FFD" w:rsidP="00B76FD3">
            <w:pPr>
              <w:pStyle w:val="TableParagraph"/>
              <w:kinsoku w:val="0"/>
              <w:overflowPunct w:val="0"/>
              <w:spacing w:before="88"/>
              <w:ind w:left="452"/>
            </w:pPr>
            <w:r>
              <w:rPr>
                <w:b/>
                <w:bCs/>
                <w:color w:val="231F20"/>
              </w:rPr>
              <w:t>67%</w:t>
            </w:r>
          </w:p>
        </w:tc>
      </w:tr>
      <w:tr w:rsidR="003F1FFD" w14:paraId="2845C7F2" w14:textId="77777777" w:rsidTr="00B76FD3">
        <w:trPr>
          <w:trHeight w:hRule="exact" w:val="438"/>
        </w:trPr>
        <w:tc>
          <w:tcPr>
            <w:tcW w:w="3939" w:type="dxa"/>
            <w:tcBorders>
              <w:top w:val="nil"/>
              <w:left w:val="nil"/>
              <w:bottom w:val="nil"/>
              <w:right w:val="nil"/>
            </w:tcBorders>
          </w:tcPr>
          <w:p w14:paraId="20232666" w14:textId="77777777" w:rsidR="003F1FFD" w:rsidRDefault="003F1FFD" w:rsidP="00B76FD3">
            <w:pPr>
              <w:pStyle w:val="TableParagraph"/>
              <w:kinsoku w:val="0"/>
              <w:overflowPunct w:val="0"/>
              <w:spacing w:before="88"/>
              <w:ind w:left="144"/>
            </w:pPr>
            <w:proofErr w:type="spellStart"/>
            <w:r>
              <w:rPr>
                <w:color w:val="231F20"/>
              </w:rPr>
              <w:t>Gestión</w:t>
            </w:r>
            <w:proofErr w:type="spellEnd"/>
            <w:r>
              <w:rPr>
                <w:color w:val="231F20"/>
              </w:rPr>
              <w:t xml:space="preserve"> de la </w:t>
            </w:r>
            <w:proofErr w:type="spellStart"/>
            <w:r>
              <w:rPr>
                <w:color w:val="231F20"/>
              </w:rPr>
              <w:t>calidad</w:t>
            </w:r>
            <w:proofErr w:type="spellEnd"/>
          </w:p>
        </w:tc>
        <w:tc>
          <w:tcPr>
            <w:tcW w:w="1144" w:type="dxa"/>
            <w:tcBorders>
              <w:top w:val="nil"/>
              <w:left w:val="nil"/>
              <w:bottom w:val="nil"/>
              <w:right w:val="nil"/>
            </w:tcBorders>
          </w:tcPr>
          <w:p w14:paraId="7F84E4AD" w14:textId="77777777" w:rsidR="003F1FFD" w:rsidRDefault="003F1FFD" w:rsidP="00B76FD3">
            <w:pPr>
              <w:pStyle w:val="TableParagraph"/>
              <w:kinsoku w:val="0"/>
              <w:overflowPunct w:val="0"/>
              <w:spacing w:before="88"/>
              <w:ind w:left="452"/>
            </w:pPr>
            <w:r>
              <w:rPr>
                <w:b/>
                <w:bCs/>
                <w:color w:val="231F20"/>
              </w:rPr>
              <w:t>63%</w:t>
            </w:r>
          </w:p>
        </w:tc>
      </w:tr>
      <w:tr w:rsidR="003F1FFD" w14:paraId="75C66565" w14:textId="77777777" w:rsidTr="00B76FD3">
        <w:trPr>
          <w:trHeight w:hRule="exact" w:val="438"/>
        </w:trPr>
        <w:tc>
          <w:tcPr>
            <w:tcW w:w="3939" w:type="dxa"/>
            <w:tcBorders>
              <w:top w:val="nil"/>
              <w:left w:val="nil"/>
              <w:bottom w:val="nil"/>
              <w:right w:val="nil"/>
            </w:tcBorders>
            <w:shd w:val="clear" w:color="auto" w:fill="EBEBEC"/>
          </w:tcPr>
          <w:p w14:paraId="18145593" w14:textId="77777777" w:rsidR="003F1FFD" w:rsidRDefault="003F1FFD" w:rsidP="00B76FD3">
            <w:pPr>
              <w:pStyle w:val="TableParagraph"/>
              <w:kinsoku w:val="0"/>
              <w:overflowPunct w:val="0"/>
              <w:spacing w:before="88"/>
              <w:ind w:left="144"/>
            </w:pPr>
            <w:proofErr w:type="spellStart"/>
            <w:r>
              <w:rPr>
                <w:color w:val="231F20"/>
              </w:rPr>
              <w:t>Gestión</w:t>
            </w:r>
            <w:proofErr w:type="spellEnd"/>
            <w:r>
              <w:rPr>
                <w:color w:val="231F20"/>
              </w:rPr>
              <w:t xml:space="preserve"> del </w:t>
            </w:r>
            <w:proofErr w:type="spellStart"/>
            <w:r>
              <w:rPr>
                <w:color w:val="231F20"/>
              </w:rPr>
              <w:t>desarrollo</w:t>
            </w:r>
            <w:proofErr w:type="spellEnd"/>
          </w:p>
        </w:tc>
        <w:tc>
          <w:tcPr>
            <w:tcW w:w="1144" w:type="dxa"/>
            <w:tcBorders>
              <w:top w:val="nil"/>
              <w:left w:val="nil"/>
              <w:bottom w:val="nil"/>
              <w:right w:val="nil"/>
            </w:tcBorders>
            <w:shd w:val="clear" w:color="auto" w:fill="EBEBEC"/>
          </w:tcPr>
          <w:p w14:paraId="5F23A6E4" w14:textId="77777777" w:rsidR="003F1FFD" w:rsidRDefault="003F1FFD" w:rsidP="00B76FD3">
            <w:pPr>
              <w:pStyle w:val="TableParagraph"/>
              <w:kinsoku w:val="0"/>
              <w:overflowPunct w:val="0"/>
              <w:spacing w:before="88"/>
              <w:ind w:left="452"/>
            </w:pPr>
            <w:r>
              <w:rPr>
                <w:b/>
                <w:bCs/>
                <w:color w:val="231F20"/>
              </w:rPr>
              <w:t>50%</w:t>
            </w:r>
          </w:p>
        </w:tc>
      </w:tr>
      <w:tr w:rsidR="003F1FFD" w14:paraId="7319C3A1" w14:textId="77777777" w:rsidTr="00B76FD3">
        <w:trPr>
          <w:trHeight w:hRule="exact" w:val="438"/>
        </w:trPr>
        <w:tc>
          <w:tcPr>
            <w:tcW w:w="3939" w:type="dxa"/>
            <w:tcBorders>
              <w:top w:val="nil"/>
              <w:left w:val="nil"/>
              <w:bottom w:val="nil"/>
              <w:right w:val="nil"/>
            </w:tcBorders>
          </w:tcPr>
          <w:p w14:paraId="572CDB76" w14:textId="77777777" w:rsidR="003F1FFD" w:rsidRPr="00CD01F5" w:rsidRDefault="003F1FFD" w:rsidP="00B76FD3">
            <w:pPr>
              <w:pStyle w:val="TableParagraph"/>
              <w:kinsoku w:val="0"/>
              <w:overflowPunct w:val="0"/>
              <w:spacing w:before="88"/>
              <w:ind w:left="144"/>
              <w:rPr>
                <w:lang w:val="es-DO"/>
              </w:rPr>
            </w:pPr>
            <w:r w:rsidRPr="00CD01F5">
              <w:rPr>
                <w:color w:val="231F20"/>
                <w:lang w:val="es-DO"/>
              </w:rPr>
              <w:t xml:space="preserve">Gestión de las </w:t>
            </w:r>
            <w:proofErr w:type="spellStart"/>
            <w:r w:rsidRPr="00CD01F5">
              <w:rPr>
                <w:color w:val="231F20"/>
                <w:lang w:val="es-DO"/>
              </w:rPr>
              <w:t>rel.</w:t>
            </w:r>
            <w:proofErr w:type="spellEnd"/>
            <w:r w:rsidRPr="00CD01F5">
              <w:rPr>
                <w:color w:val="231F20"/>
                <w:lang w:val="es-DO"/>
              </w:rPr>
              <w:t xml:space="preserve"> humanas y sociales</w:t>
            </w:r>
          </w:p>
        </w:tc>
        <w:tc>
          <w:tcPr>
            <w:tcW w:w="1144" w:type="dxa"/>
            <w:tcBorders>
              <w:top w:val="nil"/>
              <w:left w:val="nil"/>
              <w:bottom w:val="nil"/>
              <w:right w:val="nil"/>
            </w:tcBorders>
          </w:tcPr>
          <w:p w14:paraId="6EEC1CCC" w14:textId="77777777" w:rsidR="003F1FFD" w:rsidRDefault="003F1FFD" w:rsidP="00B76FD3">
            <w:pPr>
              <w:pStyle w:val="TableParagraph"/>
              <w:kinsoku w:val="0"/>
              <w:overflowPunct w:val="0"/>
              <w:spacing w:before="88"/>
              <w:ind w:left="452"/>
            </w:pPr>
            <w:r>
              <w:rPr>
                <w:b/>
                <w:bCs/>
                <w:color w:val="231F20"/>
              </w:rPr>
              <w:t>50%</w:t>
            </w:r>
          </w:p>
        </w:tc>
      </w:tr>
      <w:tr w:rsidR="003F1FFD" w14:paraId="15066537" w14:textId="77777777" w:rsidTr="00B76FD3">
        <w:trPr>
          <w:trHeight w:hRule="exact" w:val="438"/>
        </w:trPr>
        <w:tc>
          <w:tcPr>
            <w:tcW w:w="3939" w:type="dxa"/>
            <w:tcBorders>
              <w:top w:val="nil"/>
              <w:left w:val="nil"/>
              <w:bottom w:val="nil"/>
              <w:right w:val="nil"/>
            </w:tcBorders>
            <w:shd w:val="clear" w:color="auto" w:fill="EBEBEC"/>
          </w:tcPr>
          <w:p w14:paraId="3E72EBB4" w14:textId="77777777" w:rsidR="003F1FFD" w:rsidRPr="00CD01F5" w:rsidRDefault="003F1FFD" w:rsidP="00B76FD3">
            <w:pPr>
              <w:pStyle w:val="TableParagraph"/>
              <w:kinsoku w:val="0"/>
              <w:overflowPunct w:val="0"/>
              <w:spacing w:before="88"/>
              <w:ind w:left="144"/>
              <w:rPr>
                <w:lang w:val="es-DO"/>
              </w:rPr>
            </w:pPr>
            <w:r w:rsidRPr="00CD01F5">
              <w:rPr>
                <w:color w:val="231F20"/>
                <w:lang w:val="es-DO"/>
              </w:rPr>
              <w:t>Organización de la función de RRHH</w:t>
            </w:r>
          </w:p>
        </w:tc>
        <w:tc>
          <w:tcPr>
            <w:tcW w:w="1144" w:type="dxa"/>
            <w:tcBorders>
              <w:top w:val="nil"/>
              <w:left w:val="nil"/>
              <w:bottom w:val="nil"/>
              <w:right w:val="nil"/>
            </w:tcBorders>
            <w:shd w:val="clear" w:color="auto" w:fill="EBEBEC"/>
          </w:tcPr>
          <w:p w14:paraId="59C927BD" w14:textId="77777777" w:rsidR="003F1FFD" w:rsidRDefault="003F1FFD" w:rsidP="00B76FD3">
            <w:pPr>
              <w:pStyle w:val="TableParagraph"/>
              <w:kinsoku w:val="0"/>
              <w:overflowPunct w:val="0"/>
              <w:spacing w:before="88"/>
              <w:ind w:left="452"/>
            </w:pPr>
            <w:r>
              <w:rPr>
                <w:b/>
                <w:bCs/>
                <w:color w:val="231F20"/>
              </w:rPr>
              <w:t>50%</w:t>
            </w:r>
          </w:p>
        </w:tc>
      </w:tr>
      <w:tr w:rsidR="003F1FFD" w14:paraId="2DB64635" w14:textId="77777777" w:rsidTr="00B76FD3">
        <w:trPr>
          <w:trHeight w:hRule="exact" w:val="438"/>
        </w:trPr>
        <w:tc>
          <w:tcPr>
            <w:tcW w:w="3939" w:type="dxa"/>
            <w:tcBorders>
              <w:top w:val="nil"/>
              <w:left w:val="nil"/>
              <w:bottom w:val="nil"/>
              <w:right w:val="nil"/>
            </w:tcBorders>
          </w:tcPr>
          <w:p w14:paraId="3165A382" w14:textId="77777777" w:rsidR="003F1FFD" w:rsidRDefault="003F1FFD" w:rsidP="00B76FD3">
            <w:pPr>
              <w:pStyle w:val="TableParagraph"/>
              <w:kinsoku w:val="0"/>
              <w:overflowPunct w:val="0"/>
              <w:spacing w:before="88"/>
              <w:ind w:left="144"/>
            </w:pPr>
            <w:proofErr w:type="spellStart"/>
            <w:r>
              <w:rPr>
                <w:color w:val="231F20"/>
              </w:rPr>
              <w:t>Planificación</w:t>
            </w:r>
            <w:proofErr w:type="spellEnd"/>
          </w:p>
        </w:tc>
        <w:tc>
          <w:tcPr>
            <w:tcW w:w="1144" w:type="dxa"/>
            <w:tcBorders>
              <w:top w:val="nil"/>
              <w:left w:val="nil"/>
              <w:bottom w:val="nil"/>
              <w:right w:val="nil"/>
            </w:tcBorders>
          </w:tcPr>
          <w:p w14:paraId="233E725E" w14:textId="77777777" w:rsidR="003F1FFD" w:rsidRDefault="003F1FFD" w:rsidP="00B76FD3">
            <w:pPr>
              <w:pStyle w:val="TableParagraph"/>
              <w:kinsoku w:val="0"/>
              <w:overflowPunct w:val="0"/>
              <w:spacing w:before="88"/>
              <w:ind w:left="507"/>
            </w:pPr>
            <w:r>
              <w:rPr>
                <w:b/>
                <w:bCs/>
                <w:color w:val="231F20"/>
              </w:rPr>
              <w:t>0%</w:t>
            </w:r>
          </w:p>
        </w:tc>
      </w:tr>
      <w:tr w:rsidR="003F1FFD" w14:paraId="51DEF003" w14:textId="77777777" w:rsidTr="00B76FD3">
        <w:trPr>
          <w:trHeight w:hRule="exact" w:val="443"/>
        </w:trPr>
        <w:tc>
          <w:tcPr>
            <w:tcW w:w="3939" w:type="dxa"/>
            <w:tcBorders>
              <w:top w:val="nil"/>
              <w:left w:val="nil"/>
              <w:bottom w:val="single" w:sz="4" w:space="0" w:color="231F20"/>
              <w:right w:val="nil"/>
            </w:tcBorders>
            <w:shd w:val="clear" w:color="auto" w:fill="EBEBEC"/>
          </w:tcPr>
          <w:p w14:paraId="44B032B9" w14:textId="77777777" w:rsidR="003F1FFD" w:rsidRDefault="003F1FFD" w:rsidP="00B76FD3">
            <w:pPr>
              <w:pStyle w:val="TableParagraph"/>
              <w:kinsoku w:val="0"/>
              <w:overflowPunct w:val="0"/>
              <w:spacing w:before="88"/>
              <w:ind w:left="144"/>
            </w:pPr>
            <w:proofErr w:type="spellStart"/>
            <w:r>
              <w:rPr>
                <w:color w:val="231F20"/>
              </w:rPr>
              <w:t>Gestión</w:t>
            </w:r>
            <w:proofErr w:type="spellEnd"/>
            <w:r>
              <w:rPr>
                <w:color w:val="231F20"/>
              </w:rPr>
              <w:t xml:space="preserve"> de la </w:t>
            </w:r>
            <w:proofErr w:type="spellStart"/>
            <w:r>
              <w:rPr>
                <w:color w:val="231F20"/>
              </w:rPr>
              <w:t>compensación</w:t>
            </w:r>
            <w:proofErr w:type="spellEnd"/>
          </w:p>
        </w:tc>
        <w:tc>
          <w:tcPr>
            <w:tcW w:w="1144" w:type="dxa"/>
            <w:tcBorders>
              <w:top w:val="nil"/>
              <w:left w:val="nil"/>
              <w:bottom w:val="single" w:sz="4" w:space="0" w:color="231F20"/>
              <w:right w:val="nil"/>
            </w:tcBorders>
            <w:shd w:val="clear" w:color="auto" w:fill="EBEBEC"/>
          </w:tcPr>
          <w:p w14:paraId="3696CA62" w14:textId="77777777" w:rsidR="003F1FFD" w:rsidRDefault="003F1FFD" w:rsidP="00B76FD3">
            <w:pPr>
              <w:pStyle w:val="TableParagraph"/>
              <w:kinsoku w:val="0"/>
              <w:overflowPunct w:val="0"/>
              <w:spacing w:before="88"/>
              <w:ind w:left="507"/>
            </w:pPr>
            <w:r>
              <w:rPr>
                <w:b/>
                <w:bCs/>
                <w:color w:val="231F20"/>
              </w:rPr>
              <w:t>0%</w:t>
            </w:r>
          </w:p>
        </w:tc>
      </w:tr>
    </w:tbl>
    <w:p w14:paraId="07F716D2" w14:textId="77777777" w:rsidR="009C47E4" w:rsidRDefault="009C47E4" w:rsidP="002F7E3D">
      <w:pPr>
        <w:pStyle w:val="NormalWeb"/>
        <w:spacing w:before="0" w:beforeAutospacing="0" w:after="0" w:afterAutospacing="0" w:line="480" w:lineRule="auto"/>
        <w:jc w:val="both"/>
        <w:rPr>
          <w:lang w:val="es-DO"/>
        </w:rPr>
      </w:pPr>
    </w:p>
    <w:p w14:paraId="2D332220" w14:textId="2EDA0AAA" w:rsidR="00245A3A" w:rsidRPr="008C3E18" w:rsidRDefault="00245A3A" w:rsidP="009C47E4">
      <w:pPr>
        <w:pStyle w:val="NormalWeb"/>
        <w:spacing w:before="0" w:beforeAutospacing="0" w:after="0" w:afterAutospacing="0" w:line="480" w:lineRule="auto"/>
        <w:ind w:firstLine="720"/>
        <w:jc w:val="both"/>
        <w:rPr>
          <w:lang w:val="es-DO"/>
        </w:rPr>
      </w:pPr>
      <w:proofErr w:type="spellStart"/>
      <w:r w:rsidRPr="008C3E18">
        <w:rPr>
          <w:lang w:val="es-DO"/>
        </w:rPr>
        <w:t>Actualmente</w:t>
      </w:r>
      <w:proofErr w:type="gramStart"/>
      <w:r w:rsidRPr="008C3E18">
        <w:rPr>
          <w:lang w:val="es-DO"/>
        </w:rPr>
        <w:t>,con</w:t>
      </w:r>
      <w:proofErr w:type="spellEnd"/>
      <w:proofErr w:type="gramEnd"/>
      <w:r w:rsidRPr="008C3E18">
        <w:rPr>
          <w:lang w:val="es-DO"/>
        </w:rPr>
        <w:t xml:space="preserve"> el acompañamiento y asesoría del Ministerio</w:t>
      </w:r>
      <w:r w:rsidR="00676C80" w:rsidRPr="008C3E18">
        <w:rPr>
          <w:lang w:val="es-DO"/>
        </w:rPr>
        <w:t xml:space="preserve"> de Administración Pública</w:t>
      </w:r>
      <w:r w:rsidRPr="008C3E18">
        <w:rPr>
          <w:lang w:val="es-DO"/>
        </w:rPr>
        <w:t xml:space="preserve">, </w:t>
      </w:r>
      <w:r w:rsidR="006B7CEF">
        <w:rPr>
          <w:lang w:val="es-DO"/>
        </w:rPr>
        <w:t>PRO-COMPETENCIA</w:t>
      </w:r>
      <w:r w:rsidRPr="008C3E18">
        <w:rPr>
          <w:lang w:val="es-DO"/>
        </w:rPr>
        <w:t xml:space="preserve"> ha iniciado los siguientes procesos</w:t>
      </w:r>
      <w:r w:rsidR="0077058D" w:rsidRPr="008C3E18">
        <w:rPr>
          <w:lang w:val="es-DO"/>
        </w:rPr>
        <w:t xml:space="preserve"> para fortalecer la gestión de recursos humanos y el desarrollo organizacional</w:t>
      </w:r>
      <w:r w:rsidRPr="008C3E18">
        <w:rPr>
          <w:lang w:val="es-DO"/>
        </w:rPr>
        <w:t>:</w:t>
      </w:r>
    </w:p>
    <w:p w14:paraId="1DB0E312" w14:textId="77777777" w:rsidR="00472381" w:rsidRDefault="00245A3A" w:rsidP="00CD01F5">
      <w:pPr>
        <w:pStyle w:val="NormalWeb"/>
        <w:numPr>
          <w:ilvl w:val="0"/>
          <w:numId w:val="5"/>
        </w:numPr>
        <w:spacing w:before="0" w:beforeAutospacing="0" w:after="0" w:afterAutospacing="0" w:line="480" w:lineRule="auto"/>
        <w:jc w:val="both"/>
        <w:rPr>
          <w:lang w:val="es-DO"/>
        </w:rPr>
      </w:pPr>
      <w:r w:rsidRPr="008C3E18">
        <w:rPr>
          <w:lang w:val="es-DO"/>
        </w:rPr>
        <w:t>P</w:t>
      </w:r>
      <w:r w:rsidR="009E3262" w:rsidRPr="008C3E18">
        <w:rPr>
          <w:lang w:val="es-DO"/>
        </w:rPr>
        <w:t>resentación de una nueva estructura</w:t>
      </w:r>
      <w:r w:rsidRPr="008C3E18">
        <w:rPr>
          <w:lang w:val="es-DO"/>
        </w:rPr>
        <w:t xml:space="preserve"> orgánica, la cual refleja las nuevas necesidades de la agencia tras la designación e inicio de operaciones de la Dirección Ejecutiva.</w:t>
      </w:r>
      <w:r w:rsidR="002C639F">
        <w:rPr>
          <w:lang w:val="es-DO"/>
        </w:rPr>
        <w:t xml:space="preserve"> </w:t>
      </w:r>
      <w:r w:rsidRPr="009C47E4">
        <w:rPr>
          <w:lang w:val="es-DO"/>
        </w:rPr>
        <w:t>Rediseño del manual de cargos</w:t>
      </w:r>
      <w:r w:rsidR="00363494" w:rsidRPr="009C47E4">
        <w:rPr>
          <w:lang w:val="es-DO"/>
        </w:rPr>
        <w:t>.</w:t>
      </w:r>
    </w:p>
    <w:p w14:paraId="2603DAEB" w14:textId="77777777" w:rsidR="00245A3A" w:rsidRPr="008C3E18" w:rsidRDefault="00363494" w:rsidP="009C47E4">
      <w:pPr>
        <w:pStyle w:val="NormalWeb"/>
        <w:numPr>
          <w:ilvl w:val="0"/>
          <w:numId w:val="5"/>
        </w:numPr>
        <w:spacing w:after="0" w:afterAutospacing="0" w:line="480" w:lineRule="auto"/>
        <w:jc w:val="both"/>
        <w:rPr>
          <w:lang w:val="es-DO"/>
        </w:rPr>
      </w:pPr>
      <w:r w:rsidRPr="008C3E18">
        <w:rPr>
          <w:lang w:val="es-DO"/>
        </w:rPr>
        <w:t xml:space="preserve">Rediseño del manual de </w:t>
      </w:r>
      <w:r w:rsidR="00245A3A" w:rsidRPr="008C3E18">
        <w:rPr>
          <w:lang w:val="es-DO"/>
        </w:rPr>
        <w:t>funciones.</w:t>
      </w:r>
    </w:p>
    <w:p w14:paraId="7CF237BE" w14:textId="77777777" w:rsidR="00245A3A" w:rsidRPr="008C3E18" w:rsidRDefault="00245A3A" w:rsidP="009C47E4">
      <w:pPr>
        <w:pStyle w:val="NormalWeb"/>
        <w:numPr>
          <w:ilvl w:val="0"/>
          <w:numId w:val="5"/>
        </w:numPr>
        <w:spacing w:after="0" w:afterAutospacing="0" w:line="480" w:lineRule="auto"/>
        <w:jc w:val="both"/>
        <w:rPr>
          <w:lang w:val="es-DO"/>
        </w:rPr>
      </w:pPr>
      <w:r w:rsidRPr="008C3E18">
        <w:rPr>
          <w:lang w:val="es-DO"/>
        </w:rPr>
        <w:t xml:space="preserve">Rediseño de las políticas de </w:t>
      </w:r>
      <w:r w:rsidR="0077058D" w:rsidRPr="008C3E18">
        <w:rPr>
          <w:lang w:val="es-DO"/>
        </w:rPr>
        <w:t>administración salarial.</w:t>
      </w:r>
    </w:p>
    <w:p w14:paraId="73517413" w14:textId="77777777" w:rsidR="0077058D" w:rsidRPr="008C3E18" w:rsidRDefault="0077058D" w:rsidP="009C47E4">
      <w:pPr>
        <w:pStyle w:val="NormalWeb"/>
        <w:numPr>
          <w:ilvl w:val="0"/>
          <w:numId w:val="5"/>
        </w:numPr>
        <w:spacing w:after="0" w:afterAutospacing="0" w:line="480" w:lineRule="auto"/>
        <w:jc w:val="both"/>
        <w:rPr>
          <w:lang w:val="es-DO"/>
        </w:rPr>
      </w:pPr>
      <w:r w:rsidRPr="008C3E18">
        <w:rPr>
          <w:lang w:val="es-DO"/>
        </w:rPr>
        <w:t xml:space="preserve">Adecuación </w:t>
      </w:r>
      <w:r w:rsidR="00D137B7" w:rsidRPr="008C3E18">
        <w:rPr>
          <w:lang w:val="es-DO"/>
        </w:rPr>
        <w:t xml:space="preserve">e implementación </w:t>
      </w:r>
      <w:r w:rsidRPr="008C3E18">
        <w:rPr>
          <w:lang w:val="es-DO"/>
        </w:rPr>
        <w:t>del sistema de evaluación del desempeño.</w:t>
      </w:r>
    </w:p>
    <w:p w14:paraId="16DEE714" w14:textId="77777777" w:rsidR="00DF5E8D" w:rsidRPr="008C3E18" w:rsidRDefault="00DF5E8D" w:rsidP="009C47E4">
      <w:pPr>
        <w:pStyle w:val="NormalWeb"/>
        <w:numPr>
          <w:ilvl w:val="0"/>
          <w:numId w:val="5"/>
        </w:numPr>
        <w:spacing w:after="0" w:afterAutospacing="0" w:line="480" w:lineRule="auto"/>
        <w:jc w:val="both"/>
        <w:rPr>
          <w:lang w:val="es-DO"/>
        </w:rPr>
      </w:pPr>
      <w:r w:rsidRPr="008C3E18">
        <w:rPr>
          <w:lang w:val="es-DO"/>
        </w:rPr>
        <w:t>Conformación del Comité de Salud y Seguridad en el Trabajo.</w:t>
      </w:r>
    </w:p>
    <w:p w14:paraId="0053AC95" w14:textId="77777777" w:rsidR="00DF5E8D" w:rsidRPr="008C3E18" w:rsidRDefault="00DF5E8D" w:rsidP="009C47E4">
      <w:pPr>
        <w:pStyle w:val="NormalWeb"/>
        <w:numPr>
          <w:ilvl w:val="0"/>
          <w:numId w:val="5"/>
        </w:numPr>
        <w:spacing w:after="240" w:afterAutospacing="0" w:line="480" w:lineRule="auto"/>
        <w:jc w:val="both"/>
        <w:rPr>
          <w:lang w:val="es-DO"/>
        </w:rPr>
      </w:pPr>
      <w:r w:rsidRPr="008C3E18">
        <w:rPr>
          <w:lang w:val="es-DO"/>
        </w:rPr>
        <w:t>Conformación del Comité de Calidad.</w:t>
      </w:r>
    </w:p>
    <w:p w14:paraId="25107A17" w14:textId="77777777" w:rsidR="003C7308" w:rsidRPr="008C3E18" w:rsidRDefault="00761739" w:rsidP="009E3262">
      <w:pPr>
        <w:pStyle w:val="NormalWeb"/>
        <w:spacing w:line="480" w:lineRule="auto"/>
        <w:ind w:firstLine="720"/>
        <w:jc w:val="both"/>
        <w:rPr>
          <w:lang w:val="es-DO"/>
        </w:rPr>
      </w:pPr>
      <w:r w:rsidRPr="008C3E18">
        <w:rPr>
          <w:lang w:val="es-DO"/>
        </w:rPr>
        <w:t xml:space="preserve">Asimismo, y con el objetivo de fortalecer </w:t>
      </w:r>
      <w:r w:rsidR="00530983" w:rsidRPr="008C3E18">
        <w:rPr>
          <w:lang w:val="es-DO"/>
        </w:rPr>
        <w:t>las capaci</w:t>
      </w:r>
      <w:r w:rsidR="00DF55ED" w:rsidRPr="008C3E18">
        <w:rPr>
          <w:lang w:val="es-DO"/>
        </w:rPr>
        <w:t xml:space="preserve">dades del talento humano, el 2017 se ha destacado por </w:t>
      </w:r>
      <w:r w:rsidR="00AB07FE" w:rsidRPr="008C3E18">
        <w:rPr>
          <w:lang w:val="es-DO"/>
        </w:rPr>
        <w:t>retomar</w:t>
      </w:r>
      <w:r w:rsidR="00DF55ED" w:rsidRPr="008C3E18">
        <w:rPr>
          <w:lang w:val="es-DO"/>
        </w:rPr>
        <w:t xml:space="preserve"> las prácticas de </w:t>
      </w:r>
      <w:r w:rsidR="00AB07FE" w:rsidRPr="008C3E18">
        <w:rPr>
          <w:lang w:val="es-DO"/>
        </w:rPr>
        <w:t xml:space="preserve">realizar </w:t>
      </w:r>
      <w:r w:rsidR="00DF55ED" w:rsidRPr="008C3E18">
        <w:rPr>
          <w:lang w:val="es-DO"/>
        </w:rPr>
        <w:t>capacitaciones sustantivas y operativas</w:t>
      </w:r>
      <w:r w:rsidR="00AB07FE" w:rsidRPr="008C3E18">
        <w:rPr>
          <w:lang w:val="es-DO"/>
        </w:rPr>
        <w:t xml:space="preserve"> que habían sido atenuadas en años anteriores</w:t>
      </w:r>
      <w:r w:rsidR="00DF55ED" w:rsidRPr="008C3E18">
        <w:rPr>
          <w:lang w:val="es-DO"/>
        </w:rPr>
        <w:t xml:space="preserve">, </w:t>
      </w:r>
      <w:r w:rsidR="00AB07FE" w:rsidRPr="008C3E18">
        <w:rPr>
          <w:lang w:val="es-DO"/>
        </w:rPr>
        <w:t xml:space="preserve">logrando triplicar la cantidad de iniciativas de capacitación </w:t>
      </w:r>
      <w:r w:rsidR="00CC6017" w:rsidRPr="008C3E18">
        <w:rPr>
          <w:lang w:val="es-DO"/>
        </w:rPr>
        <w:t>con respecto al 2016</w:t>
      </w:r>
      <w:r w:rsidR="00676C80" w:rsidRPr="008C3E18">
        <w:rPr>
          <w:lang w:val="es-DO"/>
        </w:rPr>
        <w:t>. Al cierre de octubre del año en curso</w:t>
      </w:r>
      <w:r w:rsidR="00DF55ED" w:rsidRPr="008C3E18">
        <w:rPr>
          <w:lang w:val="es-DO"/>
        </w:rPr>
        <w:t xml:space="preserve">, se han realizado </w:t>
      </w:r>
      <w:r w:rsidR="00D137B7" w:rsidRPr="008C3E18">
        <w:rPr>
          <w:color w:val="000000" w:themeColor="text1"/>
          <w:lang w:val="es-DO"/>
        </w:rPr>
        <w:t>2</w:t>
      </w:r>
      <w:r w:rsidR="001154AE" w:rsidRPr="008C3E18">
        <w:rPr>
          <w:color w:val="000000" w:themeColor="text1"/>
          <w:lang w:val="es-DO"/>
        </w:rPr>
        <w:t>2</w:t>
      </w:r>
      <w:r w:rsidR="00530983" w:rsidRPr="008C3E18">
        <w:rPr>
          <w:color w:val="000000" w:themeColor="text1"/>
          <w:lang w:val="es-DO"/>
        </w:rPr>
        <w:t xml:space="preserve"> capacitaciones nacionales e internacionales para</w:t>
      </w:r>
      <w:r w:rsidR="009E3262" w:rsidRPr="008C3E18">
        <w:rPr>
          <w:color w:val="000000" w:themeColor="text1"/>
          <w:lang w:val="es-DO"/>
        </w:rPr>
        <w:t xml:space="preserve"> treinta y ocho</w:t>
      </w:r>
      <w:r w:rsidR="002C639F">
        <w:rPr>
          <w:color w:val="000000" w:themeColor="text1"/>
          <w:lang w:val="es-DO"/>
        </w:rPr>
        <w:t xml:space="preserve"> </w:t>
      </w:r>
      <w:r w:rsidR="009E3262" w:rsidRPr="008C3E18">
        <w:rPr>
          <w:color w:val="000000" w:themeColor="text1"/>
          <w:lang w:val="es-DO"/>
        </w:rPr>
        <w:t>(</w:t>
      </w:r>
      <w:r w:rsidR="007861F9" w:rsidRPr="008C3E18">
        <w:rPr>
          <w:color w:val="000000" w:themeColor="text1"/>
          <w:lang w:val="es-DO"/>
        </w:rPr>
        <w:t>38</w:t>
      </w:r>
      <w:r w:rsidR="009E3262" w:rsidRPr="008C3E18">
        <w:rPr>
          <w:color w:val="000000" w:themeColor="text1"/>
          <w:lang w:val="es-DO"/>
        </w:rPr>
        <w:t>)</w:t>
      </w:r>
      <w:r w:rsidR="00530983" w:rsidRPr="008C3E18">
        <w:rPr>
          <w:color w:val="000000" w:themeColor="text1"/>
          <w:lang w:val="es-DO"/>
        </w:rPr>
        <w:t xml:space="preserve"> participantes</w:t>
      </w:r>
      <w:r w:rsidR="00DF55ED" w:rsidRPr="008C3E18">
        <w:rPr>
          <w:color w:val="000000" w:themeColor="text1"/>
          <w:lang w:val="es-DO"/>
        </w:rPr>
        <w:t xml:space="preserve"> (58% </w:t>
      </w:r>
      <w:r w:rsidR="009E3262" w:rsidRPr="008C3E18">
        <w:rPr>
          <w:color w:val="000000" w:themeColor="text1"/>
          <w:lang w:val="es-DO"/>
        </w:rPr>
        <w:t xml:space="preserve">de </w:t>
      </w:r>
      <w:r w:rsidR="00DF55ED" w:rsidRPr="008C3E18">
        <w:rPr>
          <w:color w:val="000000" w:themeColor="text1"/>
          <w:lang w:val="es-DO"/>
        </w:rPr>
        <w:t>participantes provenientes de áreas sustantivas y 42% de áreas transversales)</w:t>
      </w:r>
      <w:r w:rsidR="00530983" w:rsidRPr="008C3E18">
        <w:rPr>
          <w:color w:val="000000" w:themeColor="text1"/>
          <w:lang w:val="es-DO"/>
        </w:rPr>
        <w:t xml:space="preserve">. El </w:t>
      </w:r>
      <w:r w:rsidR="00D137B7" w:rsidRPr="008C3E18">
        <w:rPr>
          <w:color w:val="000000" w:themeColor="text1"/>
          <w:lang w:val="es-DO"/>
        </w:rPr>
        <w:t>46</w:t>
      </w:r>
      <w:r w:rsidR="00530983" w:rsidRPr="008C3E18">
        <w:rPr>
          <w:color w:val="000000" w:themeColor="text1"/>
          <w:lang w:val="es-DO"/>
        </w:rPr>
        <w:t>% de estos entrenamientos han sido dedicados a los tema</w:t>
      </w:r>
      <w:r w:rsidR="00FF5DC1" w:rsidRPr="008C3E18">
        <w:rPr>
          <w:color w:val="000000" w:themeColor="text1"/>
          <w:lang w:val="es-DO"/>
        </w:rPr>
        <w:t>s sustantivos de la institució</w:t>
      </w:r>
      <w:r w:rsidR="00FF5DC1" w:rsidRPr="008C3E18">
        <w:rPr>
          <w:lang w:val="es-DO"/>
        </w:rPr>
        <w:t>n.</w:t>
      </w:r>
    </w:p>
    <w:p w14:paraId="04289369" w14:textId="77777777" w:rsidR="00FF5DC1" w:rsidRPr="008C3E18" w:rsidRDefault="003C7308" w:rsidP="003C7308">
      <w:pPr>
        <w:rPr>
          <w:lang w:val="es-DO"/>
        </w:rPr>
      </w:pPr>
      <w:r w:rsidRPr="008C3E18">
        <w:rPr>
          <w:lang w:val="es-DO"/>
        </w:rPr>
        <w:br w:type="page"/>
      </w:r>
    </w:p>
    <w:p w14:paraId="23ABD6D9" w14:textId="77777777" w:rsidR="004A4458" w:rsidRPr="008C3E18" w:rsidRDefault="00312FF5" w:rsidP="002D71E0">
      <w:pPr>
        <w:pStyle w:val="Subtitulo"/>
        <w:numPr>
          <w:ilvl w:val="0"/>
          <w:numId w:val="0"/>
        </w:numPr>
        <w:ind w:left="1440"/>
      </w:pPr>
      <w:bookmarkStart w:id="26" w:name="_Toc373917506"/>
      <w:r w:rsidRPr="008C3E18">
        <w:lastRenderedPageBreak/>
        <w:t>2.</w:t>
      </w:r>
      <w:r w:rsidR="002D3A16" w:rsidRPr="008C3E18">
        <w:t xml:space="preserve"> Perspectiva Operativa</w:t>
      </w:r>
      <w:bookmarkEnd w:id="26"/>
    </w:p>
    <w:p w14:paraId="125E030C" w14:textId="37AB1D8C" w:rsidR="00676C80" w:rsidRPr="008C3E18" w:rsidRDefault="000F4433" w:rsidP="00C97E93">
      <w:pPr>
        <w:pStyle w:val="Subtitulo21"/>
      </w:pPr>
      <w:bookmarkStart w:id="27" w:name="_Toc373917507"/>
      <w:r w:rsidRPr="008C3E18">
        <w:t>i.</w:t>
      </w:r>
      <w:r w:rsidR="00DD7FC0">
        <w:t xml:space="preserve"> </w:t>
      </w:r>
      <w:r w:rsidR="00A50E7C" w:rsidRPr="008C3E18">
        <w:t>Índice</w:t>
      </w:r>
      <w:r w:rsidR="002D3A16" w:rsidRPr="008C3E18">
        <w:t xml:space="preserve"> de Transparencia e Iniciativa Gobierno Abierto</w:t>
      </w:r>
      <w:bookmarkEnd w:id="27"/>
    </w:p>
    <w:p w14:paraId="3BA7B063" w14:textId="77777777" w:rsidR="00676C80" w:rsidRPr="008C3E18" w:rsidRDefault="00676C80" w:rsidP="00312FF5">
      <w:pPr>
        <w:rPr>
          <w:b/>
          <w:i/>
          <w:lang w:val="es-DO"/>
        </w:rPr>
      </w:pPr>
    </w:p>
    <w:p w14:paraId="2B269551" w14:textId="7DD7FAEA" w:rsidR="002D3A16" w:rsidRPr="008C3E18" w:rsidRDefault="00A50E7C" w:rsidP="00312FF5">
      <w:pPr>
        <w:rPr>
          <w:b/>
          <w:i/>
          <w:lang w:val="es-DO"/>
        </w:rPr>
      </w:pPr>
      <w:r w:rsidRPr="008C3E18">
        <w:rPr>
          <w:b/>
          <w:i/>
          <w:lang w:val="es-DO"/>
        </w:rPr>
        <w:t>Índice</w:t>
      </w:r>
      <w:r w:rsidR="002D3A16" w:rsidRPr="008C3E18">
        <w:rPr>
          <w:b/>
          <w:i/>
          <w:lang w:val="es-DO"/>
        </w:rPr>
        <w:t xml:space="preserve"> de </w:t>
      </w:r>
      <w:r w:rsidR="002C639F">
        <w:rPr>
          <w:b/>
          <w:i/>
          <w:lang w:val="es-DO"/>
        </w:rPr>
        <w:t>T</w:t>
      </w:r>
      <w:r w:rsidR="002D3A16" w:rsidRPr="008C3E18">
        <w:rPr>
          <w:b/>
          <w:i/>
          <w:lang w:val="es-DO"/>
        </w:rPr>
        <w:t>ransparencia</w:t>
      </w:r>
    </w:p>
    <w:p w14:paraId="023B059E" w14:textId="77777777" w:rsidR="00312FF5" w:rsidRPr="008C3E18" w:rsidRDefault="00312FF5" w:rsidP="00676C80">
      <w:pPr>
        <w:widowControl w:val="0"/>
        <w:autoSpaceDE w:val="0"/>
        <w:autoSpaceDN w:val="0"/>
        <w:adjustRightInd w:val="0"/>
        <w:spacing w:line="276" w:lineRule="auto"/>
        <w:ind w:firstLine="720"/>
        <w:jc w:val="both"/>
        <w:rPr>
          <w:color w:val="000000"/>
          <w:lang w:val="es-DO"/>
        </w:rPr>
      </w:pPr>
    </w:p>
    <w:p w14:paraId="2D5332ED" w14:textId="6464B550" w:rsidR="009A1459" w:rsidRPr="008C3E18" w:rsidRDefault="009A1459" w:rsidP="00A50E7C">
      <w:pPr>
        <w:widowControl w:val="0"/>
        <w:autoSpaceDE w:val="0"/>
        <w:autoSpaceDN w:val="0"/>
        <w:adjustRightInd w:val="0"/>
        <w:spacing w:after="240" w:line="480" w:lineRule="auto"/>
        <w:ind w:firstLine="720"/>
        <w:jc w:val="both"/>
        <w:rPr>
          <w:color w:val="000000"/>
          <w:lang w:val="es-DO"/>
        </w:rPr>
      </w:pPr>
      <w:r w:rsidRPr="008C3E18">
        <w:rPr>
          <w:color w:val="000000"/>
          <w:lang w:val="es-DO"/>
        </w:rPr>
        <w:t xml:space="preserve">Como parte de su visión estratégica, </w:t>
      </w:r>
      <w:r w:rsidR="006B7CEF">
        <w:rPr>
          <w:color w:val="000000"/>
          <w:lang w:val="es-DO"/>
        </w:rPr>
        <w:t>PRO-COMPETENCIA</w:t>
      </w:r>
      <w:r w:rsidRPr="008C3E18">
        <w:rPr>
          <w:color w:val="000000"/>
          <w:lang w:val="es-DO"/>
        </w:rPr>
        <w:t xml:space="preserve"> ha asumido el objetivo de posicionarse dentro las instituciones del Estado mejor evaluadas en materia de transparencia. Para esto, en mayo de 2017 fue lanzado el primer sub-portal de transparencia </w:t>
      </w:r>
      <w:r w:rsidR="00A8090C" w:rsidRPr="008C3E18">
        <w:rPr>
          <w:color w:val="000000"/>
          <w:lang w:val="es-DO"/>
        </w:rPr>
        <w:t>bajo</w:t>
      </w:r>
      <w:r w:rsidRPr="008C3E18">
        <w:rPr>
          <w:color w:val="000000"/>
          <w:lang w:val="es-DO"/>
        </w:rPr>
        <w:t xml:space="preserve"> los estándares y lineamientos de la Dirección General de </w:t>
      </w:r>
      <w:r w:rsidR="00AD09CC" w:rsidRPr="008C3E18">
        <w:rPr>
          <w:color w:val="000000"/>
          <w:lang w:val="es-DO"/>
        </w:rPr>
        <w:t>Ética</w:t>
      </w:r>
      <w:r w:rsidR="002C639F">
        <w:rPr>
          <w:color w:val="000000"/>
          <w:lang w:val="es-DO"/>
        </w:rPr>
        <w:t xml:space="preserve"> e </w:t>
      </w:r>
      <w:r w:rsidRPr="008C3E18">
        <w:rPr>
          <w:color w:val="000000"/>
          <w:lang w:val="es-DO"/>
        </w:rPr>
        <w:t xml:space="preserve">Integridad </w:t>
      </w:r>
      <w:proofErr w:type="spellStart"/>
      <w:r w:rsidR="00AD09CC">
        <w:rPr>
          <w:color w:val="000000"/>
          <w:lang w:val="es-DO"/>
        </w:rPr>
        <w:t>Gubernamenteal</w:t>
      </w:r>
      <w:proofErr w:type="spellEnd"/>
      <w:r w:rsidR="00A8090C" w:rsidRPr="008C3E18">
        <w:rPr>
          <w:color w:val="000000"/>
          <w:lang w:val="es-DO"/>
        </w:rPr>
        <w:t xml:space="preserve"> (DIGEIG). Actualmente, </w:t>
      </w:r>
      <w:r w:rsidR="006B7CEF">
        <w:rPr>
          <w:color w:val="000000"/>
          <w:lang w:val="es-DO"/>
        </w:rPr>
        <w:t>PRO-COMPETENCIA</w:t>
      </w:r>
      <w:r w:rsidR="00A8090C" w:rsidRPr="008C3E18">
        <w:rPr>
          <w:color w:val="000000"/>
          <w:lang w:val="es-DO"/>
        </w:rPr>
        <w:t xml:space="preserve"> se encuentra posicionada de la siguiente manera:</w:t>
      </w:r>
    </w:p>
    <w:p w14:paraId="2BECF35F" w14:textId="77777777" w:rsidR="0060434C" w:rsidRDefault="00EF71AE" w:rsidP="00EF71AE">
      <w:pPr>
        <w:widowControl w:val="0"/>
        <w:tabs>
          <w:tab w:val="center" w:pos="4680"/>
          <w:tab w:val="left" w:pos="7470"/>
        </w:tabs>
        <w:autoSpaceDE w:val="0"/>
        <w:autoSpaceDN w:val="0"/>
        <w:adjustRightInd w:val="0"/>
        <w:spacing w:after="240"/>
        <w:ind w:firstLine="720"/>
        <w:rPr>
          <w:color w:val="000000"/>
          <w:lang w:val="es-DO"/>
        </w:rPr>
      </w:pPr>
      <w:r w:rsidRPr="008C3E18">
        <w:rPr>
          <w:b/>
          <w:color w:val="000000"/>
          <w:lang w:val="es-DO"/>
        </w:rPr>
        <w:tab/>
      </w:r>
      <w:r w:rsidR="00676C80" w:rsidRPr="008C3E18">
        <w:rPr>
          <w:b/>
          <w:color w:val="000000"/>
          <w:lang w:val="es-DO"/>
        </w:rPr>
        <w:t xml:space="preserve">Tabla 7. </w:t>
      </w:r>
      <w:r w:rsidR="00676C80" w:rsidRPr="00CD01F5">
        <w:rPr>
          <w:color w:val="000000"/>
          <w:lang w:val="es-DO"/>
        </w:rPr>
        <w:t>Calificación Portal de Transparencia</w:t>
      </w:r>
    </w:p>
    <w:tbl>
      <w:tblPr>
        <w:tblW w:w="0" w:type="auto"/>
        <w:tblInd w:w="947" w:type="dxa"/>
        <w:tblLayout w:type="fixed"/>
        <w:tblCellMar>
          <w:left w:w="0" w:type="dxa"/>
          <w:right w:w="0" w:type="dxa"/>
        </w:tblCellMar>
        <w:tblLook w:val="0000" w:firstRow="0" w:lastRow="0" w:firstColumn="0" w:lastColumn="0" w:noHBand="0" w:noVBand="0"/>
      </w:tblPr>
      <w:tblGrid>
        <w:gridCol w:w="2319"/>
        <w:gridCol w:w="3024"/>
        <w:gridCol w:w="1598"/>
      </w:tblGrid>
      <w:tr w:rsidR="0060434C" w14:paraId="0B3C8029" w14:textId="77777777" w:rsidTr="00B76FD3">
        <w:trPr>
          <w:trHeight w:hRule="exact" w:val="698"/>
        </w:trPr>
        <w:tc>
          <w:tcPr>
            <w:tcW w:w="2319" w:type="dxa"/>
            <w:tcBorders>
              <w:top w:val="single" w:sz="4" w:space="0" w:color="231F20"/>
              <w:left w:val="nil"/>
              <w:bottom w:val="single" w:sz="4" w:space="0" w:color="231F20"/>
              <w:right w:val="single" w:sz="4" w:space="0" w:color="231F20"/>
            </w:tcBorders>
            <w:shd w:val="clear" w:color="auto" w:fill="0558A2"/>
          </w:tcPr>
          <w:p w14:paraId="7B48C686" w14:textId="77777777" w:rsidR="0060434C" w:rsidRDefault="0060434C" w:rsidP="00B76FD3">
            <w:pPr>
              <w:pStyle w:val="TableParagraph"/>
              <w:kinsoku w:val="0"/>
              <w:overflowPunct w:val="0"/>
              <w:spacing w:before="14" w:line="200" w:lineRule="exact"/>
              <w:rPr>
                <w:sz w:val="20"/>
                <w:szCs w:val="20"/>
              </w:rPr>
            </w:pPr>
          </w:p>
          <w:p w14:paraId="31F4F76B" w14:textId="77777777" w:rsidR="0060434C" w:rsidRDefault="0060434C" w:rsidP="00B76FD3">
            <w:pPr>
              <w:pStyle w:val="TableParagraph"/>
              <w:kinsoku w:val="0"/>
              <w:overflowPunct w:val="0"/>
              <w:ind w:left="218"/>
            </w:pPr>
            <w:proofErr w:type="spellStart"/>
            <w:r>
              <w:rPr>
                <w:b/>
                <w:bCs/>
                <w:color w:val="FFFFFF"/>
              </w:rPr>
              <w:t>Fecha</w:t>
            </w:r>
            <w:proofErr w:type="spellEnd"/>
            <w:r>
              <w:rPr>
                <w:b/>
                <w:bCs/>
                <w:color w:val="FFFFFF"/>
              </w:rPr>
              <w:t xml:space="preserve"> de </w:t>
            </w:r>
            <w:proofErr w:type="spellStart"/>
            <w:r>
              <w:rPr>
                <w:b/>
                <w:bCs/>
                <w:color w:val="FFFFFF"/>
              </w:rPr>
              <w:t>Monitoreo</w:t>
            </w:r>
            <w:proofErr w:type="spellEnd"/>
          </w:p>
        </w:tc>
        <w:tc>
          <w:tcPr>
            <w:tcW w:w="3024" w:type="dxa"/>
            <w:tcBorders>
              <w:top w:val="single" w:sz="4" w:space="0" w:color="231F20"/>
              <w:left w:val="single" w:sz="4" w:space="0" w:color="231F20"/>
              <w:bottom w:val="single" w:sz="4" w:space="0" w:color="231F20"/>
              <w:right w:val="single" w:sz="4" w:space="0" w:color="231F20"/>
            </w:tcBorders>
            <w:shd w:val="clear" w:color="auto" w:fill="0558A2"/>
          </w:tcPr>
          <w:p w14:paraId="1DC49DB6" w14:textId="77777777" w:rsidR="0060434C" w:rsidRDefault="0060434C" w:rsidP="00B76FD3">
            <w:pPr>
              <w:pStyle w:val="TableParagraph"/>
              <w:kinsoku w:val="0"/>
              <w:overflowPunct w:val="0"/>
              <w:spacing w:before="14" w:line="200" w:lineRule="exact"/>
              <w:rPr>
                <w:sz w:val="20"/>
                <w:szCs w:val="20"/>
              </w:rPr>
            </w:pPr>
          </w:p>
          <w:p w14:paraId="1AE320CB" w14:textId="77777777" w:rsidR="0060434C" w:rsidRDefault="0060434C" w:rsidP="00B76FD3">
            <w:pPr>
              <w:pStyle w:val="TableParagraph"/>
              <w:kinsoku w:val="0"/>
              <w:overflowPunct w:val="0"/>
              <w:ind w:left="654"/>
            </w:pPr>
            <w:proofErr w:type="spellStart"/>
            <w:r>
              <w:rPr>
                <w:b/>
                <w:bCs/>
                <w:color w:val="FFFFFF"/>
              </w:rPr>
              <w:t>Niveles</w:t>
            </w:r>
            <w:proofErr w:type="spellEnd"/>
            <w:r>
              <w:rPr>
                <w:b/>
                <w:bCs/>
                <w:color w:val="FFFFFF"/>
              </w:rPr>
              <w:t xml:space="preserve"> </w:t>
            </w:r>
            <w:proofErr w:type="spellStart"/>
            <w:r>
              <w:rPr>
                <w:b/>
                <w:bCs/>
                <w:color w:val="FFFFFF"/>
              </w:rPr>
              <w:t>Evaluados</w:t>
            </w:r>
            <w:proofErr w:type="spellEnd"/>
          </w:p>
        </w:tc>
        <w:tc>
          <w:tcPr>
            <w:tcW w:w="1598" w:type="dxa"/>
            <w:tcBorders>
              <w:top w:val="single" w:sz="4" w:space="0" w:color="231F20"/>
              <w:left w:val="single" w:sz="4" w:space="0" w:color="231F20"/>
              <w:bottom w:val="single" w:sz="4" w:space="0" w:color="231F20"/>
              <w:right w:val="nil"/>
            </w:tcBorders>
            <w:shd w:val="clear" w:color="auto" w:fill="0558A2"/>
          </w:tcPr>
          <w:p w14:paraId="166DBEC6" w14:textId="77777777" w:rsidR="0060434C" w:rsidRDefault="0060434C" w:rsidP="00B76FD3">
            <w:pPr>
              <w:pStyle w:val="TableParagraph"/>
              <w:kinsoku w:val="0"/>
              <w:overflowPunct w:val="0"/>
              <w:spacing w:before="84" w:line="246" w:lineRule="auto"/>
              <w:ind w:left="549" w:right="261" w:hanging="294"/>
            </w:pPr>
            <w:proofErr w:type="spellStart"/>
            <w:r>
              <w:rPr>
                <w:b/>
                <w:bCs/>
                <w:color w:val="FFFFFF"/>
              </w:rPr>
              <w:t>Puntuación</w:t>
            </w:r>
            <w:proofErr w:type="spellEnd"/>
            <w:r>
              <w:rPr>
                <w:b/>
                <w:bCs/>
                <w:color w:val="FFFFFF"/>
              </w:rPr>
              <w:t xml:space="preserve"> Final</w:t>
            </w:r>
          </w:p>
        </w:tc>
      </w:tr>
      <w:tr w:rsidR="0060434C" w14:paraId="78BC4755" w14:textId="77777777" w:rsidTr="00B76FD3">
        <w:trPr>
          <w:trHeight w:hRule="exact" w:val="438"/>
        </w:trPr>
        <w:tc>
          <w:tcPr>
            <w:tcW w:w="2319" w:type="dxa"/>
            <w:tcBorders>
              <w:top w:val="single" w:sz="4" w:space="0" w:color="231F20"/>
              <w:left w:val="nil"/>
              <w:bottom w:val="single" w:sz="4" w:space="0" w:color="231F20"/>
              <w:right w:val="single" w:sz="4" w:space="0" w:color="231F20"/>
            </w:tcBorders>
          </w:tcPr>
          <w:p w14:paraId="2B0D4A49" w14:textId="77777777" w:rsidR="0060434C" w:rsidRDefault="0060434C" w:rsidP="00B76FD3">
            <w:pPr>
              <w:pStyle w:val="TableParagraph"/>
              <w:kinsoku w:val="0"/>
              <w:overflowPunct w:val="0"/>
              <w:spacing w:before="84"/>
              <w:ind w:left="143"/>
            </w:pPr>
            <w:proofErr w:type="spellStart"/>
            <w:r>
              <w:rPr>
                <w:b/>
                <w:bCs/>
                <w:color w:val="231F20"/>
              </w:rPr>
              <w:t>Octubre</w:t>
            </w:r>
            <w:proofErr w:type="spellEnd"/>
            <w:r>
              <w:rPr>
                <w:b/>
                <w:bCs/>
                <w:color w:val="231F20"/>
              </w:rPr>
              <w:t xml:space="preserve"> 2017</w:t>
            </w:r>
          </w:p>
        </w:tc>
        <w:tc>
          <w:tcPr>
            <w:tcW w:w="3024" w:type="dxa"/>
            <w:tcBorders>
              <w:top w:val="single" w:sz="4" w:space="0" w:color="231F20"/>
              <w:left w:val="single" w:sz="4" w:space="0" w:color="231F20"/>
              <w:bottom w:val="single" w:sz="4" w:space="0" w:color="231F20"/>
              <w:right w:val="single" w:sz="4" w:space="0" w:color="231F20"/>
            </w:tcBorders>
          </w:tcPr>
          <w:p w14:paraId="37E79E7F" w14:textId="77777777" w:rsidR="0060434C" w:rsidRPr="006C0750" w:rsidRDefault="0060434C" w:rsidP="00B76FD3">
            <w:pPr>
              <w:pStyle w:val="TableParagraph"/>
              <w:kinsoku w:val="0"/>
              <w:overflowPunct w:val="0"/>
              <w:spacing w:before="84"/>
              <w:ind w:left="138"/>
            </w:pPr>
            <w:r w:rsidRPr="006C0750">
              <w:rPr>
                <w:bCs/>
                <w:color w:val="231F20"/>
              </w:rPr>
              <w:t xml:space="preserve">I: </w:t>
            </w:r>
            <w:proofErr w:type="spellStart"/>
            <w:r w:rsidRPr="006C0750">
              <w:rPr>
                <w:bCs/>
                <w:color w:val="231F20"/>
              </w:rPr>
              <w:t>Informacional</w:t>
            </w:r>
            <w:proofErr w:type="spellEnd"/>
          </w:p>
        </w:tc>
        <w:tc>
          <w:tcPr>
            <w:tcW w:w="1598" w:type="dxa"/>
            <w:tcBorders>
              <w:top w:val="single" w:sz="4" w:space="0" w:color="231F20"/>
              <w:left w:val="single" w:sz="4" w:space="0" w:color="231F20"/>
              <w:bottom w:val="single" w:sz="4" w:space="0" w:color="231F20"/>
              <w:right w:val="nil"/>
            </w:tcBorders>
          </w:tcPr>
          <w:p w14:paraId="4BB84F05" w14:textId="77777777" w:rsidR="0060434C" w:rsidRDefault="0060434C" w:rsidP="00B76FD3">
            <w:pPr>
              <w:pStyle w:val="TableParagraph"/>
              <w:kinsoku w:val="0"/>
              <w:overflowPunct w:val="0"/>
              <w:spacing w:before="84"/>
              <w:ind w:left="491"/>
            </w:pPr>
            <w:r>
              <w:rPr>
                <w:b/>
                <w:bCs/>
                <w:color w:val="231F20"/>
              </w:rPr>
              <w:t>15.0%</w:t>
            </w:r>
          </w:p>
        </w:tc>
      </w:tr>
      <w:tr w:rsidR="0060434C" w14:paraId="35912A8C" w14:textId="77777777" w:rsidTr="00B76FD3">
        <w:trPr>
          <w:trHeight w:hRule="exact" w:val="438"/>
        </w:trPr>
        <w:tc>
          <w:tcPr>
            <w:tcW w:w="2319" w:type="dxa"/>
            <w:tcBorders>
              <w:top w:val="single" w:sz="4" w:space="0" w:color="231F20"/>
              <w:left w:val="nil"/>
              <w:bottom w:val="single" w:sz="4" w:space="0" w:color="231F20"/>
              <w:right w:val="single" w:sz="4" w:space="0" w:color="231F20"/>
            </w:tcBorders>
          </w:tcPr>
          <w:p w14:paraId="6A0983E2" w14:textId="77777777" w:rsidR="0060434C" w:rsidRDefault="0060434C" w:rsidP="00B76FD3"/>
        </w:tc>
        <w:tc>
          <w:tcPr>
            <w:tcW w:w="3024" w:type="dxa"/>
            <w:tcBorders>
              <w:top w:val="single" w:sz="4" w:space="0" w:color="231F20"/>
              <w:left w:val="single" w:sz="4" w:space="0" w:color="231F20"/>
              <w:bottom w:val="single" w:sz="4" w:space="0" w:color="231F20"/>
              <w:right w:val="single" w:sz="4" w:space="0" w:color="231F20"/>
            </w:tcBorders>
          </w:tcPr>
          <w:p w14:paraId="0A15669F" w14:textId="77777777" w:rsidR="0060434C" w:rsidRPr="006C0750" w:rsidRDefault="0060434C" w:rsidP="00B76FD3">
            <w:pPr>
              <w:pStyle w:val="TableParagraph"/>
              <w:kinsoku w:val="0"/>
              <w:overflowPunct w:val="0"/>
              <w:spacing w:before="84"/>
              <w:ind w:left="138"/>
            </w:pPr>
            <w:r w:rsidRPr="006C0750">
              <w:rPr>
                <w:bCs/>
                <w:color w:val="231F20"/>
              </w:rPr>
              <w:t xml:space="preserve">II: </w:t>
            </w:r>
            <w:proofErr w:type="spellStart"/>
            <w:r w:rsidRPr="006C0750">
              <w:rPr>
                <w:bCs/>
                <w:color w:val="231F20"/>
              </w:rPr>
              <w:t>Dinámico</w:t>
            </w:r>
            <w:proofErr w:type="spellEnd"/>
            <w:r w:rsidRPr="006C0750">
              <w:rPr>
                <w:bCs/>
                <w:color w:val="231F20"/>
              </w:rPr>
              <w:t xml:space="preserve"> </w:t>
            </w:r>
            <w:proofErr w:type="spellStart"/>
            <w:r w:rsidRPr="006C0750">
              <w:rPr>
                <w:bCs/>
                <w:color w:val="231F20"/>
              </w:rPr>
              <w:t>Informacional</w:t>
            </w:r>
            <w:proofErr w:type="spellEnd"/>
          </w:p>
        </w:tc>
        <w:tc>
          <w:tcPr>
            <w:tcW w:w="1598" w:type="dxa"/>
            <w:tcBorders>
              <w:top w:val="single" w:sz="4" w:space="0" w:color="231F20"/>
              <w:left w:val="single" w:sz="4" w:space="0" w:color="231F20"/>
              <w:bottom w:val="single" w:sz="4" w:space="0" w:color="231F20"/>
              <w:right w:val="nil"/>
            </w:tcBorders>
          </w:tcPr>
          <w:p w14:paraId="720E9C5A" w14:textId="77777777" w:rsidR="0060434C" w:rsidRDefault="0060434C" w:rsidP="00B76FD3">
            <w:pPr>
              <w:pStyle w:val="TableParagraph"/>
              <w:kinsoku w:val="0"/>
              <w:overflowPunct w:val="0"/>
              <w:spacing w:before="84"/>
              <w:ind w:left="491"/>
            </w:pPr>
            <w:r>
              <w:rPr>
                <w:b/>
                <w:bCs/>
                <w:color w:val="231F20"/>
              </w:rPr>
              <w:t>85.0%</w:t>
            </w:r>
          </w:p>
        </w:tc>
      </w:tr>
      <w:tr w:rsidR="0060434C" w14:paraId="7E5E0671" w14:textId="77777777" w:rsidTr="00B76FD3">
        <w:trPr>
          <w:trHeight w:hRule="exact" w:val="438"/>
        </w:trPr>
        <w:tc>
          <w:tcPr>
            <w:tcW w:w="5343" w:type="dxa"/>
            <w:gridSpan w:val="2"/>
            <w:tcBorders>
              <w:top w:val="single" w:sz="4" w:space="0" w:color="231F20"/>
              <w:left w:val="nil"/>
              <w:bottom w:val="single" w:sz="4" w:space="0" w:color="231F20"/>
              <w:right w:val="single" w:sz="4" w:space="0" w:color="231F20"/>
            </w:tcBorders>
            <w:shd w:val="clear" w:color="auto" w:fill="D2232A"/>
          </w:tcPr>
          <w:p w14:paraId="1D1A0E75" w14:textId="77777777" w:rsidR="0060434C" w:rsidRDefault="0060434C" w:rsidP="00B76FD3">
            <w:pPr>
              <w:pStyle w:val="TableParagraph"/>
              <w:kinsoku w:val="0"/>
              <w:overflowPunct w:val="0"/>
              <w:spacing w:before="84"/>
              <w:ind w:left="4"/>
              <w:jc w:val="center"/>
            </w:pPr>
            <w:r>
              <w:rPr>
                <w:b/>
                <w:bCs/>
                <w:color w:val="FFFFFF"/>
              </w:rPr>
              <w:t>Total</w:t>
            </w:r>
          </w:p>
        </w:tc>
        <w:tc>
          <w:tcPr>
            <w:tcW w:w="1598" w:type="dxa"/>
            <w:tcBorders>
              <w:top w:val="single" w:sz="4" w:space="0" w:color="231F20"/>
              <w:left w:val="single" w:sz="4" w:space="0" w:color="231F20"/>
              <w:bottom w:val="single" w:sz="4" w:space="0" w:color="231F20"/>
              <w:right w:val="nil"/>
            </w:tcBorders>
            <w:shd w:val="clear" w:color="auto" w:fill="D2232A"/>
          </w:tcPr>
          <w:p w14:paraId="0BA970EE" w14:textId="77777777" w:rsidR="0060434C" w:rsidRDefault="0060434C" w:rsidP="00B76FD3">
            <w:pPr>
              <w:pStyle w:val="TableParagraph"/>
              <w:kinsoku w:val="0"/>
              <w:overflowPunct w:val="0"/>
              <w:spacing w:before="84"/>
              <w:ind w:left="436"/>
            </w:pPr>
            <w:r>
              <w:rPr>
                <w:b/>
                <w:bCs/>
                <w:color w:val="FFFFFF"/>
              </w:rPr>
              <w:t>100.0%</w:t>
            </w:r>
          </w:p>
        </w:tc>
      </w:tr>
    </w:tbl>
    <w:p w14:paraId="782A0ECA" w14:textId="77777777" w:rsidR="0060434C" w:rsidRDefault="0060434C" w:rsidP="0060434C"/>
    <w:p w14:paraId="513248ED" w14:textId="77777777" w:rsidR="00A50E7C" w:rsidRPr="008C3E18" w:rsidRDefault="00A50E7C" w:rsidP="00CD01F5">
      <w:pPr>
        <w:widowControl w:val="0"/>
        <w:tabs>
          <w:tab w:val="center" w:pos="4680"/>
          <w:tab w:val="left" w:pos="7470"/>
        </w:tabs>
        <w:autoSpaceDE w:val="0"/>
        <w:autoSpaceDN w:val="0"/>
        <w:adjustRightInd w:val="0"/>
        <w:spacing w:after="240"/>
        <w:ind w:firstLine="720"/>
        <w:rPr>
          <w:color w:val="000000"/>
          <w:lang w:val="es-DO"/>
        </w:rPr>
      </w:pPr>
    </w:p>
    <w:p w14:paraId="11249BF8" w14:textId="5DF684B2" w:rsidR="000F4433" w:rsidRPr="008C3E18" w:rsidRDefault="009A1459" w:rsidP="000702CD">
      <w:pPr>
        <w:widowControl w:val="0"/>
        <w:autoSpaceDE w:val="0"/>
        <w:autoSpaceDN w:val="0"/>
        <w:adjustRightInd w:val="0"/>
        <w:spacing w:after="240" w:line="480" w:lineRule="auto"/>
        <w:ind w:firstLine="720"/>
        <w:jc w:val="both"/>
        <w:rPr>
          <w:color w:val="000000"/>
          <w:lang w:val="es-DO"/>
        </w:rPr>
      </w:pPr>
      <w:r w:rsidRPr="008C3E18">
        <w:rPr>
          <w:color w:val="000000"/>
          <w:lang w:val="es-DO"/>
        </w:rPr>
        <w:t>Cabe señalar que antes de este cambio de enfoque i</w:t>
      </w:r>
      <w:r w:rsidR="00EF71AE" w:rsidRPr="008C3E18">
        <w:rPr>
          <w:color w:val="000000"/>
          <w:lang w:val="es-DO"/>
        </w:rPr>
        <w:t>nstitucional, la calificación</w:t>
      </w:r>
      <w:r w:rsidRPr="008C3E18">
        <w:rPr>
          <w:color w:val="000000"/>
          <w:lang w:val="es-DO"/>
        </w:rPr>
        <w:t xml:space="preserve"> heredada era de apenas un 14%. Hoy, </w:t>
      </w:r>
      <w:r w:rsidR="006B7CEF">
        <w:rPr>
          <w:color w:val="000000"/>
          <w:lang w:val="es-DO"/>
        </w:rPr>
        <w:t>PRO-COMPETENCIA</w:t>
      </w:r>
      <w:r w:rsidRPr="008C3E18">
        <w:rPr>
          <w:color w:val="000000"/>
          <w:lang w:val="es-DO"/>
        </w:rPr>
        <w:t xml:space="preserve"> ha logrado mantener uno de los índices de transparencia más altos de las instituciones públicas. </w:t>
      </w:r>
    </w:p>
    <w:p w14:paraId="448033D6" w14:textId="19CA8E5B" w:rsidR="000702CD" w:rsidRPr="008C3E18" w:rsidRDefault="000702CD" w:rsidP="000702CD">
      <w:pPr>
        <w:widowControl w:val="0"/>
        <w:autoSpaceDE w:val="0"/>
        <w:autoSpaceDN w:val="0"/>
        <w:adjustRightInd w:val="0"/>
        <w:spacing w:after="240" w:line="480" w:lineRule="auto"/>
        <w:ind w:firstLine="720"/>
        <w:jc w:val="both"/>
        <w:rPr>
          <w:color w:val="000000"/>
          <w:lang w:val="es-DO"/>
        </w:rPr>
      </w:pPr>
    </w:p>
    <w:p w14:paraId="0551822C" w14:textId="77777777" w:rsidR="000702CD" w:rsidRPr="008C3E18" w:rsidRDefault="000702CD" w:rsidP="000702CD">
      <w:pPr>
        <w:widowControl w:val="0"/>
        <w:autoSpaceDE w:val="0"/>
        <w:autoSpaceDN w:val="0"/>
        <w:adjustRightInd w:val="0"/>
        <w:spacing w:after="240" w:line="480" w:lineRule="auto"/>
        <w:ind w:firstLine="720"/>
        <w:jc w:val="both"/>
        <w:rPr>
          <w:color w:val="000000"/>
          <w:lang w:val="es-DO"/>
        </w:rPr>
      </w:pPr>
    </w:p>
    <w:p w14:paraId="22FB74E7" w14:textId="77777777" w:rsidR="000702CD" w:rsidRPr="008C3E18" w:rsidRDefault="000702CD" w:rsidP="000702CD">
      <w:pPr>
        <w:widowControl w:val="0"/>
        <w:autoSpaceDE w:val="0"/>
        <w:autoSpaceDN w:val="0"/>
        <w:adjustRightInd w:val="0"/>
        <w:spacing w:after="240" w:line="480" w:lineRule="auto"/>
        <w:ind w:firstLine="720"/>
        <w:jc w:val="both"/>
        <w:rPr>
          <w:color w:val="000000"/>
          <w:lang w:val="es-DO"/>
        </w:rPr>
      </w:pPr>
    </w:p>
    <w:p w14:paraId="23C08E1F" w14:textId="67D5CCD0" w:rsidR="009A1459" w:rsidRPr="008C3E18" w:rsidRDefault="00EF71AE" w:rsidP="00CF0E20">
      <w:pPr>
        <w:jc w:val="center"/>
        <w:rPr>
          <w:b/>
          <w:lang w:val="es-DO"/>
        </w:rPr>
      </w:pPr>
      <w:r w:rsidRPr="008C3E18">
        <w:rPr>
          <w:b/>
          <w:lang w:val="es-DO"/>
        </w:rPr>
        <w:t xml:space="preserve">Gráfico </w:t>
      </w:r>
      <w:r w:rsidR="005C6B64">
        <w:rPr>
          <w:b/>
          <w:lang w:val="es-DO"/>
        </w:rPr>
        <w:t>4</w:t>
      </w:r>
      <w:r w:rsidRPr="008C3E18">
        <w:rPr>
          <w:b/>
          <w:lang w:val="es-DO"/>
        </w:rPr>
        <w:t xml:space="preserve">. </w:t>
      </w:r>
      <w:r w:rsidR="009A1459" w:rsidRPr="00CD01F5">
        <w:rPr>
          <w:lang w:val="es-DO"/>
        </w:rPr>
        <w:t>Evolución del índice de transparencia calificado por la DIGEIG</w:t>
      </w:r>
    </w:p>
    <w:p w14:paraId="2D190AB0" w14:textId="77777777" w:rsidR="00312FF5" w:rsidRPr="008C3E18" w:rsidRDefault="00312FF5" w:rsidP="00CF0E20">
      <w:pPr>
        <w:jc w:val="center"/>
        <w:rPr>
          <w:b/>
          <w:lang w:val="es-DO"/>
        </w:rPr>
      </w:pPr>
    </w:p>
    <w:p w14:paraId="34BBCA18" w14:textId="554D8E35" w:rsidR="009A1459" w:rsidRPr="008C3E18" w:rsidRDefault="00C654BD" w:rsidP="00C37DC5">
      <w:pPr>
        <w:widowControl w:val="0"/>
        <w:autoSpaceDE w:val="0"/>
        <w:autoSpaceDN w:val="0"/>
        <w:adjustRightInd w:val="0"/>
        <w:spacing w:after="240" w:line="360" w:lineRule="atLeast"/>
        <w:jc w:val="center"/>
        <w:rPr>
          <w:color w:val="000000"/>
          <w:sz w:val="32"/>
          <w:szCs w:val="32"/>
          <w:lang w:val="es-DO"/>
        </w:rPr>
      </w:pPr>
      <w:r w:rsidRPr="00CD01F5">
        <w:rPr>
          <w:noProof/>
          <w:color w:val="000000"/>
          <w:sz w:val="32"/>
          <w:szCs w:val="32"/>
          <w:lang w:val="es-DO" w:eastAsia="es-DO"/>
        </w:rPr>
        <w:drawing>
          <wp:inline distT="0" distB="0" distL="0" distR="0" wp14:anchorId="7DA49B4B" wp14:editId="1838859B">
            <wp:extent cx="4724400" cy="1921475"/>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3.jpg"/>
                    <pic:cNvPicPr/>
                  </pic:nvPicPr>
                  <pic:blipFill>
                    <a:blip r:embed="rId16" cstate="email">
                      <a:extLst>
                        <a:ext uri="{28A0092B-C50C-407E-A947-70E740481C1C}">
                          <a14:useLocalDpi xmlns:a14="http://schemas.microsoft.com/office/drawing/2010/main"/>
                        </a:ext>
                      </a:extLst>
                    </a:blip>
                    <a:stretch>
                      <a:fillRect/>
                    </a:stretch>
                  </pic:blipFill>
                  <pic:spPr>
                    <a:xfrm>
                      <a:off x="0" y="0"/>
                      <a:ext cx="4724400" cy="1921475"/>
                    </a:xfrm>
                    <a:prstGeom prst="rect">
                      <a:avLst/>
                    </a:prstGeom>
                  </pic:spPr>
                </pic:pic>
              </a:graphicData>
            </a:graphic>
          </wp:inline>
        </w:drawing>
      </w:r>
    </w:p>
    <w:p w14:paraId="222568ED" w14:textId="77777777" w:rsidR="00C37DC5" w:rsidRDefault="00C37DC5" w:rsidP="00CD01F5">
      <w:pPr>
        <w:spacing w:line="480" w:lineRule="auto"/>
        <w:rPr>
          <w:b/>
          <w:i/>
          <w:lang w:val="es-DO"/>
        </w:rPr>
      </w:pPr>
      <w:r w:rsidRPr="008C3E18">
        <w:rPr>
          <w:b/>
          <w:i/>
          <w:lang w:val="es-DO"/>
        </w:rPr>
        <w:t>Iniciativa de Gobierno Abierto</w:t>
      </w:r>
    </w:p>
    <w:p w14:paraId="7411BCFB" w14:textId="3F9E15BF" w:rsidR="00B76FD3" w:rsidRDefault="00B76FD3">
      <w:pPr>
        <w:widowControl w:val="0"/>
        <w:autoSpaceDE w:val="0"/>
        <w:autoSpaceDN w:val="0"/>
        <w:adjustRightInd w:val="0"/>
        <w:spacing w:after="240" w:line="480" w:lineRule="auto"/>
        <w:ind w:firstLine="720"/>
        <w:jc w:val="both"/>
        <w:rPr>
          <w:color w:val="000000" w:themeColor="text1"/>
          <w:szCs w:val="32"/>
          <w:lang w:val="es-DO"/>
        </w:rPr>
      </w:pPr>
      <w:r w:rsidRPr="008C3E18">
        <w:rPr>
          <w:color w:val="000000" w:themeColor="text1"/>
          <w:szCs w:val="32"/>
          <w:lang w:val="es-DO"/>
        </w:rPr>
        <w:t xml:space="preserve">Para contribuir a la iniciativa de Gobierno Abierto y para dar cumplimiento a la Ley núm. 200-04 sobre Libre Acceso a la Información Pública, durante el trascurso del 2017 la Oficina de Libre Acceso a la Información Pública (OAI), recibió 29 solicitudes, con un </w:t>
      </w:r>
      <w:r w:rsidR="005C7393">
        <w:rPr>
          <w:color w:val="000000" w:themeColor="text1"/>
          <w:szCs w:val="32"/>
          <w:lang w:val="es-DO"/>
        </w:rPr>
        <w:t>83</w:t>
      </w:r>
      <w:r w:rsidRPr="008C3E18">
        <w:rPr>
          <w:color w:val="000000" w:themeColor="text1"/>
          <w:szCs w:val="32"/>
          <w:lang w:val="es-DO"/>
        </w:rPr>
        <w:t xml:space="preserve">% de efectividad de atención, dentro de un tiempo de respuesta y entrega al solicitante comprendido entre 1 a 7 días, </w:t>
      </w:r>
      <w:r w:rsidR="00EF639D">
        <w:rPr>
          <w:color w:val="000000" w:themeColor="text1"/>
          <w:szCs w:val="32"/>
          <w:lang w:val="es-DO"/>
        </w:rPr>
        <w:t>el 50% de lo establecido en la ley</w:t>
      </w:r>
      <w:r w:rsidRPr="008C3E18">
        <w:rPr>
          <w:color w:val="000000" w:themeColor="text1"/>
          <w:szCs w:val="32"/>
          <w:lang w:val="es-DO"/>
        </w:rPr>
        <w:t>.</w:t>
      </w:r>
    </w:p>
    <w:p w14:paraId="21E51D27" w14:textId="31CAEEEB" w:rsidR="006A46E7" w:rsidRDefault="006A46E7" w:rsidP="006A46E7">
      <w:pPr>
        <w:jc w:val="center"/>
        <w:rPr>
          <w:rFonts w:eastAsia="Times New Roman"/>
          <w:bCs/>
          <w:color w:val="000000"/>
          <w:szCs w:val="18"/>
          <w:lang w:val="es-DO"/>
        </w:rPr>
      </w:pPr>
      <w:r w:rsidRPr="008C3E18">
        <w:rPr>
          <w:rFonts w:eastAsia="Times New Roman"/>
          <w:b/>
          <w:bCs/>
          <w:color w:val="000000"/>
          <w:szCs w:val="18"/>
          <w:lang w:val="es-DO"/>
        </w:rPr>
        <w:t xml:space="preserve">Tabla 8. </w:t>
      </w:r>
      <w:r w:rsidRPr="00147651">
        <w:rPr>
          <w:rFonts w:eastAsia="Times New Roman"/>
          <w:bCs/>
          <w:color w:val="000000"/>
          <w:szCs w:val="18"/>
          <w:lang w:val="es-DO"/>
        </w:rPr>
        <w:t>Solicitudes de Información vía OAI</w:t>
      </w:r>
    </w:p>
    <w:p w14:paraId="592A305C" w14:textId="77777777" w:rsidR="00A3174B" w:rsidRPr="00CD01F5" w:rsidRDefault="00A3174B" w:rsidP="00A3174B">
      <w:pPr>
        <w:kinsoku w:val="0"/>
        <w:overflowPunct w:val="0"/>
        <w:spacing w:before="2" w:line="180" w:lineRule="exact"/>
        <w:rPr>
          <w:sz w:val="18"/>
          <w:szCs w:val="18"/>
          <w:lang w:val="es-DO"/>
        </w:rPr>
      </w:pPr>
    </w:p>
    <w:tbl>
      <w:tblPr>
        <w:tblW w:w="0" w:type="auto"/>
        <w:tblInd w:w="1875" w:type="dxa"/>
        <w:tblLayout w:type="fixed"/>
        <w:tblCellMar>
          <w:left w:w="0" w:type="dxa"/>
          <w:right w:w="0" w:type="dxa"/>
        </w:tblCellMar>
        <w:tblLook w:val="0000" w:firstRow="0" w:lastRow="0" w:firstColumn="0" w:lastColumn="0" w:noHBand="0" w:noVBand="0"/>
      </w:tblPr>
      <w:tblGrid>
        <w:gridCol w:w="3138"/>
        <w:gridCol w:w="1427"/>
      </w:tblGrid>
      <w:tr w:rsidR="00A3174B" w14:paraId="2714ADE2" w14:textId="77777777" w:rsidTr="00F75C74">
        <w:trPr>
          <w:trHeight w:hRule="exact" w:val="438"/>
        </w:trPr>
        <w:tc>
          <w:tcPr>
            <w:tcW w:w="3138" w:type="dxa"/>
            <w:tcBorders>
              <w:top w:val="single" w:sz="4" w:space="0" w:color="231F20"/>
              <w:left w:val="nil"/>
              <w:bottom w:val="single" w:sz="4" w:space="0" w:color="231F20"/>
              <w:right w:val="nil"/>
            </w:tcBorders>
            <w:shd w:val="clear" w:color="auto" w:fill="0558A2"/>
          </w:tcPr>
          <w:p w14:paraId="428E28EA" w14:textId="77777777" w:rsidR="00A3174B" w:rsidRDefault="00A3174B" w:rsidP="00F75C74">
            <w:pPr>
              <w:pStyle w:val="TableParagraph"/>
              <w:kinsoku w:val="0"/>
              <w:overflowPunct w:val="0"/>
              <w:spacing w:before="84"/>
              <w:ind w:left="144"/>
            </w:pPr>
            <w:proofErr w:type="spellStart"/>
            <w:r>
              <w:rPr>
                <w:b/>
                <w:bCs/>
                <w:color w:val="FFFFFF"/>
              </w:rPr>
              <w:t>Vía</w:t>
            </w:r>
            <w:proofErr w:type="spellEnd"/>
            <w:r>
              <w:rPr>
                <w:b/>
                <w:bCs/>
                <w:color w:val="FFFFFF"/>
              </w:rPr>
              <w:t xml:space="preserve"> de </w:t>
            </w:r>
            <w:proofErr w:type="spellStart"/>
            <w:r>
              <w:rPr>
                <w:b/>
                <w:bCs/>
                <w:color w:val="FFFFFF"/>
              </w:rPr>
              <w:t>respuesta</w:t>
            </w:r>
            <w:proofErr w:type="spellEnd"/>
          </w:p>
        </w:tc>
        <w:tc>
          <w:tcPr>
            <w:tcW w:w="1427" w:type="dxa"/>
            <w:tcBorders>
              <w:top w:val="single" w:sz="4" w:space="0" w:color="231F20"/>
              <w:left w:val="nil"/>
              <w:bottom w:val="single" w:sz="4" w:space="0" w:color="231F20"/>
              <w:right w:val="nil"/>
            </w:tcBorders>
            <w:shd w:val="clear" w:color="auto" w:fill="0558A2"/>
          </w:tcPr>
          <w:p w14:paraId="62C47DA2" w14:textId="77777777" w:rsidR="00A3174B" w:rsidRDefault="00A3174B" w:rsidP="00F75C74">
            <w:pPr>
              <w:pStyle w:val="TableParagraph"/>
              <w:kinsoku w:val="0"/>
              <w:overflowPunct w:val="0"/>
              <w:spacing w:before="84"/>
              <w:ind w:left="361"/>
            </w:pPr>
            <w:proofErr w:type="spellStart"/>
            <w:r>
              <w:rPr>
                <w:b/>
                <w:bCs/>
                <w:color w:val="FFFFFF"/>
              </w:rPr>
              <w:t>Cantidad</w:t>
            </w:r>
            <w:proofErr w:type="spellEnd"/>
          </w:p>
        </w:tc>
      </w:tr>
      <w:tr w:rsidR="00A3174B" w14:paraId="270485FF" w14:textId="77777777" w:rsidTr="00F75C74">
        <w:trPr>
          <w:trHeight w:hRule="exact" w:val="347"/>
        </w:trPr>
        <w:tc>
          <w:tcPr>
            <w:tcW w:w="3138" w:type="dxa"/>
            <w:tcBorders>
              <w:top w:val="single" w:sz="4" w:space="0" w:color="231F20"/>
              <w:left w:val="nil"/>
              <w:bottom w:val="nil"/>
              <w:right w:val="nil"/>
            </w:tcBorders>
            <w:shd w:val="clear" w:color="auto" w:fill="EBEBEC"/>
          </w:tcPr>
          <w:p w14:paraId="5F5F7E82" w14:textId="77777777" w:rsidR="00A3174B" w:rsidRDefault="00A3174B" w:rsidP="00F75C74">
            <w:pPr>
              <w:pStyle w:val="TableParagraph"/>
              <w:kinsoku w:val="0"/>
              <w:overflowPunct w:val="0"/>
              <w:spacing w:before="40"/>
              <w:ind w:left="100"/>
            </w:pPr>
            <w:proofErr w:type="spellStart"/>
            <w:r>
              <w:rPr>
                <w:color w:val="231F20"/>
              </w:rPr>
              <w:t>Escrito</w:t>
            </w:r>
            <w:proofErr w:type="spellEnd"/>
          </w:p>
        </w:tc>
        <w:tc>
          <w:tcPr>
            <w:tcW w:w="1427" w:type="dxa"/>
            <w:tcBorders>
              <w:top w:val="single" w:sz="4" w:space="0" w:color="231F20"/>
              <w:left w:val="nil"/>
              <w:bottom w:val="nil"/>
              <w:right w:val="nil"/>
            </w:tcBorders>
            <w:shd w:val="clear" w:color="auto" w:fill="EBEBEC"/>
          </w:tcPr>
          <w:p w14:paraId="6D851F09" w14:textId="77777777" w:rsidR="00A3174B" w:rsidRDefault="00A3174B" w:rsidP="00F75C74">
            <w:pPr>
              <w:pStyle w:val="TableParagraph"/>
              <w:kinsoku w:val="0"/>
              <w:overflowPunct w:val="0"/>
              <w:spacing w:before="40"/>
              <w:ind w:left="692" w:right="475"/>
              <w:jc w:val="center"/>
            </w:pPr>
            <w:r>
              <w:rPr>
                <w:color w:val="231F20"/>
              </w:rPr>
              <w:t>3</w:t>
            </w:r>
          </w:p>
        </w:tc>
      </w:tr>
      <w:tr w:rsidR="00A3174B" w14:paraId="68163F2C" w14:textId="77777777" w:rsidTr="00F75C74">
        <w:trPr>
          <w:trHeight w:hRule="exact" w:val="352"/>
        </w:trPr>
        <w:tc>
          <w:tcPr>
            <w:tcW w:w="3138" w:type="dxa"/>
            <w:tcBorders>
              <w:top w:val="nil"/>
              <w:left w:val="nil"/>
              <w:bottom w:val="nil"/>
              <w:right w:val="nil"/>
            </w:tcBorders>
          </w:tcPr>
          <w:p w14:paraId="73954680" w14:textId="77777777" w:rsidR="00A3174B" w:rsidRDefault="00A3174B" w:rsidP="00F75C74">
            <w:pPr>
              <w:pStyle w:val="TableParagraph"/>
              <w:kinsoku w:val="0"/>
              <w:overflowPunct w:val="0"/>
              <w:spacing w:before="45"/>
              <w:ind w:left="100"/>
            </w:pPr>
            <w:proofErr w:type="spellStart"/>
            <w:r>
              <w:rPr>
                <w:color w:val="231F20"/>
              </w:rPr>
              <w:t>Telefónica</w:t>
            </w:r>
            <w:proofErr w:type="spellEnd"/>
          </w:p>
        </w:tc>
        <w:tc>
          <w:tcPr>
            <w:tcW w:w="1427" w:type="dxa"/>
            <w:tcBorders>
              <w:top w:val="nil"/>
              <w:left w:val="nil"/>
              <w:bottom w:val="nil"/>
              <w:right w:val="nil"/>
            </w:tcBorders>
          </w:tcPr>
          <w:p w14:paraId="40BE858D" w14:textId="77777777" w:rsidR="00A3174B" w:rsidRDefault="00A3174B" w:rsidP="00F75C74">
            <w:pPr>
              <w:pStyle w:val="TableParagraph"/>
              <w:kinsoku w:val="0"/>
              <w:overflowPunct w:val="0"/>
              <w:spacing w:before="45"/>
              <w:ind w:left="692" w:right="475"/>
              <w:jc w:val="center"/>
            </w:pPr>
            <w:r>
              <w:rPr>
                <w:color w:val="231F20"/>
              </w:rPr>
              <w:t>1</w:t>
            </w:r>
          </w:p>
        </w:tc>
      </w:tr>
      <w:tr w:rsidR="00A3174B" w14:paraId="03F3550A" w14:textId="77777777" w:rsidTr="00F75C74">
        <w:trPr>
          <w:trHeight w:hRule="exact" w:val="352"/>
        </w:trPr>
        <w:tc>
          <w:tcPr>
            <w:tcW w:w="3138" w:type="dxa"/>
            <w:tcBorders>
              <w:top w:val="nil"/>
              <w:left w:val="nil"/>
              <w:bottom w:val="nil"/>
              <w:right w:val="nil"/>
            </w:tcBorders>
            <w:shd w:val="clear" w:color="auto" w:fill="EBEBEC"/>
          </w:tcPr>
          <w:p w14:paraId="388269BB" w14:textId="77777777" w:rsidR="00A3174B" w:rsidRDefault="00A3174B" w:rsidP="00F75C74">
            <w:pPr>
              <w:pStyle w:val="TableParagraph"/>
              <w:kinsoku w:val="0"/>
              <w:overflowPunct w:val="0"/>
              <w:spacing w:before="45"/>
              <w:ind w:left="100"/>
            </w:pPr>
            <w:proofErr w:type="spellStart"/>
            <w:r>
              <w:rPr>
                <w:color w:val="231F20"/>
              </w:rPr>
              <w:t>Página</w:t>
            </w:r>
            <w:proofErr w:type="spellEnd"/>
            <w:r>
              <w:rPr>
                <w:color w:val="231F20"/>
              </w:rPr>
              <w:t xml:space="preserve"> web/</w:t>
            </w:r>
            <w:proofErr w:type="spellStart"/>
            <w:r>
              <w:rPr>
                <w:color w:val="231F20"/>
              </w:rPr>
              <w:t>correo</w:t>
            </w:r>
            <w:proofErr w:type="spellEnd"/>
            <w:r>
              <w:rPr>
                <w:color w:val="231F20"/>
              </w:rPr>
              <w:t xml:space="preserve"> </w:t>
            </w:r>
            <w:proofErr w:type="spellStart"/>
            <w:r>
              <w:rPr>
                <w:color w:val="231F20"/>
              </w:rPr>
              <w:t>electrónico</w:t>
            </w:r>
            <w:proofErr w:type="spellEnd"/>
          </w:p>
        </w:tc>
        <w:tc>
          <w:tcPr>
            <w:tcW w:w="1427" w:type="dxa"/>
            <w:tcBorders>
              <w:top w:val="nil"/>
              <w:left w:val="nil"/>
              <w:bottom w:val="nil"/>
              <w:right w:val="nil"/>
            </w:tcBorders>
            <w:shd w:val="clear" w:color="auto" w:fill="EBEBEC"/>
          </w:tcPr>
          <w:p w14:paraId="7E1EF03D" w14:textId="77777777" w:rsidR="00A3174B" w:rsidRDefault="00A3174B" w:rsidP="00F75C74">
            <w:pPr>
              <w:pStyle w:val="TableParagraph"/>
              <w:kinsoku w:val="0"/>
              <w:overflowPunct w:val="0"/>
              <w:spacing w:before="45"/>
              <w:ind w:left="692" w:right="475"/>
              <w:jc w:val="center"/>
            </w:pPr>
            <w:r>
              <w:rPr>
                <w:color w:val="231F20"/>
              </w:rPr>
              <w:t>25</w:t>
            </w:r>
          </w:p>
        </w:tc>
      </w:tr>
      <w:tr w:rsidR="00A3174B" w14:paraId="062C5B3F" w14:textId="77777777" w:rsidTr="00F75C74">
        <w:trPr>
          <w:trHeight w:hRule="exact" w:val="357"/>
        </w:trPr>
        <w:tc>
          <w:tcPr>
            <w:tcW w:w="3138" w:type="dxa"/>
            <w:tcBorders>
              <w:top w:val="nil"/>
              <w:left w:val="nil"/>
              <w:bottom w:val="single" w:sz="4" w:space="0" w:color="231F20"/>
              <w:right w:val="nil"/>
            </w:tcBorders>
          </w:tcPr>
          <w:p w14:paraId="2912244B" w14:textId="77777777" w:rsidR="00A3174B" w:rsidRPr="006C0750" w:rsidRDefault="00A3174B" w:rsidP="00F75C74">
            <w:pPr>
              <w:pStyle w:val="TableParagraph"/>
              <w:kinsoku w:val="0"/>
              <w:overflowPunct w:val="0"/>
              <w:spacing w:before="45"/>
              <w:ind w:left="100"/>
              <w:rPr>
                <w:b/>
              </w:rPr>
            </w:pPr>
            <w:r w:rsidRPr="006C0750">
              <w:rPr>
                <w:b/>
                <w:color w:val="231F20"/>
              </w:rPr>
              <w:t>Total</w:t>
            </w:r>
          </w:p>
        </w:tc>
        <w:tc>
          <w:tcPr>
            <w:tcW w:w="1427" w:type="dxa"/>
            <w:tcBorders>
              <w:top w:val="nil"/>
              <w:left w:val="nil"/>
              <w:bottom w:val="single" w:sz="4" w:space="0" w:color="231F20"/>
              <w:right w:val="nil"/>
            </w:tcBorders>
          </w:tcPr>
          <w:p w14:paraId="38072BE9" w14:textId="77777777" w:rsidR="00A3174B" w:rsidRPr="006C0750" w:rsidRDefault="00A3174B" w:rsidP="00F75C74">
            <w:pPr>
              <w:pStyle w:val="TableParagraph"/>
              <w:kinsoku w:val="0"/>
              <w:overflowPunct w:val="0"/>
              <w:spacing w:before="45"/>
              <w:ind w:left="692" w:right="475"/>
              <w:jc w:val="center"/>
              <w:rPr>
                <w:b/>
              </w:rPr>
            </w:pPr>
            <w:r w:rsidRPr="006C0750">
              <w:rPr>
                <w:b/>
                <w:color w:val="231F20"/>
              </w:rPr>
              <w:t>29</w:t>
            </w:r>
          </w:p>
        </w:tc>
      </w:tr>
    </w:tbl>
    <w:p w14:paraId="6EB52BF1" w14:textId="77777777" w:rsidR="00A3174B" w:rsidRDefault="00A3174B" w:rsidP="00A3174B">
      <w:pPr>
        <w:kinsoku w:val="0"/>
        <w:overflowPunct w:val="0"/>
        <w:spacing w:line="200" w:lineRule="exact"/>
        <w:rPr>
          <w:sz w:val="20"/>
          <w:szCs w:val="20"/>
        </w:rPr>
      </w:pPr>
    </w:p>
    <w:p w14:paraId="7A9568C9" w14:textId="77777777" w:rsidR="00A3174B" w:rsidRDefault="00A3174B" w:rsidP="00312FF5">
      <w:pPr>
        <w:rPr>
          <w:color w:val="000000" w:themeColor="text1"/>
          <w:szCs w:val="32"/>
          <w:lang w:val="es-DO"/>
        </w:rPr>
      </w:pPr>
    </w:p>
    <w:p w14:paraId="02A477D2" w14:textId="578098CF" w:rsidR="00A3174B" w:rsidRPr="008C3E18" w:rsidRDefault="00A3174B" w:rsidP="00A3174B">
      <w:pPr>
        <w:jc w:val="center"/>
        <w:rPr>
          <w:rFonts w:eastAsia="Times New Roman"/>
          <w:b/>
          <w:bCs/>
          <w:color w:val="000000"/>
          <w:szCs w:val="18"/>
          <w:lang w:val="es-DO"/>
        </w:rPr>
      </w:pPr>
      <w:r w:rsidRPr="008C3E18">
        <w:rPr>
          <w:rFonts w:eastAsia="Times New Roman"/>
          <w:b/>
          <w:bCs/>
          <w:color w:val="000000"/>
          <w:szCs w:val="18"/>
          <w:lang w:val="es-DO"/>
        </w:rPr>
        <w:t xml:space="preserve">Tabla 9. </w:t>
      </w:r>
      <w:r w:rsidRPr="00147651">
        <w:rPr>
          <w:rFonts w:eastAsia="Times New Roman"/>
          <w:bCs/>
          <w:color w:val="000000"/>
          <w:szCs w:val="18"/>
          <w:lang w:val="es-DO"/>
        </w:rPr>
        <w:t>Atención de Solicitudes de Información vía OAI</w:t>
      </w:r>
    </w:p>
    <w:p w14:paraId="4A0618F1" w14:textId="3D879DFD" w:rsidR="00F57B26" w:rsidRPr="00CD01F5" w:rsidRDefault="00F57B26" w:rsidP="00F57B26">
      <w:pPr>
        <w:kinsoku w:val="0"/>
        <w:overflowPunct w:val="0"/>
        <w:spacing w:before="1" w:line="180" w:lineRule="exact"/>
        <w:rPr>
          <w:sz w:val="18"/>
          <w:szCs w:val="18"/>
          <w:lang w:val="es-DO"/>
        </w:rPr>
      </w:pPr>
      <w:r>
        <w:rPr>
          <w:noProof/>
          <w:lang w:val="es-DO" w:eastAsia="es-DO"/>
        </w:rPr>
        <mc:AlternateContent>
          <mc:Choice Requires="wpg">
            <w:drawing>
              <wp:anchor distT="0" distB="0" distL="114300" distR="114300" simplePos="0" relativeHeight="251676672" behindDoc="1" locked="0" layoutInCell="0" allowOverlap="1" wp14:anchorId="25A113F9" wp14:editId="3774F5A6">
                <wp:simplePos x="0" y="0"/>
                <wp:positionH relativeFrom="page">
                  <wp:posOffset>1219200</wp:posOffset>
                </wp:positionH>
                <wp:positionV relativeFrom="paragraph">
                  <wp:posOffset>46143</wp:posOffset>
                </wp:positionV>
                <wp:extent cx="5026660" cy="621030"/>
                <wp:effectExtent l="0" t="0" r="27940" b="0"/>
                <wp:wrapNone/>
                <wp:docPr id="269"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621030"/>
                          <a:chOff x="1406" y="-1006"/>
                          <a:chExt cx="7916" cy="1069"/>
                        </a:xfrm>
                      </wpg:grpSpPr>
                      <wps:wsp>
                        <wps:cNvPr id="270" name="Rectangle 208"/>
                        <wps:cNvSpPr>
                          <a:spLocks/>
                        </wps:cNvSpPr>
                        <wps:spPr bwMode="auto">
                          <a:xfrm>
                            <a:off x="1416" y="-996"/>
                            <a:ext cx="5081" cy="698"/>
                          </a:xfrm>
                          <a:prstGeom prst="rect">
                            <a:avLst/>
                          </a:pr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09"/>
                        <wps:cNvSpPr>
                          <a:spLocks/>
                        </wps:cNvSpPr>
                        <wps:spPr bwMode="auto">
                          <a:xfrm>
                            <a:off x="6497" y="-996"/>
                            <a:ext cx="1238" cy="698"/>
                          </a:xfrm>
                          <a:prstGeom prst="rect">
                            <a:avLst/>
                          </a:pr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10"/>
                        <wps:cNvSpPr>
                          <a:spLocks/>
                        </wps:cNvSpPr>
                        <wps:spPr bwMode="auto">
                          <a:xfrm>
                            <a:off x="7736" y="-996"/>
                            <a:ext cx="1575" cy="698"/>
                          </a:xfrm>
                          <a:prstGeom prst="rect">
                            <a:avLst/>
                          </a:pr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11"/>
                        <wps:cNvSpPr>
                          <a:spLocks/>
                        </wps:cNvSpPr>
                        <wps:spPr bwMode="auto">
                          <a:xfrm>
                            <a:off x="1416" y="-298"/>
                            <a:ext cx="5081" cy="351"/>
                          </a:xfrm>
                          <a:prstGeom prst="rect">
                            <a:avLst/>
                          </a:pr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12"/>
                        <wps:cNvSpPr>
                          <a:spLocks/>
                        </wps:cNvSpPr>
                        <wps:spPr bwMode="auto">
                          <a:xfrm>
                            <a:off x="6497" y="-298"/>
                            <a:ext cx="1238" cy="351"/>
                          </a:xfrm>
                          <a:prstGeom prst="rect">
                            <a:avLst/>
                          </a:pr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Rectangle 213"/>
                        <wps:cNvSpPr>
                          <a:spLocks/>
                        </wps:cNvSpPr>
                        <wps:spPr bwMode="auto">
                          <a:xfrm>
                            <a:off x="7736" y="-298"/>
                            <a:ext cx="1575" cy="351"/>
                          </a:xfrm>
                          <a:prstGeom prst="rect">
                            <a:avLst/>
                          </a:prstGeom>
                          <a:solidFill>
                            <a:srgbClr val="EBEBEC"/>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Freeform 214"/>
                        <wps:cNvSpPr>
                          <a:spLocks/>
                        </wps:cNvSpPr>
                        <wps:spPr bwMode="auto">
                          <a:xfrm>
                            <a:off x="1415" y="-996"/>
                            <a:ext cx="7896" cy="20"/>
                          </a:xfrm>
                          <a:custGeom>
                            <a:avLst/>
                            <a:gdLst>
                              <a:gd name="T0" fmla="*/ 0 w 7896"/>
                              <a:gd name="T1" fmla="*/ 0 h 20"/>
                              <a:gd name="T2" fmla="*/ 7895 w 7896"/>
                              <a:gd name="T3" fmla="*/ 0 h 20"/>
                            </a:gdLst>
                            <a:ahLst/>
                            <a:cxnLst>
                              <a:cxn ang="0">
                                <a:pos x="T0" y="T1"/>
                              </a:cxn>
                              <a:cxn ang="0">
                                <a:pos x="T2" y="T3"/>
                              </a:cxn>
                            </a:cxnLst>
                            <a:rect l="0" t="0" r="r" b="b"/>
                            <a:pathLst>
                              <a:path w="7896" h="20">
                                <a:moveTo>
                                  <a:pt x="0" y="0"/>
                                </a:moveTo>
                                <a:lnTo>
                                  <a:pt x="7895"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215"/>
                        <wps:cNvSpPr>
                          <a:spLocks/>
                        </wps:cNvSpPr>
                        <wps:spPr bwMode="auto">
                          <a:xfrm>
                            <a:off x="1415" y="-298"/>
                            <a:ext cx="7896" cy="20"/>
                          </a:xfrm>
                          <a:custGeom>
                            <a:avLst/>
                            <a:gdLst>
                              <a:gd name="T0" fmla="*/ 0 w 7896"/>
                              <a:gd name="T1" fmla="*/ 0 h 20"/>
                              <a:gd name="T2" fmla="*/ 7895 w 7896"/>
                              <a:gd name="T3" fmla="*/ 0 h 20"/>
                            </a:gdLst>
                            <a:ahLst/>
                            <a:cxnLst>
                              <a:cxn ang="0">
                                <a:pos x="T0" y="T1"/>
                              </a:cxn>
                              <a:cxn ang="0">
                                <a:pos x="T2" y="T3"/>
                              </a:cxn>
                            </a:cxnLst>
                            <a:rect l="0" t="0" r="r" b="b"/>
                            <a:pathLst>
                              <a:path w="7896" h="20">
                                <a:moveTo>
                                  <a:pt x="0" y="0"/>
                                </a:moveTo>
                                <a:lnTo>
                                  <a:pt x="7895"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47DA4C" id="Group 207" o:spid="_x0000_s1026" style="position:absolute;margin-left:96pt;margin-top:3.65pt;width:395.8pt;height:48.9pt;z-index:-251639808;mso-position-horizontal-relative:page" coordorigin="1406,-1006" coordsize="7916,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" o:allowincell="f">
                <v:rect id="Rectangle 208" o:spid="_x0000_s1027" style="position:absolute;left:1416;top:-996;width:5081;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9OzsMA&#10;AADcAAAADwAAAGRycy9kb3ducmV2LnhtbERPz2vCMBS+D/wfwhN2m6kOpnRGEVEY7DBmK263R/Ns&#10;OpuX0ETb/ffLYeDx4/u9XA+2FTfqQuNYwXSSgSCunG64VlAW+6cFiBCRNbaOScEvBVivRg9LzLXr&#10;+ZNuh1iLFMIhRwUmRp9LGSpDFsPEeeLEnV1nMSbY1VJ32Kdw28pZlr1Iiw2nBoOetoaqy+FqFXhf&#10;DO/b+c/388l/nEtT7a5fx4tSj+Nh8woi0hDv4n/3m1Ywm6f56Uw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9OzsMAAADcAAAADwAAAAAAAAAAAAAAAACYAgAAZHJzL2Rv&#10;d25yZXYueG1sUEsFBgAAAAAEAAQA9QAAAIgDAAAAAA==&#10;" fillcolor="#0558a2" stroked="f">
                  <v:path arrowok="t"/>
                </v:rect>
                <v:rect id="Rectangle 209" o:spid="_x0000_s1028" style="position:absolute;left:6497;top:-996;width:1238;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PrVcYA&#10;AADcAAAADwAAAGRycy9kb3ducmV2LnhtbESPT2sCMRTE74LfIbxCb5rVQi1boxRREDxI/YN6e2ye&#10;m62bl7CJuv32jSD0OMzMb5jxtLW1uFETKscKBv0MBHHhdMWlgt120fsAESKyxtoxKfilANNJtzPG&#10;XLs7f9NtE0uRIBxyVGBi9LmUoTBkMfSdJ07e2TUWY5JNKXWD9wS3tRxm2bu0WHFaMOhpZqi4bK5W&#10;gffbdjUb/ZzeDn593plifj3uL0q9vrRfnyAitfE//GwvtYLhaACPM+kIy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PrVcYAAADcAAAADwAAAAAAAAAAAAAAAACYAgAAZHJz&#10;L2Rvd25yZXYueG1sUEsFBgAAAAAEAAQA9QAAAIsDAAAAAA==&#10;" fillcolor="#0558a2" stroked="f">
                  <v:path arrowok="t"/>
                </v:rect>
                <v:rect id="Rectangle 210" o:spid="_x0000_s1029" style="position:absolute;left:7736;top:-996;width:1575;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1IsYA&#10;AADcAAAADwAAAGRycy9kb3ducmV2LnhtbESPT2sCMRTE7wW/Q3iCt5p1hSpbo4hYKPRQ/Efb22Pz&#10;3KxuXsIm6vbbm0LB4zAzv2Fmi8424kptqB0rGA0zEMSl0zVXCva7t+cpiBCRNTaOScEvBVjMe08z&#10;LLS78Yau21iJBOFQoAIToy+kDKUhi2HoPHHyjq61GJNsK6lbvCW4bWSeZS/SYs1pwaCnlaHyvL1Y&#10;Bd7vuo/V5PQz/vKfx70p15fvw1mpQb9bvoKI1MVH+L/9rhXkkxz+zqQj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F1IsYAAADcAAAADwAAAAAAAAAAAAAAAACYAgAAZHJz&#10;L2Rvd25yZXYueG1sUEsFBgAAAAAEAAQA9QAAAIsDAAAAAA==&#10;" fillcolor="#0558a2" stroked="f">
                  <v:path arrowok="t"/>
                </v:rect>
                <v:rect id="Rectangle 211" o:spid="_x0000_s1030" style="position:absolute;left:1416;top:-298;width:5081;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3aNMUA&#10;AADcAAAADwAAAGRycy9kb3ducmV2LnhtbESPT2vCQBTE7wW/w/IEL0U3VdpqdBWpKJ6ERL0/si9/&#10;MPs2ZNcYv323IPQ4zMxvmNWmN7XoqHWVZQUfkwgEcWZ1xYWCy3k/noNwHlljbZkUPMnBZj14W2Gs&#10;7YMT6lJfiABhF6OC0vsmltJlJRl0E9sQBy+3rUEfZFtI3eIjwE0tp1H0JQ1WHBZKbOinpOyW3o2C&#10;9+SQ5dE2vX8uTsltXx2663mXKzUa9tslCE+9/w+/2ketYPo9g7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jdo0xQAAANwAAAAPAAAAAAAAAAAAAAAAAJgCAABkcnMv&#10;ZG93bnJldi54bWxQSwUGAAAAAAQABAD1AAAAigMAAAAA&#10;" fillcolor="#ebebec" stroked="f">
                  <v:path arrowok="t"/>
                </v:rect>
                <v:rect id="Rectangle 212" o:spid="_x0000_s1031" style="position:absolute;left:6497;top:-298;width:1238;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CQMUA&#10;AADcAAAADwAAAGRycy9kb3ducmV2LnhtbESPT2vCQBTE7wW/w/IEL0U3FdtqdBWpKJ6ERL0/si9/&#10;MPs2ZNcYv323IPQ4zMxvmNWmN7XoqHWVZQUfkwgEcWZ1xYWCy3k/noNwHlljbZkUPMnBZj14W2Gs&#10;7YMT6lJfiABhF6OC0vsmltJlJRl0E9sQBy+3rUEfZFtI3eIjwE0tp1H0JQ1WHBZKbOinpOyW3o2C&#10;9+SQ5dE2vX8uTsltXx2663mXKzUa9tslCE+9/w+/2ketYPo9g7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EJAxQAAANwAAAAPAAAAAAAAAAAAAAAAAJgCAABkcnMv&#10;ZG93bnJldi54bWxQSwUGAAAAAAQABAD1AAAAigMAAAAA&#10;" fillcolor="#ebebec" stroked="f">
                  <v:path arrowok="t"/>
                </v:rect>
                <v:rect id="Rectangle 213" o:spid="_x0000_s1032" style="position:absolute;left:7736;top:-298;width:1575;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n28QA&#10;AADcAAAADwAAAGRycy9kb3ducmV2LnhtbESPS4vCQBCE78L+h6EXvMg6WcHHZh1FVhRPQqJ7bzKd&#10;B2Z6QmaM8d87guCxqKqvqOW6N7XoqHWVZQXf4wgEcWZ1xYWC82n3tQDhPLLG2jIpuJOD9epjsMRY&#10;2xsn1KW+EAHCLkYFpfdNLKXLSjLoxrYhDl5uW4M+yLaQusVbgJtaTqJoJg1WHBZKbOivpOySXo2C&#10;UbLP8miTXqc/x+Syq/bd/2mbKzX87De/IDz1/h1+tQ9awWQ+heeZc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o59vEAAAA3AAAAA8AAAAAAAAAAAAAAAAAmAIAAGRycy9k&#10;b3ducmV2LnhtbFBLBQYAAAAABAAEAPUAAACJAwAAAAA=&#10;" fillcolor="#ebebec" stroked="f">
                  <v:path arrowok="t"/>
                </v:rect>
                <v:shape id="Freeform 214" o:spid="_x0000_s1033" style="position:absolute;left:1415;top:-996;width:7896;height:20;visibility:visible;mso-wrap-style:square;v-text-anchor:top" coordsize="78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LPsMA&#10;AADcAAAADwAAAGRycy9kb3ducmV2LnhtbESPX2vCMBTF34V9h3AHvmlqFTc7o8jGmK/qGPh2ae7a&#10;YnNTm1ibb28EwcfD+fPjLNe9qUVHrassK5iMExDEudUVFwp+D9+jdxDOI2usLZOCQA7Wq5fBEjNt&#10;r7yjbu8LEUfYZaig9L7JpHR5SQbd2DbE0fu3rUEfZVtI3eI1jptapkkylwYrjoQSG/osKT/tLyZC&#10;zttLWIRAh2k3q/+OP+Frl1ZKDV/7zQcIT71/hh/trVaQvs3hfiYe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LPsMAAADcAAAADwAAAAAAAAAAAAAAAACYAgAAZHJzL2Rv&#10;d25yZXYueG1sUEsFBgAAAAAEAAQA9QAAAIgDAAAAAA==&#10;" path="m,l7895,e" filled="f" strokecolor="#231f20" strokeweight=".5pt">
                  <v:path arrowok="t" o:connecttype="custom" o:connectlocs="0,0;7895,0" o:connectangles="0,0"/>
                </v:shape>
                <v:shape id="Freeform 215" o:spid="_x0000_s1034" style="position:absolute;left:1415;top:-298;width:7896;height:20;visibility:visible;mso-wrap-style:square;v-text-anchor:top" coordsize="78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MupcMA&#10;AADcAAAADwAAAGRycy9kb3ducmV2LnhtbESPS2vCQBSF9wX/w3CF7urEWKpGRymVUrc+ENxdMtck&#10;mLkTM2PM/PtOoeDycB4fZ7nuTS06al1lWcF4lIAgzq2uuFBwPHy/zUA4j6yxtkwKAjlYrwYvS8y0&#10;ffCOur0vRBxhl6GC0vsmk9LlJRl0I9sQR+9iW4M+yraQusVHHDe1TJPkQxqsOBJKbOirpPy6v5sI&#10;uW3vYR4CHSbde306/4TNLq2Ueh32nwsQnnr/DP+3t1pBOp3C3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MupcMAAADcAAAADwAAAAAAAAAAAAAAAACYAgAAZHJzL2Rv&#10;d25yZXYueG1sUEsFBgAAAAAEAAQA9QAAAIgDAAAAAA==&#10;" path="m,l7895,e" filled="f" strokecolor="#231f20" strokeweight=".5pt">
                  <v:path arrowok="t" o:connecttype="custom" o:connectlocs="0,0;7895,0" o:connectangles="0,0"/>
                </v:shape>
                <w10:wrap anchorx="page"/>
              </v:group>
            </w:pict>
          </mc:Fallback>
        </mc:AlternateContent>
      </w:r>
    </w:p>
    <w:p w14:paraId="66F7AFFD" w14:textId="0AF91805" w:rsidR="00F57B26" w:rsidRPr="00CD01F5" w:rsidRDefault="00F57B26" w:rsidP="00F57B26">
      <w:pPr>
        <w:tabs>
          <w:tab w:val="left" w:pos="5376"/>
          <w:tab w:val="left" w:pos="7010"/>
        </w:tabs>
        <w:kinsoku w:val="0"/>
        <w:overflowPunct w:val="0"/>
        <w:spacing w:line="162" w:lineRule="auto"/>
        <w:ind w:left="6610" w:right="702" w:hanging="6351"/>
        <w:rPr>
          <w:color w:val="000000"/>
          <w:sz w:val="22"/>
          <w:szCs w:val="22"/>
          <w:lang w:val="es-DO"/>
        </w:rPr>
      </w:pPr>
      <w:r w:rsidRPr="00CD01F5">
        <w:rPr>
          <w:b/>
          <w:bCs/>
          <w:color w:val="FFFFFF"/>
          <w:sz w:val="22"/>
          <w:szCs w:val="22"/>
          <w:lang w:val="es-DO"/>
        </w:rPr>
        <w:t>Atención de solicitudes</w:t>
      </w:r>
      <w:r w:rsidRPr="00CD01F5">
        <w:rPr>
          <w:b/>
          <w:bCs/>
          <w:color w:val="FFFFFF"/>
          <w:sz w:val="22"/>
          <w:szCs w:val="22"/>
          <w:lang w:val="es-DO"/>
        </w:rPr>
        <w:tab/>
        <w:t>Cantidad</w:t>
      </w:r>
      <w:r w:rsidRPr="00CD01F5">
        <w:rPr>
          <w:b/>
          <w:bCs/>
          <w:color w:val="FFFFFF"/>
          <w:sz w:val="22"/>
          <w:szCs w:val="22"/>
          <w:lang w:val="es-DO"/>
        </w:rPr>
        <w:tab/>
      </w:r>
      <w:r w:rsidRPr="00CD01F5">
        <w:rPr>
          <w:b/>
          <w:bCs/>
          <w:color w:val="FFFFFF"/>
          <w:position w:val="13"/>
          <w:sz w:val="22"/>
          <w:szCs w:val="22"/>
          <w:lang w:val="es-DO"/>
        </w:rPr>
        <w:t xml:space="preserve">Peso </w:t>
      </w:r>
      <w:r w:rsidRPr="00CD01F5">
        <w:rPr>
          <w:b/>
          <w:bCs/>
          <w:color w:val="FFFFFF"/>
          <w:sz w:val="22"/>
          <w:szCs w:val="22"/>
          <w:lang w:val="es-DO"/>
        </w:rPr>
        <w:t>Específico %</w:t>
      </w:r>
    </w:p>
    <w:p w14:paraId="47275FF7" w14:textId="77777777" w:rsidR="00F57B26" w:rsidRPr="00CD01F5" w:rsidRDefault="00F57B26" w:rsidP="00F57B26">
      <w:pPr>
        <w:kinsoku w:val="0"/>
        <w:overflowPunct w:val="0"/>
        <w:spacing w:before="7" w:line="150" w:lineRule="exact"/>
        <w:rPr>
          <w:sz w:val="15"/>
          <w:szCs w:val="15"/>
          <w:lang w:val="es-DO"/>
        </w:rPr>
      </w:pPr>
    </w:p>
    <w:p w14:paraId="4C996584" w14:textId="6338B885" w:rsidR="00F57B26" w:rsidRPr="00CD01F5" w:rsidRDefault="00BA2AE7" w:rsidP="00F57B26">
      <w:pPr>
        <w:pStyle w:val="Textoindependiente"/>
        <w:tabs>
          <w:tab w:val="left" w:pos="5707"/>
          <w:tab w:val="left" w:pos="7022"/>
        </w:tabs>
        <w:kinsoku w:val="0"/>
        <w:overflowPunct w:val="0"/>
        <w:rPr>
          <w:color w:val="000000"/>
          <w:lang w:val="es-DO"/>
        </w:rPr>
      </w:pPr>
      <w:r w:rsidRPr="00CD01F5">
        <w:rPr>
          <w:color w:val="231F20"/>
          <w:lang w:val="es-DO"/>
        </w:rPr>
        <w:t>Tramitadas</w:t>
      </w:r>
      <w:r w:rsidR="00F57B26" w:rsidRPr="00CD01F5">
        <w:rPr>
          <w:color w:val="231F20"/>
          <w:lang w:val="es-DO"/>
        </w:rPr>
        <w:t xml:space="preserve"> por la institución</w:t>
      </w:r>
      <w:r w:rsidR="00F57B26" w:rsidRPr="00CD01F5">
        <w:rPr>
          <w:color w:val="231F20"/>
          <w:lang w:val="es-DO"/>
        </w:rPr>
        <w:tab/>
        <w:t>24</w:t>
      </w:r>
      <w:r w:rsidR="00F57B26" w:rsidRPr="00CD01F5">
        <w:rPr>
          <w:color w:val="231F20"/>
          <w:lang w:val="es-DO"/>
        </w:rPr>
        <w:tab/>
        <w:t>83%</w:t>
      </w:r>
    </w:p>
    <w:p w14:paraId="33D84A2D" w14:textId="112048D6" w:rsidR="00F57B26" w:rsidRPr="00CD01F5" w:rsidRDefault="00F57B26" w:rsidP="00F57B26">
      <w:pPr>
        <w:pStyle w:val="Textoindependiente"/>
        <w:tabs>
          <w:tab w:val="left" w:pos="5789"/>
          <w:tab w:val="left" w:pos="7022"/>
        </w:tabs>
        <w:kinsoku w:val="0"/>
        <w:overflowPunct w:val="0"/>
        <w:spacing w:before="99"/>
        <w:rPr>
          <w:color w:val="000000"/>
          <w:lang w:val="es-DO"/>
        </w:rPr>
      </w:pPr>
      <w:r w:rsidRPr="00CD01F5">
        <w:rPr>
          <w:color w:val="231F20"/>
          <w:lang w:val="es-DO"/>
        </w:rPr>
        <w:lastRenderedPageBreak/>
        <w:t>Referidas a otras instituciones competentes</w:t>
      </w:r>
      <w:r w:rsidRPr="00CD01F5">
        <w:rPr>
          <w:color w:val="231F20"/>
          <w:lang w:val="es-DO"/>
        </w:rPr>
        <w:tab/>
        <w:t>5</w:t>
      </w:r>
      <w:r w:rsidRPr="00CD01F5">
        <w:rPr>
          <w:color w:val="231F20"/>
          <w:lang w:val="es-DO"/>
        </w:rPr>
        <w:tab/>
        <w:t>17%</w:t>
      </w:r>
    </w:p>
    <w:p w14:paraId="0BA2764B" w14:textId="77777777" w:rsidR="00F57B26" w:rsidRPr="00CD01F5" w:rsidRDefault="00F57B26" w:rsidP="00F57B26">
      <w:pPr>
        <w:kinsoku w:val="0"/>
        <w:overflowPunct w:val="0"/>
        <w:spacing w:before="6" w:line="120" w:lineRule="exact"/>
        <w:rPr>
          <w:sz w:val="12"/>
          <w:szCs w:val="12"/>
          <w:lang w:val="es-DO"/>
        </w:rPr>
      </w:pPr>
    </w:p>
    <w:tbl>
      <w:tblPr>
        <w:tblW w:w="0" w:type="auto"/>
        <w:tblInd w:w="111" w:type="dxa"/>
        <w:tblLayout w:type="fixed"/>
        <w:tblCellMar>
          <w:left w:w="0" w:type="dxa"/>
          <w:right w:w="0" w:type="dxa"/>
        </w:tblCellMar>
        <w:tblLook w:val="0000" w:firstRow="0" w:lastRow="0" w:firstColumn="0" w:lastColumn="0" w:noHBand="0" w:noVBand="0"/>
      </w:tblPr>
      <w:tblGrid>
        <w:gridCol w:w="5082"/>
        <w:gridCol w:w="1238"/>
        <w:gridCol w:w="1576"/>
      </w:tblGrid>
      <w:tr w:rsidR="00F57B26" w14:paraId="047A8092" w14:textId="77777777" w:rsidTr="00F75C74">
        <w:trPr>
          <w:trHeight w:hRule="exact" w:val="352"/>
        </w:trPr>
        <w:tc>
          <w:tcPr>
            <w:tcW w:w="5082" w:type="dxa"/>
            <w:tcBorders>
              <w:top w:val="nil"/>
              <w:left w:val="nil"/>
              <w:bottom w:val="single" w:sz="4" w:space="0" w:color="231F20"/>
              <w:right w:val="nil"/>
            </w:tcBorders>
            <w:shd w:val="clear" w:color="auto" w:fill="EBEBEC"/>
          </w:tcPr>
          <w:p w14:paraId="72A0DBD5" w14:textId="6795D470" w:rsidR="00F57B26" w:rsidRDefault="009D3776" w:rsidP="00F75C74">
            <w:pPr>
              <w:pStyle w:val="TableParagraph"/>
              <w:kinsoku w:val="0"/>
              <w:overflowPunct w:val="0"/>
              <w:spacing w:before="45"/>
              <w:ind w:left="100"/>
            </w:pPr>
            <w:r w:rsidRPr="00CD01F5">
              <w:rPr>
                <w:color w:val="231F20"/>
                <w:lang w:val="es-DO"/>
              </w:rPr>
              <w:t xml:space="preserve"> </w:t>
            </w:r>
            <w:r w:rsidR="00F57B26">
              <w:rPr>
                <w:color w:val="231F20"/>
              </w:rPr>
              <w:t xml:space="preserve">No </w:t>
            </w:r>
            <w:proofErr w:type="spellStart"/>
            <w:r w:rsidR="00F57B26">
              <w:rPr>
                <w:color w:val="231F20"/>
              </w:rPr>
              <w:t>atendidas</w:t>
            </w:r>
            <w:proofErr w:type="spellEnd"/>
          </w:p>
        </w:tc>
        <w:tc>
          <w:tcPr>
            <w:tcW w:w="1238" w:type="dxa"/>
            <w:tcBorders>
              <w:top w:val="nil"/>
              <w:left w:val="nil"/>
              <w:bottom w:val="single" w:sz="4" w:space="0" w:color="231F20"/>
              <w:right w:val="nil"/>
            </w:tcBorders>
            <w:shd w:val="clear" w:color="auto" w:fill="EBEBEC"/>
          </w:tcPr>
          <w:p w14:paraId="201E6A40" w14:textId="54398D5F" w:rsidR="00F57B26" w:rsidRDefault="00DE4A6C" w:rsidP="00F75C74">
            <w:pPr>
              <w:pStyle w:val="TableParagraph"/>
              <w:kinsoku w:val="0"/>
              <w:overflowPunct w:val="0"/>
              <w:spacing w:before="45"/>
              <w:jc w:val="center"/>
            </w:pPr>
            <w:r>
              <w:rPr>
                <w:color w:val="231F20"/>
              </w:rPr>
              <w:t xml:space="preserve"> </w:t>
            </w:r>
            <w:r w:rsidR="00F57B26">
              <w:rPr>
                <w:color w:val="231F20"/>
              </w:rPr>
              <w:t>0</w:t>
            </w:r>
          </w:p>
        </w:tc>
        <w:tc>
          <w:tcPr>
            <w:tcW w:w="1576" w:type="dxa"/>
            <w:tcBorders>
              <w:top w:val="nil"/>
              <w:left w:val="nil"/>
              <w:bottom w:val="single" w:sz="4" w:space="0" w:color="231F20"/>
              <w:right w:val="nil"/>
            </w:tcBorders>
            <w:shd w:val="clear" w:color="auto" w:fill="EBEBEC"/>
          </w:tcPr>
          <w:p w14:paraId="49DED412" w14:textId="77777777" w:rsidR="00F57B26" w:rsidRDefault="00F57B26" w:rsidP="00F75C74">
            <w:pPr>
              <w:pStyle w:val="TableParagraph"/>
              <w:kinsoku w:val="0"/>
              <w:overflowPunct w:val="0"/>
              <w:spacing w:before="45"/>
              <w:jc w:val="center"/>
            </w:pPr>
            <w:r>
              <w:rPr>
                <w:color w:val="231F20"/>
              </w:rPr>
              <w:t>-</w:t>
            </w:r>
          </w:p>
        </w:tc>
      </w:tr>
      <w:tr w:rsidR="00F57B26" w14:paraId="7689B207" w14:textId="77777777" w:rsidTr="00F75C74">
        <w:trPr>
          <w:trHeight w:hRule="exact" w:val="352"/>
        </w:trPr>
        <w:tc>
          <w:tcPr>
            <w:tcW w:w="5082" w:type="dxa"/>
            <w:tcBorders>
              <w:top w:val="single" w:sz="4" w:space="0" w:color="231F20"/>
              <w:left w:val="nil"/>
              <w:bottom w:val="single" w:sz="4" w:space="0" w:color="231F20"/>
              <w:right w:val="single" w:sz="8" w:space="0" w:color="FFFFFF"/>
            </w:tcBorders>
            <w:shd w:val="clear" w:color="auto" w:fill="D2232A"/>
          </w:tcPr>
          <w:p w14:paraId="6AA32632" w14:textId="08A6A039" w:rsidR="00F57B26" w:rsidRDefault="00F57B26" w:rsidP="00F75C74">
            <w:pPr>
              <w:pStyle w:val="TableParagraph"/>
              <w:kinsoku w:val="0"/>
              <w:overflowPunct w:val="0"/>
              <w:spacing w:before="40"/>
              <w:ind w:left="100"/>
            </w:pPr>
            <w:r>
              <w:rPr>
                <w:b/>
                <w:bCs/>
                <w:color w:val="FFFFFF"/>
              </w:rPr>
              <w:t>Total</w:t>
            </w:r>
            <w:r w:rsidR="00BA2AE7">
              <w:rPr>
                <w:b/>
                <w:bCs/>
                <w:color w:val="FFFFFF"/>
              </w:rPr>
              <w:t xml:space="preserve"> de solicitudes </w:t>
            </w:r>
            <w:proofErr w:type="spellStart"/>
            <w:r w:rsidR="00BA2AE7">
              <w:rPr>
                <w:b/>
                <w:bCs/>
                <w:color w:val="FFFFFF"/>
              </w:rPr>
              <w:t>atendidas</w:t>
            </w:r>
            <w:proofErr w:type="spellEnd"/>
          </w:p>
        </w:tc>
        <w:tc>
          <w:tcPr>
            <w:tcW w:w="1238" w:type="dxa"/>
            <w:tcBorders>
              <w:top w:val="single" w:sz="4" w:space="0" w:color="231F20"/>
              <w:left w:val="single" w:sz="8" w:space="0" w:color="FFFFFF"/>
              <w:bottom w:val="single" w:sz="4" w:space="0" w:color="231F20"/>
              <w:right w:val="single" w:sz="8" w:space="0" w:color="FFFFFF"/>
            </w:tcBorders>
            <w:shd w:val="clear" w:color="auto" w:fill="D2232A"/>
          </w:tcPr>
          <w:p w14:paraId="0FFD3F1B" w14:textId="77777777" w:rsidR="00F57B26" w:rsidRDefault="00F57B26" w:rsidP="00F75C74">
            <w:pPr>
              <w:pStyle w:val="TableParagraph"/>
              <w:kinsoku w:val="0"/>
              <w:overflowPunct w:val="0"/>
              <w:spacing w:before="40"/>
              <w:jc w:val="center"/>
            </w:pPr>
            <w:r>
              <w:rPr>
                <w:b/>
                <w:bCs/>
                <w:color w:val="FFFFFF"/>
              </w:rPr>
              <w:t>29</w:t>
            </w:r>
          </w:p>
        </w:tc>
        <w:tc>
          <w:tcPr>
            <w:tcW w:w="1576" w:type="dxa"/>
            <w:tcBorders>
              <w:top w:val="single" w:sz="4" w:space="0" w:color="231F20"/>
              <w:left w:val="single" w:sz="8" w:space="0" w:color="FFFFFF"/>
              <w:bottom w:val="single" w:sz="4" w:space="0" w:color="231F20"/>
              <w:right w:val="single" w:sz="8" w:space="0" w:color="FFFFFF"/>
            </w:tcBorders>
            <w:shd w:val="clear" w:color="auto" w:fill="D2232A"/>
          </w:tcPr>
          <w:p w14:paraId="016ABAB7" w14:textId="77777777" w:rsidR="00F57B26" w:rsidRDefault="00F57B26" w:rsidP="00F75C74">
            <w:pPr>
              <w:pStyle w:val="TableParagraph"/>
              <w:kinsoku w:val="0"/>
              <w:overflowPunct w:val="0"/>
              <w:spacing w:before="40"/>
              <w:ind w:left="503"/>
            </w:pPr>
            <w:r>
              <w:rPr>
                <w:b/>
                <w:bCs/>
                <w:color w:val="FFFFFF"/>
              </w:rPr>
              <w:t>100%</w:t>
            </w:r>
          </w:p>
        </w:tc>
      </w:tr>
    </w:tbl>
    <w:p w14:paraId="30E9C208" w14:textId="77777777" w:rsidR="005C7393" w:rsidRDefault="005C7393" w:rsidP="001244DB">
      <w:pPr>
        <w:spacing w:line="480" w:lineRule="auto"/>
        <w:ind w:left="57" w:firstLine="720"/>
        <w:jc w:val="both"/>
        <w:rPr>
          <w:color w:val="000000" w:themeColor="text1"/>
          <w:szCs w:val="32"/>
          <w:lang w:val="es-DO"/>
        </w:rPr>
      </w:pPr>
    </w:p>
    <w:p w14:paraId="3B1998DD" w14:textId="0176873D" w:rsidR="001244DB" w:rsidRDefault="009C47E4" w:rsidP="001244DB">
      <w:pPr>
        <w:spacing w:line="480" w:lineRule="auto"/>
        <w:ind w:left="57" w:firstLine="720"/>
        <w:jc w:val="both"/>
        <w:rPr>
          <w:b/>
          <w:i/>
          <w:lang w:val="es-DO"/>
        </w:rPr>
      </w:pPr>
      <w:r>
        <w:rPr>
          <w:b/>
          <w:i/>
          <w:lang w:val="es-DO"/>
        </w:rPr>
        <w:t xml:space="preserve">Portal </w:t>
      </w:r>
      <w:r w:rsidR="00E6697C">
        <w:rPr>
          <w:b/>
          <w:i/>
          <w:lang w:val="es-DO"/>
        </w:rPr>
        <w:t>Único</w:t>
      </w:r>
      <w:r>
        <w:rPr>
          <w:b/>
          <w:i/>
          <w:lang w:val="es-DO"/>
        </w:rPr>
        <w:t xml:space="preserve"> de </w:t>
      </w:r>
      <w:r w:rsidR="00AD09CC">
        <w:rPr>
          <w:b/>
          <w:i/>
          <w:lang w:val="es-DO"/>
        </w:rPr>
        <w:t>Acceso a la Información</w:t>
      </w:r>
    </w:p>
    <w:p w14:paraId="600A24BC" w14:textId="7F4E9380" w:rsidR="00AD09CC" w:rsidRDefault="006B7CEF" w:rsidP="001244DB">
      <w:pPr>
        <w:spacing w:line="480" w:lineRule="auto"/>
        <w:ind w:left="57" w:firstLine="720"/>
        <w:jc w:val="both"/>
        <w:rPr>
          <w:lang w:val="es-DO" w:eastAsia="es-DO"/>
        </w:rPr>
      </w:pPr>
      <w:r>
        <w:rPr>
          <w:lang w:val="es-DO" w:eastAsia="es-DO"/>
        </w:rPr>
        <w:t>PRO-COMPETENCIA</w:t>
      </w:r>
      <w:r w:rsidR="00AD09CC">
        <w:rPr>
          <w:lang w:val="es-DO" w:eastAsia="es-DO"/>
        </w:rPr>
        <w:t xml:space="preserve"> ha</w:t>
      </w:r>
      <w:r w:rsidR="001244DB">
        <w:rPr>
          <w:lang w:val="es-DO" w:eastAsia="es-DO"/>
        </w:rPr>
        <w:t xml:space="preserve"> logrado enlazar efectivamente </w:t>
      </w:r>
      <w:r w:rsidR="00AD09CC">
        <w:rPr>
          <w:lang w:val="es-DO" w:eastAsia="es-DO"/>
        </w:rPr>
        <w:t xml:space="preserve">su portal electrónico </w:t>
      </w:r>
      <w:r w:rsidR="001244DB">
        <w:rPr>
          <w:lang w:val="es-DO" w:eastAsia="es-DO"/>
        </w:rPr>
        <w:t xml:space="preserve">con el Portal </w:t>
      </w:r>
      <w:r w:rsidR="00E6697C">
        <w:rPr>
          <w:lang w:val="es-DO" w:eastAsia="es-DO"/>
        </w:rPr>
        <w:t>Único</w:t>
      </w:r>
      <w:r w:rsidR="001244DB">
        <w:rPr>
          <w:lang w:val="es-DO" w:eastAsia="es-DO"/>
        </w:rPr>
        <w:t xml:space="preserve"> de Acceso a la Información</w:t>
      </w:r>
      <w:r w:rsidR="00AD09CC">
        <w:rPr>
          <w:lang w:val="es-DO" w:eastAsia="es-DO"/>
        </w:rPr>
        <w:t xml:space="preserve"> de la DIGEIG desde su puesta en vigencia en octubre, para la </w:t>
      </w:r>
      <w:r w:rsidR="00E6697C">
        <w:rPr>
          <w:lang w:val="es-DO" w:eastAsia="es-DO"/>
        </w:rPr>
        <w:t>recepción</w:t>
      </w:r>
      <w:r w:rsidR="00AD09CC">
        <w:rPr>
          <w:lang w:val="es-DO" w:eastAsia="es-DO"/>
        </w:rPr>
        <w:t xml:space="preserve"> centralizada de las solicitudes de información en esta nueva plataforma del Gobierno. Al cierre de octubre, dos (2) solicitudes de información recibidas de manera directa han sido registradas por la institución en el Portal </w:t>
      </w:r>
      <w:r w:rsidR="00E6697C">
        <w:rPr>
          <w:lang w:val="es-DO" w:eastAsia="es-DO"/>
        </w:rPr>
        <w:t>Único</w:t>
      </w:r>
      <w:r w:rsidR="00AD09CC">
        <w:rPr>
          <w:lang w:val="es-DO" w:eastAsia="es-DO"/>
        </w:rPr>
        <w:t xml:space="preserve">, y no se han canalizado solicitudes provenientes desde el Portal. </w:t>
      </w:r>
    </w:p>
    <w:p w14:paraId="003020F5" w14:textId="77777777" w:rsidR="00AD09CC" w:rsidRDefault="00AD09CC" w:rsidP="009C47E4">
      <w:pPr>
        <w:spacing w:line="480" w:lineRule="auto"/>
        <w:ind w:left="57" w:firstLine="720"/>
        <w:jc w:val="both"/>
        <w:rPr>
          <w:lang w:val="es-DO" w:eastAsia="es-DO"/>
        </w:rPr>
      </w:pPr>
    </w:p>
    <w:p w14:paraId="516D169E" w14:textId="047D9602" w:rsidR="009C47E4" w:rsidRDefault="009C47E4" w:rsidP="009C47E4">
      <w:pPr>
        <w:spacing w:line="480" w:lineRule="auto"/>
        <w:ind w:left="57" w:firstLine="720"/>
        <w:jc w:val="both"/>
        <w:rPr>
          <w:b/>
          <w:i/>
          <w:lang w:val="es-DO"/>
        </w:rPr>
      </w:pPr>
      <w:r>
        <w:rPr>
          <w:b/>
          <w:i/>
          <w:lang w:val="es-DO"/>
        </w:rPr>
        <w:t xml:space="preserve">Comisión de </w:t>
      </w:r>
      <w:r w:rsidR="00E6697C">
        <w:rPr>
          <w:b/>
          <w:i/>
          <w:lang w:val="es-DO"/>
        </w:rPr>
        <w:t>Ética</w:t>
      </w:r>
      <w:r>
        <w:rPr>
          <w:b/>
          <w:i/>
          <w:lang w:val="es-DO"/>
        </w:rPr>
        <w:t xml:space="preserve"> Pública</w:t>
      </w:r>
    </w:p>
    <w:p w14:paraId="61098D68" w14:textId="2894055D" w:rsidR="005D6B0E" w:rsidRDefault="00AD09CC" w:rsidP="009C47E4">
      <w:pPr>
        <w:spacing w:line="480" w:lineRule="auto"/>
        <w:ind w:left="57" w:firstLine="720"/>
        <w:jc w:val="both"/>
        <w:rPr>
          <w:lang w:val="es-DO" w:eastAsia="es-DO"/>
        </w:rPr>
      </w:pPr>
      <w:r>
        <w:rPr>
          <w:lang w:val="es-DO" w:eastAsia="es-DO"/>
        </w:rPr>
        <w:t>En alineación con la iniciativa de fortalecer el marco ético de las instituciones del  Estado, durante el mes de octubre fue recibida la certificación por parte de</w:t>
      </w:r>
      <w:r w:rsidR="009C47E4">
        <w:rPr>
          <w:lang w:val="es-DO" w:eastAsia="es-DO"/>
        </w:rPr>
        <w:t xml:space="preserve"> la D</w:t>
      </w:r>
      <w:r>
        <w:rPr>
          <w:lang w:val="es-DO" w:eastAsia="es-DO"/>
        </w:rPr>
        <w:t xml:space="preserve">irección General de </w:t>
      </w:r>
      <w:r w:rsidR="00E6697C">
        <w:rPr>
          <w:lang w:val="es-DO" w:eastAsia="es-DO"/>
        </w:rPr>
        <w:t>Ética</w:t>
      </w:r>
      <w:r>
        <w:rPr>
          <w:lang w:val="es-DO" w:eastAsia="es-DO"/>
        </w:rPr>
        <w:t xml:space="preserve"> e Integridad Gubernamental (D</w:t>
      </w:r>
      <w:r w:rsidR="009C47E4">
        <w:rPr>
          <w:lang w:val="es-DO" w:eastAsia="es-DO"/>
        </w:rPr>
        <w:t>IGEIG</w:t>
      </w:r>
      <w:r>
        <w:rPr>
          <w:lang w:val="es-DO" w:eastAsia="es-DO"/>
        </w:rPr>
        <w:t>)</w:t>
      </w:r>
      <w:r w:rsidR="00E6697C">
        <w:rPr>
          <w:lang w:val="es-DO" w:eastAsia="es-DO"/>
        </w:rPr>
        <w:t xml:space="preserve"> </w:t>
      </w:r>
      <w:r w:rsidR="005D6B0E">
        <w:rPr>
          <w:lang w:val="es-DO" w:eastAsia="es-DO"/>
        </w:rPr>
        <w:t xml:space="preserve">por haber cumplido satisfactoriamente con la conformación de la Comisión de </w:t>
      </w:r>
      <w:r w:rsidR="005D6B0E" w:rsidRPr="008C3E18">
        <w:rPr>
          <w:color w:val="000000"/>
          <w:lang w:val="es-DO"/>
        </w:rPr>
        <w:t>Ética</w:t>
      </w:r>
      <w:r w:rsidR="005D6B0E">
        <w:rPr>
          <w:lang w:val="es-DO" w:eastAsia="es-DO"/>
        </w:rPr>
        <w:t xml:space="preserve"> Pública de la institución, la cual fue nombrada por la Presidenta del Consejo Directivo en el mismo mes</w:t>
      </w:r>
      <w:r w:rsidR="00E6697C">
        <w:rPr>
          <w:lang w:val="es-DO" w:eastAsia="es-DO"/>
        </w:rPr>
        <w:t>.</w:t>
      </w:r>
    </w:p>
    <w:p w14:paraId="4682A71F" w14:textId="77777777" w:rsidR="005D6B0E" w:rsidRDefault="005D6B0E" w:rsidP="009C47E4">
      <w:pPr>
        <w:spacing w:line="480" w:lineRule="auto"/>
        <w:ind w:left="57" w:firstLine="720"/>
        <w:jc w:val="both"/>
        <w:rPr>
          <w:lang w:val="es-DO" w:eastAsia="es-DO"/>
        </w:rPr>
      </w:pPr>
    </w:p>
    <w:p w14:paraId="1D523006" w14:textId="77777777" w:rsidR="005D6B0E" w:rsidRPr="005D6B0E" w:rsidRDefault="005D6B0E" w:rsidP="005D6B0E">
      <w:pPr>
        <w:spacing w:line="480" w:lineRule="auto"/>
        <w:ind w:left="57" w:firstLine="720"/>
        <w:jc w:val="both"/>
        <w:rPr>
          <w:b/>
          <w:i/>
          <w:lang w:val="es-DO"/>
        </w:rPr>
      </w:pPr>
      <w:r>
        <w:rPr>
          <w:b/>
          <w:i/>
          <w:lang w:val="es-DO"/>
        </w:rPr>
        <w:t xml:space="preserve">Sistema interno de calidad y de rendición de cuentas </w:t>
      </w:r>
    </w:p>
    <w:p w14:paraId="75090EE6" w14:textId="519E7E60" w:rsidR="009C47E4" w:rsidRPr="008C3E18" w:rsidRDefault="005D6B0E" w:rsidP="009C47E4">
      <w:pPr>
        <w:spacing w:line="480" w:lineRule="auto"/>
        <w:ind w:left="57" w:firstLine="720"/>
        <w:jc w:val="both"/>
        <w:rPr>
          <w:lang w:val="es-DO" w:eastAsia="es-DO"/>
        </w:rPr>
      </w:pPr>
      <w:r>
        <w:rPr>
          <w:lang w:val="es-DO" w:eastAsia="es-DO"/>
        </w:rPr>
        <w:t xml:space="preserve">Con el objetivo de fortalecer la institucionalidad y la sostenibilidad de </w:t>
      </w:r>
      <w:r w:rsidR="006B7CEF">
        <w:rPr>
          <w:lang w:val="es-DO" w:eastAsia="es-DO"/>
        </w:rPr>
        <w:t>PRO-COMPETENCIA</w:t>
      </w:r>
      <w:r>
        <w:rPr>
          <w:lang w:val="es-DO" w:eastAsia="es-DO"/>
        </w:rPr>
        <w:t xml:space="preserve">, así como para alinear con las mejores prácticas en materia de transparencia y de gestión, la institución ha activado las funciones de calidad y de mejoramiento continuo, </w:t>
      </w:r>
      <w:r w:rsidR="001F6A27">
        <w:rPr>
          <w:lang w:val="es-DO" w:eastAsia="es-DO"/>
        </w:rPr>
        <w:t>las cuales</w:t>
      </w:r>
      <w:r w:rsidR="00E6697C">
        <w:rPr>
          <w:lang w:val="es-DO" w:eastAsia="es-DO"/>
        </w:rPr>
        <w:t xml:space="preserve"> </w:t>
      </w:r>
      <w:r w:rsidR="001F6A27">
        <w:rPr>
          <w:lang w:val="es-DO" w:eastAsia="es-DO"/>
        </w:rPr>
        <w:t xml:space="preserve">han </w:t>
      </w:r>
      <w:r>
        <w:rPr>
          <w:lang w:val="es-DO" w:eastAsia="es-DO"/>
        </w:rPr>
        <w:t xml:space="preserve">permitido presentar e implementar veinticuatro </w:t>
      </w:r>
      <w:r>
        <w:rPr>
          <w:lang w:val="es-DO" w:eastAsia="es-DO"/>
        </w:rPr>
        <w:lastRenderedPageBreak/>
        <w:t xml:space="preserve">(24) nuevos manuales de políticas, procesos y procedimientos de gestión sustantiva y </w:t>
      </w:r>
      <w:r w:rsidR="001F6A27">
        <w:rPr>
          <w:lang w:val="es-DO" w:eastAsia="es-DO"/>
        </w:rPr>
        <w:t xml:space="preserve">administrativa. También, </w:t>
      </w:r>
      <w:r w:rsidR="009C47E4" w:rsidRPr="008C3E18">
        <w:rPr>
          <w:lang w:val="es-DO" w:eastAsia="es-DO"/>
        </w:rPr>
        <w:t>se ha adoptado un sistema de rendición de cuentas trim</w:t>
      </w:r>
      <w:r w:rsidR="001F6A27">
        <w:rPr>
          <w:lang w:val="es-DO" w:eastAsia="es-DO"/>
        </w:rPr>
        <w:t>estral del Plan Operativo Anual, y se ha conformado el Comité de Calidad, bajo los lineamientos del Ministerio Administración Pública  (MAP).</w:t>
      </w:r>
    </w:p>
    <w:p w14:paraId="778D7AA6" w14:textId="77777777" w:rsidR="001244DB" w:rsidRPr="008C3E18" w:rsidRDefault="001244DB" w:rsidP="005D6B0E">
      <w:pPr>
        <w:widowControl w:val="0"/>
        <w:autoSpaceDE w:val="0"/>
        <w:autoSpaceDN w:val="0"/>
        <w:adjustRightInd w:val="0"/>
        <w:spacing w:after="240" w:line="480" w:lineRule="auto"/>
        <w:jc w:val="both"/>
        <w:rPr>
          <w:color w:val="000000" w:themeColor="text1"/>
          <w:sz w:val="20"/>
          <w:lang w:val="es-DO"/>
        </w:rPr>
      </w:pPr>
    </w:p>
    <w:p w14:paraId="09A71E21" w14:textId="2F36A4BC" w:rsidR="00A53694" w:rsidRPr="008C3E18" w:rsidRDefault="000F4433" w:rsidP="00C97E93">
      <w:pPr>
        <w:pStyle w:val="Subtitulo21"/>
      </w:pPr>
      <w:bookmarkStart w:id="28" w:name="_Toc373917508"/>
      <w:r w:rsidRPr="008C3E18">
        <w:t>ii.</w:t>
      </w:r>
      <w:r w:rsidR="006C4863">
        <w:t xml:space="preserve"> </w:t>
      </w:r>
      <w:r w:rsidR="00A53694" w:rsidRPr="008C3E18">
        <w:t>Normas de Control Interno (NCI)</w:t>
      </w:r>
      <w:bookmarkEnd w:id="28"/>
    </w:p>
    <w:p w14:paraId="6B3B9A26" w14:textId="1588E776" w:rsidR="004046F9" w:rsidRPr="008C3E18" w:rsidRDefault="003A6CDB" w:rsidP="00C37DC5">
      <w:pPr>
        <w:widowControl w:val="0"/>
        <w:autoSpaceDE w:val="0"/>
        <w:autoSpaceDN w:val="0"/>
        <w:adjustRightInd w:val="0"/>
        <w:spacing w:after="240" w:line="480" w:lineRule="auto"/>
        <w:ind w:firstLine="720"/>
        <w:jc w:val="both"/>
        <w:rPr>
          <w:color w:val="000000" w:themeColor="text1"/>
          <w:lang w:val="es-DO"/>
        </w:rPr>
      </w:pPr>
      <w:r w:rsidRPr="008C3E18">
        <w:rPr>
          <w:color w:val="000000" w:themeColor="text1"/>
          <w:lang w:val="es-DO"/>
        </w:rPr>
        <w:t>Dentro del marco estraté</w:t>
      </w:r>
      <w:r w:rsidR="004052A7" w:rsidRPr="008C3E18">
        <w:rPr>
          <w:color w:val="000000" w:themeColor="text1"/>
          <w:lang w:val="es-DO"/>
        </w:rPr>
        <w:t>gico de fortalecer la gestión institucional y de ele</w:t>
      </w:r>
      <w:r w:rsidR="002932C9" w:rsidRPr="008C3E18">
        <w:rPr>
          <w:color w:val="000000" w:themeColor="text1"/>
          <w:lang w:val="es-DO"/>
        </w:rPr>
        <w:t>var los niveles de cumplimiento, durante el primer s</w:t>
      </w:r>
      <w:r w:rsidR="00C37DC5" w:rsidRPr="008C3E18">
        <w:rPr>
          <w:color w:val="000000" w:themeColor="text1"/>
          <w:lang w:val="es-DO"/>
        </w:rPr>
        <w:t>emestre del 2017</w:t>
      </w:r>
      <w:proofErr w:type="gramStart"/>
      <w:r w:rsidR="002E3699" w:rsidRPr="008C3E18">
        <w:rPr>
          <w:color w:val="000000" w:themeColor="text1"/>
          <w:lang w:val="es-DO"/>
        </w:rPr>
        <w:t>,</w:t>
      </w:r>
      <w:r w:rsidR="006B7CEF">
        <w:rPr>
          <w:color w:val="000000" w:themeColor="text1"/>
          <w:lang w:val="es-DO"/>
        </w:rPr>
        <w:t>PRO</w:t>
      </w:r>
      <w:proofErr w:type="gramEnd"/>
      <w:r w:rsidR="006B7CEF">
        <w:rPr>
          <w:color w:val="000000" w:themeColor="text1"/>
          <w:lang w:val="es-DO"/>
        </w:rPr>
        <w:t>-COMPETENCIA</w:t>
      </w:r>
      <w:r w:rsidR="0058053F">
        <w:rPr>
          <w:color w:val="000000" w:themeColor="text1"/>
          <w:lang w:val="es-DO"/>
        </w:rPr>
        <w:t xml:space="preserve"> </w:t>
      </w:r>
      <w:r w:rsidR="002932C9" w:rsidRPr="008C3E18">
        <w:rPr>
          <w:color w:val="000000" w:themeColor="text1"/>
          <w:lang w:val="es-DO"/>
        </w:rPr>
        <w:t xml:space="preserve">inició la implementación de las Normas Básicas de Control Interno (NOBACI), con el acompañamiento y asesoría de la </w:t>
      </w:r>
      <w:r w:rsidR="00E27F5B" w:rsidRPr="008C3E18">
        <w:rPr>
          <w:color w:val="000000" w:themeColor="text1"/>
          <w:lang w:val="es-DO"/>
        </w:rPr>
        <w:t>Contraloría General de la República</w:t>
      </w:r>
      <w:r w:rsidR="002932C9" w:rsidRPr="008C3E18">
        <w:rPr>
          <w:color w:val="000000" w:themeColor="text1"/>
          <w:lang w:val="es-DO"/>
        </w:rPr>
        <w:t xml:space="preserve">. </w:t>
      </w:r>
    </w:p>
    <w:p w14:paraId="68958C8D" w14:textId="77777777" w:rsidR="009C5ABF" w:rsidRPr="008C3E18" w:rsidRDefault="005006A4" w:rsidP="002E3699">
      <w:pPr>
        <w:widowControl w:val="0"/>
        <w:autoSpaceDE w:val="0"/>
        <w:autoSpaceDN w:val="0"/>
        <w:adjustRightInd w:val="0"/>
        <w:spacing w:after="240" w:line="480" w:lineRule="auto"/>
        <w:ind w:firstLine="720"/>
        <w:jc w:val="both"/>
        <w:rPr>
          <w:color w:val="000000" w:themeColor="text1"/>
          <w:lang w:val="es-DO"/>
        </w:rPr>
      </w:pPr>
      <w:r w:rsidRPr="008C3E18">
        <w:rPr>
          <w:color w:val="000000" w:themeColor="text1"/>
          <w:lang w:val="es-DO"/>
        </w:rPr>
        <w:t>En el mes de agosto, la institución concl</w:t>
      </w:r>
      <w:r w:rsidR="00C37DC5" w:rsidRPr="008C3E18">
        <w:rPr>
          <w:color w:val="000000" w:themeColor="text1"/>
          <w:lang w:val="es-DO"/>
        </w:rPr>
        <w:t>uyó el primer ejercicio de auto</w:t>
      </w:r>
      <w:r w:rsidRPr="008C3E18">
        <w:rPr>
          <w:color w:val="000000" w:themeColor="text1"/>
          <w:lang w:val="es-DO"/>
        </w:rPr>
        <w:t xml:space="preserve">diagnóstico a la luz de las NOBACI, </w:t>
      </w:r>
      <w:r w:rsidR="00E52CF7" w:rsidRPr="008C3E18">
        <w:rPr>
          <w:color w:val="000000" w:themeColor="text1"/>
          <w:lang w:val="es-DO"/>
        </w:rPr>
        <w:t>el cual también se enmarca dentro de una etapa de re</w:t>
      </w:r>
      <w:r w:rsidR="00794E0F" w:rsidRPr="008C3E18">
        <w:rPr>
          <w:color w:val="000000" w:themeColor="text1"/>
          <w:lang w:val="es-DO"/>
        </w:rPr>
        <w:t>organización</w:t>
      </w:r>
      <w:r w:rsidR="00E52CF7" w:rsidRPr="008C3E18">
        <w:rPr>
          <w:color w:val="000000" w:themeColor="text1"/>
          <w:lang w:val="es-DO"/>
        </w:rPr>
        <w:t xml:space="preserve"> de la agencia, </w:t>
      </w:r>
      <w:r w:rsidR="009C5ABF" w:rsidRPr="008C3E18">
        <w:rPr>
          <w:color w:val="000000" w:themeColor="text1"/>
          <w:lang w:val="es-DO"/>
        </w:rPr>
        <w:t>siendo calificada de manera general en</w:t>
      </w:r>
      <w:r w:rsidR="0076465B" w:rsidRPr="008C3E18">
        <w:rPr>
          <w:color w:val="000000" w:themeColor="text1"/>
          <w:lang w:val="es-DO"/>
        </w:rPr>
        <w:t xml:space="preserve"> una etapa Incipiente, con un 29</w:t>
      </w:r>
      <w:r w:rsidR="009C5ABF" w:rsidRPr="008C3E18">
        <w:rPr>
          <w:color w:val="000000" w:themeColor="text1"/>
          <w:lang w:val="es-DO"/>
        </w:rPr>
        <w:t xml:space="preserve">%. </w:t>
      </w:r>
    </w:p>
    <w:p w14:paraId="4C3DFB07" w14:textId="77777777" w:rsidR="002E3699" w:rsidRDefault="002E3699" w:rsidP="002E3699">
      <w:pPr>
        <w:widowControl w:val="0"/>
        <w:autoSpaceDE w:val="0"/>
        <w:autoSpaceDN w:val="0"/>
        <w:adjustRightInd w:val="0"/>
        <w:spacing w:after="240"/>
        <w:ind w:firstLine="720"/>
        <w:jc w:val="center"/>
        <w:rPr>
          <w:color w:val="000000" w:themeColor="text1"/>
          <w:lang w:val="es-DO"/>
        </w:rPr>
      </w:pPr>
      <w:r w:rsidRPr="008C3E18">
        <w:rPr>
          <w:b/>
          <w:color w:val="000000" w:themeColor="text1"/>
          <w:lang w:val="es-DO"/>
        </w:rPr>
        <w:t xml:space="preserve">Tabla 10. </w:t>
      </w:r>
      <w:r w:rsidRPr="00CD01F5">
        <w:rPr>
          <w:color w:val="000000" w:themeColor="text1"/>
          <w:lang w:val="es-DO"/>
        </w:rPr>
        <w:t>Resultados del autodiagnóstico NOBACI</w:t>
      </w:r>
    </w:p>
    <w:p w14:paraId="64565249" w14:textId="77777777" w:rsidR="00163A9A" w:rsidRPr="00CD01F5" w:rsidRDefault="00163A9A" w:rsidP="00163A9A">
      <w:pPr>
        <w:pStyle w:val="Ttulo1"/>
        <w:tabs>
          <w:tab w:val="left" w:pos="5244"/>
          <w:tab w:val="left" w:pos="7022"/>
        </w:tabs>
        <w:kinsoku w:val="0"/>
        <w:overflowPunct w:val="0"/>
        <w:spacing w:line="335" w:lineRule="exact"/>
        <w:ind w:left="1151"/>
        <w:rPr>
          <w:rFonts w:ascii="Times" w:hAnsi="Times"/>
          <w:b/>
          <w:bCs/>
          <w:color w:val="000000"/>
          <w:sz w:val="24"/>
          <w:szCs w:val="24"/>
          <w:lang w:val="es-DO"/>
        </w:rPr>
      </w:pPr>
      <w:bookmarkStart w:id="29" w:name="_Toc373917509"/>
      <w:r w:rsidRPr="00CD01F5">
        <w:rPr>
          <w:rFonts w:ascii="Times" w:hAnsi="Times"/>
          <w:color w:val="FFFFFF"/>
          <w:sz w:val="24"/>
          <w:szCs w:val="24"/>
          <w:lang w:val="es-DO"/>
        </w:rPr>
        <w:t>Componentes del Control Interno</w:t>
      </w:r>
      <w:r w:rsidRPr="00CD01F5">
        <w:rPr>
          <w:rFonts w:ascii="Times" w:hAnsi="Times"/>
          <w:color w:val="FFFFFF"/>
          <w:sz w:val="24"/>
          <w:szCs w:val="24"/>
          <w:lang w:val="es-DO"/>
        </w:rPr>
        <w:tab/>
        <w:t>Calificación</w:t>
      </w:r>
      <w:r w:rsidRPr="00CD01F5">
        <w:rPr>
          <w:rFonts w:ascii="Times" w:hAnsi="Times"/>
          <w:color w:val="FFFFFF"/>
          <w:sz w:val="24"/>
          <w:szCs w:val="24"/>
          <w:lang w:val="es-DO"/>
        </w:rPr>
        <w:tab/>
      </w:r>
      <w:r w:rsidRPr="00CD01F5">
        <w:rPr>
          <w:rFonts w:ascii="Times" w:hAnsi="Times"/>
          <w:color w:val="FFFFFF"/>
          <w:position w:val="13"/>
          <w:sz w:val="24"/>
          <w:szCs w:val="24"/>
          <w:lang w:val="es-DO"/>
        </w:rPr>
        <w:t>Nivel de</w:t>
      </w:r>
      <w:bookmarkEnd w:id="29"/>
    </w:p>
    <w:p w14:paraId="5E9FA524" w14:textId="4087A40F" w:rsidR="00163A9A" w:rsidRPr="00CD01F5" w:rsidRDefault="00163A9A" w:rsidP="00163A9A">
      <w:pPr>
        <w:kinsoku w:val="0"/>
        <w:overflowPunct w:val="0"/>
        <w:spacing w:line="178" w:lineRule="exact"/>
        <w:ind w:right="843"/>
        <w:jc w:val="right"/>
        <w:rPr>
          <w:rFonts w:ascii="Times" w:hAnsi="Times"/>
          <w:color w:val="000000"/>
          <w:sz w:val="20"/>
          <w:szCs w:val="20"/>
        </w:rPr>
      </w:pPr>
      <w:r w:rsidRPr="00CD01F5">
        <w:rPr>
          <w:rFonts w:ascii="Times" w:hAnsi="Times"/>
          <w:bCs/>
          <w:color w:val="FFFFFF"/>
          <w:sz w:val="20"/>
          <w:szCs w:val="20"/>
          <w:lang w:val="es-DO"/>
        </w:rPr>
        <w:t xml:space="preserve"> </w:t>
      </w:r>
      <w:proofErr w:type="spellStart"/>
      <w:r w:rsidRPr="00CD01F5">
        <w:rPr>
          <w:rFonts w:ascii="Times" w:hAnsi="Times"/>
          <w:bCs/>
          <w:color w:val="FFFFFF"/>
          <w:sz w:val="20"/>
          <w:szCs w:val="20"/>
        </w:rPr>
        <w:t>Desarrollo</w:t>
      </w:r>
      <w:proofErr w:type="spellEnd"/>
    </w:p>
    <w:p w14:paraId="2D8F4220" w14:textId="77777777" w:rsidR="00163A9A" w:rsidRDefault="00163A9A" w:rsidP="00163A9A">
      <w:pPr>
        <w:kinsoku w:val="0"/>
        <w:overflowPunct w:val="0"/>
        <w:spacing w:before="2" w:line="140" w:lineRule="exact"/>
        <w:rPr>
          <w:sz w:val="14"/>
          <w:szCs w:val="14"/>
        </w:rPr>
      </w:pPr>
    </w:p>
    <w:p w14:paraId="6BE89C9D" w14:textId="77777777" w:rsidR="00163A9A" w:rsidRDefault="00163A9A" w:rsidP="00163A9A">
      <w:pPr>
        <w:pStyle w:val="Textoindependiente"/>
        <w:numPr>
          <w:ilvl w:val="0"/>
          <w:numId w:val="19"/>
        </w:numPr>
        <w:tabs>
          <w:tab w:val="left" w:pos="1090"/>
          <w:tab w:val="left" w:pos="5522"/>
          <w:tab w:val="left" w:pos="7013"/>
        </w:tabs>
        <w:kinsoku w:val="0"/>
        <w:overflowPunct w:val="0"/>
        <w:autoSpaceDE w:val="0"/>
        <w:autoSpaceDN w:val="0"/>
        <w:adjustRightInd w:val="0"/>
        <w:spacing w:before="0"/>
        <w:ind w:left="1090"/>
        <w:rPr>
          <w:color w:val="000000"/>
        </w:rPr>
      </w:pPr>
      <w:proofErr w:type="spellStart"/>
      <w:r>
        <w:rPr>
          <w:color w:val="231F20"/>
        </w:rPr>
        <w:t>Ambiente</w:t>
      </w:r>
      <w:proofErr w:type="spellEnd"/>
      <w:r>
        <w:rPr>
          <w:color w:val="231F20"/>
        </w:rPr>
        <w:t xml:space="preserve"> de Control</w:t>
      </w:r>
      <w:r>
        <w:rPr>
          <w:color w:val="231F20"/>
        </w:rPr>
        <w:tab/>
        <w:t>60.7%</w:t>
      </w:r>
      <w:r>
        <w:rPr>
          <w:color w:val="231F20"/>
        </w:rPr>
        <w:tab/>
      </w:r>
      <w:proofErr w:type="spellStart"/>
      <w:r>
        <w:rPr>
          <w:color w:val="231F20"/>
        </w:rPr>
        <w:t>Mediano</w:t>
      </w:r>
      <w:proofErr w:type="spellEnd"/>
    </w:p>
    <w:p w14:paraId="55CD2ED1" w14:textId="7B03F70D" w:rsidR="00163A9A" w:rsidRPr="00CD01F5" w:rsidRDefault="00163A9A" w:rsidP="00163A9A">
      <w:pPr>
        <w:pStyle w:val="Textoindependiente"/>
        <w:numPr>
          <w:ilvl w:val="0"/>
          <w:numId w:val="19"/>
        </w:numPr>
        <w:tabs>
          <w:tab w:val="left" w:pos="1090"/>
          <w:tab w:val="left" w:pos="5522"/>
          <w:tab w:val="left" w:pos="6964"/>
        </w:tabs>
        <w:kinsoku w:val="0"/>
        <w:overflowPunct w:val="0"/>
        <w:autoSpaceDE w:val="0"/>
        <w:autoSpaceDN w:val="0"/>
        <w:adjustRightInd w:val="0"/>
        <w:spacing w:before="99"/>
        <w:ind w:left="1090" w:hanging="466"/>
        <w:rPr>
          <w:color w:val="000000"/>
          <w:lang w:val="es-DO"/>
        </w:rPr>
      </w:pPr>
      <w:r w:rsidRPr="00CD01F5">
        <w:rPr>
          <w:noProof/>
          <w:lang w:val="es-DO" w:eastAsia="es-DO"/>
        </w:rPr>
        <mc:AlternateContent>
          <mc:Choice Requires="wpg">
            <w:drawing>
              <wp:anchor distT="0" distB="0" distL="114300" distR="114300" simplePos="0" relativeHeight="251678720" behindDoc="1" locked="0" layoutInCell="0" allowOverlap="1" wp14:anchorId="0932BE9C" wp14:editId="1938CF93">
                <wp:simplePos x="0" y="0"/>
                <wp:positionH relativeFrom="page">
                  <wp:posOffset>1359535</wp:posOffset>
                </wp:positionH>
                <wp:positionV relativeFrom="paragraph">
                  <wp:posOffset>-638810</wp:posOffset>
                </wp:positionV>
                <wp:extent cx="4971415" cy="678815"/>
                <wp:effectExtent l="635" t="0" r="6350" b="0"/>
                <wp:wrapNone/>
                <wp:docPr id="32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1415" cy="678815"/>
                          <a:chOff x="2141" y="-1006"/>
                          <a:chExt cx="7829" cy="1069"/>
                        </a:xfrm>
                      </wpg:grpSpPr>
                      <wps:wsp>
                        <wps:cNvPr id="323" name="Rectangle 244"/>
                        <wps:cNvSpPr>
                          <a:spLocks/>
                        </wps:cNvSpPr>
                        <wps:spPr bwMode="auto">
                          <a:xfrm>
                            <a:off x="2151" y="-996"/>
                            <a:ext cx="4612" cy="698"/>
                          </a:xfrm>
                          <a:prstGeom prst="rect">
                            <a:avLst/>
                          </a:pr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245"/>
                        <wps:cNvSpPr>
                          <a:spLocks/>
                        </wps:cNvSpPr>
                        <wps:spPr bwMode="auto">
                          <a:xfrm>
                            <a:off x="6763" y="-996"/>
                            <a:ext cx="1526" cy="698"/>
                          </a:xfrm>
                          <a:prstGeom prst="rect">
                            <a:avLst/>
                          </a:pr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246"/>
                        <wps:cNvSpPr>
                          <a:spLocks/>
                        </wps:cNvSpPr>
                        <wps:spPr bwMode="auto">
                          <a:xfrm>
                            <a:off x="8289" y="-996"/>
                            <a:ext cx="1670" cy="698"/>
                          </a:xfrm>
                          <a:prstGeom prst="rect">
                            <a:avLst/>
                          </a:prstGeom>
                          <a:solidFill>
                            <a:srgbClr val="0558A2"/>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247"/>
                        <wps:cNvSpPr>
                          <a:spLocks/>
                        </wps:cNvSpPr>
                        <wps:spPr bwMode="auto">
                          <a:xfrm>
                            <a:off x="2151" y="-298"/>
                            <a:ext cx="558"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248"/>
                        <wps:cNvSpPr>
                          <a:spLocks/>
                        </wps:cNvSpPr>
                        <wps:spPr bwMode="auto">
                          <a:xfrm>
                            <a:off x="2709" y="-298"/>
                            <a:ext cx="4053"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249"/>
                        <wps:cNvSpPr>
                          <a:spLocks/>
                        </wps:cNvSpPr>
                        <wps:spPr bwMode="auto">
                          <a:xfrm>
                            <a:off x="6763" y="-298"/>
                            <a:ext cx="1526"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Rectangle 250"/>
                        <wps:cNvSpPr>
                          <a:spLocks/>
                        </wps:cNvSpPr>
                        <wps:spPr bwMode="auto">
                          <a:xfrm>
                            <a:off x="8289" y="-298"/>
                            <a:ext cx="1670"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Freeform 251"/>
                        <wps:cNvSpPr>
                          <a:spLocks/>
                        </wps:cNvSpPr>
                        <wps:spPr bwMode="auto">
                          <a:xfrm>
                            <a:off x="2150" y="-996"/>
                            <a:ext cx="7810" cy="20"/>
                          </a:xfrm>
                          <a:custGeom>
                            <a:avLst/>
                            <a:gdLst>
                              <a:gd name="T0" fmla="*/ 0 w 7810"/>
                              <a:gd name="T1" fmla="*/ 0 h 20"/>
                              <a:gd name="T2" fmla="*/ 7809 w 7810"/>
                              <a:gd name="T3" fmla="*/ 0 h 20"/>
                            </a:gdLst>
                            <a:ahLst/>
                            <a:cxnLst>
                              <a:cxn ang="0">
                                <a:pos x="T0" y="T1"/>
                              </a:cxn>
                              <a:cxn ang="0">
                                <a:pos x="T2" y="T3"/>
                              </a:cxn>
                            </a:cxnLst>
                            <a:rect l="0" t="0" r="r" b="b"/>
                            <a:pathLst>
                              <a:path w="7810" h="20">
                                <a:moveTo>
                                  <a:pt x="0" y="0"/>
                                </a:moveTo>
                                <a:lnTo>
                                  <a:pt x="7809"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252"/>
                        <wps:cNvSpPr>
                          <a:spLocks/>
                        </wps:cNvSpPr>
                        <wps:spPr bwMode="auto">
                          <a:xfrm>
                            <a:off x="2150" y="-298"/>
                            <a:ext cx="7810" cy="20"/>
                          </a:xfrm>
                          <a:custGeom>
                            <a:avLst/>
                            <a:gdLst>
                              <a:gd name="T0" fmla="*/ 0 w 7810"/>
                              <a:gd name="T1" fmla="*/ 0 h 20"/>
                              <a:gd name="T2" fmla="*/ 7809 w 7810"/>
                              <a:gd name="T3" fmla="*/ 0 h 20"/>
                            </a:gdLst>
                            <a:ahLst/>
                            <a:cxnLst>
                              <a:cxn ang="0">
                                <a:pos x="T0" y="T1"/>
                              </a:cxn>
                              <a:cxn ang="0">
                                <a:pos x="T2" y="T3"/>
                              </a:cxn>
                            </a:cxnLst>
                            <a:rect l="0" t="0" r="r" b="b"/>
                            <a:pathLst>
                              <a:path w="7810" h="20">
                                <a:moveTo>
                                  <a:pt x="0" y="0"/>
                                </a:moveTo>
                                <a:lnTo>
                                  <a:pt x="7809"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4DF65" id="Group 243" o:spid="_x0000_s1026" style="position:absolute;margin-left:107.05pt;margin-top:-50.3pt;width:391.45pt;height:53.45pt;z-index:-251637760;mso-position-horizontal-relative:page" coordorigin="2141,-1006" coordsize="7829,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" o:allowincell="f">
                <v:rect id="Rectangle 244" o:spid="_x0000_s1027" style="position:absolute;left:2151;top:-996;width:4612;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OcYA&#10;AADcAAAADwAAAGRycy9kb3ducmV2LnhtbESPT2sCMRTE7wW/Q3iF3mq2LtSyGqWIhUIPxT9FvT02&#10;z83WzUvYRF2/vREEj8PM/IYZTzvbiBO1oXas4K2fgSAuna65UrBefb1+gAgRWWPjmBRcKMB00nsa&#10;Y6HdmRd0WsZKJAiHAhWYGH0hZSgNWQx954mTt3etxZhkW0nd4jnBbSMHWfYuLdacFgx6mhkqD8uj&#10;VeD9qvuZDf93+cb/7temnB+3fwelXp67zxGISF18hO/tb60gH+RwO5OOgJ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wOcYAAADcAAAADwAAAAAAAAAAAAAAAACYAgAAZHJz&#10;L2Rvd25yZXYueG1sUEsFBgAAAAAEAAQA9QAAAIsDAAAAAA==&#10;" fillcolor="#0558a2" stroked="f">
                  <v:path arrowok="t"/>
                </v:rect>
                <v:rect id="Rectangle 245" o:spid="_x0000_s1028" style="position:absolute;left:6763;top:-996;width:1526;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ZoTcYA&#10;AADcAAAADwAAAGRycy9kb3ducmV2LnhtbESPT2sCMRTE70K/Q3iF3jRbLSpboxRpodCD+A/19tg8&#10;N1s3L2ETdf32Rij0OMzMb5jJrLW1uFATKscKXnsZCOLC6YpLBZv1V3cMIkRkjbVjUnCjALPpU2eC&#10;uXZXXtJlFUuRIBxyVGBi9LmUoTBkMfScJ07e0TUWY5JNKXWD1wS3texn2VBarDgtGPQ0N1ScVmer&#10;wPt1+zMf/R4GO784bkzxed5vT0q9PLcf7yAitfE//Nf+1goG/Td4nE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9ZoTcYAAADcAAAADwAAAAAAAAAAAAAAAACYAgAAZHJz&#10;L2Rvd25yZXYueG1sUEsFBgAAAAAEAAQA9QAAAIsDAAAAAA==&#10;" fillcolor="#0558a2" stroked="f">
                  <v:path arrowok="t"/>
                </v:rect>
                <v:rect id="Rectangle 246" o:spid="_x0000_s1029" style="position:absolute;left:8289;top:-996;width:1670;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rN1sYA&#10;AADcAAAADwAAAGRycy9kb3ducmV2LnhtbESPT2sCMRTE70K/Q3iF3jRbpSpboxRpodCD+A/19tg8&#10;N1s3L2ETdf32Rij0OMzMb5jJrLW1uFATKscKXnsZCOLC6YpLBZv1V3cMIkRkjbVjUnCjALPpU2eC&#10;uXZXXtJlFUuRIBxyVGBi9LmUoTBkMfScJ07e0TUWY5JNKXWD1wS3texn2VBarDgtGPQ0N1ScVmer&#10;wPt1+zMf/R4GO784bkzxed5vT0q9PLcf7yAitfE//Nf+1goG/Td4nE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rN1sYAAADcAAAADwAAAAAAAAAAAAAAAACYAgAAZHJz&#10;L2Rvd25yZXYueG1sUEsFBgAAAAAEAAQA9QAAAIsDAAAAAA==&#10;" fillcolor="#0558a2" stroked="f">
                  <v:path arrowok="t"/>
                </v:rect>
                <v:rect id="Rectangle 247" o:spid="_x0000_s1030" style="position:absolute;left:2151;top:-298;width:558;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ERy8UA&#10;AADcAAAADwAAAGRycy9kb3ducmV2LnhtbESP3WoCMRSE7wt9h3AK3tVsFaSsZkUriiC0uO0DHDdn&#10;f3RzsmziGvv0TaHQy2FmvmEWy2BaMVDvGssKXsYJCOLC6oYrBV+f2+dXEM4ja2wtk4I7OVhmjw8L&#10;TLW98ZGG3FciQtilqKD2vkuldEVNBt3YdsTRK21v0EfZV1L3eItw08pJksykwYbjQo0dvdVUXPKr&#10;UbD5wMvpbFbHfPd+CKEcwvW7WCs1egqrOQhPwf+H/9p7rWA6mcHvmXg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RHLxQAAANwAAAAPAAAAAAAAAAAAAAAAAJgCAABkcnMv&#10;ZG93bnJldi54bWxQSwUGAAAAAAQABAD1AAAAigMAAAAA&#10;" fillcolor="#e6e7e8" stroked="f">
                  <v:path arrowok="t"/>
                </v:rect>
                <v:rect id="Rectangle 248" o:spid="_x0000_s1031" style="position:absolute;left:2709;top:-298;width:40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20UMUA&#10;AADcAAAADwAAAGRycy9kb3ducmV2LnhtbESP0WrCQBRE3wv+w3KFvtWNClWiq2iLpSC0GP2Aa/aa&#10;RLN3Q3aN2369WxD6OMzMGWa+DKYWHbWusqxgOEhAEOdWV1woOOw3L1MQziNrrC2Tgh9ysFz0nuaY&#10;anvjHXWZL0SEsEtRQel9k0rp8pIMuoFtiKN3sq1BH2VbSN3iLcJNLUdJ8ioNVhwXSmzoraT8kl2N&#10;gvdvvBzPZrXLPr62IZy6cP3N10o998NqBsJT8P/hR/tTKxiPJv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bRQxQAAANwAAAAPAAAAAAAAAAAAAAAAAJgCAABkcnMv&#10;ZG93bnJldi54bWxQSwUGAAAAAAQABAD1AAAAigMAAAAA&#10;" fillcolor="#e6e7e8" stroked="f">
                  <v:path arrowok="t"/>
                </v:rect>
                <v:rect id="Rectangle 249" o:spid="_x0000_s1032" style="position:absolute;left:6763;top:-298;width:152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gIsIA&#10;AADcAAAADwAAAGRycy9kb3ducmV2LnhtbERP3WrCMBS+F3yHcATvNJ2CjM5YOmVjIGxY9wDH5thW&#10;m5PSxJrt6ZeLgZcf3/86C6YVA/WusazgaZ6AIC6tbrhS8H18mz2DcB5ZY2uZFPyQg2wzHq0x1fbO&#10;BxoKX4kYwi5FBbX3XSqlK2sy6Oa2I47c2fYGfYR9JXWP9xhuWrlIkpU02HBsqLGjbU3ltbgZBbsv&#10;vJ4uJj8U75/7EM5DuP2Wr0pNJyF/AeEp+If43/2hFSwXcW08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iAiwgAAANwAAAAPAAAAAAAAAAAAAAAAAJgCAABkcnMvZG93&#10;bnJldi54bWxQSwUGAAAAAAQABAD1AAAAhwMAAAAA&#10;" fillcolor="#e6e7e8" stroked="f">
                  <v:path arrowok="t"/>
                </v:rect>
                <v:rect id="Rectangle 250" o:spid="_x0000_s1033" style="position:absolute;left:8289;top:-298;width:1670;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FucUA&#10;AADcAAAADwAAAGRycy9kb3ducmV2LnhtbESP0WrCQBRE3wv+w3KFvtWNCkWjq2iLpSC0GP2Aa/aa&#10;RLN3Q3aN2369WxD6OMzMGWa+DKYWHbWusqxgOEhAEOdWV1woOOw3LxMQziNrrC2Tgh9ysFz0nuaY&#10;anvjHXWZL0SEsEtRQel9k0rp8pIMuoFtiKN3sq1BH2VbSN3iLcJNLUdJ8ioNVhwXSmzoraT8kl2N&#10;gvdvvBzPZrXLPr62IZy6cP3N10o998NqBsJT8P/hR/tTKxiPpvB3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oW5xQAAANwAAAAPAAAAAAAAAAAAAAAAAJgCAABkcnMv&#10;ZG93bnJldi54bWxQSwUGAAAAAAQABAD1AAAAigMAAAAA&#10;" fillcolor="#e6e7e8" stroked="f">
                  <v:path arrowok="t"/>
                </v:rect>
                <v:shape id="Freeform 251" o:spid="_x0000_s1034" style="position:absolute;left:2150;top:-996;width:7810;height:20;visibility:visible;mso-wrap-style:square;v-text-anchor:top" coordsize="7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Qy8IA&#10;AADcAAAADwAAAGRycy9kb3ducmV2LnhtbERPz2vCMBS+C/4P4Qm72dQFRKpRxG1seBiuOnZ9a97a&#10;YvJSmkzrf78chB0/vt+rzeCsuFAfWs8aZlkOgrjypuVaw+n4Ml2ACBHZoPVMGm4UYLMej1ZYGH/l&#10;D7qUsRYphEOBGpoYu0LKUDXkMGS+I07cj+8dxgT7WpoeryncWfmY53PpsOXU0GBHu4aqc/nrNNjX&#10;9+/Pw/N+oeyXKs1TUKd9yVo/TIbtEkSkIf6L7+43o0GpND+dS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E5DLwgAAANwAAAAPAAAAAAAAAAAAAAAAAJgCAABkcnMvZG93&#10;bnJldi54bWxQSwUGAAAAAAQABAD1AAAAhwMAAAAA&#10;" path="m,l7809,e" filled="f" strokecolor="#231f20" strokeweight=".5pt">
                  <v:path arrowok="t" o:connecttype="custom" o:connectlocs="0,0;7809,0" o:connectangles="0,0"/>
                </v:shape>
                <v:shape id="Freeform 252" o:spid="_x0000_s1035" style="position:absolute;left:2150;top:-298;width:7810;height:20;visibility:visible;mso-wrap-style:square;v-text-anchor:top" coordsize="7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81UMUA&#10;AADcAAAADwAAAGRycy9kb3ducmV2LnhtbESPQWsCMRSE74X+h/CE3mpWA0VWo4i1tHgodVW8PjfP&#10;3cXkZdmkuv33TaHgcZiZb5jZondWXKkLjWcNo2EGgrj0puFKw3739jwBESKyQeuZNPxQgMX88WGG&#10;ufE33tK1iJVIEA45aqhjbHMpQ1mTwzD0LXHyzr5zGJPsKmk6vCW4s3KcZS/SYcNpocaWVjWVl+Lb&#10;abDvn6fD13ozUfaoCvMa1H5TsNZPg345BRGpj/fwf/vDaFBqBH9n0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zVQxQAAANwAAAAPAAAAAAAAAAAAAAAAAJgCAABkcnMv&#10;ZG93bnJldi54bWxQSwUGAAAAAAQABAD1AAAAigMAAAAA&#10;" path="m,l7809,e" filled="f" strokecolor="#231f20" strokeweight=".5pt">
                  <v:path arrowok="t" o:connecttype="custom" o:connectlocs="0,0;7809,0" o:connectangles="0,0"/>
                </v:shape>
                <w10:wrap anchorx="page"/>
              </v:group>
            </w:pict>
          </mc:Fallback>
        </mc:AlternateContent>
      </w:r>
      <w:r w:rsidRPr="00CD01F5">
        <w:rPr>
          <w:color w:val="231F20"/>
          <w:lang w:val="es-DO"/>
        </w:rPr>
        <w:t>Valoración y Administración de Riesgos</w:t>
      </w:r>
      <w:r w:rsidRPr="00CD01F5">
        <w:rPr>
          <w:color w:val="231F20"/>
          <w:lang w:val="es-DO"/>
        </w:rPr>
        <w:tab/>
        <w:t>13.8%</w:t>
      </w:r>
      <w:r w:rsidRPr="00CD01F5">
        <w:rPr>
          <w:color w:val="231F20"/>
          <w:lang w:val="es-DO"/>
        </w:rPr>
        <w:tab/>
        <w:t>Incipiente</w:t>
      </w:r>
    </w:p>
    <w:p w14:paraId="3B89E476" w14:textId="3CE0777D" w:rsidR="00163A9A" w:rsidRPr="00CD01F5" w:rsidRDefault="00163A9A" w:rsidP="00163A9A">
      <w:pPr>
        <w:kinsoku w:val="0"/>
        <w:overflowPunct w:val="0"/>
        <w:spacing w:before="10" w:line="140" w:lineRule="exact"/>
        <w:rPr>
          <w:sz w:val="14"/>
          <w:szCs w:val="14"/>
          <w:lang w:val="es-DO"/>
        </w:rPr>
      </w:pPr>
      <w:r>
        <w:rPr>
          <w:noProof/>
          <w:lang w:val="es-DO" w:eastAsia="es-DO"/>
        </w:rPr>
        <mc:AlternateContent>
          <mc:Choice Requires="wpg">
            <w:drawing>
              <wp:anchor distT="0" distB="0" distL="114300" distR="114300" simplePos="0" relativeHeight="251679744" behindDoc="1" locked="0" layoutInCell="0" allowOverlap="1" wp14:anchorId="7AC72190" wp14:editId="73952CB1">
                <wp:simplePos x="0" y="0"/>
                <wp:positionH relativeFrom="page">
                  <wp:posOffset>1359535</wp:posOffset>
                </wp:positionH>
                <wp:positionV relativeFrom="paragraph">
                  <wp:posOffset>0</wp:posOffset>
                </wp:positionV>
                <wp:extent cx="4971415" cy="236220"/>
                <wp:effectExtent l="0" t="0" r="0" b="0"/>
                <wp:wrapNone/>
                <wp:docPr id="317"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1415" cy="236220"/>
                          <a:chOff x="2141" y="445"/>
                          <a:chExt cx="7829" cy="372"/>
                        </a:xfrm>
                      </wpg:grpSpPr>
                      <wps:wsp>
                        <wps:cNvPr id="318" name="Rectangle 254"/>
                        <wps:cNvSpPr>
                          <a:spLocks/>
                        </wps:cNvSpPr>
                        <wps:spPr bwMode="auto">
                          <a:xfrm>
                            <a:off x="2151" y="455"/>
                            <a:ext cx="558"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255"/>
                        <wps:cNvSpPr>
                          <a:spLocks/>
                        </wps:cNvSpPr>
                        <wps:spPr bwMode="auto">
                          <a:xfrm>
                            <a:off x="2709" y="455"/>
                            <a:ext cx="4053"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56"/>
                        <wps:cNvSpPr>
                          <a:spLocks/>
                        </wps:cNvSpPr>
                        <wps:spPr bwMode="auto">
                          <a:xfrm>
                            <a:off x="6763" y="455"/>
                            <a:ext cx="1526"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257"/>
                        <wps:cNvSpPr>
                          <a:spLocks/>
                        </wps:cNvSpPr>
                        <wps:spPr bwMode="auto">
                          <a:xfrm>
                            <a:off x="8289" y="455"/>
                            <a:ext cx="1670"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814AD" id="Group 253" o:spid="_x0000_s1026" style="position:absolute;margin-left:107.05pt;margin-top:0;width:391.45pt;height:18.6pt;z-index:-251636736;mso-position-horizontal-relative:page" coordorigin="2141,445" coordsize="782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" o:allowincell="f">
                <v:rect id="Rectangle 254" o:spid="_x0000_s1027" style="position:absolute;left:2151;top:455;width:558;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qn8IA&#10;AADcAAAADwAAAGRycy9kb3ducmV2LnhtbERP3WrCMBS+F3yHcATvNFVhSDWKP2wMBpN2PsCxObbV&#10;5qQ0sWZ7+uVisMuP73+9DaYRPXWutqxgNk1AEBdW11wqOH+9TpYgnEfW2FgmBd/kYLsZDtaYavvk&#10;jPrclyKGsEtRQeV9m0rpiooMuqltiSN3tZ1BH2FXSt3hM4abRs6T5EUarDk2VNjSoaLinj+MguMJ&#10;75eb2WX52+dHCNc+PH6KvVLjUditQHgK/l/8537XChazuDae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uqfwgAAANwAAAAPAAAAAAAAAAAAAAAAAJgCAABkcnMvZG93&#10;bnJldi54bWxQSwUGAAAAAAQABAD1AAAAhwMAAAAA&#10;" fillcolor="#e6e7e8" stroked="f">
                  <v:path arrowok="t"/>
                </v:rect>
                <v:rect id="Rectangle 255" o:spid="_x0000_s1028" style="position:absolute;left:2709;top:455;width:40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PBMUA&#10;AADcAAAADwAAAGRycy9kb3ducmV2LnhtbESP0WrCQBRE3wv+w3KFvtWNFUqNrqIWS6GgGP2Aa/aa&#10;RLN3Q3aN2359Vyj4OMzMGWY6D6YWHbWusqxgOEhAEOdWV1woOOzXL+8gnEfWWFsmBT/kYD7rPU0x&#10;1fbGO+oyX4gIYZeigtL7JpXS5SUZdAPbEEfvZFuDPsq2kLrFW4SbWr4myZs0WHFcKLGhVUn5Jbsa&#10;BR9bvBzPZrHLPjffIZy6cP3Nl0o998NiAsJT8I/wf/tLKxgNx3A/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k8ExQAAANwAAAAPAAAAAAAAAAAAAAAAAJgCAABkcnMv&#10;ZG93bnJldi54bWxQSwUGAAAAAAQABAD1AAAAigMAAAAA&#10;" fillcolor="#e6e7e8" stroked="f">
                  <v:path arrowok="t"/>
                </v:rect>
                <v:rect id="Rectangle 256" o:spid="_x0000_s1029" style="position:absolute;left:6763;top:455;width:152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sJMIA&#10;AADcAAAADwAAAGRycy9kb3ducmV2LnhtbERP3WrCMBS+F3yHcATvNJ2CjM5YOmVjIGxY9wDH5thW&#10;m5PSxJrt6ZeLgZcf3/86C6YVA/WusazgaZ6AIC6tbrhS8H18mz2DcB5ZY2uZFPyQg2wzHq0x1fbO&#10;BxoKX4kYwi5FBbX3XSqlK2sy6Oa2I47c2fYGfYR9JXWP9xhuWrlIkpU02HBsqLGjbU3ltbgZBbsv&#10;vJ4uJj8U75/7EM5DuP2Wr0pNJyF/AeEp+If43/2hFSwXcX48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CwkwgAAANwAAAAPAAAAAAAAAAAAAAAAAJgCAABkcnMvZG93&#10;bnJldi54bWxQSwUGAAAAAAQABAD1AAAAhwMAAAAA&#10;" fillcolor="#e6e7e8" stroked="f">
                  <v:path arrowok="t"/>
                </v:rect>
                <v:rect id="Rectangle 257" o:spid="_x0000_s1030" style="position:absolute;left:8289;top:455;width:1670;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Jv8UA&#10;AADcAAAADwAAAGRycy9kb3ducmV2LnhtbESP0WrCQBRE3wv+w3IF3+rGCEVSV7FKS6FQMfoBt9lr&#10;kpq9G7KbuPXr3UKhj8PMnGGW62AaMVDnassKZtMEBHFhdc2lgtPx9XEBwnlkjY1lUvBDDtar0cMS&#10;M22vfKAh96WIEHYZKqi8bzMpXVGRQTe1LXH0zrYz6KPsSqk7vEa4aWSaJE/SYM1xocKWthUVl7w3&#10;CnZ7vHx9m80hf/v8COE8hP5WvCg1GYfNMwhPwf+H/9rvWsE8ncH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Im/xQAAANwAAAAPAAAAAAAAAAAAAAAAAJgCAABkcnMv&#10;ZG93bnJldi54bWxQSwUGAAAAAAQABAD1AAAAigMAAAAA&#10;" fillcolor="#e6e7e8" stroked="f">
                  <v:path arrowok="t"/>
                </v:rect>
                <w10:wrap anchorx="page"/>
              </v:group>
            </w:pict>
          </mc:Fallback>
        </mc:AlternateContent>
      </w:r>
    </w:p>
    <w:p w14:paraId="340E6938" w14:textId="77777777" w:rsidR="00163A9A" w:rsidRDefault="00163A9A" w:rsidP="00163A9A">
      <w:pPr>
        <w:pStyle w:val="Textoindependiente"/>
        <w:numPr>
          <w:ilvl w:val="0"/>
          <w:numId w:val="19"/>
        </w:numPr>
        <w:tabs>
          <w:tab w:val="left" w:pos="1090"/>
          <w:tab w:val="left" w:pos="5522"/>
          <w:tab w:val="left" w:pos="6964"/>
        </w:tabs>
        <w:kinsoku w:val="0"/>
        <w:overflowPunct w:val="0"/>
        <w:autoSpaceDE w:val="0"/>
        <w:autoSpaceDN w:val="0"/>
        <w:adjustRightInd w:val="0"/>
        <w:spacing w:before="0"/>
        <w:ind w:left="1090" w:hanging="509"/>
        <w:rPr>
          <w:color w:val="000000"/>
        </w:rPr>
      </w:pPr>
      <w:proofErr w:type="spellStart"/>
      <w:r>
        <w:rPr>
          <w:color w:val="231F20"/>
        </w:rPr>
        <w:t>Actividades</w:t>
      </w:r>
      <w:proofErr w:type="spellEnd"/>
      <w:r>
        <w:rPr>
          <w:color w:val="231F20"/>
        </w:rPr>
        <w:t xml:space="preserve"> de Control</w:t>
      </w:r>
      <w:r>
        <w:rPr>
          <w:color w:val="231F20"/>
        </w:rPr>
        <w:tab/>
        <w:t>37.0%</w:t>
      </w:r>
      <w:r>
        <w:rPr>
          <w:color w:val="231F20"/>
        </w:rPr>
        <w:tab/>
      </w:r>
      <w:proofErr w:type="spellStart"/>
      <w:r>
        <w:rPr>
          <w:color w:val="231F20"/>
        </w:rPr>
        <w:t>Incipiente</w:t>
      </w:r>
      <w:proofErr w:type="spellEnd"/>
    </w:p>
    <w:p w14:paraId="27E767D5" w14:textId="77777777" w:rsidR="00163A9A" w:rsidRDefault="00163A9A" w:rsidP="00163A9A">
      <w:pPr>
        <w:pStyle w:val="Textoindependiente"/>
        <w:numPr>
          <w:ilvl w:val="0"/>
          <w:numId w:val="19"/>
        </w:numPr>
        <w:tabs>
          <w:tab w:val="left" w:pos="1090"/>
          <w:tab w:val="left" w:pos="5522"/>
          <w:tab w:val="left" w:pos="6964"/>
        </w:tabs>
        <w:kinsoku w:val="0"/>
        <w:overflowPunct w:val="0"/>
        <w:autoSpaceDE w:val="0"/>
        <w:autoSpaceDN w:val="0"/>
        <w:adjustRightInd w:val="0"/>
        <w:spacing w:before="99"/>
        <w:ind w:left="1090" w:hanging="503"/>
        <w:rPr>
          <w:color w:val="000000"/>
        </w:rPr>
      </w:pPr>
      <w:proofErr w:type="spellStart"/>
      <w:r>
        <w:rPr>
          <w:color w:val="231F20"/>
        </w:rPr>
        <w:t>Información</w:t>
      </w:r>
      <w:proofErr w:type="spellEnd"/>
      <w:r>
        <w:rPr>
          <w:color w:val="231F20"/>
        </w:rPr>
        <w:t xml:space="preserve"> y </w:t>
      </w:r>
      <w:proofErr w:type="spellStart"/>
      <w:r>
        <w:rPr>
          <w:color w:val="231F20"/>
        </w:rPr>
        <w:t>Comunicación</w:t>
      </w:r>
      <w:proofErr w:type="spellEnd"/>
      <w:r>
        <w:rPr>
          <w:color w:val="231F20"/>
        </w:rPr>
        <w:tab/>
        <w:t>34.9%</w:t>
      </w:r>
      <w:r>
        <w:rPr>
          <w:color w:val="231F20"/>
        </w:rPr>
        <w:tab/>
      </w:r>
      <w:proofErr w:type="spellStart"/>
      <w:r>
        <w:rPr>
          <w:color w:val="231F20"/>
        </w:rPr>
        <w:t>Incipiente</w:t>
      </w:r>
      <w:proofErr w:type="spellEnd"/>
    </w:p>
    <w:p w14:paraId="73870BBA" w14:textId="29B86BD6" w:rsidR="00163A9A" w:rsidRDefault="00163A9A" w:rsidP="00163A9A">
      <w:pPr>
        <w:pStyle w:val="Textoindependiente"/>
        <w:numPr>
          <w:ilvl w:val="0"/>
          <w:numId w:val="19"/>
        </w:numPr>
        <w:tabs>
          <w:tab w:val="left" w:pos="1090"/>
          <w:tab w:val="left" w:pos="5577"/>
        </w:tabs>
        <w:kinsoku w:val="0"/>
        <w:overflowPunct w:val="0"/>
        <w:autoSpaceDE w:val="0"/>
        <w:autoSpaceDN w:val="0"/>
        <w:adjustRightInd w:val="0"/>
        <w:spacing w:before="99"/>
        <w:ind w:left="1090" w:hanging="460"/>
        <w:rPr>
          <w:color w:val="000000"/>
        </w:rPr>
      </w:pPr>
      <w:r w:rsidRPr="00CD01F5">
        <w:rPr>
          <w:noProof/>
          <w:lang w:val="es-DO" w:eastAsia="es-DO"/>
        </w:rPr>
        <mc:AlternateContent>
          <mc:Choice Requires="wpg">
            <w:drawing>
              <wp:anchor distT="0" distB="0" distL="114300" distR="114300" simplePos="0" relativeHeight="251680768" behindDoc="1" locked="0" layoutInCell="0" allowOverlap="1" wp14:anchorId="445F88AC" wp14:editId="18E1CE6A">
                <wp:simplePos x="0" y="0"/>
                <wp:positionH relativeFrom="page">
                  <wp:posOffset>1359535</wp:posOffset>
                </wp:positionH>
                <wp:positionV relativeFrom="paragraph">
                  <wp:posOffset>19685</wp:posOffset>
                </wp:positionV>
                <wp:extent cx="4971415" cy="236220"/>
                <wp:effectExtent l="635" t="0" r="6350" b="15240"/>
                <wp:wrapNone/>
                <wp:docPr id="311"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1415" cy="236220"/>
                          <a:chOff x="2141" y="395"/>
                          <a:chExt cx="7829" cy="372"/>
                        </a:xfrm>
                      </wpg:grpSpPr>
                      <wps:wsp>
                        <wps:cNvPr id="312" name="Rectangle 259"/>
                        <wps:cNvSpPr>
                          <a:spLocks/>
                        </wps:cNvSpPr>
                        <wps:spPr bwMode="auto">
                          <a:xfrm>
                            <a:off x="2151" y="405"/>
                            <a:ext cx="558"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260"/>
                        <wps:cNvSpPr>
                          <a:spLocks/>
                        </wps:cNvSpPr>
                        <wps:spPr bwMode="auto">
                          <a:xfrm>
                            <a:off x="2709" y="405"/>
                            <a:ext cx="4053"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261"/>
                        <wps:cNvSpPr>
                          <a:spLocks/>
                        </wps:cNvSpPr>
                        <wps:spPr bwMode="auto">
                          <a:xfrm>
                            <a:off x="6763" y="405"/>
                            <a:ext cx="1526"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262"/>
                        <wps:cNvSpPr>
                          <a:spLocks/>
                        </wps:cNvSpPr>
                        <wps:spPr bwMode="auto">
                          <a:xfrm>
                            <a:off x="8289" y="405"/>
                            <a:ext cx="1670" cy="351"/>
                          </a:xfrm>
                          <a:prstGeom prst="rect">
                            <a:avLst/>
                          </a:prstGeom>
                          <a:solidFill>
                            <a:srgbClr val="E6E7E8"/>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Freeform 263"/>
                        <wps:cNvSpPr>
                          <a:spLocks/>
                        </wps:cNvSpPr>
                        <wps:spPr bwMode="auto">
                          <a:xfrm>
                            <a:off x="2150" y="757"/>
                            <a:ext cx="7810" cy="20"/>
                          </a:xfrm>
                          <a:custGeom>
                            <a:avLst/>
                            <a:gdLst>
                              <a:gd name="T0" fmla="*/ 0 w 7810"/>
                              <a:gd name="T1" fmla="*/ 0 h 20"/>
                              <a:gd name="T2" fmla="*/ 7809 w 7810"/>
                              <a:gd name="T3" fmla="*/ 0 h 20"/>
                            </a:gdLst>
                            <a:ahLst/>
                            <a:cxnLst>
                              <a:cxn ang="0">
                                <a:pos x="T0" y="T1"/>
                              </a:cxn>
                              <a:cxn ang="0">
                                <a:pos x="T2" y="T3"/>
                              </a:cxn>
                            </a:cxnLst>
                            <a:rect l="0" t="0" r="r" b="b"/>
                            <a:pathLst>
                              <a:path w="7810" h="20">
                                <a:moveTo>
                                  <a:pt x="0" y="0"/>
                                </a:moveTo>
                                <a:lnTo>
                                  <a:pt x="7809"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E9AFF" id="Group 258" o:spid="_x0000_s1026" style="position:absolute;margin-left:107.05pt;margin-top:1.55pt;width:391.45pt;height:18.6pt;z-index:-251635712;mso-position-horizontal-relative:page" coordorigin="2141,395" coordsize="782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" o:allowincell="f">
                <v:rect id="Rectangle 259" o:spid="_x0000_s1027" style="position:absolute;left:2151;top:405;width:558;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ddcUA&#10;AADcAAAADwAAAGRycy9kb3ducmV2LnhtbESP0WrCQBRE3wv+w3IF3+rGCEVSV7FKS6FQMfoBt9lr&#10;kpq9G7KbuPXr3UKhj8PMnGGW62AaMVDnassKZtMEBHFhdc2lgtPx9XEBwnlkjY1lUvBDDtar0cMS&#10;M22vfKAh96WIEHYZKqi8bzMpXVGRQTe1LXH0zrYz6KPsSqk7vEa4aWSaJE/SYM1xocKWthUVl7w3&#10;CnZ7vHx9m80hf/v8COE8hP5WvCg1GYfNMwhPwf+H/9rvWsF8lsL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t11xQAAANwAAAAPAAAAAAAAAAAAAAAAAJgCAABkcnMv&#10;ZG93bnJldi54bWxQSwUGAAAAAAQABAD1AAAAigMAAAAA&#10;" fillcolor="#e6e7e8" stroked="f">
                  <v:path arrowok="t"/>
                </v:rect>
                <v:rect id="Rectangle 260" o:spid="_x0000_s1028" style="position:absolute;left:2709;top:405;width:4053;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47sUA&#10;AADcAAAADwAAAGRycy9kb3ducmV2LnhtbESP0WrCQBRE3wv9h+UWfKsbDRSJrmJbFKFQMe0HXLPX&#10;JDV7N2Q3cfXr3UKhj8PMnGEWq2AaMVDnassKJuMEBHFhdc2lgu+vzfMMhPPIGhvLpOBKDlbLx4cF&#10;Ztpe+EBD7ksRIewyVFB532ZSuqIig25sW+LonWxn0EfZlVJ3eIlw08hpkrxIgzXHhQpbequoOOe9&#10;UfC+x/Pxx6wP+fbzI4TTEPpb8arU6Cms5yA8Bf8f/mvvtIJ0ksLv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mnjuxQAAANwAAAAPAAAAAAAAAAAAAAAAAJgCAABkcnMv&#10;ZG93bnJldi54bWxQSwUGAAAAAAQABAD1AAAAigMAAAAA&#10;" fillcolor="#e6e7e8" stroked="f">
                  <v:path arrowok="t"/>
                </v:rect>
                <v:rect id="Rectangle 261" o:spid="_x0000_s1029" style="position:absolute;left:6763;top:405;width:152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gmsUA&#10;AADcAAAADwAAAGRycy9kb3ducmV2LnhtbESP0WrCQBRE3wv+w3KFvtWNtRSJrqIWS6GgGP2Aa/aa&#10;RLN3Q3aN2359Vyj4OMzMGWY6D6YWHbWusqxgOEhAEOdWV1woOOzXL2MQziNrrC2Tgh9yMJ/1nqaY&#10;anvjHXWZL0SEsEtRQel9k0rp8pIMuoFtiKN3sq1BH2VbSN3iLcJNLV+T5F0arDgulNjQqqT8kl2N&#10;go8tXo5ns9hln5vvEE5duP7mS6We+2ExAeEp+Ef4v/2lFYyGb3A/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CaxQAAANwAAAAPAAAAAAAAAAAAAAAAAJgCAABkcnMv&#10;ZG93bnJldi54bWxQSwUGAAAAAAQABAD1AAAAigMAAAAA&#10;" fillcolor="#e6e7e8" stroked="f">
                  <v:path arrowok="t"/>
                </v:rect>
                <v:rect id="Rectangle 262" o:spid="_x0000_s1030" style="position:absolute;left:8289;top:405;width:1670;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9FAcUA&#10;AADcAAAADwAAAGRycy9kb3ducmV2LnhtbESP0WrCQBRE3wv+w3KFvtWNlRaJrqIWS6GgGP2Aa/aa&#10;RLN3Q3aN2359Vyj4OMzMGWY6D6YWHbWusqxgOEhAEOdWV1woOOzXL2MQziNrrC2Tgh9yMJ/1nqaY&#10;anvjHXWZL0SEsEtRQel9k0rp8pIMuoFtiKN3sq1BH2VbSN3iLcJNLV+T5F0arDgulNjQqqT8kl2N&#10;go8tXo5ns9hln5vvEE5duP7mS6We+2ExAeEp+Ef4v/2lFYyGb3A/E4+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0UBxQAAANwAAAAPAAAAAAAAAAAAAAAAAJgCAABkcnMv&#10;ZG93bnJldi54bWxQSwUGAAAAAAQABAD1AAAAigMAAAAA&#10;" fillcolor="#e6e7e8" stroked="f">
                  <v:path arrowok="t"/>
                </v:rect>
                <v:shape id="Freeform 263" o:spid="_x0000_s1031" style="position:absolute;left:2150;top:757;width:7810;height:20;visibility:visible;mso-wrap-style:square;v-text-anchor:top" coordsize="7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xRMQA&#10;AADcAAAADwAAAGRycy9kb3ducmV2LnhtbESPQWvCQBSE74X+h+UVeqsbGxCJriLV0uJBNCpen9ln&#10;Err7NmS3Gv+9Kwgeh5n5hhlPO2vEmVpfO1bQ7yUgiAunay4V7LbfH0MQPiBrNI5JwZU8TCevL2PM&#10;tLvwhs55KEWEsM9QQRVCk0npi4os+p5riKN3cq3FEGVbSt3iJcKtkZ9JMpAWa44LFTb0VVHxl/9b&#10;BeZnddyvF8thag5pruc+3S1zVur9rZuNQATqwjP8aP9qBWl/APcz8Qj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D8UTEAAAA3AAAAA8AAAAAAAAAAAAAAAAAmAIAAGRycy9k&#10;b3ducmV2LnhtbFBLBQYAAAAABAAEAPUAAACJAwAAAAA=&#10;" path="m,l7809,e" filled="f" strokecolor="#231f20" strokeweight=".5pt">
                  <v:path arrowok="t" o:connecttype="custom" o:connectlocs="0,0;7809,0" o:connectangles="0,0"/>
                </v:shape>
                <w10:wrap anchorx="page"/>
              </v:group>
            </w:pict>
          </mc:Fallback>
        </mc:AlternateContent>
      </w:r>
      <w:proofErr w:type="spellStart"/>
      <w:r>
        <w:rPr>
          <w:color w:val="231F20"/>
        </w:rPr>
        <w:t>Monitoreo</w:t>
      </w:r>
      <w:proofErr w:type="spellEnd"/>
      <w:r>
        <w:rPr>
          <w:color w:val="231F20"/>
        </w:rPr>
        <w:t xml:space="preserve"> y </w:t>
      </w:r>
      <w:proofErr w:type="spellStart"/>
      <w:r>
        <w:rPr>
          <w:color w:val="231F20"/>
        </w:rPr>
        <w:t>Evaluación</w:t>
      </w:r>
      <w:proofErr w:type="spellEnd"/>
      <w:r>
        <w:rPr>
          <w:color w:val="231F20"/>
        </w:rPr>
        <w:tab/>
        <w:t>0.0%</w:t>
      </w:r>
    </w:p>
    <w:p w14:paraId="1ED9C500" w14:textId="66F2092B" w:rsidR="00163A9A" w:rsidRDefault="00163A9A" w:rsidP="00163A9A">
      <w:pPr>
        <w:kinsoku w:val="0"/>
        <w:overflowPunct w:val="0"/>
        <w:spacing w:before="6" w:line="220" w:lineRule="exact"/>
        <w:rPr>
          <w:sz w:val="22"/>
          <w:szCs w:val="22"/>
        </w:rPr>
      </w:pPr>
    </w:p>
    <w:p w14:paraId="2367502B" w14:textId="6E569B8C" w:rsidR="00163A9A" w:rsidRPr="00CD01F5" w:rsidRDefault="00163A9A" w:rsidP="00163A9A">
      <w:pPr>
        <w:pStyle w:val="Ttulo1"/>
        <w:tabs>
          <w:tab w:val="left" w:pos="5503"/>
          <w:tab w:val="left" w:pos="6934"/>
        </w:tabs>
        <w:kinsoku w:val="0"/>
        <w:overflowPunct w:val="0"/>
        <w:ind w:left="630"/>
        <w:rPr>
          <w:rFonts w:ascii="Times" w:hAnsi="Times"/>
          <w:b/>
          <w:bCs/>
          <w:color w:val="000000"/>
          <w:sz w:val="22"/>
          <w:szCs w:val="22"/>
        </w:rPr>
      </w:pPr>
      <w:bookmarkStart w:id="30" w:name="_Toc373917510"/>
      <w:r w:rsidRPr="00CD01F5">
        <w:rPr>
          <w:noProof/>
          <w:sz w:val="22"/>
          <w:szCs w:val="22"/>
          <w:lang w:val="es-DO" w:eastAsia="es-DO"/>
        </w:rPr>
        <mc:AlternateContent>
          <mc:Choice Requires="wpg">
            <w:drawing>
              <wp:anchor distT="0" distB="0" distL="114300" distR="114300" simplePos="0" relativeHeight="251681792" behindDoc="1" locked="0" layoutInCell="0" allowOverlap="1" wp14:anchorId="200B15F6" wp14:editId="16B1A42A">
                <wp:simplePos x="0" y="0"/>
                <wp:positionH relativeFrom="page">
                  <wp:posOffset>1371600</wp:posOffset>
                </wp:positionH>
                <wp:positionV relativeFrom="paragraph">
                  <wp:posOffset>75565</wp:posOffset>
                </wp:positionV>
                <wp:extent cx="4965700" cy="284480"/>
                <wp:effectExtent l="0" t="0" r="12700" b="20320"/>
                <wp:wrapNone/>
                <wp:docPr id="30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700" cy="284480"/>
                          <a:chOff x="2145" y="557"/>
                          <a:chExt cx="7820" cy="448"/>
                        </a:xfrm>
                      </wpg:grpSpPr>
                      <wps:wsp>
                        <wps:cNvPr id="306" name="Rectangle 265"/>
                        <wps:cNvSpPr>
                          <a:spLocks/>
                        </wps:cNvSpPr>
                        <wps:spPr bwMode="auto">
                          <a:xfrm>
                            <a:off x="2151" y="562"/>
                            <a:ext cx="4612" cy="438"/>
                          </a:xfrm>
                          <a:prstGeom prst="rect">
                            <a:avLst/>
                          </a:prstGeom>
                          <a:solidFill>
                            <a:srgbClr val="D2232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Rectangle 266"/>
                        <wps:cNvSpPr>
                          <a:spLocks/>
                        </wps:cNvSpPr>
                        <wps:spPr bwMode="auto">
                          <a:xfrm>
                            <a:off x="6763" y="562"/>
                            <a:ext cx="1526" cy="438"/>
                          </a:xfrm>
                          <a:prstGeom prst="rect">
                            <a:avLst/>
                          </a:prstGeom>
                          <a:solidFill>
                            <a:srgbClr val="D2232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267"/>
                        <wps:cNvSpPr>
                          <a:spLocks/>
                        </wps:cNvSpPr>
                        <wps:spPr bwMode="auto">
                          <a:xfrm>
                            <a:off x="8289" y="562"/>
                            <a:ext cx="1670" cy="438"/>
                          </a:xfrm>
                          <a:prstGeom prst="rect">
                            <a:avLst/>
                          </a:prstGeom>
                          <a:solidFill>
                            <a:srgbClr val="D2232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Freeform 268"/>
                        <wps:cNvSpPr>
                          <a:spLocks/>
                        </wps:cNvSpPr>
                        <wps:spPr bwMode="auto">
                          <a:xfrm>
                            <a:off x="2150" y="562"/>
                            <a:ext cx="7810" cy="20"/>
                          </a:xfrm>
                          <a:custGeom>
                            <a:avLst/>
                            <a:gdLst>
                              <a:gd name="T0" fmla="*/ 0 w 7810"/>
                              <a:gd name="T1" fmla="*/ 0 h 20"/>
                              <a:gd name="T2" fmla="*/ 7809 w 7810"/>
                              <a:gd name="T3" fmla="*/ 0 h 20"/>
                            </a:gdLst>
                            <a:ahLst/>
                            <a:cxnLst>
                              <a:cxn ang="0">
                                <a:pos x="T0" y="T1"/>
                              </a:cxn>
                              <a:cxn ang="0">
                                <a:pos x="T2" y="T3"/>
                              </a:cxn>
                            </a:cxnLst>
                            <a:rect l="0" t="0" r="r" b="b"/>
                            <a:pathLst>
                              <a:path w="7810" h="20">
                                <a:moveTo>
                                  <a:pt x="0" y="0"/>
                                </a:moveTo>
                                <a:lnTo>
                                  <a:pt x="7809"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269"/>
                        <wps:cNvSpPr>
                          <a:spLocks/>
                        </wps:cNvSpPr>
                        <wps:spPr bwMode="auto">
                          <a:xfrm>
                            <a:off x="2150" y="1000"/>
                            <a:ext cx="7810" cy="20"/>
                          </a:xfrm>
                          <a:custGeom>
                            <a:avLst/>
                            <a:gdLst>
                              <a:gd name="T0" fmla="*/ 0 w 7810"/>
                              <a:gd name="T1" fmla="*/ 0 h 20"/>
                              <a:gd name="T2" fmla="*/ 7809 w 7810"/>
                              <a:gd name="T3" fmla="*/ 0 h 20"/>
                            </a:gdLst>
                            <a:ahLst/>
                            <a:cxnLst>
                              <a:cxn ang="0">
                                <a:pos x="T0" y="T1"/>
                              </a:cxn>
                              <a:cxn ang="0">
                                <a:pos x="T2" y="T3"/>
                              </a:cxn>
                            </a:cxnLst>
                            <a:rect l="0" t="0" r="r" b="b"/>
                            <a:pathLst>
                              <a:path w="7810" h="20">
                                <a:moveTo>
                                  <a:pt x="0" y="0"/>
                                </a:moveTo>
                                <a:lnTo>
                                  <a:pt x="7809" y="0"/>
                                </a:lnTo>
                              </a:path>
                            </a:pathLst>
                          </a:custGeom>
                          <a:noFill/>
                          <a:ln w="6350">
                            <a:solidFill>
                              <a:srgbClr val="231F2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B81DA" id="Group 264" o:spid="_x0000_s1026" style="position:absolute;margin-left:108pt;margin-top:5.95pt;width:391pt;height:22.4pt;z-index:-251634688;mso-position-horizontal-relative:page" coordorigin="2145,557" coordsize="782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" o:allowincell="f">
                <v:rect id="Rectangle 265" o:spid="_x0000_s1027" style="position:absolute;left:2151;top:562;width:4612;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3i8QA&#10;AADcAAAADwAAAGRycy9kb3ducmV2LnhtbESPT2sCMRTE7wW/Q3iCt5qtgpTVKP5B1Jtri3h8bJ6b&#10;pZuXZRPX9Ns3hUKPw8z8hlmsom1ET52vHSt4G2cgiEuna64UfH7sX99B+ICssXFMCr7Jw2o5eFlg&#10;rt2TC+ovoRIJwj5HBSaENpfSl4Ys+rFriZN3d53FkGRXSd3hM8FtIydZNpMWa04LBlvaGiq/Lg+r&#10;QO/iYXPaTOPVnK5Ffy/Wt7M9KzUaxvUcRKAY/sN/7aNWMM1m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aN4vEAAAA3AAAAA8AAAAAAAAAAAAAAAAAmAIAAGRycy9k&#10;b3ducmV2LnhtbFBLBQYAAAAABAAEAPUAAACJAwAAAAA=&#10;" fillcolor="#d2232a" stroked="f">
                  <v:path arrowok="t"/>
                </v:rect>
                <v:rect id="Rectangle 266" o:spid="_x0000_s1028" style="position:absolute;left:6763;top:562;width:1526;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SEMQA&#10;AADcAAAADwAAAGRycy9kb3ducmV2LnhtbESPQWsCMRSE70L/Q3gFb5pVoS2rUdQi1ptri3h8bJ6b&#10;xc3LsknX+O+bQqHHYWa+YRaraBvRU+drxwom4wwEcel0zZWCr8/d6A2ED8gaG8ek4EEeVsunwQJz&#10;7e5cUH8KlUgQ9jkqMCG0uZS+NGTRj11LnLyr6yyGJLtK6g7vCW4bOc2yF2mx5rRgsKWtofJ2+rYK&#10;9Hvcbw6bWTybw7nor8X6crRHpYbPcT0HESiG//Bf+0MrmGWv8HsmH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WkhDEAAAA3AAAAA8AAAAAAAAAAAAAAAAAmAIAAGRycy9k&#10;b3ducmV2LnhtbFBLBQYAAAAABAAEAPUAAACJAwAAAAA=&#10;" fillcolor="#d2232a" stroked="f">
                  <v:path arrowok="t"/>
                </v:rect>
                <v:rect id="Rectangle 267" o:spid="_x0000_s1029" style="position:absolute;left:8289;top:562;width:167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kGYsEA&#10;AADcAAAADwAAAGRycy9kb3ducmV2LnhtbERPy4rCMBTdD/gP4QruxtQRhqEaxQeDurPOIC4vzbUp&#10;NjeliTX+vVkMzPJw3vNltI3oqfO1YwWTcQaCuHS65krB78/3+xcIH5A1No5JwZM8LBeDtznm2j24&#10;oP4UKpFC2OeowITQ5lL60pBFP3YtceKurrMYEuwqqTt8pHDbyI8s+5QWa04NBlvaGCpvp7tVoLdx&#10;tz6sp/FsDueivxary9EelRoN42oGIlAM/+I/914rmGZpbTqTj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BmLBAAAA3AAAAA8AAAAAAAAAAAAAAAAAmAIAAGRycy9kb3du&#10;cmV2LnhtbFBLBQYAAAAABAAEAPUAAACGAwAAAAA=&#10;" fillcolor="#d2232a" stroked="f">
                  <v:path arrowok="t"/>
                </v:rect>
                <v:shape id="Freeform 268" o:spid="_x0000_s1030" style="position:absolute;left:2150;top:562;width:7810;height:20;visibility:visible;mso-wrap-style:square;v-text-anchor:top" coordsize="7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Xz68UA&#10;AADcAAAADwAAAGRycy9kb3ducmV2LnhtbESPQWvCQBSE74L/YXmCt7qxgaKpq5S2YvFQNFq8PrOv&#10;SXD3bciuGv+9Wyh4HGbmG2a26KwRF2p97VjBeJSAIC6crrlUsN8tnyYgfEDWaByTght5WMz7vRlm&#10;2l15S5c8lCJC2GeooAqhyaT0RUUW/cg1xNH7da3FEGVbSt3iNcKtkc9J8iIt1hwXKmzovaLilJ+t&#10;ArP6Pv5sPteT1BzSXH/4dL/OWanhoHt7BRGoC4/wf/tLK0iTKfyd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PrxQAAANwAAAAPAAAAAAAAAAAAAAAAAJgCAABkcnMv&#10;ZG93bnJldi54bWxQSwUGAAAAAAQABAD1AAAAigMAAAAA&#10;" path="m,l7809,e" filled="f" strokecolor="#231f20" strokeweight=".5pt">
                  <v:path arrowok="t" o:connecttype="custom" o:connectlocs="0,0;7809,0" o:connectangles="0,0"/>
                </v:shape>
                <v:shape id="Freeform 269" o:spid="_x0000_s1031" style="position:absolute;left:2150;top:1000;width:7810;height:20;visibility:visible;mso-wrap-style:square;v-text-anchor:top" coordsize="78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bMq8IA&#10;AADcAAAADwAAAGRycy9kb3ducmV2LnhtbERPy4rCMBTdC/5DuMLsNNXCIB2jDD6YwYVodXB7be60&#10;xeSmNBnt/L1ZCC4P5z1bdNaIG7W+dqxgPEpAEBdO11wqOB03wykIH5A1Gsek4J88LOb93gwz7e58&#10;oFseShFD2GeooAqhyaT0RUUW/cg1xJH7da3FEGFbSt3iPYZbIydJ8i4t1hwbKmxoWVFxzf+sAvO1&#10;u/zs19tpas5prlc+PW1zVupt0H1+gAjUhZf46f7WCtJxnB/PxCM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psyrwgAAANwAAAAPAAAAAAAAAAAAAAAAAJgCAABkcnMvZG93&#10;bnJldi54bWxQSwUGAAAAAAQABAD1AAAAhwMAAAAA&#10;" path="m,l7809,e" filled="f" strokecolor="#231f20" strokeweight=".5pt">
                  <v:path arrowok="t" o:connecttype="custom" o:connectlocs="0,0;7809,0" o:connectangles="0,0"/>
                </v:shape>
                <w10:wrap anchorx="page"/>
              </v:group>
            </w:pict>
          </mc:Fallback>
        </mc:AlternateContent>
      </w:r>
      <w:proofErr w:type="spellStart"/>
      <w:r w:rsidRPr="00CD01F5">
        <w:rPr>
          <w:rFonts w:ascii="Times" w:hAnsi="Times"/>
          <w:color w:val="FFFFFF"/>
          <w:sz w:val="22"/>
          <w:szCs w:val="22"/>
        </w:rPr>
        <w:t>Calificación</w:t>
      </w:r>
      <w:proofErr w:type="spellEnd"/>
      <w:r w:rsidRPr="00CD01F5">
        <w:rPr>
          <w:rFonts w:ascii="Times" w:hAnsi="Times"/>
          <w:color w:val="FFFFFF"/>
          <w:sz w:val="22"/>
          <w:szCs w:val="22"/>
        </w:rPr>
        <w:t xml:space="preserve"> Integral </w:t>
      </w:r>
      <w:proofErr w:type="gramStart"/>
      <w:r w:rsidRPr="00CD01F5">
        <w:rPr>
          <w:rFonts w:ascii="Times" w:hAnsi="Times"/>
          <w:color w:val="FFFFFF"/>
          <w:sz w:val="22"/>
          <w:szCs w:val="22"/>
        </w:rPr>
        <w:t>del</w:t>
      </w:r>
      <w:proofErr w:type="gramEnd"/>
      <w:r w:rsidRPr="00CD01F5">
        <w:rPr>
          <w:rFonts w:ascii="Times" w:hAnsi="Times"/>
          <w:color w:val="FFFFFF"/>
          <w:sz w:val="22"/>
          <w:szCs w:val="22"/>
        </w:rPr>
        <w:t xml:space="preserve"> SCII</w:t>
      </w:r>
      <w:r w:rsidRPr="00CD01F5">
        <w:rPr>
          <w:rFonts w:ascii="Times" w:hAnsi="Times"/>
          <w:color w:val="FFFFFF"/>
          <w:sz w:val="22"/>
          <w:szCs w:val="22"/>
        </w:rPr>
        <w:tab/>
        <w:t>29.3%</w:t>
      </w:r>
      <w:r w:rsidRPr="00CD01F5">
        <w:rPr>
          <w:rFonts w:ascii="Times" w:hAnsi="Times"/>
          <w:color w:val="FFFFFF"/>
          <w:sz w:val="22"/>
          <w:szCs w:val="22"/>
        </w:rPr>
        <w:tab/>
      </w:r>
      <w:proofErr w:type="spellStart"/>
      <w:r w:rsidRPr="00CD01F5">
        <w:rPr>
          <w:rFonts w:ascii="Times" w:hAnsi="Times"/>
          <w:color w:val="FFFFFF"/>
          <w:sz w:val="22"/>
          <w:szCs w:val="22"/>
        </w:rPr>
        <w:t>Incipiente</w:t>
      </w:r>
      <w:bookmarkEnd w:id="30"/>
      <w:proofErr w:type="spellEnd"/>
    </w:p>
    <w:p w14:paraId="1078908D" w14:textId="77777777" w:rsidR="00163A9A" w:rsidRDefault="00163A9A" w:rsidP="002E3699">
      <w:pPr>
        <w:widowControl w:val="0"/>
        <w:autoSpaceDE w:val="0"/>
        <w:autoSpaceDN w:val="0"/>
        <w:adjustRightInd w:val="0"/>
        <w:spacing w:after="240"/>
        <w:ind w:firstLine="720"/>
        <w:jc w:val="center"/>
        <w:rPr>
          <w:color w:val="000000" w:themeColor="text1"/>
          <w:lang w:val="es-DO"/>
        </w:rPr>
      </w:pPr>
    </w:p>
    <w:p w14:paraId="59D6766E" w14:textId="77777777" w:rsidR="004046F9" w:rsidRPr="008C3E18" w:rsidRDefault="00110246" w:rsidP="00C37DC5">
      <w:pPr>
        <w:widowControl w:val="0"/>
        <w:autoSpaceDE w:val="0"/>
        <w:autoSpaceDN w:val="0"/>
        <w:adjustRightInd w:val="0"/>
        <w:spacing w:after="240" w:line="480" w:lineRule="auto"/>
        <w:ind w:firstLine="720"/>
        <w:jc w:val="both"/>
        <w:rPr>
          <w:color w:val="000000" w:themeColor="text1"/>
          <w:szCs w:val="32"/>
          <w:lang w:val="es-DO"/>
        </w:rPr>
      </w:pPr>
      <w:proofErr w:type="spellStart"/>
      <w:r w:rsidRPr="008C3E18">
        <w:rPr>
          <w:color w:val="000000" w:themeColor="text1"/>
          <w:szCs w:val="32"/>
          <w:lang w:val="es-DO"/>
        </w:rPr>
        <w:lastRenderedPageBreak/>
        <w:t>Actualmen</w:t>
      </w:r>
      <w:r w:rsidR="001A68F3" w:rsidRPr="008C3E18">
        <w:rPr>
          <w:color w:val="000000" w:themeColor="text1"/>
          <w:szCs w:val="32"/>
          <w:lang w:val="es-DO"/>
        </w:rPr>
        <w:t>te</w:t>
      </w:r>
      <w:proofErr w:type="gramStart"/>
      <w:r w:rsidR="001A68F3" w:rsidRPr="008C3E18">
        <w:rPr>
          <w:color w:val="000000" w:themeColor="text1"/>
          <w:szCs w:val="32"/>
          <w:lang w:val="es-DO"/>
        </w:rPr>
        <w:t>,la</w:t>
      </w:r>
      <w:proofErr w:type="spellEnd"/>
      <w:proofErr w:type="gramEnd"/>
      <w:r w:rsidR="001A68F3" w:rsidRPr="008C3E18">
        <w:rPr>
          <w:color w:val="000000" w:themeColor="text1"/>
          <w:szCs w:val="32"/>
          <w:lang w:val="es-DO"/>
        </w:rPr>
        <w:t xml:space="preserve"> institución se encuentra enfocada en la construcción</w:t>
      </w:r>
      <w:r w:rsidRPr="008C3E18">
        <w:rPr>
          <w:color w:val="000000" w:themeColor="text1"/>
          <w:szCs w:val="32"/>
          <w:lang w:val="es-DO"/>
        </w:rPr>
        <w:t xml:space="preserve"> y puesta en marcha</w:t>
      </w:r>
      <w:r w:rsidR="001A68F3" w:rsidRPr="008C3E18">
        <w:rPr>
          <w:color w:val="000000" w:themeColor="text1"/>
          <w:szCs w:val="32"/>
          <w:lang w:val="es-DO"/>
        </w:rPr>
        <w:t xml:space="preserve"> de </w:t>
      </w:r>
      <w:r w:rsidRPr="008C3E18">
        <w:rPr>
          <w:color w:val="000000" w:themeColor="text1"/>
          <w:szCs w:val="32"/>
          <w:lang w:val="es-DO"/>
        </w:rPr>
        <w:t xml:space="preserve">los indicadores de la </w:t>
      </w:r>
      <w:r w:rsidR="009C5ABF" w:rsidRPr="008C3E18">
        <w:rPr>
          <w:color w:val="000000" w:themeColor="text1"/>
          <w:szCs w:val="32"/>
          <w:lang w:val="es-DO"/>
        </w:rPr>
        <w:t xml:space="preserve">matriz </w:t>
      </w:r>
      <w:r w:rsidRPr="008C3E18">
        <w:rPr>
          <w:color w:val="000000" w:themeColor="text1"/>
          <w:szCs w:val="32"/>
          <w:lang w:val="es-DO"/>
        </w:rPr>
        <w:t>de Ambiente de Control, los</w:t>
      </w:r>
      <w:r w:rsidR="001A68F3" w:rsidRPr="008C3E18">
        <w:rPr>
          <w:color w:val="000000" w:themeColor="text1"/>
          <w:szCs w:val="32"/>
          <w:lang w:val="es-DO"/>
        </w:rPr>
        <w:t xml:space="preserve"> cual</w:t>
      </w:r>
      <w:r w:rsidRPr="008C3E18">
        <w:rPr>
          <w:color w:val="000000" w:themeColor="text1"/>
          <w:szCs w:val="32"/>
          <w:lang w:val="es-DO"/>
        </w:rPr>
        <w:t>es</w:t>
      </w:r>
      <w:r w:rsidR="001A68F3" w:rsidRPr="008C3E18">
        <w:rPr>
          <w:color w:val="000000" w:themeColor="text1"/>
          <w:szCs w:val="32"/>
          <w:lang w:val="es-DO"/>
        </w:rPr>
        <w:t xml:space="preserve"> servirá</w:t>
      </w:r>
      <w:r w:rsidRPr="008C3E18">
        <w:rPr>
          <w:color w:val="000000" w:themeColor="text1"/>
          <w:szCs w:val="32"/>
          <w:lang w:val="es-DO"/>
        </w:rPr>
        <w:t>n</w:t>
      </w:r>
      <w:r w:rsidR="001A68F3" w:rsidRPr="008C3E18">
        <w:rPr>
          <w:color w:val="000000" w:themeColor="text1"/>
          <w:szCs w:val="32"/>
          <w:lang w:val="es-DO"/>
        </w:rPr>
        <w:t xml:space="preserve"> como base para el diseño y posterior implementación de </w:t>
      </w:r>
      <w:r w:rsidR="003A68D3" w:rsidRPr="008C3E18">
        <w:rPr>
          <w:color w:val="000000" w:themeColor="text1"/>
          <w:szCs w:val="32"/>
          <w:lang w:val="es-DO"/>
        </w:rPr>
        <w:t>lo</w:t>
      </w:r>
      <w:r w:rsidRPr="008C3E18">
        <w:rPr>
          <w:color w:val="000000" w:themeColor="text1"/>
          <w:szCs w:val="32"/>
          <w:lang w:val="es-DO"/>
        </w:rPr>
        <w:t xml:space="preserve">s demás </w:t>
      </w:r>
      <w:r w:rsidR="00794E0F" w:rsidRPr="008C3E18">
        <w:rPr>
          <w:color w:val="000000" w:themeColor="text1"/>
          <w:szCs w:val="32"/>
          <w:lang w:val="es-DO"/>
        </w:rPr>
        <w:t>componentes</w:t>
      </w:r>
      <w:r w:rsidR="0058053F">
        <w:rPr>
          <w:color w:val="000000" w:themeColor="text1"/>
          <w:szCs w:val="32"/>
          <w:lang w:val="es-DO"/>
        </w:rPr>
        <w:t xml:space="preserve"> </w:t>
      </w:r>
      <w:r w:rsidR="00794E0F" w:rsidRPr="008C3E18">
        <w:rPr>
          <w:color w:val="000000" w:themeColor="text1"/>
          <w:szCs w:val="32"/>
          <w:lang w:val="es-DO"/>
        </w:rPr>
        <w:t>d</w:t>
      </w:r>
      <w:r w:rsidRPr="008C3E18">
        <w:rPr>
          <w:color w:val="000000" w:themeColor="text1"/>
          <w:szCs w:val="32"/>
          <w:lang w:val="es-DO"/>
        </w:rPr>
        <w:t>el sistema de las</w:t>
      </w:r>
      <w:r w:rsidR="005A7D6E" w:rsidRPr="008C3E18">
        <w:rPr>
          <w:color w:val="000000" w:themeColor="text1"/>
          <w:szCs w:val="32"/>
          <w:lang w:val="es-DO"/>
        </w:rPr>
        <w:t xml:space="preserve"> NOBACI. Durante los primeros meses de inicio de este programa, los principales avances han sido</w:t>
      </w:r>
      <w:r w:rsidR="004046F9" w:rsidRPr="008C3E18">
        <w:rPr>
          <w:color w:val="000000" w:themeColor="text1"/>
          <w:szCs w:val="32"/>
          <w:lang w:val="es-DO"/>
        </w:rPr>
        <w:t>:</w:t>
      </w:r>
    </w:p>
    <w:p w14:paraId="4CEBC6AD" w14:textId="12AE03E9" w:rsidR="001049AA" w:rsidRPr="002F7E3D" w:rsidRDefault="005A7D6E" w:rsidP="00CD01F5">
      <w:pPr>
        <w:widowControl w:val="0"/>
        <w:numPr>
          <w:ilvl w:val="0"/>
          <w:numId w:val="6"/>
        </w:numPr>
        <w:tabs>
          <w:tab w:val="left" w:pos="220"/>
          <w:tab w:val="left" w:pos="720"/>
        </w:tabs>
        <w:autoSpaceDE w:val="0"/>
        <w:autoSpaceDN w:val="0"/>
        <w:adjustRightInd w:val="0"/>
        <w:spacing w:after="240" w:line="480" w:lineRule="auto"/>
        <w:jc w:val="both"/>
        <w:rPr>
          <w:color w:val="00B050"/>
          <w:sz w:val="20"/>
          <w:lang w:val="es-DO"/>
        </w:rPr>
      </w:pPr>
      <w:r w:rsidRPr="008C3E18">
        <w:rPr>
          <w:color w:val="000000" w:themeColor="text1"/>
          <w:szCs w:val="32"/>
          <w:lang w:val="es-DO"/>
        </w:rPr>
        <w:t>Calificación</w:t>
      </w:r>
      <w:r w:rsidR="0058053F">
        <w:rPr>
          <w:color w:val="000000" w:themeColor="text1"/>
          <w:szCs w:val="32"/>
          <w:lang w:val="es-DO"/>
        </w:rPr>
        <w:t xml:space="preserve"> </w:t>
      </w:r>
      <w:r w:rsidR="00D7189B" w:rsidRPr="008C3E18">
        <w:rPr>
          <w:color w:val="000000" w:themeColor="text1"/>
          <w:szCs w:val="32"/>
          <w:lang w:val="es-DO"/>
        </w:rPr>
        <w:t xml:space="preserve">inicial de </w:t>
      </w:r>
      <w:r w:rsidR="00794E0F" w:rsidRPr="008C3E18">
        <w:rPr>
          <w:color w:val="000000" w:themeColor="text1"/>
          <w:szCs w:val="32"/>
          <w:lang w:val="es-DO"/>
        </w:rPr>
        <w:t>61</w:t>
      </w:r>
      <w:r w:rsidR="00596DB6" w:rsidRPr="008C3E18">
        <w:rPr>
          <w:color w:val="000000" w:themeColor="text1"/>
          <w:szCs w:val="32"/>
          <w:lang w:val="es-DO"/>
        </w:rPr>
        <w:t>% en la matriz de Ambiente de Control.</w:t>
      </w:r>
    </w:p>
    <w:p w14:paraId="3BA98657" w14:textId="77777777" w:rsidR="00794E0F" w:rsidRPr="008C3E18" w:rsidRDefault="00FD583D" w:rsidP="00CC1CCC">
      <w:pPr>
        <w:widowControl w:val="0"/>
        <w:numPr>
          <w:ilvl w:val="0"/>
          <w:numId w:val="6"/>
        </w:numPr>
        <w:tabs>
          <w:tab w:val="left" w:pos="220"/>
          <w:tab w:val="left" w:pos="720"/>
        </w:tabs>
        <w:autoSpaceDE w:val="0"/>
        <w:autoSpaceDN w:val="0"/>
        <w:adjustRightInd w:val="0"/>
        <w:spacing w:after="240" w:line="480" w:lineRule="auto"/>
        <w:jc w:val="both"/>
        <w:rPr>
          <w:color w:val="00B050"/>
          <w:sz w:val="20"/>
          <w:lang w:val="es-DO"/>
        </w:rPr>
      </w:pPr>
      <w:r w:rsidRPr="008C3E18">
        <w:rPr>
          <w:color w:val="000000" w:themeColor="text1"/>
          <w:szCs w:val="32"/>
          <w:lang w:val="es-DO"/>
        </w:rPr>
        <w:t>Diseño</w:t>
      </w:r>
      <w:r w:rsidR="00596DB6" w:rsidRPr="008C3E18">
        <w:rPr>
          <w:color w:val="000000" w:themeColor="text1"/>
          <w:szCs w:val="32"/>
          <w:lang w:val="es-DO"/>
        </w:rPr>
        <w:t xml:space="preserve"> y alineación de</w:t>
      </w:r>
      <w:r w:rsidR="003A68D3" w:rsidRPr="008C3E18">
        <w:rPr>
          <w:color w:val="000000" w:themeColor="text1"/>
          <w:szCs w:val="32"/>
          <w:lang w:val="es-DO"/>
        </w:rPr>
        <w:t xml:space="preserve"> ocho</w:t>
      </w:r>
      <w:r w:rsidR="0058053F">
        <w:rPr>
          <w:color w:val="000000" w:themeColor="text1"/>
          <w:szCs w:val="32"/>
          <w:lang w:val="es-DO"/>
        </w:rPr>
        <w:t xml:space="preserve"> </w:t>
      </w:r>
      <w:r w:rsidR="003A68D3" w:rsidRPr="008C3E18">
        <w:rPr>
          <w:color w:val="000000" w:themeColor="text1"/>
          <w:szCs w:val="32"/>
          <w:lang w:val="es-DO"/>
        </w:rPr>
        <w:t>(</w:t>
      </w:r>
      <w:r w:rsidR="00D14DA5" w:rsidRPr="008C3E18">
        <w:rPr>
          <w:color w:val="000000" w:themeColor="text1"/>
          <w:szCs w:val="32"/>
          <w:lang w:val="es-DO"/>
        </w:rPr>
        <w:t>8</w:t>
      </w:r>
      <w:r w:rsidR="003A68D3" w:rsidRPr="008C3E18">
        <w:rPr>
          <w:color w:val="000000" w:themeColor="text1"/>
          <w:szCs w:val="32"/>
          <w:lang w:val="es-DO"/>
        </w:rPr>
        <w:t>)</w:t>
      </w:r>
      <w:r w:rsidR="00596DB6" w:rsidRPr="008C3E18">
        <w:rPr>
          <w:color w:val="000000" w:themeColor="text1"/>
          <w:szCs w:val="32"/>
          <w:lang w:val="es-DO"/>
        </w:rPr>
        <w:t xml:space="preserve"> políticas, procesos y procedimientos y de </w:t>
      </w:r>
      <w:r w:rsidR="00D14DA5" w:rsidRPr="008C3E18">
        <w:rPr>
          <w:color w:val="000000" w:themeColor="text1"/>
          <w:szCs w:val="32"/>
          <w:lang w:val="es-DO"/>
        </w:rPr>
        <w:t>8</w:t>
      </w:r>
      <w:r w:rsidR="00596DB6" w:rsidRPr="008C3E18">
        <w:rPr>
          <w:color w:val="000000" w:themeColor="text1"/>
          <w:szCs w:val="32"/>
          <w:lang w:val="es-DO"/>
        </w:rPr>
        <w:t xml:space="preserve"> documentos institucionales bajo las NOBACI. </w:t>
      </w:r>
    </w:p>
    <w:p w14:paraId="71937BA3" w14:textId="77777777" w:rsidR="002E3699" w:rsidRPr="008C3E18" w:rsidRDefault="00794E0F" w:rsidP="002E3699">
      <w:pPr>
        <w:widowControl w:val="0"/>
        <w:numPr>
          <w:ilvl w:val="0"/>
          <w:numId w:val="6"/>
        </w:numPr>
        <w:tabs>
          <w:tab w:val="left" w:pos="220"/>
          <w:tab w:val="left" w:pos="720"/>
        </w:tabs>
        <w:autoSpaceDE w:val="0"/>
        <w:autoSpaceDN w:val="0"/>
        <w:adjustRightInd w:val="0"/>
        <w:spacing w:after="240" w:line="480" w:lineRule="auto"/>
        <w:jc w:val="both"/>
        <w:rPr>
          <w:color w:val="00B050"/>
          <w:sz w:val="20"/>
          <w:lang w:val="es-DO"/>
        </w:rPr>
      </w:pPr>
      <w:r w:rsidRPr="008C3E18">
        <w:rPr>
          <w:color w:val="000000" w:themeColor="text1"/>
          <w:szCs w:val="32"/>
          <w:lang w:val="es-DO"/>
        </w:rPr>
        <w:t xml:space="preserve">Sometimiento de planes de acción formales para </w:t>
      </w:r>
      <w:r w:rsidR="007F1F6D" w:rsidRPr="008C3E18">
        <w:rPr>
          <w:color w:val="000000" w:themeColor="text1"/>
          <w:szCs w:val="32"/>
          <w:lang w:val="es-DO"/>
        </w:rPr>
        <w:t xml:space="preserve">elevar la calificación de la matriz de Ambiente de Control a un nivel Satisfactorio, y para iniciar el desarrollo de las demás matrices.  </w:t>
      </w:r>
    </w:p>
    <w:p w14:paraId="41FB19B8" w14:textId="0C31C4C3" w:rsidR="002E3699" w:rsidRPr="008C3E18" w:rsidRDefault="000F4433" w:rsidP="00C97E93">
      <w:pPr>
        <w:pStyle w:val="Subtitulo21"/>
      </w:pPr>
      <w:bookmarkStart w:id="31" w:name="_Toc373917511"/>
      <w:r w:rsidRPr="008C3E18">
        <w:t>iii.</w:t>
      </w:r>
      <w:r w:rsidR="001049AA">
        <w:t xml:space="preserve"> </w:t>
      </w:r>
      <w:r w:rsidR="003A68D3" w:rsidRPr="008C3E18">
        <w:t>Plan Anual de Compras y Contrataciones</w:t>
      </w:r>
      <w:bookmarkEnd w:id="31"/>
    </w:p>
    <w:p w14:paraId="59168B46" w14:textId="16A308D7" w:rsidR="000A30FF" w:rsidRDefault="000A30FF" w:rsidP="000702CD">
      <w:pPr>
        <w:widowControl w:val="0"/>
        <w:tabs>
          <w:tab w:val="left" w:pos="220"/>
          <w:tab w:val="left" w:pos="720"/>
        </w:tabs>
        <w:autoSpaceDE w:val="0"/>
        <w:autoSpaceDN w:val="0"/>
        <w:adjustRightInd w:val="0"/>
        <w:spacing w:line="480" w:lineRule="auto"/>
        <w:ind w:firstLine="720"/>
        <w:jc w:val="both"/>
        <w:rPr>
          <w:color w:val="000000"/>
          <w:szCs w:val="32"/>
          <w:lang w:val="es-DO"/>
        </w:rPr>
      </w:pPr>
      <w:r w:rsidRPr="008C3E18">
        <w:rPr>
          <w:color w:val="000000"/>
          <w:szCs w:val="32"/>
          <w:lang w:val="es-DO"/>
        </w:rPr>
        <w:t xml:space="preserve">El Plan Anual de Compras y Contrataciones de </w:t>
      </w:r>
      <w:r w:rsidR="006B7CEF">
        <w:rPr>
          <w:color w:val="000000"/>
          <w:szCs w:val="32"/>
          <w:lang w:val="es-DO"/>
        </w:rPr>
        <w:t>PRO-COMPETENCIA</w:t>
      </w:r>
      <w:r w:rsidRPr="008C3E18">
        <w:rPr>
          <w:color w:val="000000"/>
          <w:szCs w:val="32"/>
          <w:lang w:val="es-DO"/>
        </w:rPr>
        <w:t xml:space="preserve"> fue elaborado en virtud de la Ley de Compras y Contrataciones</w:t>
      </w:r>
      <w:r w:rsidR="00FD5DF0">
        <w:rPr>
          <w:color w:val="000000"/>
          <w:szCs w:val="32"/>
          <w:lang w:val="es-DO"/>
        </w:rPr>
        <w:t>,</w:t>
      </w:r>
      <w:r w:rsidRPr="008C3E18">
        <w:rPr>
          <w:color w:val="000000"/>
          <w:szCs w:val="32"/>
          <w:lang w:val="es-DO"/>
        </w:rPr>
        <w:t xml:space="preserve"> núm. 340-06,</w:t>
      </w:r>
      <w:r w:rsidR="00FD5DF0">
        <w:rPr>
          <w:color w:val="000000"/>
          <w:szCs w:val="32"/>
          <w:lang w:val="es-DO"/>
        </w:rPr>
        <w:t xml:space="preserve"> y su modificación, así como del</w:t>
      </w:r>
      <w:r w:rsidR="0058053F">
        <w:rPr>
          <w:color w:val="000000"/>
          <w:szCs w:val="32"/>
          <w:lang w:val="es-DO"/>
        </w:rPr>
        <w:t xml:space="preserve"> </w:t>
      </w:r>
      <w:r w:rsidR="00FD5DF0">
        <w:rPr>
          <w:color w:val="000000"/>
          <w:szCs w:val="32"/>
          <w:lang w:val="es-DO"/>
        </w:rPr>
        <w:t>R</w:t>
      </w:r>
      <w:r w:rsidRPr="008C3E18">
        <w:rPr>
          <w:color w:val="000000"/>
          <w:szCs w:val="32"/>
          <w:lang w:val="es-DO"/>
        </w:rPr>
        <w:t>eglamento n</w:t>
      </w:r>
      <w:r w:rsidR="003A68D3" w:rsidRPr="008C3E18">
        <w:rPr>
          <w:color w:val="000000"/>
          <w:szCs w:val="32"/>
          <w:lang w:val="es-DO"/>
        </w:rPr>
        <w:t>úm</w:t>
      </w:r>
      <w:r w:rsidRPr="008C3E18">
        <w:rPr>
          <w:color w:val="000000"/>
          <w:szCs w:val="32"/>
          <w:lang w:val="es-DO"/>
        </w:rPr>
        <w:t xml:space="preserve">. 543-12, el cual permite planificar los procesos necesarios, así como proyectar el uso de los recursos para el año fiscal 2017. Al momento de su elaboración, presentó un monto estimado de </w:t>
      </w:r>
      <w:r w:rsidRPr="008C3E18">
        <w:rPr>
          <w:color w:val="000000" w:themeColor="text1"/>
          <w:szCs w:val="32"/>
          <w:lang w:val="es-DO"/>
        </w:rPr>
        <w:t xml:space="preserve">RD </w:t>
      </w:r>
      <w:r w:rsidR="001654F3" w:rsidRPr="008C3E18">
        <w:rPr>
          <w:color w:val="000000" w:themeColor="text1"/>
          <w:szCs w:val="32"/>
          <w:lang w:val="es-DO"/>
        </w:rPr>
        <w:t>$</w:t>
      </w:r>
      <w:r w:rsidR="00A00889" w:rsidRPr="008C3E18">
        <w:rPr>
          <w:color w:val="000000" w:themeColor="text1"/>
          <w:szCs w:val="32"/>
          <w:lang w:val="es-DO"/>
        </w:rPr>
        <w:t>25</w:t>
      </w:r>
      <w:r w:rsidR="0058053F" w:rsidRPr="008C3E18">
        <w:rPr>
          <w:color w:val="000000" w:themeColor="text1"/>
          <w:szCs w:val="32"/>
          <w:lang w:val="es-DO"/>
        </w:rPr>
        <w:t>, 505,792.29</w:t>
      </w:r>
      <w:r w:rsidR="00FD5DF0">
        <w:rPr>
          <w:color w:val="000000" w:themeColor="text1"/>
          <w:szCs w:val="32"/>
          <w:lang w:val="es-DO"/>
        </w:rPr>
        <w:t>,</w:t>
      </w:r>
      <w:r w:rsidRPr="008C3E18">
        <w:rPr>
          <w:color w:val="000000" w:themeColor="text1"/>
          <w:szCs w:val="32"/>
          <w:lang w:val="es-DO"/>
        </w:rPr>
        <w:t xml:space="preserve"> dividido en</w:t>
      </w:r>
      <w:r w:rsidR="0058053F">
        <w:rPr>
          <w:color w:val="000000" w:themeColor="text1"/>
          <w:szCs w:val="32"/>
          <w:lang w:val="es-DO"/>
        </w:rPr>
        <w:t xml:space="preserve"> </w:t>
      </w:r>
      <w:r w:rsidR="00A00889" w:rsidRPr="008C3E18">
        <w:rPr>
          <w:color w:val="000000" w:themeColor="text1"/>
          <w:szCs w:val="32"/>
          <w:lang w:val="es-DO"/>
        </w:rPr>
        <w:t xml:space="preserve">93 </w:t>
      </w:r>
      <w:r w:rsidRPr="008C3E18">
        <w:rPr>
          <w:color w:val="000000" w:themeColor="text1"/>
          <w:szCs w:val="32"/>
          <w:lang w:val="es-DO"/>
        </w:rPr>
        <w:t>procesos, según puede ser apreciado en las informaciones detalladas a continuación</w:t>
      </w:r>
      <w:r w:rsidRPr="008C3E18">
        <w:rPr>
          <w:color w:val="000000"/>
          <w:szCs w:val="32"/>
          <w:lang w:val="es-DO"/>
        </w:rPr>
        <w:t xml:space="preserve">: </w:t>
      </w:r>
    </w:p>
    <w:p w14:paraId="38D8B306" w14:textId="77777777" w:rsidR="002F7E3D" w:rsidRDefault="002F7E3D" w:rsidP="000702CD">
      <w:pPr>
        <w:widowControl w:val="0"/>
        <w:tabs>
          <w:tab w:val="left" w:pos="220"/>
          <w:tab w:val="left" w:pos="720"/>
        </w:tabs>
        <w:autoSpaceDE w:val="0"/>
        <w:autoSpaceDN w:val="0"/>
        <w:adjustRightInd w:val="0"/>
        <w:spacing w:line="480" w:lineRule="auto"/>
        <w:ind w:firstLine="720"/>
        <w:jc w:val="both"/>
        <w:rPr>
          <w:color w:val="000000"/>
          <w:szCs w:val="32"/>
          <w:lang w:val="es-DO"/>
        </w:rPr>
      </w:pPr>
    </w:p>
    <w:p w14:paraId="06AEF61C" w14:textId="77777777" w:rsidR="000A30FF" w:rsidRPr="00BB47C5" w:rsidRDefault="003C7308" w:rsidP="00CC1CCC">
      <w:pPr>
        <w:widowControl w:val="0"/>
        <w:numPr>
          <w:ilvl w:val="0"/>
          <w:numId w:val="2"/>
        </w:numPr>
        <w:tabs>
          <w:tab w:val="left" w:pos="220"/>
          <w:tab w:val="left" w:pos="720"/>
        </w:tabs>
        <w:autoSpaceDE w:val="0"/>
        <w:autoSpaceDN w:val="0"/>
        <w:adjustRightInd w:val="0"/>
        <w:spacing w:after="240" w:line="440" w:lineRule="atLeast"/>
        <w:ind w:hanging="720"/>
        <w:jc w:val="center"/>
        <w:rPr>
          <w:color w:val="000000"/>
          <w:lang w:val="es-DO"/>
        </w:rPr>
      </w:pPr>
      <w:r w:rsidRPr="008C3E18">
        <w:rPr>
          <w:b/>
          <w:bCs/>
          <w:color w:val="000000"/>
          <w:lang w:val="es-DO"/>
        </w:rPr>
        <w:lastRenderedPageBreak/>
        <w:t>Tabla 11</w:t>
      </w:r>
      <w:r w:rsidRPr="00CD01F5">
        <w:rPr>
          <w:bCs/>
          <w:color w:val="000000"/>
          <w:lang w:val="es-DO"/>
        </w:rPr>
        <w:t xml:space="preserve">. </w:t>
      </w:r>
      <w:r w:rsidR="000A30FF" w:rsidRPr="00CD01F5">
        <w:rPr>
          <w:bCs/>
          <w:color w:val="000000"/>
          <w:lang w:val="es-DO"/>
        </w:rPr>
        <w:t>Plan Anual de Compras y Contrataciones 2017</w:t>
      </w:r>
    </w:p>
    <w:tbl>
      <w:tblPr>
        <w:tblW w:w="10409" w:type="dxa"/>
        <w:jc w:val="center"/>
        <w:tblLayout w:type="fixed"/>
        <w:tblLook w:val="04A0" w:firstRow="1" w:lastRow="0" w:firstColumn="1" w:lastColumn="0" w:noHBand="0" w:noVBand="1"/>
      </w:tblPr>
      <w:tblGrid>
        <w:gridCol w:w="1259"/>
        <w:gridCol w:w="1781"/>
        <w:gridCol w:w="2650"/>
        <w:gridCol w:w="1418"/>
        <w:gridCol w:w="1984"/>
        <w:gridCol w:w="1317"/>
      </w:tblGrid>
      <w:tr w:rsidR="00A00889" w:rsidRPr="008C3E18" w14:paraId="0CD01B3C" w14:textId="77777777" w:rsidTr="00674538">
        <w:trPr>
          <w:trHeight w:val="741"/>
          <w:jc w:val="center"/>
        </w:trPr>
        <w:tc>
          <w:tcPr>
            <w:tcW w:w="1259" w:type="dxa"/>
            <w:tcBorders>
              <w:top w:val="single" w:sz="8" w:space="0" w:color="auto"/>
              <w:left w:val="single" w:sz="8" w:space="0" w:color="auto"/>
              <w:bottom w:val="single" w:sz="8" w:space="0" w:color="auto"/>
              <w:right w:val="nil"/>
            </w:tcBorders>
            <w:shd w:val="clear" w:color="auto" w:fill="132FCF"/>
            <w:vAlign w:val="center"/>
            <w:hideMark/>
          </w:tcPr>
          <w:p w14:paraId="012447EC" w14:textId="77777777" w:rsidR="00336CF2" w:rsidRPr="00CD01F5" w:rsidRDefault="00336CF2">
            <w:pPr>
              <w:jc w:val="center"/>
              <w:rPr>
                <w:rFonts w:ascii="Times" w:eastAsia="Times New Roman" w:hAnsi="Times"/>
                <w:b/>
                <w:bCs/>
                <w:color w:val="FFFFFF" w:themeColor="background1"/>
                <w:sz w:val="20"/>
                <w:szCs w:val="20"/>
                <w:lang w:val="es-DO"/>
              </w:rPr>
            </w:pPr>
            <w:r w:rsidRPr="00CD01F5">
              <w:rPr>
                <w:rFonts w:ascii="Times" w:eastAsia="Times New Roman" w:hAnsi="Times"/>
                <w:b/>
                <w:bCs/>
                <w:color w:val="FFFFFF" w:themeColor="background1"/>
                <w:sz w:val="20"/>
                <w:szCs w:val="20"/>
                <w:lang w:val="es-DO"/>
              </w:rPr>
              <w:t>Tipo</w:t>
            </w:r>
          </w:p>
        </w:tc>
        <w:tc>
          <w:tcPr>
            <w:tcW w:w="1781" w:type="dxa"/>
            <w:tcBorders>
              <w:top w:val="single" w:sz="8" w:space="0" w:color="auto"/>
              <w:left w:val="single" w:sz="8" w:space="0" w:color="auto"/>
              <w:bottom w:val="single" w:sz="8" w:space="0" w:color="auto"/>
              <w:right w:val="single" w:sz="8" w:space="0" w:color="auto"/>
            </w:tcBorders>
            <w:shd w:val="clear" w:color="auto" w:fill="132FCF"/>
            <w:vAlign w:val="center"/>
            <w:hideMark/>
          </w:tcPr>
          <w:p w14:paraId="67E7E19A" w14:textId="77777777" w:rsidR="00336CF2" w:rsidRPr="00CD01F5" w:rsidRDefault="00336CF2">
            <w:pPr>
              <w:jc w:val="center"/>
              <w:rPr>
                <w:rFonts w:ascii="Times" w:eastAsia="Times New Roman" w:hAnsi="Times"/>
                <w:b/>
                <w:bCs/>
                <w:color w:val="FFFFFF" w:themeColor="background1"/>
                <w:sz w:val="20"/>
                <w:szCs w:val="20"/>
                <w:lang w:val="es-DO"/>
              </w:rPr>
            </w:pPr>
            <w:r w:rsidRPr="00CD01F5">
              <w:rPr>
                <w:rFonts w:ascii="Times" w:eastAsia="Times New Roman" w:hAnsi="Times"/>
                <w:b/>
                <w:bCs/>
                <w:color w:val="FFFFFF" w:themeColor="background1"/>
                <w:sz w:val="20"/>
                <w:szCs w:val="20"/>
                <w:lang w:val="es-DO"/>
              </w:rPr>
              <w:t>Procedimiento de Selecci</w:t>
            </w:r>
            <w:r w:rsidRPr="00CD01F5">
              <w:rPr>
                <w:rFonts w:ascii="Times" w:eastAsia="Helvetica" w:hAnsi="Times" w:cs="Helvetica"/>
                <w:b/>
                <w:bCs/>
                <w:color w:val="FFFFFF" w:themeColor="background1"/>
                <w:sz w:val="20"/>
                <w:szCs w:val="20"/>
                <w:lang w:val="es-DO"/>
              </w:rPr>
              <w:t>ón</w:t>
            </w:r>
          </w:p>
        </w:tc>
        <w:tc>
          <w:tcPr>
            <w:tcW w:w="2650" w:type="dxa"/>
            <w:tcBorders>
              <w:top w:val="single" w:sz="8" w:space="0" w:color="auto"/>
              <w:left w:val="nil"/>
              <w:bottom w:val="single" w:sz="8" w:space="0" w:color="auto"/>
              <w:right w:val="nil"/>
            </w:tcBorders>
            <w:shd w:val="clear" w:color="auto" w:fill="132FCF"/>
            <w:vAlign w:val="center"/>
            <w:hideMark/>
          </w:tcPr>
          <w:p w14:paraId="45C6CBFB" w14:textId="77777777" w:rsidR="00336CF2" w:rsidRPr="00CD01F5" w:rsidRDefault="00336CF2">
            <w:pPr>
              <w:jc w:val="center"/>
              <w:rPr>
                <w:rFonts w:ascii="Times" w:eastAsia="Times New Roman" w:hAnsi="Times"/>
                <w:b/>
                <w:bCs/>
                <w:color w:val="FFFFFF" w:themeColor="background1"/>
                <w:sz w:val="20"/>
                <w:szCs w:val="20"/>
                <w:lang w:val="es-DO"/>
              </w:rPr>
            </w:pPr>
            <w:r w:rsidRPr="00CD01F5">
              <w:rPr>
                <w:rFonts w:ascii="Times" w:eastAsia="Times New Roman" w:hAnsi="Times"/>
                <w:b/>
                <w:bCs/>
                <w:color w:val="FFFFFF" w:themeColor="background1"/>
                <w:sz w:val="20"/>
                <w:szCs w:val="20"/>
                <w:lang w:val="es-DO"/>
              </w:rPr>
              <w:t>Grupo del Cat</w:t>
            </w:r>
            <w:r w:rsidRPr="00CD01F5">
              <w:rPr>
                <w:rFonts w:ascii="Times" w:eastAsia="Helvetica" w:hAnsi="Times" w:cs="Helvetica"/>
                <w:b/>
                <w:bCs/>
                <w:color w:val="FFFFFF" w:themeColor="background1"/>
                <w:sz w:val="20"/>
                <w:szCs w:val="20"/>
                <w:lang w:val="es-DO"/>
              </w:rPr>
              <w:t>álogo de Bienes y Servicios</w:t>
            </w:r>
          </w:p>
        </w:tc>
        <w:tc>
          <w:tcPr>
            <w:tcW w:w="1418" w:type="dxa"/>
            <w:tcBorders>
              <w:top w:val="single" w:sz="8" w:space="0" w:color="auto"/>
              <w:left w:val="single" w:sz="8" w:space="0" w:color="auto"/>
              <w:bottom w:val="single" w:sz="8" w:space="0" w:color="auto"/>
              <w:right w:val="single" w:sz="8" w:space="0" w:color="auto"/>
            </w:tcBorders>
            <w:shd w:val="clear" w:color="auto" w:fill="132FCF"/>
            <w:vAlign w:val="center"/>
            <w:hideMark/>
          </w:tcPr>
          <w:p w14:paraId="768C24DC" w14:textId="77777777" w:rsidR="00336CF2" w:rsidRPr="00CD01F5" w:rsidRDefault="00336CF2">
            <w:pPr>
              <w:jc w:val="center"/>
              <w:rPr>
                <w:rFonts w:ascii="Times" w:eastAsia="Times New Roman" w:hAnsi="Times"/>
                <w:b/>
                <w:bCs/>
                <w:color w:val="FFFFFF" w:themeColor="background1"/>
                <w:sz w:val="20"/>
                <w:szCs w:val="20"/>
                <w:lang w:val="es-DO"/>
              </w:rPr>
            </w:pPr>
            <w:r w:rsidRPr="00CD01F5">
              <w:rPr>
                <w:rFonts w:ascii="Times" w:eastAsia="Times New Roman" w:hAnsi="Times"/>
                <w:b/>
                <w:bCs/>
                <w:color w:val="FFFFFF" w:themeColor="background1"/>
                <w:sz w:val="20"/>
                <w:szCs w:val="20"/>
                <w:lang w:val="es-DO"/>
              </w:rPr>
              <w:t>Fecha Prevista Inicio Proceso</w:t>
            </w:r>
          </w:p>
        </w:tc>
        <w:tc>
          <w:tcPr>
            <w:tcW w:w="1984" w:type="dxa"/>
            <w:tcBorders>
              <w:top w:val="single" w:sz="8" w:space="0" w:color="auto"/>
              <w:left w:val="nil"/>
              <w:bottom w:val="single" w:sz="8" w:space="0" w:color="auto"/>
              <w:right w:val="single" w:sz="8" w:space="0" w:color="auto"/>
            </w:tcBorders>
            <w:shd w:val="clear" w:color="auto" w:fill="132FCF"/>
            <w:vAlign w:val="center"/>
            <w:hideMark/>
          </w:tcPr>
          <w:p w14:paraId="4AC64749" w14:textId="33A992E3" w:rsidR="00336CF2" w:rsidRPr="00CD01F5" w:rsidRDefault="00336CF2" w:rsidP="00BB47C5">
            <w:pPr>
              <w:jc w:val="center"/>
              <w:rPr>
                <w:rFonts w:ascii="Times" w:eastAsia="Times New Roman" w:hAnsi="Times"/>
                <w:b/>
                <w:bCs/>
                <w:color w:val="FFFFFF" w:themeColor="background1"/>
                <w:sz w:val="20"/>
                <w:szCs w:val="20"/>
                <w:lang w:val="es-DO"/>
              </w:rPr>
            </w:pPr>
            <w:r w:rsidRPr="00CD01F5">
              <w:rPr>
                <w:rFonts w:ascii="Times" w:eastAsia="Times New Roman" w:hAnsi="Times"/>
                <w:b/>
                <w:bCs/>
                <w:color w:val="FFFFFF" w:themeColor="background1"/>
                <w:sz w:val="20"/>
                <w:szCs w:val="20"/>
                <w:lang w:val="es-DO"/>
              </w:rPr>
              <w:t>Monto Estimado de Contrataci</w:t>
            </w:r>
            <w:r w:rsidRPr="00CD01F5">
              <w:rPr>
                <w:rFonts w:ascii="Times" w:eastAsia="Helvetica" w:hAnsi="Times" w:cs="Helvetica"/>
                <w:b/>
                <w:bCs/>
                <w:color w:val="FFFFFF" w:themeColor="background1"/>
                <w:sz w:val="20"/>
                <w:szCs w:val="20"/>
                <w:lang w:val="es-DO"/>
              </w:rPr>
              <w:t>ón (RD$)</w:t>
            </w:r>
          </w:p>
        </w:tc>
        <w:tc>
          <w:tcPr>
            <w:tcW w:w="1317" w:type="dxa"/>
            <w:tcBorders>
              <w:top w:val="single" w:sz="8" w:space="0" w:color="auto"/>
              <w:left w:val="nil"/>
              <w:bottom w:val="single" w:sz="8" w:space="0" w:color="auto"/>
              <w:right w:val="single" w:sz="8" w:space="0" w:color="auto"/>
            </w:tcBorders>
            <w:shd w:val="clear" w:color="auto" w:fill="132FCF"/>
            <w:vAlign w:val="center"/>
            <w:hideMark/>
          </w:tcPr>
          <w:p w14:paraId="354AACB3" w14:textId="77777777" w:rsidR="00336CF2" w:rsidRPr="00CD01F5" w:rsidRDefault="00336CF2">
            <w:pPr>
              <w:jc w:val="center"/>
              <w:rPr>
                <w:rFonts w:ascii="Times" w:eastAsia="Times New Roman" w:hAnsi="Times"/>
                <w:b/>
                <w:bCs/>
                <w:color w:val="FFFFFF" w:themeColor="background1"/>
                <w:sz w:val="20"/>
                <w:szCs w:val="20"/>
                <w:lang w:val="es-DO"/>
              </w:rPr>
            </w:pPr>
            <w:r w:rsidRPr="00CD01F5">
              <w:rPr>
                <w:rFonts w:ascii="Times" w:eastAsia="Times New Roman" w:hAnsi="Times"/>
                <w:b/>
                <w:bCs/>
                <w:color w:val="FFFFFF" w:themeColor="background1"/>
                <w:sz w:val="20"/>
                <w:szCs w:val="20"/>
                <w:lang w:val="es-DO"/>
              </w:rPr>
              <w:t>Destinado a MIPYMES</w:t>
            </w:r>
          </w:p>
        </w:tc>
      </w:tr>
      <w:tr w:rsidR="00A00889" w:rsidRPr="00BE6ED5" w14:paraId="0820168A" w14:textId="77777777" w:rsidTr="00BB47C5">
        <w:trPr>
          <w:trHeight w:val="257"/>
          <w:jc w:val="center"/>
        </w:trPr>
        <w:tc>
          <w:tcPr>
            <w:tcW w:w="125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6B175D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103411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single" w:sz="8" w:space="0" w:color="auto"/>
              <w:left w:val="single" w:sz="8" w:space="0" w:color="auto"/>
              <w:bottom w:val="single" w:sz="8" w:space="0" w:color="auto"/>
              <w:right w:val="nil"/>
            </w:tcBorders>
            <w:shd w:val="clear" w:color="auto" w:fill="auto"/>
            <w:vAlign w:val="center"/>
            <w:hideMark/>
          </w:tcPr>
          <w:p w14:paraId="74E4730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Material de Papel</w:t>
            </w:r>
          </w:p>
        </w:tc>
        <w:tc>
          <w:tcPr>
            <w:tcW w:w="14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B1DE0C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single" w:sz="8" w:space="0" w:color="auto"/>
              <w:left w:val="nil"/>
              <w:bottom w:val="single" w:sz="4" w:space="0" w:color="auto"/>
              <w:right w:val="single" w:sz="8" w:space="0" w:color="auto"/>
            </w:tcBorders>
            <w:shd w:val="clear" w:color="auto" w:fill="auto"/>
            <w:noWrap/>
            <w:vAlign w:val="center"/>
            <w:hideMark/>
          </w:tcPr>
          <w:p w14:paraId="44454D2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$234,135.00</w:t>
            </w:r>
          </w:p>
        </w:tc>
        <w:tc>
          <w:tcPr>
            <w:tcW w:w="13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1AE55D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61A0839A"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520D6228"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667B70F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28A8DAA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0D8A08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4193BB9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$367,768.00</w:t>
            </w:r>
          </w:p>
        </w:tc>
        <w:tc>
          <w:tcPr>
            <w:tcW w:w="1317" w:type="dxa"/>
            <w:vMerge/>
            <w:tcBorders>
              <w:top w:val="nil"/>
              <w:left w:val="single" w:sz="8" w:space="0" w:color="auto"/>
              <w:bottom w:val="single" w:sz="8" w:space="0" w:color="000000"/>
              <w:right w:val="single" w:sz="8" w:space="0" w:color="auto"/>
            </w:tcBorders>
            <w:vAlign w:val="center"/>
            <w:hideMark/>
          </w:tcPr>
          <w:p w14:paraId="5B90EB52" w14:textId="77777777" w:rsidR="00336CF2" w:rsidRPr="00CD01F5" w:rsidRDefault="00336CF2">
            <w:pPr>
              <w:rPr>
                <w:rFonts w:ascii="Times" w:eastAsia="Times New Roman" w:hAnsi="Times"/>
                <w:color w:val="000000"/>
                <w:sz w:val="20"/>
                <w:szCs w:val="20"/>
                <w:lang w:val="es-DO"/>
              </w:rPr>
            </w:pPr>
          </w:p>
        </w:tc>
      </w:tr>
      <w:tr w:rsidR="00A00889" w:rsidRPr="00BE6ED5" w14:paraId="4DB93B8F"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65E58A7A"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31FE5ADD"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05F0A362"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BB8AAE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768285D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$179,630.00</w:t>
            </w:r>
          </w:p>
        </w:tc>
        <w:tc>
          <w:tcPr>
            <w:tcW w:w="1317" w:type="dxa"/>
            <w:vMerge/>
            <w:tcBorders>
              <w:top w:val="nil"/>
              <w:left w:val="single" w:sz="8" w:space="0" w:color="auto"/>
              <w:bottom w:val="single" w:sz="8" w:space="0" w:color="000000"/>
              <w:right w:val="single" w:sz="8" w:space="0" w:color="auto"/>
            </w:tcBorders>
            <w:vAlign w:val="center"/>
            <w:hideMark/>
          </w:tcPr>
          <w:p w14:paraId="08555C0E" w14:textId="77777777" w:rsidR="00336CF2" w:rsidRPr="00CD01F5" w:rsidRDefault="00336CF2">
            <w:pPr>
              <w:rPr>
                <w:rFonts w:ascii="Times" w:eastAsia="Times New Roman" w:hAnsi="Times"/>
                <w:color w:val="000000"/>
                <w:sz w:val="20"/>
                <w:szCs w:val="20"/>
                <w:lang w:val="es-DO"/>
              </w:rPr>
            </w:pPr>
          </w:p>
        </w:tc>
      </w:tr>
      <w:tr w:rsidR="00A00889" w:rsidRPr="00BE6ED5" w14:paraId="63528FE7"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562EB8CF"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5974D190"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71985E8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7D6F130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293986A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$234,135.00</w:t>
            </w:r>
          </w:p>
        </w:tc>
        <w:tc>
          <w:tcPr>
            <w:tcW w:w="1317" w:type="dxa"/>
            <w:vMerge/>
            <w:tcBorders>
              <w:top w:val="nil"/>
              <w:left w:val="single" w:sz="8" w:space="0" w:color="auto"/>
              <w:bottom w:val="single" w:sz="8" w:space="0" w:color="000000"/>
              <w:right w:val="single" w:sz="8" w:space="0" w:color="auto"/>
            </w:tcBorders>
            <w:vAlign w:val="center"/>
            <w:hideMark/>
          </w:tcPr>
          <w:p w14:paraId="1EEF746F" w14:textId="77777777" w:rsidR="00336CF2" w:rsidRPr="00CD01F5" w:rsidRDefault="00336CF2">
            <w:pPr>
              <w:rPr>
                <w:rFonts w:ascii="Times" w:eastAsia="Times New Roman" w:hAnsi="Times"/>
                <w:color w:val="000000"/>
                <w:sz w:val="20"/>
                <w:szCs w:val="20"/>
                <w:lang w:val="es-DO"/>
              </w:rPr>
            </w:pPr>
          </w:p>
        </w:tc>
      </w:tr>
      <w:tr w:rsidR="00A00889" w:rsidRPr="00BE6ED5" w14:paraId="314D2AD6" w14:textId="77777777" w:rsidTr="00BB47C5">
        <w:trPr>
          <w:trHeight w:val="257"/>
          <w:jc w:val="center"/>
        </w:trPr>
        <w:tc>
          <w:tcPr>
            <w:tcW w:w="1259" w:type="dxa"/>
            <w:vMerge w:val="restart"/>
            <w:tcBorders>
              <w:top w:val="nil"/>
              <w:left w:val="single" w:sz="8" w:space="0" w:color="auto"/>
              <w:bottom w:val="single" w:sz="8" w:space="0" w:color="auto"/>
              <w:right w:val="single" w:sz="8" w:space="0" w:color="auto"/>
            </w:tcBorders>
            <w:shd w:val="clear" w:color="auto" w:fill="auto"/>
            <w:vAlign w:val="center"/>
            <w:hideMark/>
          </w:tcPr>
          <w:p w14:paraId="716778F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auto"/>
              <w:right w:val="single" w:sz="8" w:space="0" w:color="auto"/>
            </w:tcBorders>
            <w:shd w:val="clear" w:color="auto" w:fill="auto"/>
            <w:vAlign w:val="center"/>
            <w:hideMark/>
          </w:tcPr>
          <w:p w14:paraId="29998D9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auto"/>
              <w:right w:val="nil"/>
            </w:tcBorders>
            <w:shd w:val="clear" w:color="auto" w:fill="auto"/>
            <w:vAlign w:val="center"/>
            <w:hideMark/>
          </w:tcPr>
          <w:p w14:paraId="02D9306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Combustibles y Lubricantes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612367E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26565D3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$745,000.00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4201D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7EDDF227"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78712124"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27115445"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5EDAAE03"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65285D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26E5D11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$745,000.00</w:t>
            </w:r>
          </w:p>
        </w:tc>
        <w:tc>
          <w:tcPr>
            <w:tcW w:w="1317" w:type="dxa"/>
            <w:vMerge/>
            <w:tcBorders>
              <w:top w:val="nil"/>
              <w:left w:val="single" w:sz="8" w:space="0" w:color="auto"/>
              <w:bottom w:val="single" w:sz="8" w:space="0" w:color="000000"/>
              <w:right w:val="single" w:sz="8" w:space="0" w:color="auto"/>
            </w:tcBorders>
            <w:vAlign w:val="center"/>
            <w:hideMark/>
          </w:tcPr>
          <w:p w14:paraId="5993317A" w14:textId="77777777" w:rsidR="00336CF2" w:rsidRPr="00CD01F5" w:rsidRDefault="00336CF2">
            <w:pPr>
              <w:rPr>
                <w:rFonts w:ascii="Times" w:eastAsia="Times New Roman" w:hAnsi="Times"/>
                <w:color w:val="000000"/>
                <w:sz w:val="20"/>
                <w:szCs w:val="20"/>
                <w:lang w:val="es-DO"/>
              </w:rPr>
            </w:pPr>
          </w:p>
        </w:tc>
      </w:tr>
      <w:tr w:rsidR="00A00889" w:rsidRPr="00BE6ED5" w14:paraId="2FB1FD82"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239FC465"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433E24D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4218374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60C88B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19E58EA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$745,000.00</w:t>
            </w:r>
          </w:p>
        </w:tc>
        <w:tc>
          <w:tcPr>
            <w:tcW w:w="1317" w:type="dxa"/>
            <w:vMerge/>
            <w:tcBorders>
              <w:top w:val="nil"/>
              <w:left w:val="single" w:sz="8" w:space="0" w:color="auto"/>
              <w:bottom w:val="single" w:sz="8" w:space="0" w:color="000000"/>
              <w:right w:val="single" w:sz="8" w:space="0" w:color="auto"/>
            </w:tcBorders>
            <w:vAlign w:val="center"/>
            <w:hideMark/>
          </w:tcPr>
          <w:p w14:paraId="169D682B" w14:textId="77777777" w:rsidR="00336CF2" w:rsidRPr="00CD01F5" w:rsidRDefault="00336CF2">
            <w:pPr>
              <w:rPr>
                <w:rFonts w:ascii="Times" w:eastAsia="Times New Roman" w:hAnsi="Times"/>
                <w:color w:val="000000"/>
                <w:sz w:val="20"/>
                <w:szCs w:val="20"/>
                <w:lang w:val="es-DO"/>
              </w:rPr>
            </w:pPr>
          </w:p>
        </w:tc>
      </w:tr>
      <w:tr w:rsidR="00A00889" w:rsidRPr="00BE6ED5" w14:paraId="6F9C459D"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5A572D6E"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5D76C08E"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2FC6017F"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5A342CE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1EAC0DA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$745,000.00</w:t>
            </w:r>
          </w:p>
        </w:tc>
        <w:tc>
          <w:tcPr>
            <w:tcW w:w="1317" w:type="dxa"/>
            <w:vMerge/>
            <w:tcBorders>
              <w:top w:val="nil"/>
              <w:left w:val="single" w:sz="8" w:space="0" w:color="auto"/>
              <w:bottom w:val="single" w:sz="8" w:space="0" w:color="000000"/>
              <w:right w:val="single" w:sz="8" w:space="0" w:color="auto"/>
            </w:tcBorders>
            <w:vAlign w:val="center"/>
            <w:hideMark/>
          </w:tcPr>
          <w:p w14:paraId="4994E183" w14:textId="77777777" w:rsidR="00336CF2" w:rsidRPr="00CD01F5" w:rsidRDefault="00336CF2">
            <w:pPr>
              <w:rPr>
                <w:rFonts w:ascii="Times" w:eastAsia="Times New Roman" w:hAnsi="Times"/>
                <w:color w:val="000000"/>
                <w:sz w:val="20"/>
                <w:szCs w:val="20"/>
                <w:lang w:val="es-DO"/>
              </w:rPr>
            </w:pPr>
          </w:p>
        </w:tc>
      </w:tr>
      <w:tr w:rsidR="00A00889" w:rsidRPr="00BE6ED5" w14:paraId="2604929A" w14:textId="77777777" w:rsidTr="00BB47C5">
        <w:trPr>
          <w:trHeight w:val="257"/>
          <w:jc w:val="center"/>
        </w:trPr>
        <w:tc>
          <w:tcPr>
            <w:tcW w:w="1259" w:type="dxa"/>
            <w:vMerge w:val="restart"/>
            <w:tcBorders>
              <w:top w:val="nil"/>
              <w:left w:val="single" w:sz="8" w:space="0" w:color="auto"/>
              <w:bottom w:val="single" w:sz="8" w:space="0" w:color="auto"/>
              <w:right w:val="single" w:sz="8" w:space="0" w:color="auto"/>
            </w:tcBorders>
            <w:shd w:val="clear" w:color="auto" w:fill="auto"/>
            <w:vAlign w:val="center"/>
            <w:hideMark/>
          </w:tcPr>
          <w:p w14:paraId="59278ED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auto"/>
              <w:right w:val="single" w:sz="8" w:space="0" w:color="auto"/>
            </w:tcBorders>
            <w:shd w:val="clear" w:color="auto" w:fill="auto"/>
            <w:vAlign w:val="center"/>
            <w:hideMark/>
          </w:tcPr>
          <w:p w14:paraId="5DA0DE2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auto"/>
              <w:right w:val="nil"/>
            </w:tcBorders>
            <w:shd w:val="clear" w:color="auto" w:fill="auto"/>
            <w:vAlign w:val="center"/>
            <w:hideMark/>
          </w:tcPr>
          <w:p w14:paraId="7F77292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Vehículos de Motor</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973873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00179AD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$42,000.00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49C94C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41719328"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1878EC2C"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72091FBC"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631361A3"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9958B3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790BD25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$97,000.00</w:t>
            </w:r>
          </w:p>
        </w:tc>
        <w:tc>
          <w:tcPr>
            <w:tcW w:w="1317" w:type="dxa"/>
            <w:vMerge/>
            <w:tcBorders>
              <w:top w:val="nil"/>
              <w:left w:val="single" w:sz="8" w:space="0" w:color="auto"/>
              <w:bottom w:val="single" w:sz="8" w:space="0" w:color="000000"/>
              <w:right w:val="single" w:sz="8" w:space="0" w:color="auto"/>
            </w:tcBorders>
            <w:vAlign w:val="center"/>
            <w:hideMark/>
          </w:tcPr>
          <w:p w14:paraId="55914785" w14:textId="77777777" w:rsidR="00336CF2" w:rsidRPr="00CD01F5" w:rsidRDefault="00336CF2">
            <w:pPr>
              <w:rPr>
                <w:rFonts w:ascii="Times" w:eastAsia="Times New Roman" w:hAnsi="Times"/>
                <w:color w:val="000000"/>
                <w:sz w:val="20"/>
                <w:szCs w:val="20"/>
                <w:lang w:val="es-DO"/>
              </w:rPr>
            </w:pPr>
          </w:p>
        </w:tc>
      </w:tr>
      <w:tr w:rsidR="00A00889" w:rsidRPr="00BE6ED5" w14:paraId="441FEFDB"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3D273734"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247D9F48"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02545B63"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9428A5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08C2910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$42,000.00</w:t>
            </w:r>
          </w:p>
        </w:tc>
        <w:tc>
          <w:tcPr>
            <w:tcW w:w="1317" w:type="dxa"/>
            <w:vMerge/>
            <w:tcBorders>
              <w:top w:val="nil"/>
              <w:left w:val="single" w:sz="8" w:space="0" w:color="auto"/>
              <w:bottom w:val="single" w:sz="8" w:space="0" w:color="000000"/>
              <w:right w:val="single" w:sz="8" w:space="0" w:color="auto"/>
            </w:tcBorders>
            <w:vAlign w:val="center"/>
            <w:hideMark/>
          </w:tcPr>
          <w:p w14:paraId="2B42FE3B" w14:textId="77777777" w:rsidR="00336CF2" w:rsidRPr="00CD01F5" w:rsidRDefault="00336CF2">
            <w:pPr>
              <w:rPr>
                <w:rFonts w:ascii="Times" w:eastAsia="Times New Roman" w:hAnsi="Times"/>
                <w:color w:val="000000"/>
                <w:sz w:val="20"/>
                <w:szCs w:val="20"/>
                <w:lang w:val="es-DO"/>
              </w:rPr>
            </w:pPr>
          </w:p>
        </w:tc>
      </w:tr>
      <w:tr w:rsidR="00A00889" w:rsidRPr="00BE6ED5" w14:paraId="1FCE30C3" w14:textId="77777777" w:rsidTr="00BB47C5">
        <w:trPr>
          <w:trHeight w:val="257"/>
          <w:jc w:val="center"/>
        </w:trPr>
        <w:tc>
          <w:tcPr>
            <w:tcW w:w="1259" w:type="dxa"/>
            <w:vMerge/>
            <w:tcBorders>
              <w:top w:val="nil"/>
              <w:left w:val="single" w:sz="8" w:space="0" w:color="auto"/>
              <w:bottom w:val="single" w:sz="8" w:space="0" w:color="auto"/>
              <w:right w:val="single" w:sz="8" w:space="0" w:color="auto"/>
            </w:tcBorders>
            <w:vAlign w:val="center"/>
            <w:hideMark/>
          </w:tcPr>
          <w:p w14:paraId="184176E8"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auto"/>
              <w:right w:val="single" w:sz="8" w:space="0" w:color="auto"/>
            </w:tcBorders>
            <w:vAlign w:val="center"/>
            <w:hideMark/>
          </w:tcPr>
          <w:p w14:paraId="227B6DA9"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auto"/>
              <w:right w:val="nil"/>
            </w:tcBorders>
            <w:vAlign w:val="center"/>
            <w:hideMark/>
          </w:tcPr>
          <w:p w14:paraId="742ABBE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6770F5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4093691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$42,000.00</w:t>
            </w:r>
          </w:p>
        </w:tc>
        <w:tc>
          <w:tcPr>
            <w:tcW w:w="1317" w:type="dxa"/>
            <w:vMerge/>
            <w:tcBorders>
              <w:top w:val="nil"/>
              <w:left w:val="single" w:sz="8" w:space="0" w:color="auto"/>
              <w:bottom w:val="single" w:sz="8" w:space="0" w:color="000000"/>
              <w:right w:val="single" w:sz="8" w:space="0" w:color="auto"/>
            </w:tcBorders>
            <w:vAlign w:val="center"/>
            <w:hideMark/>
          </w:tcPr>
          <w:p w14:paraId="7232BECA" w14:textId="77777777" w:rsidR="00336CF2" w:rsidRPr="00CD01F5" w:rsidRDefault="00336CF2">
            <w:pPr>
              <w:rPr>
                <w:rFonts w:ascii="Times" w:eastAsia="Times New Roman" w:hAnsi="Times"/>
                <w:color w:val="000000"/>
                <w:sz w:val="20"/>
                <w:szCs w:val="20"/>
                <w:lang w:val="es-DO"/>
              </w:rPr>
            </w:pPr>
          </w:p>
        </w:tc>
      </w:tr>
      <w:tr w:rsidR="00A00889" w:rsidRPr="00BE6ED5" w14:paraId="73589864"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4431798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39106EA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467226D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Componentes de Tecnología de la Comunicación</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448804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0C6D5DB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B1D58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6D11C435"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28DB2F10"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BA940AA"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722C16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B61776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652DDFF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w:t>
            </w:r>
          </w:p>
        </w:tc>
        <w:tc>
          <w:tcPr>
            <w:tcW w:w="1317" w:type="dxa"/>
            <w:vMerge/>
            <w:tcBorders>
              <w:top w:val="nil"/>
              <w:left w:val="single" w:sz="8" w:space="0" w:color="auto"/>
              <w:bottom w:val="single" w:sz="8" w:space="0" w:color="000000"/>
              <w:right w:val="single" w:sz="8" w:space="0" w:color="auto"/>
            </w:tcBorders>
            <w:vAlign w:val="center"/>
            <w:hideMark/>
          </w:tcPr>
          <w:p w14:paraId="2BF4E569" w14:textId="77777777" w:rsidR="00336CF2" w:rsidRPr="00CD01F5" w:rsidRDefault="00336CF2">
            <w:pPr>
              <w:rPr>
                <w:rFonts w:ascii="Times" w:eastAsia="Times New Roman" w:hAnsi="Times"/>
                <w:color w:val="000000"/>
                <w:sz w:val="20"/>
                <w:szCs w:val="20"/>
                <w:lang w:val="es-DO"/>
              </w:rPr>
            </w:pPr>
          </w:p>
        </w:tc>
      </w:tr>
      <w:tr w:rsidR="00A00889" w:rsidRPr="00BE6ED5" w14:paraId="11EF88D5"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DA12801"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0A8886DB"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2AA46E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496E6FA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2CBEE0F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w:t>
            </w:r>
          </w:p>
        </w:tc>
        <w:tc>
          <w:tcPr>
            <w:tcW w:w="1317" w:type="dxa"/>
            <w:vMerge/>
            <w:tcBorders>
              <w:top w:val="nil"/>
              <w:left w:val="single" w:sz="8" w:space="0" w:color="auto"/>
              <w:bottom w:val="single" w:sz="8" w:space="0" w:color="000000"/>
              <w:right w:val="single" w:sz="8" w:space="0" w:color="auto"/>
            </w:tcBorders>
            <w:vAlign w:val="center"/>
            <w:hideMark/>
          </w:tcPr>
          <w:p w14:paraId="31C94883" w14:textId="77777777" w:rsidR="00336CF2" w:rsidRPr="00CD01F5" w:rsidRDefault="00336CF2">
            <w:pPr>
              <w:rPr>
                <w:rFonts w:ascii="Times" w:eastAsia="Times New Roman" w:hAnsi="Times"/>
                <w:color w:val="000000"/>
                <w:sz w:val="20"/>
                <w:szCs w:val="20"/>
                <w:lang w:val="es-DO"/>
              </w:rPr>
            </w:pPr>
          </w:p>
        </w:tc>
      </w:tr>
      <w:tr w:rsidR="00A00889" w:rsidRPr="00BE6ED5" w14:paraId="6A5CE3B2"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2D61128B"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00113D0F"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06024C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736F558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11304FB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w:t>
            </w:r>
          </w:p>
        </w:tc>
        <w:tc>
          <w:tcPr>
            <w:tcW w:w="1317" w:type="dxa"/>
            <w:vMerge/>
            <w:tcBorders>
              <w:top w:val="nil"/>
              <w:left w:val="single" w:sz="8" w:space="0" w:color="auto"/>
              <w:bottom w:val="single" w:sz="8" w:space="0" w:color="000000"/>
              <w:right w:val="single" w:sz="8" w:space="0" w:color="auto"/>
            </w:tcBorders>
            <w:vAlign w:val="center"/>
            <w:hideMark/>
          </w:tcPr>
          <w:p w14:paraId="056E0FB2" w14:textId="77777777" w:rsidR="00336CF2" w:rsidRPr="00CD01F5" w:rsidRDefault="00336CF2">
            <w:pPr>
              <w:rPr>
                <w:rFonts w:ascii="Times" w:eastAsia="Times New Roman" w:hAnsi="Times"/>
                <w:color w:val="000000"/>
                <w:sz w:val="20"/>
                <w:szCs w:val="20"/>
                <w:lang w:val="es-DO"/>
              </w:rPr>
            </w:pPr>
          </w:p>
        </w:tc>
      </w:tr>
      <w:tr w:rsidR="00A00889" w:rsidRPr="00BE6ED5" w14:paraId="5B3DE35D"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0898212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4F3D51F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7E7EB81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Equipos Informáticos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E6A17A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27199FA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$676,633.50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D0EC8E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281C0DAB"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70484F62"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11A525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9D4E70A"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47B0168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495D96E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$676,633.50</w:t>
            </w:r>
          </w:p>
        </w:tc>
        <w:tc>
          <w:tcPr>
            <w:tcW w:w="1317" w:type="dxa"/>
            <w:vMerge/>
            <w:tcBorders>
              <w:top w:val="nil"/>
              <w:left w:val="single" w:sz="8" w:space="0" w:color="auto"/>
              <w:bottom w:val="single" w:sz="8" w:space="0" w:color="000000"/>
              <w:right w:val="single" w:sz="8" w:space="0" w:color="auto"/>
            </w:tcBorders>
            <w:vAlign w:val="center"/>
            <w:hideMark/>
          </w:tcPr>
          <w:p w14:paraId="267315E7" w14:textId="77777777" w:rsidR="00336CF2" w:rsidRPr="00CD01F5" w:rsidRDefault="00336CF2">
            <w:pPr>
              <w:rPr>
                <w:rFonts w:ascii="Times" w:eastAsia="Times New Roman" w:hAnsi="Times"/>
                <w:color w:val="000000"/>
                <w:sz w:val="20"/>
                <w:szCs w:val="20"/>
                <w:lang w:val="es-DO"/>
              </w:rPr>
            </w:pPr>
          </w:p>
        </w:tc>
      </w:tr>
      <w:tr w:rsidR="00A00889" w:rsidRPr="00BE6ED5" w14:paraId="5DD2262A"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7452F4A"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1433FF61"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9D8E962"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17E107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5C4AAA7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$676,633.50</w:t>
            </w:r>
          </w:p>
        </w:tc>
        <w:tc>
          <w:tcPr>
            <w:tcW w:w="1317" w:type="dxa"/>
            <w:vMerge/>
            <w:tcBorders>
              <w:top w:val="nil"/>
              <w:left w:val="single" w:sz="8" w:space="0" w:color="auto"/>
              <w:bottom w:val="single" w:sz="8" w:space="0" w:color="000000"/>
              <w:right w:val="single" w:sz="8" w:space="0" w:color="auto"/>
            </w:tcBorders>
            <w:vAlign w:val="center"/>
            <w:hideMark/>
          </w:tcPr>
          <w:p w14:paraId="3779FC55" w14:textId="77777777" w:rsidR="00336CF2" w:rsidRPr="00CD01F5" w:rsidRDefault="00336CF2">
            <w:pPr>
              <w:rPr>
                <w:rFonts w:ascii="Times" w:eastAsia="Times New Roman" w:hAnsi="Times"/>
                <w:color w:val="000000"/>
                <w:sz w:val="20"/>
                <w:szCs w:val="20"/>
                <w:lang w:val="es-DO"/>
              </w:rPr>
            </w:pPr>
          </w:p>
        </w:tc>
      </w:tr>
      <w:tr w:rsidR="00A00889" w:rsidRPr="00BE6ED5" w14:paraId="3C4D815E"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620EF891"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362AE4F"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BC61286"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68C1620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5DDAFEC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$676,633.50</w:t>
            </w:r>
          </w:p>
        </w:tc>
        <w:tc>
          <w:tcPr>
            <w:tcW w:w="1317" w:type="dxa"/>
            <w:vMerge/>
            <w:tcBorders>
              <w:top w:val="nil"/>
              <w:left w:val="single" w:sz="8" w:space="0" w:color="auto"/>
              <w:bottom w:val="single" w:sz="8" w:space="0" w:color="000000"/>
              <w:right w:val="single" w:sz="8" w:space="0" w:color="auto"/>
            </w:tcBorders>
            <w:vAlign w:val="center"/>
            <w:hideMark/>
          </w:tcPr>
          <w:p w14:paraId="356D471A" w14:textId="77777777" w:rsidR="00336CF2" w:rsidRPr="00CD01F5" w:rsidRDefault="00336CF2">
            <w:pPr>
              <w:rPr>
                <w:rFonts w:ascii="Times" w:eastAsia="Times New Roman" w:hAnsi="Times"/>
                <w:color w:val="000000"/>
                <w:sz w:val="20"/>
                <w:szCs w:val="20"/>
                <w:lang w:val="es-DO"/>
              </w:rPr>
            </w:pPr>
          </w:p>
        </w:tc>
      </w:tr>
      <w:tr w:rsidR="00A00889" w:rsidRPr="00BE6ED5" w14:paraId="2B2FAA8C"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0468D39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4489CC3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756BAEE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Accesorios de Oficina</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F21766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01C77CB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$206,000.00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0886F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09F9FDCA"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EAE9965"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B3F9E0B"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29EEA7C"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5964C7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120084F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$206,000.00</w:t>
            </w:r>
          </w:p>
        </w:tc>
        <w:tc>
          <w:tcPr>
            <w:tcW w:w="1317" w:type="dxa"/>
            <w:vMerge/>
            <w:tcBorders>
              <w:top w:val="nil"/>
              <w:left w:val="single" w:sz="8" w:space="0" w:color="auto"/>
              <w:bottom w:val="single" w:sz="8" w:space="0" w:color="000000"/>
              <w:right w:val="single" w:sz="8" w:space="0" w:color="auto"/>
            </w:tcBorders>
            <w:vAlign w:val="center"/>
            <w:hideMark/>
          </w:tcPr>
          <w:p w14:paraId="38FAD63F" w14:textId="77777777" w:rsidR="00336CF2" w:rsidRPr="00CD01F5" w:rsidRDefault="00336CF2">
            <w:pPr>
              <w:rPr>
                <w:rFonts w:ascii="Times" w:eastAsia="Times New Roman" w:hAnsi="Times"/>
                <w:color w:val="000000"/>
                <w:sz w:val="20"/>
                <w:szCs w:val="20"/>
                <w:lang w:val="es-DO"/>
              </w:rPr>
            </w:pPr>
          </w:p>
        </w:tc>
      </w:tr>
      <w:tr w:rsidR="00A00889" w:rsidRPr="00BE6ED5" w14:paraId="2C33ABE4"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689EC1F"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043454E1"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66A8F9A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B7D70A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165878D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$206,000.00</w:t>
            </w:r>
          </w:p>
        </w:tc>
        <w:tc>
          <w:tcPr>
            <w:tcW w:w="1317" w:type="dxa"/>
            <w:vMerge/>
            <w:tcBorders>
              <w:top w:val="nil"/>
              <w:left w:val="single" w:sz="8" w:space="0" w:color="auto"/>
              <w:bottom w:val="single" w:sz="8" w:space="0" w:color="000000"/>
              <w:right w:val="single" w:sz="8" w:space="0" w:color="auto"/>
            </w:tcBorders>
            <w:vAlign w:val="center"/>
            <w:hideMark/>
          </w:tcPr>
          <w:p w14:paraId="5B216BDC" w14:textId="77777777" w:rsidR="00336CF2" w:rsidRPr="00CD01F5" w:rsidRDefault="00336CF2">
            <w:pPr>
              <w:rPr>
                <w:rFonts w:ascii="Times" w:eastAsia="Times New Roman" w:hAnsi="Times"/>
                <w:color w:val="000000"/>
                <w:sz w:val="20"/>
                <w:szCs w:val="20"/>
                <w:lang w:val="es-DO"/>
              </w:rPr>
            </w:pPr>
          </w:p>
        </w:tc>
      </w:tr>
      <w:tr w:rsidR="00A00889" w:rsidRPr="00BE6ED5" w14:paraId="7B3EF266"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555622EB"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4866A16"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3A0AA3B"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15AF63E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0498D09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$206,000.00</w:t>
            </w:r>
          </w:p>
        </w:tc>
        <w:tc>
          <w:tcPr>
            <w:tcW w:w="1317" w:type="dxa"/>
            <w:vMerge/>
            <w:tcBorders>
              <w:top w:val="nil"/>
              <w:left w:val="single" w:sz="8" w:space="0" w:color="auto"/>
              <w:bottom w:val="single" w:sz="8" w:space="0" w:color="000000"/>
              <w:right w:val="single" w:sz="8" w:space="0" w:color="auto"/>
            </w:tcBorders>
            <w:vAlign w:val="center"/>
            <w:hideMark/>
          </w:tcPr>
          <w:p w14:paraId="7587F13F" w14:textId="77777777" w:rsidR="00336CF2" w:rsidRPr="00CD01F5" w:rsidRDefault="00336CF2">
            <w:pPr>
              <w:rPr>
                <w:rFonts w:ascii="Times" w:eastAsia="Times New Roman" w:hAnsi="Times"/>
                <w:color w:val="000000"/>
                <w:sz w:val="20"/>
                <w:szCs w:val="20"/>
                <w:lang w:val="es-DO"/>
              </w:rPr>
            </w:pPr>
          </w:p>
        </w:tc>
      </w:tr>
      <w:tr w:rsidR="00A00889" w:rsidRPr="00BE6ED5" w14:paraId="2D90217F"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38E61E4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6F2460E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61A7942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Suministro de Limpieza</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4EC7D2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2F8A363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$103,540.00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4E5E9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4DDDC106"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0D61E007"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EDC2CAE"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FAAFBA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D84496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170095D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$68,540.00</w:t>
            </w:r>
          </w:p>
        </w:tc>
        <w:tc>
          <w:tcPr>
            <w:tcW w:w="1317" w:type="dxa"/>
            <w:vMerge/>
            <w:tcBorders>
              <w:top w:val="nil"/>
              <w:left w:val="single" w:sz="8" w:space="0" w:color="auto"/>
              <w:bottom w:val="single" w:sz="8" w:space="0" w:color="000000"/>
              <w:right w:val="single" w:sz="8" w:space="0" w:color="auto"/>
            </w:tcBorders>
            <w:vAlign w:val="center"/>
            <w:hideMark/>
          </w:tcPr>
          <w:p w14:paraId="0C810D09" w14:textId="77777777" w:rsidR="00336CF2" w:rsidRPr="00CD01F5" w:rsidRDefault="00336CF2">
            <w:pPr>
              <w:rPr>
                <w:rFonts w:ascii="Times" w:eastAsia="Times New Roman" w:hAnsi="Times"/>
                <w:color w:val="000000"/>
                <w:sz w:val="20"/>
                <w:szCs w:val="20"/>
                <w:lang w:val="es-DO"/>
              </w:rPr>
            </w:pPr>
          </w:p>
        </w:tc>
      </w:tr>
      <w:tr w:rsidR="00A00889" w:rsidRPr="00BE6ED5" w14:paraId="2ACBC8EB"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4F42EA35"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551FC3BA"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EA4938F"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4ABD986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668BD3B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$51,590.00</w:t>
            </w:r>
          </w:p>
        </w:tc>
        <w:tc>
          <w:tcPr>
            <w:tcW w:w="1317" w:type="dxa"/>
            <w:vMerge/>
            <w:tcBorders>
              <w:top w:val="nil"/>
              <w:left w:val="single" w:sz="8" w:space="0" w:color="auto"/>
              <w:bottom w:val="single" w:sz="8" w:space="0" w:color="000000"/>
              <w:right w:val="single" w:sz="8" w:space="0" w:color="auto"/>
            </w:tcBorders>
            <w:vAlign w:val="center"/>
            <w:hideMark/>
          </w:tcPr>
          <w:p w14:paraId="1D463E2B" w14:textId="77777777" w:rsidR="00336CF2" w:rsidRPr="00CD01F5" w:rsidRDefault="00336CF2">
            <w:pPr>
              <w:rPr>
                <w:rFonts w:ascii="Times" w:eastAsia="Times New Roman" w:hAnsi="Times"/>
                <w:color w:val="000000"/>
                <w:sz w:val="20"/>
                <w:szCs w:val="20"/>
                <w:lang w:val="es-DO"/>
              </w:rPr>
            </w:pPr>
          </w:p>
        </w:tc>
      </w:tr>
      <w:tr w:rsidR="00A00889" w:rsidRPr="00BE6ED5" w14:paraId="7650C4D9"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66E7BC48"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32EF8FC"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C12CBCB"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1820E1F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4089BBE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$103,540.00</w:t>
            </w:r>
          </w:p>
        </w:tc>
        <w:tc>
          <w:tcPr>
            <w:tcW w:w="1317" w:type="dxa"/>
            <w:vMerge/>
            <w:tcBorders>
              <w:top w:val="nil"/>
              <w:left w:val="single" w:sz="8" w:space="0" w:color="auto"/>
              <w:bottom w:val="single" w:sz="8" w:space="0" w:color="000000"/>
              <w:right w:val="single" w:sz="8" w:space="0" w:color="auto"/>
            </w:tcBorders>
            <w:vAlign w:val="center"/>
            <w:hideMark/>
          </w:tcPr>
          <w:p w14:paraId="7EFACB28" w14:textId="77777777" w:rsidR="00336CF2" w:rsidRPr="00CD01F5" w:rsidRDefault="00336CF2">
            <w:pPr>
              <w:rPr>
                <w:rFonts w:ascii="Times" w:eastAsia="Times New Roman" w:hAnsi="Times"/>
                <w:color w:val="000000"/>
                <w:sz w:val="20"/>
                <w:szCs w:val="20"/>
                <w:lang w:val="es-DO"/>
              </w:rPr>
            </w:pPr>
          </w:p>
        </w:tc>
      </w:tr>
      <w:tr w:rsidR="00A00889" w:rsidRPr="00BE6ED5" w14:paraId="1688C971"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139CBAD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7EB85CE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01D1473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Alimentos y Bebidas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4A4CFA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51C03ED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$83,750.00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737E63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448D8E5A"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18A4C3A1"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03F1A739"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68A8DDDE"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154754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1023E04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$83,750.00</w:t>
            </w:r>
          </w:p>
        </w:tc>
        <w:tc>
          <w:tcPr>
            <w:tcW w:w="1317" w:type="dxa"/>
            <w:vMerge/>
            <w:tcBorders>
              <w:top w:val="nil"/>
              <w:left w:val="single" w:sz="8" w:space="0" w:color="auto"/>
              <w:bottom w:val="single" w:sz="8" w:space="0" w:color="000000"/>
              <w:right w:val="single" w:sz="8" w:space="0" w:color="auto"/>
            </w:tcBorders>
            <w:vAlign w:val="center"/>
            <w:hideMark/>
          </w:tcPr>
          <w:p w14:paraId="4B6032E6" w14:textId="77777777" w:rsidR="00336CF2" w:rsidRPr="00CD01F5" w:rsidRDefault="00336CF2">
            <w:pPr>
              <w:rPr>
                <w:rFonts w:ascii="Times" w:eastAsia="Times New Roman" w:hAnsi="Times"/>
                <w:color w:val="000000"/>
                <w:sz w:val="20"/>
                <w:szCs w:val="20"/>
                <w:lang w:val="es-DO"/>
              </w:rPr>
            </w:pPr>
          </w:p>
        </w:tc>
      </w:tr>
      <w:tr w:rsidR="00A00889" w:rsidRPr="00BE6ED5" w14:paraId="309D5D3D"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059AE2A6"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1F5A684"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6801CFDF"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890878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4BAB7CD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$83,750.00</w:t>
            </w:r>
          </w:p>
        </w:tc>
        <w:tc>
          <w:tcPr>
            <w:tcW w:w="1317" w:type="dxa"/>
            <w:vMerge/>
            <w:tcBorders>
              <w:top w:val="nil"/>
              <w:left w:val="single" w:sz="8" w:space="0" w:color="auto"/>
              <w:bottom w:val="single" w:sz="8" w:space="0" w:color="000000"/>
              <w:right w:val="single" w:sz="8" w:space="0" w:color="auto"/>
            </w:tcBorders>
            <w:vAlign w:val="center"/>
            <w:hideMark/>
          </w:tcPr>
          <w:p w14:paraId="0CE10C31" w14:textId="77777777" w:rsidR="00336CF2" w:rsidRPr="00CD01F5" w:rsidRDefault="00336CF2">
            <w:pPr>
              <w:rPr>
                <w:rFonts w:ascii="Times" w:eastAsia="Times New Roman" w:hAnsi="Times"/>
                <w:color w:val="000000"/>
                <w:sz w:val="20"/>
                <w:szCs w:val="20"/>
                <w:lang w:val="es-DO"/>
              </w:rPr>
            </w:pPr>
          </w:p>
        </w:tc>
      </w:tr>
      <w:tr w:rsidR="00A00889" w:rsidRPr="00BE6ED5" w14:paraId="16E315D5"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200EB1CC"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EC7A145"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7B82BCD0"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6192755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4AAD701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$83,750.00</w:t>
            </w:r>
          </w:p>
        </w:tc>
        <w:tc>
          <w:tcPr>
            <w:tcW w:w="1317" w:type="dxa"/>
            <w:vMerge/>
            <w:tcBorders>
              <w:top w:val="nil"/>
              <w:left w:val="single" w:sz="8" w:space="0" w:color="auto"/>
              <w:bottom w:val="single" w:sz="8" w:space="0" w:color="000000"/>
              <w:right w:val="single" w:sz="8" w:space="0" w:color="auto"/>
            </w:tcBorders>
            <w:vAlign w:val="center"/>
            <w:hideMark/>
          </w:tcPr>
          <w:p w14:paraId="7AB1ED21" w14:textId="77777777" w:rsidR="00336CF2" w:rsidRPr="00CD01F5" w:rsidRDefault="00336CF2">
            <w:pPr>
              <w:rPr>
                <w:rFonts w:ascii="Times" w:eastAsia="Times New Roman" w:hAnsi="Times"/>
                <w:color w:val="000000"/>
                <w:sz w:val="20"/>
                <w:szCs w:val="20"/>
                <w:lang w:val="es-DO"/>
              </w:rPr>
            </w:pPr>
          </w:p>
        </w:tc>
      </w:tr>
      <w:tr w:rsidR="00A00889" w:rsidRPr="00BE6ED5" w14:paraId="36DA9650" w14:textId="77777777" w:rsidTr="00BB47C5">
        <w:trPr>
          <w:trHeight w:val="499"/>
          <w:jc w:val="center"/>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20C9562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tcBorders>
              <w:top w:val="nil"/>
              <w:left w:val="nil"/>
              <w:bottom w:val="single" w:sz="8" w:space="0" w:color="auto"/>
              <w:right w:val="single" w:sz="8" w:space="0" w:color="auto"/>
            </w:tcBorders>
            <w:shd w:val="clear" w:color="auto" w:fill="auto"/>
            <w:vAlign w:val="center"/>
            <w:hideMark/>
          </w:tcPr>
          <w:p w14:paraId="66FC1FB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Comparación de Precios</w:t>
            </w:r>
          </w:p>
        </w:tc>
        <w:tc>
          <w:tcPr>
            <w:tcW w:w="2650" w:type="dxa"/>
            <w:tcBorders>
              <w:top w:val="nil"/>
              <w:left w:val="nil"/>
              <w:bottom w:val="single" w:sz="8" w:space="0" w:color="auto"/>
              <w:right w:val="nil"/>
            </w:tcBorders>
            <w:shd w:val="clear" w:color="auto" w:fill="auto"/>
            <w:vAlign w:val="center"/>
            <w:hideMark/>
          </w:tcPr>
          <w:p w14:paraId="7158A23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Ingeniería</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7054EF4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8" w:space="0" w:color="auto"/>
              <w:right w:val="single" w:sz="8" w:space="0" w:color="auto"/>
            </w:tcBorders>
            <w:shd w:val="clear" w:color="auto" w:fill="auto"/>
            <w:noWrap/>
            <w:vAlign w:val="center"/>
            <w:hideMark/>
          </w:tcPr>
          <w:p w14:paraId="056D419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$1,517,026.69</w:t>
            </w:r>
          </w:p>
        </w:tc>
        <w:tc>
          <w:tcPr>
            <w:tcW w:w="1317" w:type="dxa"/>
            <w:tcBorders>
              <w:top w:val="nil"/>
              <w:left w:val="nil"/>
              <w:bottom w:val="single" w:sz="8" w:space="0" w:color="auto"/>
              <w:right w:val="single" w:sz="8" w:space="0" w:color="auto"/>
            </w:tcBorders>
            <w:shd w:val="clear" w:color="auto" w:fill="auto"/>
            <w:noWrap/>
            <w:vAlign w:val="center"/>
            <w:hideMark/>
          </w:tcPr>
          <w:p w14:paraId="4B7A88B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3B39D2C6" w14:textId="77777777" w:rsidTr="00BB47C5">
        <w:trPr>
          <w:trHeight w:val="303"/>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7AC554C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7F5133D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693EED7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Obras Menores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E28BBC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6BB8C16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$200,000.00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9E116F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58211822" w14:textId="77777777" w:rsidTr="00BB47C5">
        <w:trPr>
          <w:trHeight w:val="257"/>
          <w:jc w:val="center"/>
        </w:trPr>
        <w:tc>
          <w:tcPr>
            <w:tcW w:w="1259" w:type="dxa"/>
            <w:vMerge/>
            <w:tcBorders>
              <w:top w:val="nil"/>
              <w:left w:val="single" w:sz="8" w:space="0" w:color="auto"/>
              <w:bottom w:val="single" w:sz="4" w:space="0" w:color="auto"/>
              <w:right w:val="single" w:sz="8" w:space="0" w:color="auto"/>
            </w:tcBorders>
            <w:vAlign w:val="center"/>
            <w:hideMark/>
          </w:tcPr>
          <w:p w14:paraId="3457CAC0"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4" w:space="0" w:color="auto"/>
              <w:right w:val="single" w:sz="8" w:space="0" w:color="auto"/>
            </w:tcBorders>
            <w:vAlign w:val="center"/>
            <w:hideMark/>
          </w:tcPr>
          <w:p w14:paraId="2709F2E8"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4" w:space="0" w:color="auto"/>
              <w:right w:val="nil"/>
            </w:tcBorders>
            <w:vAlign w:val="center"/>
            <w:hideMark/>
          </w:tcPr>
          <w:p w14:paraId="43B868E0"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49C34D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4" w:space="0" w:color="auto"/>
              <w:right w:val="single" w:sz="8" w:space="0" w:color="auto"/>
            </w:tcBorders>
            <w:shd w:val="clear" w:color="auto" w:fill="auto"/>
            <w:noWrap/>
            <w:vAlign w:val="center"/>
            <w:hideMark/>
          </w:tcPr>
          <w:p w14:paraId="47A4D3C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$150,000.00</w:t>
            </w:r>
          </w:p>
        </w:tc>
        <w:tc>
          <w:tcPr>
            <w:tcW w:w="1317" w:type="dxa"/>
            <w:vMerge/>
            <w:tcBorders>
              <w:top w:val="nil"/>
              <w:left w:val="single" w:sz="8" w:space="0" w:color="auto"/>
              <w:bottom w:val="single" w:sz="4" w:space="0" w:color="auto"/>
              <w:right w:val="single" w:sz="8" w:space="0" w:color="auto"/>
            </w:tcBorders>
            <w:vAlign w:val="center"/>
            <w:hideMark/>
          </w:tcPr>
          <w:p w14:paraId="195E77A8" w14:textId="77777777" w:rsidR="00336CF2" w:rsidRPr="00CD01F5" w:rsidRDefault="00336CF2">
            <w:pPr>
              <w:rPr>
                <w:rFonts w:ascii="Times" w:eastAsia="Times New Roman" w:hAnsi="Times"/>
                <w:color w:val="000000"/>
                <w:sz w:val="20"/>
                <w:szCs w:val="20"/>
                <w:lang w:val="es-DO"/>
              </w:rPr>
            </w:pPr>
          </w:p>
        </w:tc>
      </w:tr>
      <w:tr w:rsidR="00A00889" w:rsidRPr="00BE6ED5" w14:paraId="2D632788" w14:textId="77777777" w:rsidTr="00BB47C5">
        <w:trPr>
          <w:trHeight w:val="499"/>
          <w:jc w:val="center"/>
        </w:trPr>
        <w:tc>
          <w:tcPr>
            <w:tcW w:w="125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A7C1B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tcBorders>
              <w:top w:val="single" w:sz="4" w:space="0" w:color="auto"/>
              <w:left w:val="nil"/>
              <w:bottom w:val="single" w:sz="8" w:space="0" w:color="auto"/>
              <w:right w:val="single" w:sz="8" w:space="0" w:color="auto"/>
            </w:tcBorders>
            <w:shd w:val="clear" w:color="auto" w:fill="auto"/>
            <w:vAlign w:val="center"/>
            <w:hideMark/>
          </w:tcPr>
          <w:p w14:paraId="26BF82D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tcBorders>
              <w:top w:val="single" w:sz="4" w:space="0" w:color="auto"/>
              <w:left w:val="nil"/>
              <w:bottom w:val="single" w:sz="8" w:space="0" w:color="auto"/>
              <w:right w:val="nil"/>
            </w:tcBorders>
            <w:shd w:val="clear" w:color="auto" w:fill="auto"/>
            <w:vAlign w:val="center"/>
            <w:hideMark/>
          </w:tcPr>
          <w:p w14:paraId="1C0C3C0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Alquileres Generales</w:t>
            </w:r>
          </w:p>
        </w:tc>
        <w:tc>
          <w:tcPr>
            <w:tcW w:w="14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67363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single" w:sz="4" w:space="0" w:color="auto"/>
              <w:left w:val="nil"/>
              <w:bottom w:val="single" w:sz="8" w:space="0" w:color="auto"/>
              <w:right w:val="single" w:sz="8" w:space="0" w:color="auto"/>
            </w:tcBorders>
            <w:shd w:val="clear" w:color="auto" w:fill="auto"/>
            <w:noWrap/>
            <w:vAlign w:val="center"/>
            <w:hideMark/>
          </w:tcPr>
          <w:p w14:paraId="3E98219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tcBorders>
              <w:top w:val="single" w:sz="4" w:space="0" w:color="auto"/>
              <w:left w:val="nil"/>
              <w:bottom w:val="single" w:sz="8" w:space="0" w:color="auto"/>
              <w:right w:val="single" w:sz="8" w:space="0" w:color="auto"/>
            </w:tcBorders>
            <w:shd w:val="clear" w:color="auto" w:fill="auto"/>
            <w:noWrap/>
            <w:vAlign w:val="center"/>
            <w:hideMark/>
          </w:tcPr>
          <w:p w14:paraId="6D4C90F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29682003"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4FF05C5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5313E1A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3CC3BDC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 de Equipos informáticos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C54181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012C146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$30,000.00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1861A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02B2577D"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1AA0E33A"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939F8E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00DB8E7"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197B39F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8" w:space="0" w:color="auto"/>
              <w:right w:val="single" w:sz="8" w:space="0" w:color="auto"/>
            </w:tcBorders>
            <w:shd w:val="clear" w:color="auto" w:fill="auto"/>
            <w:noWrap/>
            <w:vAlign w:val="center"/>
            <w:hideMark/>
          </w:tcPr>
          <w:p w14:paraId="276C8CB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single" w:sz="8" w:space="0" w:color="auto"/>
              <w:bottom w:val="single" w:sz="8" w:space="0" w:color="000000"/>
              <w:right w:val="single" w:sz="8" w:space="0" w:color="auto"/>
            </w:tcBorders>
            <w:vAlign w:val="center"/>
            <w:hideMark/>
          </w:tcPr>
          <w:p w14:paraId="0A5F3CF6" w14:textId="77777777" w:rsidR="00336CF2" w:rsidRPr="00CD01F5" w:rsidRDefault="00336CF2">
            <w:pPr>
              <w:rPr>
                <w:rFonts w:ascii="Times" w:eastAsia="Times New Roman" w:hAnsi="Times"/>
                <w:color w:val="000000"/>
                <w:sz w:val="20"/>
                <w:szCs w:val="20"/>
                <w:lang w:val="es-DO"/>
              </w:rPr>
            </w:pPr>
          </w:p>
        </w:tc>
      </w:tr>
      <w:tr w:rsidR="00A00889" w:rsidRPr="00BE6ED5" w14:paraId="1B93C54E" w14:textId="77777777" w:rsidTr="00BB47C5">
        <w:trPr>
          <w:trHeight w:val="499"/>
          <w:jc w:val="center"/>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0ED3156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lastRenderedPageBreak/>
              <w:t>Bienes</w:t>
            </w:r>
          </w:p>
        </w:tc>
        <w:tc>
          <w:tcPr>
            <w:tcW w:w="1781" w:type="dxa"/>
            <w:tcBorders>
              <w:top w:val="nil"/>
              <w:left w:val="nil"/>
              <w:bottom w:val="single" w:sz="8" w:space="0" w:color="auto"/>
              <w:right w:val="single" w:sz="8" w:space="0" w:color="auto"/>
            </w:tcBorders>
            <w:shd w:val="clear" w:color="auto" w:fill="auto"/>
            <w:vAlign w:val="center"/>
            <w:hideMark/>
          </w:tcPr>
          <w:p w14:paraId="52E8574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tcBorders>
              <w:top w:val="nil"/>
              <w:left w:val="nil"/>
              <w:bottom w:val="single" w:sz="8" w:space="0" w:color="auto"/>
              <w:right w:val="nil"/>
            </w:tcBorders>
            <w:shd w:val="clear" w:color="auto" w:fill="auto"/>
            <w:vAlign w:val="center"/>
            <w:hideMark/>
          </w:tcPr>
          <w:p w14:paraId="36697C5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Confección de uniformes</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07D3546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8" w:space="0" w:color="auto"/>
              <w:right w:val="single" w:sz="8" w:space="0" w:color="auto"/>
            </w:tcBorders>
            <w:shd w:val="clear" w:color="auto" w:fill="auto"/>
            <w:noWrap/>
            <w:vAlign w:val="center"/>
            <w:hideMark/>
          </w:tcPr>
          <w:p w14:paraId="515A65A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$100,000.00</w:t>
            </w:r>
          </w:p>
        </w:tc>
        <w:tc>
          <w:tcPr>
            <w:tcW w:w="1317" w:type="dxa"/>
            <w:tcBorders>
              <w:top w:val="nil"/>
              <w:left w:val="nil"/>
              <w:bottom w:val="single" w:sz="8" w:space="0" w:color="auto"/>
              <w:right w:val="single" w:sz="8" w:space="0" w:color="auto"/>
            </w:tcBorders>
            <w:shd w:val="clear" w:color="auto" w:fill="auto"/>
            <w:noWrap/>
            <w:vAlign w:val="center"/>
            <w:hideMark/>
          </w:tcPr>
          <w:p w14:paraId="13FAE79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168B5CE4"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0F050A5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4F699C1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21970AC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Artículos Informáticos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A866DD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52314F6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$96,000.00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C05BB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2823631B"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7B774F65"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B2DDB3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93F9AD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823ACA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4BA3634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$96,000.00</w:t>
            </w:r>
          </w:p>
        </w:tc>
        <w:tc>
          <w:tcPr>
            <w:tcW w:w="1317" w:type="dxa"/>
            <w:vMerge/>
            <w:tcBorders>
              <w:top w:val="nil"/>
              <w:left w:val="single" w:sz="8" w:space="0" w:color="auto"/>
              <w:bottom w:val="single" w:sz="8" w:space="0" w:color="000000"/>
              <w:right w:val="single" w:sz="8" w:space="0" w:color="auto"/>
            </w:tcBorders>
            <w:vAlign w:val="center"/>
            <w:hideMark/>
          </w:tcPr>
          <w:p w14:paraId="56236D42" w14:textId="77777777" w:rsidR="00336CF2" w:rsidRPr="00CD01F5" w:rsidRDefault="00336CF2">
            <w:pPr>
              <w:rPr>
                <w:rFonts w:ascii="Times" w:eastAsia="Times New Roman" w:hAnsi="Times"/>
                <w:color w:val="000000"/>
                <w:sz w:val="20"/>
                <w:szCs w:val="20"/>
                <w:lang w:val="es-DO"/>
              </w:rPr>
            </w:pPr>
          </w:p>
        </w:tc>
      </w:tr>
      <w:tr w:rsidR="00A00889" w:rsidRPr="00BE6ED5" w14:paraId="0E18BA84"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709DCC63"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0B6DA0A"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1D79703"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6C91EC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8" w:space="0" w:color="auto"/>
              <w:right w:val="single" w:sz="8" w:space="0" w:color="auto"/>
            </w:tcBorders>
            <w:shd w:val="clear" w:color="auto" w:fill="auto"/>
            <w:noWrap/>
            <w:vAlign w:val="center"/>
            <w:hideMark/>
          </w:tcPr>
          <w:p w14:paraId="5CAEF6E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$96,000.00</w:t>
            </w:r>
          </w:p>
        </w:tc>
        <w:tc>
          <w:tcPr>
            <w:tcW w:w="1317" w:type="dxa"/>
            <w:vMerge/>
            <w:tcBorders>
              <w:top w:val="nil"/>
              <w:left w:val="single" w:sz="8" w:space="0" w:color="auto"/>
              <w:bottom w:val="single" w:sz="8" w:space="0" w:color="000000"/>
              <w:right w:val="single" w:sz="8" w:space="0" w:color="auto"/>
            </w:tcBorders>
            <w:vAlign w:val="center"/>
            <w:hideMark/>
          </w:tcPr>
          <w:p w14:paraId="3F432615" w14:textId="77777777" w:rsidR="00336CF2" w:rsidRPr="00CD01F5" w:rsidRDefault="00336CF2">
            <w:pPr>
              <w:rPr>
                <w:rFonts w:ascii="Times" w:eastAsia="Times New Roman" w:hAnsi="Times"/>
                <w:color w:val="000000"/>
                <w:sz w:val="20"/>
                <w:szCs w:val="20"/>
                <w:lang w:val="es-DO"/>
              </w:rPr>
            </w:pPr>
          </w:p>
        </w:tc>
      </w:tr>
      <w:tr w:rsidR="00A00889" w:rsidRPr="00BE6ED5" w14:paraId="6EE32AB4"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65B806F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5FF0D1C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34ABBBA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Mantenimientos de Equipos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B4A7D5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33B62DC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06B1E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51BCD37D"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1BEA221F"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002BB3F1"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7A2CC4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B830A8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5D3772E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single" w:sz="8" w:space="0" w:color="auto"/>
              <w:bottom w:val="single" w:sz="8" w:space="0" w:color="000000"/>
              <w:right w:val="single" w:sz="8" w:space="0" w:color="auto"/>
            </w:tcBorders>
            <w:vAlign w:val="center"/>
            <w:hideMark/>
          </w:tcPr>
          <w:p w14:paraId="3340A313" w14:textId="77777777" w:rsidR="00336CF2" w:rsidRPr="00CD01F5" w:rsidRDefault="00336CF2">
            <w:pPr>
              <w:rPr>
                <w:rFonts w:ascii="Times" w:eastAsia="Times New Roman" w:hAnsi="Times"/>
                <w:color w:val="000000"/>
                <w:sz w:val="20"/>
                <w:szCs w:val="20"/>
                <w:lang w:val="es-DO"/>
              </w:rPr>
            </w:pPr>
          </w:p>
        </w:tc>
      </w:tr>
      <w:tr w:rsidR="00A00889" w:rsidRPr="00BE6ED5" w14:paraId="12615DD5"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40A361B"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6CA7F8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418B3017"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3C0B83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636842B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single" w:sz="8" w:space="0" w:color="auto"/>
              <w:bottom w:val="single" w:sz="8" w:space="0" w:color="000000"/>
              <w:right w:val="single" w:sz="8" w:space="0" w:color="auto"/>
            </w:tcBorders>
            <w:vAlign w:val="center"/>
            <w:hideMark/>
          </w:tcPr>
          <w:p w14:paraId="31D34DED" w14:textId="77777777" w:rsidR="00336CF2" w:rsidRPr="00CD01F5" w:rsidRDefault="00336CF2">
            <w:pPr>
              <w:rPr>
                <w:rFonts w:ascii="Times" w:eastAsia="Times New Roman" w:hAnsi="Times"/>
                <w:color w:val="000000"/>
                <w:sz w:val="20"/>
                <w:szCs w:val="20"/>
                <w:lang w:val="es-DO"/>
              </w:rPr>
            </w:pPr>
          </w:p>
        </w:tc>
      </w:tr>
      <w:tr w:rsidR="00A00889" w:rsidRPr="00BE6ED5" w14:paraId="47628405"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3C597AF6"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FCF0D40"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53C40F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03943E9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6931BC9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single" w:sz="8" w:space="0" w:color="auto"/>
              <w:bottom w:val="single" w:sz="8" w:space="0" w:color="000000"/>
              <w:right w:val="single" w:sz="8" w:space="0" w:color="auto"/>
            </w:tcBorders>
            <w:vAlign w:val="center"/>
            <w:hideMark/>
          </w:tcPr>
          <w:p w14:paraId="341C93E5" w14:textId="77777777" w:rsidR="00336CF2" w:rsidRPr="00CD01F5" w:rsidRDefault="00336CF2">
            <w:pPr>
              <w:rPr>
                <w:rFonts w:ascii="Times" w:eastAsia="Times New Roman" w:hAnsi="Times"/>
                <w:color w:val="000000"/>
                <w:sz w:val="20"/>
                <w:szCs w:val="20"/>
                <w:lang w:val="es-DO"/>
              </w:rPr>
            </w:pPr>
          </w:p>
        </w:tc>
      </w:tr>
      <w:tr w:rsidR="00A00889" w:rsidRPr="00BE6ED5" w14:paraId="17A34F72"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296F86C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3691C39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1109BFD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Formación Personal</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E116D3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3D9826E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$145,000.00</w:t>
            </w:r>
          </w:p>
        </w:tc>
        <w:tc>
          <w:tcPr>
            <w:tcW w:w="131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1196E2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0408B9EE"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6F2B7F42"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2BE05AD"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7EECC40A"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C29C01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48BC554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$145,000.00</w:t>
            </w:r>
          </w:p>
        </w:tc>
        <w:tc>
          <w:tcPr>
            <w:tcW w:w="1317" w:type="dxa"/>
            <w:vMerge/>
            <w:tcBorders>
              <w:top w:val="nil"/>
              <w:left w:val="single" w:sz="8" w:space="0" w:color="auto"/>
              <w:bottom w:val="single" w:sz="8" w:space="0" w:color="000000"/>
              <w:right w:val="single" w:sz="8" w:space="0" w:color="auto"/>
            </w:tcBorders>
            <w:vAlign w:val="center"/>
            <w:hideMark/>
          </w:tcPr>
          <w:p w14:paraId="7C2073D5" w14:textId="77777777" w:rsidR="00336CF2" w:rsidRPr="00CD01F5" w:rsidRDefault="00336CF2">
            <w:pPr>
              <w:rPr>
                <w:rFonts w:ascii="Times" w:eastAsia="Times New Roman" w:hAnsi="Times"/>
                <w:color w:val="000000"/>
                <w:sz w:val="20"/>
                <w:szCs w:val="20"/>
                <w:lang w:val="es-DO"/>
              </w:rPr>
            </w:pPr>
          </w:p>
        </w:tc>
      </w:tr>
      <w:tr w:rsidR="00A00889" w:rsidRPr="00BE6ED5" w14:paraId="3C57C13F"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DD18333"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9A32E04"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4293E46"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D46CFB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709B292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$145,000.00</w:t>
            </w:r>
          </w:p>
        </w:tc>
        <w:tc>
          <w:tcPr>
            <w:tcW w:w="1317" w:type="dxa"/>
            <w:vMerge/>
            <w:tcBorders>
              <w:top w:val="nil"/>
              <w:left w:val="single" w:sz="8" w:space="0" w:color="auto"/>
              <w:bottom w:val="single" w:sz="8" w:space="0" w:color="000000"/>
              <w:right w:val="single" w:sz="8" w:space="0" w:color="auto"/>
            </w:tcBorders>
            <w:vAlign w:val="center"/>
            <w:hideMark/>
          </w:tcPr>
          <w:p w14:paraId="0B865AD8" w14:textId="77777777" w:rsidR="00336CF2" w:rsidRPr="00CD01F5" w:rsidRDefault="00336CF2">
            <w:pPr>
              <w:rPr>
                <w:rFonts w:ascii="Times" w:eastAsia="Times New Roman" w:hAnsi="Times"/>
                <w:color w:val="000000"/>
                <w:sz w:val="20"/>
                <w:szCs w:val="20"/>
                <w:lang w:val="es-DO"/>
              </w:rPr>
            </w:pPr>
          </w:p>
        </w:tc>
      </w:tr>
      <w:tr w:rsidR="00A00889" w:rsidRPr="00BE6ED5" w14:paraId="7DAFE6C9"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0D9D713F"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C0E2BD1"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76B3D806"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6C735BF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209CAB7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$145,000.00</w:t>
            </w:r>
          </w:p>
        </w:tc>
        <w:tc>
          <w:tcPr>
            <w:tcW w:w="1317" w:type="dxa"/>
            <w:vMerge/>
            <w:tcBorders>
              <w:top w:val="nil"/>
              <w:left w:val="single" w:sz="8" w:space="0" w:color="auto"/>
              <w:bottom w:val="single" w:sz="8" w:space="0" w:color="000000"/>
              <w:right w:val="single" w:sz="8" w:space="0" w:color="auto"/>
            </w:tcBorders>
            <w:vAlign w:val="center"/>
            <w:hideMark/>
          </w:tcPr>
          <w:p w14:paraId="356BA544" w14:textId="77777777" w:rsidR="00336CF2" w:rsidRPr="00CD01F5" w:rsidRDefault="00336CF2">
            <w:pPr>
              <w:rPr>
                <w:rFonts w:ascii="Times" w:eastAsia="Times New Roman" w:hAnsi="Times"/>
                <w:color w:val="000000"/>
                <w:sz w:val="20"/>
                <w:szCs w:val="20"/>
                <w:lang w:val="es-DO"/>
              </w:rPr>
            </w:pPr>
          </w:p>
        </w:tc>
      </w:tr>
      <w:tr w:rsidR="00A00889" w:rsidRPr="00BE6ED5" w14:paraId="41980B39" w14:textId="77777777" w:rsidTr="00BB47C5">
        <w:trPr>
          <w:trHeight w:val="238"/>
          <w:jc w:val="center"/>
        </w:trPr>
        <w:tc>
          <w:tcPr>
            <w:tcW w:w="1259" w:type="dxa"/>
            <w:vMerge w:val="restart"/>
            <w:tcBorders>
              <w:top w:val="nil"/>
              <w:left w:val="single" w:sz="8" w:space="0" w:color="auto"/>
              <w:bottom w:val="nil"/>
              <w:right w:val="single" w:sz="8" w:space="0" w:color="auto"/>
            </w:tcBorders>
            <w:shd w:val="clear" w:color="auto" w:fill="auto"/>
            <w:vAlign w:val="center"/>
            <w:hideMark/>
          </w:tcPr>
          <w:p w14:paraId="603598F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nil"/>
              <w:right w:val="single" w:sz="8" w:space="0" w:color="auto"/>
            </w:tcBorders>
            <w:shd w:val="clear" w:color="auto" w:fill="auto"/>
            <w:vAlign w:val="center"/>
            <w:hideMark/>
          </w:tcPr>
          <w:p w14:paraId="033B186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nil"/>
              <w:right w:val="nil"/>
            </w:tcBorders>
            <w:shd w:val="clear" w:color="auto" w:fill="auto"/>
            <w:vAlign w:val="center"/>
            <w:hideMark/>
          </w:tcPr>
          <w:p w14:paraId="0D22D50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Aspecto Personal</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C52F8D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6621EAC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$75,000.00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3E3991B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7624CDC7" w14:textId="77777777" w:rsidTr="00BB47C5">
        <w:trPr>
          <w:trHeight w:val="238"/>
          <w:jc w:val="center"/>
        </w:trPr>
        <w:tc>
          <w:tcPr>
            <w:tcW w:w="1259" w:type="dxa"/>
            <w:vMerge/>
            <w:tcBorders>
              <w:top w:val="nil"/>
              <w:left w:val="single" w:sz="8" w:space="0" w:color="auto"/>
              <w:bottom w:val="nil"/>
              <w:right w:val="single" w:sz="8" w:space="0" w:color="auto"/>
            </w:tcBorders>
            <w:vAlign w:val="center"/>
            <w:hideMark/>
          </w:tcPr>
          <w:p w14:paraId="00F35936"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nil"/>
              <w:right w:val="single" w:sz="8" w:space="0" w:color="auto"/>
            </w:tcBorders>
            <w:vAlign w:val="center"/>
            <w:hideMark/>
          </w:tcPr>
          <w:p w14:paraId="12B2156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nil"/>
              <w:right w:val="nil"/>
            </w:tcBorders>
            <w:vAlign w:val="center"/>
            <w:hideMark/>
          </w:tcPr>
          <w:p w14:paraId="54EAFCE2"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5F45CD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1A9B0B3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$33,000.00</w:t>
            </w:r>
          </w:p>
        </w:tc>
        <w:tc>
          <w:tcPr>
            <w:tcW w:w="1317" w:type="dxa"/>
            <w:vMerge/>
            <w:tcBorders>
              <w:top w:val="nil"/>
              <w:left w:val="nil"/>
              <w:bottom w:val="single" w:sz="8" w:space="0" w:color="000000"/>
              <w:right w:val="single" w:sz="8" w:space="0" w:color="auto"/>
            </w:tcBorders>
            <w:vAlign w:val="center"/>
            <w:hideMark/>
          </w:tcPr>
          <w:p w14:paraId="4908EACE" w14:textId="77777777" w:rsidR="00336CF2" w:rsidRPr="00CD01F5" w:rsidRDefault="00336CF2">
            <w:pPr>
              <w:rPr>
                <w:rFonts w:ascii="Times" w:eastAsia="Times New Roman" w:hAnsi="Times"/>
                <w:color w:val="000000"/>
                <w:sz w:val="20"/>
                <w:szCs w:val="20"/>
                <w:lang w:val="es-DO"/>
              </w:rPr>
            </w:pPr>
          </w:p>
        </w:tc>
      </w:tr>
      <w:tr w:rsidR="00A00889" w:rsidRPr="00BE6ED5" w14:paraId="7FB33A43" w14:textId="77777777" w:rsidTr="00BB47C5">
        <w:trPr>
          <w:trHeight w:val="257"/>
          <w:jc w:val="center"/>
        </w:trPr>
        <w:tc>
          <w:tcPr>
            <w:tcW w:w="1259" w:type="dxa"/>
            <w:vMerge/>
            <w:tcBorders>
              <w:top w:val="nil"/>
              <w:left w:val="single" w:sz="8" w:space="0" w:color="auto"/>
              <w:bottom w:val="nil"/>
              <w:right w:val="single" w:sz="8" w:space="0" w:color="auto"/>
            </w:tcBorders>
            <w:vAlign w:val="center"/>
            <w:hideMark/>
          </w:tcPr>
          <w:p w14:paraId="7CF74F8A"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nil"/>
              <w:right w:val="single" w:sz="8" w:space="0" w:color="auto"/>
            </w:tcBorders>
            <w:vAlign w:val="center"/>
            <w:hideMark/>
          </w:tcPr>
          <w:p w14:paraId="36B351E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nil"/>
              <w:right w:val="nil"/>
            </w:tcBorders>
            <w:vAlign w:val="center"/>
            <w:hideMark/>
          </w:tcPr>
          <w:p w14:paraId="1859CCA2"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480C21C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8" w:space="0" w:color="auto"/>
              <w:right w:val="single" w:sz="8" w:space="0" w:color="auto"/>
            </w:tcBorders>
            <w:shd w:val="clear" w:color="auto" w:fill="auto"/>
            <w:noWrap/>
            <w:vAlign w:val="center"/>
            <w:hideMark/>
          </w:tcPr>
          <w:p w14:paraId="1479326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$87,000.00</w:t>
            </w:r>
          </w:p>
        </w:tc>
        <w:tc>
          <w:tcPr>
            <w:tcW w:w="1317" w:type="dxa"/>
            <w:vMerge/>
            <w:tcBorders>
              <w:top w:val="nil"/>
              <w:left w:val="nil"/>
              <w:bottom w:val="single" w:sz="8" w:space="0" w:color="000000"/>
              <w:right w:val="single" w:sz="8" w:space="0" w:color="auto"/>
            </w:tcBorders>
            <w:vAlign w:val="center"/>
            <w:hideMark/>
          </w:tcPr>
          <w:p w14:paraId="088F621A" w14:textId="77777777" w:rsidR="00336CF2" w:rsidRPr="00CD01F5" w:rsidRDefault="00336CF2">
            <w:pPr>
              <w:rPr>
                <w:rFonts w:ascii="Times" w:eastAsia="Times New Roman" w:hAnsi="Times"/>
                <w:color w:val="000000"/>
                <w:sz w:val="20"/>
                <w:szCs w:val="20"/>
                <w:lang w:val="es-DO"/>
              </w:rPr>
            </w:pPr>
          </w:p>
        </w:tc>
      </w:tr>
      <w:tr w:rsidR="00A00889" w:rsidRPr="00BE6ED5" w14:paraId="1E5A614F" w14:textId="77777777" w:rsidTr="00BB47C5">
        <w:trPr>
          <w:trHeight w:val="555"/>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CF0CB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tcBorders>
              <w:top w:val="single" w:sz="8" w:space="0" w:color="auto"/>
              <w:left w:val="nil"/>
              <w:bottom w:val="single" w:sz="8" w:space="0" w:color="auto"/>
              <w:right w:val="single" w:sz="8" w:space="0" w:color="auto"/>
            </w:tcBorders>
            <w:shd w:val="clear" w:color="auto" w:fill="auto"/>
            <w:vAlign w:val="center"/>
            <w:hideMark/>
          </w:tcPr>
          <w:p w14:paraId="37284D7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Comparación de Precios</w:t>
            </w:r>
          </w:p>
        </w:tc>
        <w:tc>
          <w:tcPr>
            <w:tcW w:w="2650" w:type="dxa"/>
            <w:tcBorders>
              <w:top w:val="single" w:sz="8" w:space="0" w:color="auto"/>
              <w:left w:val="nil"/>
              <w:bottom w:val="single" w:sz="8" w:space="0" w:color="auto"/>
              <w:right w:val="nil"/>
            </w:tcBorders>
            <w:shd w:val="clear" w:color="auto" w:fill="auto"/>
            <w:vAlign w:val="center"/>
            <w:hideMark/>
          </w:tcPr>
          <w:p w14:paraId="20304E1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Construcción y Remodelación</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7830478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8" w:space="0" w:color="auto"/>
              <w:right w:val="single" w:sz="8" w:space="0" w:color="auto"/>
            </w:tcBorders>
            <w:shd w:val="clear" w:color="auto" w:fill="auto"/>
            <w:noWrap/>
            <w:vAlign w:val="center"/>
            <w:hideMark/>
          </w:tcPr>
          <w:p w14:paraId="6F35065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$6,400,000.00</w:t>
            </w:r>
          </w:p>
        </w:tc>
        <w:tc>
          <w:tcPr>
            <w:tcW w:w="1317" w:type="dxa"/>
            <w:tcBorders>
              <w:top w:val="nil"/>
              <w:left w:val="nil"/>
              <w:bottom w:val="single" w:sz="8" w:space="0" w:color="auto"/>
              <w:right w:val="single" w:sz="8" w:space="0" w:color="auto"/>
            </w:tcBorders>
            <w:shd w:val="clear" w:color="auto" w:fill="auto"/>
            <w:noWrap/>
            <w:vAlign w:val="center"/>
            <w:hideMark/>
          </w:tcPr>
          <w:p w14:paraId="6040506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609842D6"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0C53C2E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0469026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4B8D947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Vehículos de Motor</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1846BE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202D116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7C017FF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20DC85A7"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4C48E67B"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3BED540"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6B07C68C"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458E1F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00E0C8C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nil"/>
              <w:bottom w:val="single" w:sz="8" w:space="0" w:color="000000"/>
              <w:right w:val="single" w:sz="8" w:space="0" w:color="auto"/>
            </w:tcBorders>
            <w:vAlign w:val="center"/>
            <w:hideMark/>
          </w:tcPr>
          <w:p w14:paraId="4A830ED3" w14:textId="77777777" w:rsidR="00336CF2" w:rsidRPr="00CD01F5" w:rsidRDefault="00336CF2">
            <w:pPr>
              <w:rPr>
                <w:rFonts w:ascii="Times" w:eastAsia="Times New Roman" w:hAnsi="Times"/>
                <w:color w:val="000000"/>
                <w:sz w:val="20"/>
                <w:szCs w:val="20"/>
                <w:lang w:val="es-DO"/>
              </w:rPr>
            </w:pPr>
          </w:p>
        </w:tc>
      </w:tr>
      <w:tr w:rsidR="00A00889" w:rsidRPr="00BE6ED5" w14:paraId="027FF265"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4700242B"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B7870EB"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690C569"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AF1FF1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30D5280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nil"/>
              <w:bottom w:val="single" w:sz="8" w:space="0" w:color="000000"/>
              <w:right w:val="single" w:sz="8" w:space="0" w:color="auto"/>
            </w:tcBorders>
            <w:vAlign w:val="center"/>
            <w:hideMark/>
          </w:tcPr>
          <w:p w14:paraId="7C6D270C" w14:textId="77777777" w:rsidR="00336CF2" w:rsidRPr="00CD01F5" w:rsidRDefault="00336CF2">
            <w:pPr>
              <w:rPr>
                <w:rFonts w:ascii="Times" w:eastAsia="Times New Roman" w:hAnsi="Times"/>
                <w:color w:val="000000"/>
                <w:sz w:val="20"/>
                <w:szCs w:val="20"/>
                <w:lang w:val="es-DO"/>
              </w:rPr>
            </w:pPr>
          </w:p>
        </w:tc>
      </w:tr>
      <w:tr w:rsidR="00A00889" w:rsidRPr="00BE6ED5" w14:paraId="2AC15204"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0182CA10"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118E723A"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0C0DE3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2192E0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3B07133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$50,000.00</w:t>
            </w:r>
          </w:p>
        </w:tc>
        <w:tc>
          <w:tcPr>
            <w:tcW w:w="1317" w:type="dxa"/>
            <w:vMerge/>
            <w:tcBorders>
              <w:top w:val="nil"/>
              <w:left w:val="nil"/>
              <w:bottom w:val="single" w:sz="8" w:space="0" w:color="000000"/>
              <w:right w:val="single" w:sz="8" w:space="0" w:color="auto"/>
            </w:tcBorders>
            <w:vAlign w:val="center"/>
            <w:hideMark/>
          </w:tcPr>
          <w:p w14:paraId="1977FA12" w14:textId="77777777" w:rsidR="00336CF2" w:rsidRPr="00CD01F5" w:rsidRDefault="00336CF2">
            <w:pPr>
              <w:rPr>
                <w:rFonts w:ascii="Times" w:eastAsia="Times New Roman" w:hAnsi="Times"/>
                <w:color w:val="000000"/>
                <w:sz w:val="20"/>
                <w:szCs w:val="20"/>
                <w:lang w:val="es-DO"/>
              </w:rPr>
            </w:pPr>
          </w:p>
        </w:tc>
      </w:tr>
      <w:tr w:rsidR="00A00889" w:rsidRPr="00BE6ED5" w14:paraId="3CDF39D5"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5574363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Bienes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6652041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73732A0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Ferretería</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420930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10B4716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756EF5F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6590F9E0"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ABA7B44"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3F17C635"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E1BA55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5A1C18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398A659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$55,000.00</w:t>
            </w:r>
          </w:p>
        </w:tc>
        <w:tc>
          <w:tcPr>
            <w:tcW w:w="1317" w:type="dxa"/>
            <w:vMerge/>
            <w:tcBorders>
              <w:top w:val="nil"/>
              <w:left w:val="nil"/>
              <w:bottom w:val="single" w:sz="8" w:space="0" w:color="000000"/>
              <w:right w:val="single" w:sz="8" w:space="0" w:color="auto"/>
            </w:tcBorders>
            <w:vAlign w:val="center"/>
            <w:hideMark/>
          </w:tcPr>
          <w:p w14:paraId="0D67E38B" w14:textId="77777777" w:rsidR="00336CF2" w:rsidRPr="00CD01F5" w:rsidRDefault="00336CF2">
            <w:pPr>
              <w:rPr>
                <w:rFonts w:ascii="Times" w:eastAsia="Times New Roman" w:hAnsi="Times"/>
                <w:color w:val="000000"/>
                <w:sz w:val="20"/>
                <w:szCs w:val="20"/>
                <w:lang w:val="es-DO"/>
              </w:rPr>
            </w:pPr>
          </w:p>
        </w:tc>
      </w:tr>
      <w:tr w:rsidR="00A00889" w:rsidRPr="00BE6ED5" w14:paraId="5ADA000F"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05CEF0ED"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EFD72CF"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C2A70AE"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33171E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2AEB17E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$55,000.00</w:t>
            </w:r>
          </w:p>
        </w:tc>
        <w:tc>
          <w:tcPr>
            <w:tcW w:w="1317" w:type="dxa"/>
            <w:vMerge/>
            <w:tcBorders>
              <w:top w:val="nil"/>
              <w:left w:val="nil"/>
              <w:bottom w:val="single" w:sz="8" w:space="0" w:color="000000"/>
              <w:right w:val="single" w:sz="8" w:space="0" w:color="auto"/>
            </w:tcBorders>
            <w:vAlign w:val="center"/>
            <w:hideMark/>
          </w:tcPr>
          <w:p w14:paraId="18003410" w14:textId="77777777" w:rsidR="00336CF2" w:rsidRPr="00CD01F5" w:rsidRDefault="00336CF2">
            <w:pPr>
              <w:rPr>
                <w:rFonts w:ascii="Times" w:eastAsia="Times New Roman" w:hAnsi="Times"/>
                <w:color w:val="000000"/>
                <w:sz w:val="20"/>
                <w:szCs w:val="20"/>
                <w:lang w:val="es-DO"/>
              </w:rPr>
            </w:pPr>
          </w:p>
        </w:tc>
      </w:tr>
      <w:tr w:rsidR="00A00889" w:rsidRPr="00BE6ED5" w14:paraId="7BCDC792"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78412CC4"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75F5BED"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05695B3"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4B9BE9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54D129B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$55,000.00</w:t>
            </w:r>
          </w:p>
        </w:tc>
        <w:tc>
          <w:tcPr>
            <w:tcW w:w="1317" w:type="dxa"/>
            <w:vMerge/>
            <w:tcBorders>
              <w:top w:val="nil"/>
              <w:left w:val="nil"/>
              <w:bottom w:val="single" w:sz="8" w:space="0" w:color="000000"/>
              <w:right w:val="single" w:sz="8" w:space="0" w:color="auto"/>
            </w:tcBorders>
            <w:vAlign w:val="center"/>
            <w:hideMark/>
          </w:tcPr>
          <w:p w14:paraId="7739B47B" w14:textId="77777777" w:rsidR="00336CF2" w:rsidRPr="00CD01F5" w:rsidRDefault="00336CF2">
            <w:pPr>
              <w:rPr>
                <w:rFonts w:ascii="Times" w:eastAsia="Times New Roman" w:hAnsi="Times"/>
                <w:color w:val="000000"/>
                <w:sz w:val="20"/>
                <w:szCs w:val="20"/>
                <w:lang w:val="es-DO"/>
              </w:rPr>
            </w:pPr>
          </w:p>
        </w:tc>
      </w:tr>
      <w:tr w:rsidR="00A00889" w:rsidRPr="00BE6ED5" w14:paraId="548DCA8B"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206E13A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39F542B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110C434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Refrigerio</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E7E303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6A0BBE7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$35,000.00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5F97907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58ECF891"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EA021DE"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04026A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7817A8CF"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EB40CB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1C591B6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$70,000.00</w:t>
            </w:r>
          </w:p>
        </w:tc>
        <w:tc>
          <w:tcPr>
            <w:tcW w:w="1317" w:type="dxa"/>
            <w:vMerge/>
            <w:tcBorders>
              <w:top w:val="nil"/>
              <w:left w:val="nil"/>
              <w:bottom w:val="single" w:sz="8" w:space="0" w:color="000000"/>
              <w:right w:val="single" w:sz="8" w:space="0" w:color="auto"/>
            </w:tcBorders>
            <w:vAlign w:val="center"/>
            <w:hideMark/>
          </w:tcPr>
          <w:p w14:paraId="217D2479" w14:textId="77777777" w:rsidR="00336CF2" w:rsidRPr="00CD01F5" w:rsidRDefault="00336CF2">
            <w:pPr>
              <w:rPr>
                <w:rFonts w:ascii="Times" w:eastAsia="Times New Roman" w:hAnsi="Times"/>
                <w:color w:val="000000"/>
                <w:sz w:val="20"/>
                <w:szCs w:val="20"/>
                <w:lang w:val="es-DO"/>
              </w:rPr>
            </w:pPr>
          </w:p>
        </w:tc>
      </w:tr>
      <w:tr w:rsidR="00A00889" w:rsidRPr="00BE6ED5" w14:paraId="7A4706FA"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1608BEE0"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88F55F0"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DE0CBBA"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3F47BD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25405FD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$70,000.00</w:t>
            </w:r>
          </w:p>
        </w:tc>
        <w:tc>
          <w:tcPr>
            <w:tcW w:w="1317" w:type="dxa"/>
            <w:vMerge/>
            <w:tcBorders>
              <w:top w:val="nil"/>
              <w:left w:val="nil"/>
              <w:bottom w:val="single" w:sz="8" w:space="0" w:color="000000"/>
              <w:right w:val="single" w:sz="8" w:space="0" w:color="auto"/>
            </w:tcBorders>
            <w:vAlign w:val="center"/>
            <w:hideMark/>
          </w:tcPr>
          <w:p w14:paraId="31AAA349" w14:textId="77777777" w:rsidR="00336CF2" w:rsidRPr="00CD01F5" w:rsidRDefault="00336CF2">
            <w:pPr>
              <w:rPr>
                <w:rFonts w:ascii="Times" w:eastAsia="Times New Roman" w:hAnsi="Times"/>
                <w:color w:val="000000"/>
                <w:sz w:val="20"/>
                <w:szCs w:val="20"/>
                <w:lang w:val="es-DO"/>
              </w:rPr>
            </w:pPr>
          </w:p>
        </w:tc>
      </w:tr>
      <w:tr w:rsidR="00A00889" w:rsidRPr="00BE6ED5" w14:paraId="7B2C9A17"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11E38E66"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1DA8FFB"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8D2817A"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5EBDF15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37E1B15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$70,000.00</w:t>
            </w:r>
          </w:p>
        </w:tc>
        <w:tc>
          <w:tcPr>
            <w:tcW w:w="1317" w:type="dxa"/>
            <w:vMerge/>
            <w:tcBorders>
              <w:top w:val="nil"/>
              <w:left w:val="nil"/>
              <w:bottom w:val="single" w:sz="8" w:space="0" w:color="000000"/>
              <w:right w:val="single" w:sz="8" w:space="0" w:color="auto"/>
            </w:tcBorders>
            <w:vAlign w:val="center"/>
            <w:hideMark/>
          </w:tcPr>
          <w:p w14:paraId="685E0D2E" w14:textId="77777777" w:rsidR="00336CF2" w:rsidRPr="00CD01F5" w:rsidRDefault="00336CF2">
            <w:pPr>
              <w:rPr>
                <w:rFonts w:ascii="Times" w:eastAsia="Times New Roman" w:hAnsi="Times"/>
                <w:color w:val="000000"/>
                <w:sz w:val="20"/>
                <w:szCs w:val="20"/>
                <w:lang w:val="es-DO"/>
              </w:rPr>
            </w:pPr>
          </w:p>
        </w:tc>
      </w:tr>
      <w:tr w:rsidR="00A00889" w:rsidRPr="00BE6ED5" w14:paraId="033BFECD"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7920524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6801334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111806C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Almuerzo para Personal</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61C8C2A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6DE1648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$750,000.00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7AD973C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71723C4B"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2FAAC009"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495F0A3"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473D861D"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E4EEBC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54B780E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$750,000.00</w:t>
            </w:r>
          </w:p>
        </w:tc>
        <w:tc>
          <w:tcPr>
            <w:tcW w:w="1317" w:type="dxa"/>
            <w:vMerge/>
            <w:tcBorders>
              <w:top w:val="nil"/>
              <w:left w:val="nil"/>
              <w:bottom w:val="single" w:sz="8" w:space="0" w:color="000000"/>
              <w:right w:val="single" w:sz="8" w:space="0" w:color="auto"/>
            </w:tcBorders>
            <w:vAlign w:val="center"/>
            <w:hideMark/>
          </w:tcPr>
          <w:p w14:paraId="1ED877A2" w14:textId="77777777" w:rsidR="00336CF2" w:rsidRPr="00CD01F5" w:rsidRDefault="00336CF2">
            <w:pPr>
              <w:rPr>
                <w:rFonts w:ascii="Times" w:eastAsia="Times New Roman" w:hAnsi="Times"/>
                <w:color w:val="000000"/>
                <w:sz w:val="20"/>
                <w:szCs w:val="20"/>
                <w:lang w:val="es-DO"/>
              </w:rPr>
            </w:pPr>
          </w:p>
        </w:tc>
      </w:tr>
      <w:tr w:rsidR="00A00889" w:rsidRPr="00BE6ED5" w14:paraId="11DB8E0E"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467FFD29"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371FE7BC"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E09E8F8"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D3B4B7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26CBA24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$750,000.00</w:t>
            </w:r>
          </w:p>
        </w:tc>
        <w:tc>
          <w:tcPr>
            <w:tcW w:w="1317" w:type="dxa"/>
            <w:vMerge/>
            <w:tcBorders>
              <w:top w:val="nil"/>
              <w:left w:val="nil"/>
              <w:bottom w:val="single" w:sz="8" w:space="0" w:color="000000"/>
              <w:right w:val="single" w:sz="8" w:space="0" w:color="auto"/>
            </w:tcBorders>
            <w:vAlign w:val="center"/>
            <w:hideMark/>
          </w:tcPr>
          <w:p w14:paraId="6D1D232E" w14:textId="77777777" w:rsidR="00336CF2" w:rsidRPr="00CD01F5" w:rsidRDefault="00336CF2">
            <w:pPr>
              <w:rPr>
                <w:rFonts w:ascii="Times" w:eastAsia="Times New Roman" w:hAnsi="Times"/>
                <w:color w:val="000000"/>
                <w:sz w:val="20"/>
                <w:szCs w:val="20"/>
                <w:lang w:val="es-DO"/>
              </w:rPr>
            </w:pPr>
          </w:p>
        </w:tc>
      </w:tr>
      <w:tr w:rsidR="00A00889" w:rsidRPr="00BE6ED5" w14:paraId="3CE6B723"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2EE569C2"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4" w:space="0" w:color="auto"/>
              <w:right w:val="single" w:sz="8" w:space="0" w:color="auto"/>
            </w:tcBorders>
            <w:vAlign w:val="center"/>
            <w:hideMark/>
          </w:tcPr>
          <w:p w14:paraId="3216F39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4" w:space="0" w:color="auto"/>
              <w:right w:val="nil"/>
            </w:tcBorders>
            <w:vAlign w:val="center"/>
            <w:hideMark/>
          </w:tcPr>
          <w:p w14:paraId="358AF57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EF6BBE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4" w:space="0" w:color="auto"/>
              <w:right w:val="single" w:sz="8" w:space="0" w:color="auto"/>
            </w:tcBorders>
            <w:shd w:val="clear" w:color="auto" w:fill="auto"/>
            <w:noWrap/>
            <w:vAlign w:val="center"/>
            <w:hideMark/>
          </w:tcPr>
          <w:p w14:paraId="4A9279A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$750,000.00</w:t>
            </w:r>
          </w:p>
        </w:tc>
        <w:tc>
          <w:tcPr>
            <w:tcW w:w="1317" w:type="dxa"/>
            <w:vMerge/>
            <w:tcBorders>
              <w:top w:val="nil"/>
              <w:left w:val="nil"/>
              <w:bottom w:val="single" w:sz="8" w:space="0" w:color="000000"/>
              <w:right w:val="single" w:sz="8" w:space="0" w:color="auto"/>
            </w:tcBorders>
            <w:vAlign w:val="center"/>
            <w:hideMark/>
          </w:tcPr>
          <w:p w14:paraId="70530B55" w14:textId="77777777" w:rsidR="00336CF2" w:rsidRPr="00CD01F5" w:rsidRDefault="00336CF2">
            <w:pPr>
              <w:rPr>
                <w:rFonts w:ascii="Times" w:eastAsia="Times New Roman" w:hAnsi="Times"/>
                <w:color w:val="000000"/>
                <w:sz w:val="20"/>
                <w:szCs w:val="20"/>
                <w:lang w:val="es-DO"/>
              </w:rPr>
            </w:pPr>
          </w:p>
        </w:tc>
      </w:tr>
      <w:tr w:rsidR="00A00889" w:rsidRPr="00BE6ED5" w14:paraId="15724CD3" w14:textId="77777777" w:rsidTr="00BB47C5">
        <w:trPr>
          <w:trHeight w:val="294"/>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7A0C8BE8"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E604D7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single" w:sz="4" w:space="0" w:color="auto"/>
              <w:left w:val="single" w:sz="8" w:space="0" w:color="auto"/>
              <w:bottom w:val="single" w:sz="8" w:space="0" w:color="000000"/>
              <w:right w:val="nil"/>
            </w:tcBorders>
            <w:shd w:val="clear" w:color="auto" w:fill="auto"/>
            <w:vAlign w:val="center"/>
            <w:hideMark/>
          </w:tcPr>
          <w:p w14:paraId="5F880C8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Alquileres Generales</w:t>
            </w:r>
          </w:p>
        </w:tc>
        <w:tc>
          <w:tcPr>
            <w:tcW w:w="14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15518B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single" w:sz="4" w:space="0" w:color="auto"/>
              <w:left w:val="nil"/>
              <w:bottom w:val="single" w:sz="4" w:space="0" w:color="auto"/>
              <w:right w:val="single" w:sz="8" w:space="0" w:color="auto"/>
            </w:tcBorders>
            <w:shd w:val="clear" w:color="auto" w:fill="auto"/>
            <w:noWrap/>
            <w:vAlign w:val="center"/>
            <w:hideMark/>
          </w:tcPr>
          <w:p w14:paraId="38A117F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17222F0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3B9B8EBE" w14:textId="77777777" w:rsidTr="00BB47C5">
        <w:trPr>
          <w:trHeight w:val="312"/>
          <w:jc w:val="center"/>
        </w:trPr>
        <w:tc>
          <w:tcPr>
            <w:tcW w:w="1259" w:type="dxa"/>
            <w:vMerge/>
            <w:tcBorders>
              <w:top w:val="nil"/>
              <w:left w:val="single" w:sz="8" w:space="0" w:color="auto"/>
              <w:bottom w:val="single" w:sz="8" w:space="0" w:color="000000"/>
              <w:right w:val="single" w:sz="8" w:space="0" w:color="auto"/>
            </w:tcBorders>
            <w:vAlign w:val="center"/>
            <w:hideMark/>
          </w:tcPr>
          <w:p w14:paraId="5CFA001C"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DE31A9E"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C81278C"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1D6DAF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3A9BC71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$20,000.00</w:t>
            </w:r>
          </w:p>
        </w:tc>
        <w:tc>
          <w:tcPr>
            <w:tcW w:w="1317" w:type="dxa"/>
            <w:vMerge/>
            <w:tcBorders>
              <w:top w:val="nil"/>
              <w:left w:val="nil"/>
              <w:bottom w:val="single" w:sz="8" w:space="0" w:color="000000"/>
              <w:right w:val="single" w:sz="8" w:space="0" w:color="auto"/>
            </w:tcBorders>
            <w:vAlign w:val="center"/>
            <w:hideMark/>
          </w:tcPr>
          <w:p w14:paraId="0530C8FF" w14:textId="77777777" w:rsidR="00336CF2" w:rsidRPr="00CD01F5" w:rsidRDefault="00336CF2">
            <w:pPr>
              <w:rPr>
                <w:rFonts w:ascii="Times" w:eastAsia="Times New Roman" w:hAnsi="Times"/>
                <w:color w:val="000000"/>
                <w:sz w:val="20"/>
                <w:szCs w:val="20"/>
                <w:lang w:val="es-DO"/>
              </w:rPr>
            </w:pPr>
          </w:p>
        </w:tc>
      </w:tr>
      <w:tr w:rsidR="00A00889" w:rsidRPr="00BE6ED5" w14:paraId="4188B73F" w14:textId="77777777" w:rsidTr="00BB47C5">
        <w:trPr>
          <w:trHeight w:val="312"/>
          <w:jc w:val="center"/>
        </w:trPr>
        <w:tc>
          <w:tcPr>
            <w:tcW w:w="1259" w:type="dxa"/>
            <w:vMerge/>
            <w:tcBorders>
              <w:top w:val="nil"/>
              <w:left w:val="single" w:sz="8" w:space="0" w:color="auto"/>
              <w:bottom w:val="single" w:sz="8" w:space="0" w:color="000000"/>
              <w:right w:val="single" w:sz="8" w:space="0" w:color="auto"/>
            </w:tcBorders>
            <w:vAlign w:val="center"/>
            <w:hideMark/>
          </w:tcPr>
          <w:p w14:paraId="59BFDA07"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301C1191"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FDAA50B"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41FA67C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3E6BC31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$20,000.00</w:t>
            </w:r>
          </w:p>
        </w:tc>
        <w:tc>
          <w:tcPr>
            <w:tcW w:w="1317" w:type="dxa"/>
            <w:vMerge/>
            <w:tcBorders>
              <w:top w:val="nil"/>
              <w:left w:val="nil"/>
              <w:bottom w:val="single" w:sz="8" w:space="0" w:color="000000"/>
              <w:right w:val="single" w:sz="8" w:space="0" w:color="auto"/>
            </w:tcBorders>
            <w:vAlign w:val="center"/>
            <w:hideMark/>
          </w:tcPr>
          <w:p w14:paraId="47271620" w14:textId="77777777" w:rsidR="00336CF2" w:rsidRPr="00CD01F5" w:rsidRDefault="00336CF2">
            <w:pPr>
              <w:rPr>
                <w:rFonts w:ascii="Times" w:eastAsia="Times New Roman" w:hAnsi="Times"/>
                <w:color w:val="000000"/>
                <w:sz w:val="20"/>
                <w:szCs w:val="20"/>
                <w:lang w:val="es-DO"/>
              </w:rPr>
            </w:pPr>
          </w:p>
        </w:tc>
      </w:tr>
      <w:tr w:rsidR="00A00889" w:rsidRPr="00BE6ED5" w14:paraId="1741A2DF" w14:textId="77777777" w:rsidTr="00BB47C5">
        <w:trPr>
          <w:trHeight w:val="312"/>
          <w:jc w:val="center"/>
        </w:trPr>
        <w:tc>
          <w:tcPr>
            <w:tcW w:w="1259" w:type="dxa"/>
            <w:vMerge/>
            <w:tcBorders>
              <w:top w:val="nil"/>
              <w:left w:val="single" w:sz="8" w:space="0" w:color="auto"/>
              <w:bottom w:val="single" w:sz="8" w:space="0" w:color="000000"/>
              <w:right w:val="single" w:sz="8" w:space="0" w:color="auto"/>
            </w:tcBorders>
            <w:vAlign w:val="center"/>
            <w:hideMark/>
          </w:tcPr>
          <w:p w14:paraId="34EABBC3"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2C31F37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3551A7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42E4BD4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5C3DAD7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$20,000.00</w:t>
            </w:r>
          </w:p>
        </w:tc>
        <w:tc>
          <w:tcPr>
            <w:tcW w:w="1317" w:type="dxa"/>
            <w:vMerge/>
            <w:tcBorders>
              <w:top w:val="nil"/>
              <w:left w:val="nil"/>
              <w:bottom w:val="single" w:sz="8" w:space="0" w:color="000000"/>
              <w:right w:val="single" w:sz="8" w:space="0" w:color="auto"/>
            </w:tcBorders>
            <w:vAlign w:val="center"/>
            <w:hideMark/>
          </w:tcPr>
          <w:p w14:paraId="4534D7A5" w14:textId="77777777" w:rsidR="00336CF2" w:rsidRPr="00CD01F5" w:rsidRDefault="00336CF2">
            <w:pPr>
              <w:rPr>
                <w:rFonts w:ascii="Times" w:eastAsia="Times New Roman" w:hAnsi="Times"/>
                <w:color w:val="000000"/>
                <w:sz w:val="20"/>
                <w:szCs w:val="20"/>
                <w:lang w:val="es-DO"/>
              </w:rPr>
            </w:pPr>
          </w:p>
        </w:tc>
      </w:tr>
      <w:tr w:rsidR="00A00889" w:rsidRPr="00BE6ED5" w14:paraId="5486D50A"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4C11F4E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ECAB4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7D74154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 de Catering</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6960B44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3DF2160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$84,000.00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0B44413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7A1E4590"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53A7B65A"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40B6CBD"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5578AE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A782CD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5F5BF53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$84,000.00</w:t>
            </w:r>
          </w:p>
        </w:tc>
        <w:tc>
          <w:tcPr>
            <w:tcW w:w="1317" w:type="dxa"/>
            <w:vMerge/>
            <w:tcBorders>
              <w:top w:val="nil"/>
              <w:left w:val="nil"/>
              <w:bottom w:val="single" w:sz="8" w:space="0" w:color="000000"/>
              <w:right w:val="single" w:sz="8" w:space="0" w:color="auto"/>
            </w:tcBorders>
            <w:vAlign w:val="center"/>
            <w:hideMark/>
          </w:tcPr>
          <w:p w14:paraId="65DA132B" w14:textId="77777777" w:rsidR="00336CF2" w:rsidRPr="00CD01F5" w:rsidRDefault="00336CF2">
            <w:pPr>
              <w:rPr>
                <w:rFonts w:ascii="Times" w:eastAsia="Times New Roman" w:hAnsi="Times"/>
                <w:color w:val="000000"/>
                <w:sz w:val="20"/>
                <w:szCs w:val="20"/>
                <w:lang w:val="es-DO"/>
              </w:rPr>
            </w:pPr>
          </w:p>
        </w:tc>
      </w:tr>
      <w:tr w:rsidR="00A00889" w:rsidRPr="00BE6ED5" w14:paraId="64A114C0"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765FA98F"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EF8C3B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8792B8F"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B88CBE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6A02B37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$84,000.00</w:t>
            </w:r>
          </w:p>
        </w:tc>
        <w:tc>
          <w:tcPr>
            <w:tcW w:w="1317" w:type="dxa"/>
            <w:vMerge/>
            <w:tcBorders>
              <w:top w:val="nil"/>
              <w:left w:val="nil"/>
              <w:bottom w:val="single" w:sz="8" w:space="0" w:color="000000"/>
              <w:right w:val="single" w:sz="8" w:space="0" w:color="auto"/>
            </w:tcBorders>
            <w:vAlign w:val="center"/>
            <w:hideMark/>
          </w:tcPr>
          <w:p w14:paraId="04AC64BB" w14:textId="77777777" w:rsidR="00336CF2" w:rsidRPr="00CD01F5" w:rsidRDefault="00336CF2">
            <w:pPr>
              <w:rPr>
                <w:rFonts w:ascii="Times" w:eastAsia="Times New Roman" w:hAnsi="Times"/>
                <w:color w:val="000000"/>
                <w:sz w:val="20"/>
                <w:szCs w:val="20"/>
                <w:lang w:val="es-DO"/>
              </w:rPr>
            </w:pPr>
          </w:p>
        </w:tc>
      </w:tr>
      <w:tr w:rsidR="00A00889" w:rsidRPr="00BE6ED5" w14:paraId="0FC9E07D"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12A5FA25"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047A229B"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C8E3A8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5767F29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49D2180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$84,000.00</w:t>
            </w:r>
          </w:p>
        </w:tc>
        <w:tc>
          <w:tcPr>
            <w:tcW w:w="1317" w:type="dxa"/>
            <w:vMerge/>
            <w:tcBorders>
              <w:top w:val="nil"/>
              <w:left w:val="nil"/>
              <w:bottom w:val="single" w:sz="8" w:space="0" w:color="000000"/>
              <w:right w:val="single" w:sz="8" w:space="0" w:color="auto"/>
            </w:tcBorders>
            <w:vAlign w:val="center"/>
            <w:hideMark/>
          </w:tcPr>
          <w:p w14:paraId="1BF136A4" w14:textId="77777777" w:rsidR="00336CF2" w:rsidRPr="00CD01F5" w:rsidRDefault="00336CF2">
            <w:pPr>
              <w:rPr>
                <w:rFonts w:ascii="Times" w:eastAsia="Times New Roman" w:hAnsi="Times"/>
                <w:color w:val="000000"/>
                <w:sz w:val="20"/>
                <w:szCs w:val="20"/>
                <w:lang w:val="es-DO"/>
              </w:rPr>
            </w:pPr>
          </w:p>
        </w:tc>
      </w:tr>
      <w:tr w:rsidR="00A00889" w:rsidRPr="00BE6ED5" w14:paraId="5573153E"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4EB5C3A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2E1F7F8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096C888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 Legales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3BD9F9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3CA159A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$113,000.00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14F9FD32"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5B315665"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3B02E090"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86DC382"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5F25235"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5C48780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63313D9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$113,000.00</w:t>
            </w:r>
          </w:p>
        </w:tc>
        <w:tc>
          <w:tcPr>
            <w:tcW w:w="1317" w:type="dxa"/>
            <w:vMerge/>
            <w:tcBorders>
              <w:top w:val="nil"/>
              <w:left w:val="nil"/>
              <w:bottom w:val="single" w:sz="8" w:space="0" w:color="000000"/>
              <w:right w:val="single" w:sz="8" w:space="0" w:color="auto"/>
            </w:tcBorders>
            <w:vAlign w:val="center"/>
            <w:hideMark/>
          </w:tcPr>
          <w:p w14:paraId="7313D723" w14:textId="77777777" w:rsidR="00336CF2" w:rsidRPr="00CD01F5" w:rsidRDefault="00336CF2">
            <w:pPr>
              <w:rPr>
                <w:rFonts w:ascii="Times" w:eastAsia="Times New Roman" w:hAnsi="Times"/>
                <w:color w:val="000000"/>
                <w:sz w:val="20"/>
                <w:szCs w:val="20"/>
                <w:lang w:val="es-DO"/>
              </w:rPr>
            </w:pPr>
          </w:p>
        </w:tc>
      </w:tr>
      <w:tr w:rsidR="00A00889" w:rsidRPr="00BE6ED5" w14:paraId="605E332B"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0ECC4420"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D5E3486"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3211DBA9"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7224BA3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06087EF7"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$113,000.00</w:t>
            </w:r>
          </w:p>
        </w:tc>
        <w:tc>
          <w:tcPr>
            <w:tcW w:w="1317" w:type="dxa"/>
            <w:vMerge/>
            <w:tcBorders>
              <w:top w:val="nil"/>
              <w:left w:val="nil"/>
              <w:bottom w:val="single" w:sz="8" w:space="0" w:color="000000"/>
              <w:right w:val="single" w:sz="8" w:space="0" w:color="auto"/>
            </w:tcBorders>
            <w:vAlign w:val="center"/>
            <w:hideMark/>
          </w:tcPr>
          <w:p w14:paraId="0EFB7903" w14:textId="77777777" w:rsidR="00336CF2" w:rsidRPr="00CD01F5" w:rsidRDefault="00336CF2">
            <w:pPr>
              <w:rPr>
                <w:rFonts w:ascii="Times" w:eastAsia="Times New Roman" w:hAnsi="Times"/>
                <w:color w:val="000000"/>
                <w:sz w:val="20"/>
                <w:szCs w:val="20"/>
                <w:lang w:val="es-DO"/>
              </w:rPr>
            </w:pPr>
          </w:p>
        </w:tc>
      </w:tr>
      <w:tr w:rsidR="00A00889" w:rsidRPr="00BE6ED5" w14:paraId="29F3F614"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18DDD29D"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10E58A49"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0F6BD4E"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4C9285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541C49C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$113,000.00</w:t>
            </w:r>
          </w:p>
        </w:tc>
        <w:tc>
          <w:tcPr>
            <w:tcW w:w="1317" w:type="dxa"/>
            <w:vMerge/>
            <w:tcBorders>
              <w:top w:val="nil"/>
              <w:left w:val="nil"/>
              <w:bottom w:val="single" w:sz="8" w:space="0" w:color="000000"/>
              <w:right w:val="single" w:sz="8" w:space="0" w:color="auto"/>
            </w:tcBorders>
            <w:vAlign w:val="center"/>
            <w:hideMark/>
          </w:tcPr>
          <w:p w14:paraId="5C46FA0F" w14:textId="77777777" w:rsidR="00336CF2" w:rsidRPr="00CD01F5" w:rsidRDefault="00336CF2">
            <w:pPr>
              <w:rPr>
                <w:rFonts w:ascii="Times" w:eastAsia="Times New Roman" w:hAnsi="Times"/>
                <w:color w:val="000000"/>
                <w:sz w:val="20"/>
                <w:szCs w:val="20"/>
                <w:lang w:val="es-DO"/>
              </w:rPr>
            </w:pPr>
          </w:p>
        </w:tc>
      </w:tr>
      <w:tr w:rsidR="00A00889" w:rsidRPr="00BE6ED5" w14:paraId="36A5FF4B"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0F3434E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lastRenderedPageBreak/>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60DF7C3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78ADC13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Pasajes Aéreos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CDB513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44C8C31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$400,000.00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64F2189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Sí</w:t>
            </w:r>
          </w:p>
        </w:tc>
      </w:tr>
      <w:tr w:rsidR="00A00889" w:rsidRPr="00BE6ED5" w14:paraId="5635E2C2"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193FC10E"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3DDE03A3"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093E5DFC"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38A830E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276851FA"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$400,000.00</w:t>
            </w:r>
          </w:p>
        </w:tc>
        <w:tc>
          <w:tcPr>
            <w:tcW w:w="1317" w:type="dxa"/>
            <w:vMerge/>
            <w:tcBorders>
              <w:top w:val="nil"/>
              <w:left w:val="nil"/>
              <w:bottom w:val="single" w:sz="8" w:space="0" w:color="000000"/>
              <w:right w:val="single" w:sz="8" w:space="0" w:color="auto"/>
            </w:tcBorders>
            <w:vAlign w:val="center"/>
            <w:hideMark/>
          </w:tcPr>
          <w:p w14:paraId="681DB1AB" w14:textId="77777777" w:rsidR="00336CF2" w:rsidRPr="00CD01F5" w:rsidRDefault="00336CF2">
            <w:pPr>
              <w:rPr>
                <w:rFonts w:ascii="Times" w:eastAsia="Times New Roman" w:hAnsi="Times"/>
                <w:color w:val="000000"/>
                <w:sz w:val="20"/>
                <w:szCs w:val="20"/>
                <w:lang w:val="es-DO"/>
              </w:rPr>
            </w:pPr>
          </w:p>
        </w:tc>
      </w:tr>
      <w:tr w:rsidR="00A00889" w:rsidRPr="00BE6ED5" w14:paraId="2D77040F"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6C490D0F"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986D775"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550489A1"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2A20D56F"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48A8C50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$400,000.00</w:t>
            </w:r>
          </w:p>
        </w:tc>
        <w:tc>
          <w:tcPr>
            <w:tcW w:w="1317" w:type="dxa"/>
            <w:vMerge/>
            <w:tcBorders>
              <w:top w:val="nil"/>
              <w:left w:val="nil"/>
              <w:bottom w:val="single" w:sz="8" w:space="0" w:color="000000"/>
              <w:right w:val="single" w:sz="8" w:space="0" w:color="auto"/>
            </w:tcBorders>
            <w:vAlign w:val="center"/>
            <w:hideMark/>
          </w:tcPr>
          <w:p w14:paraId="0D9BCF93" w14:textId="77777777" w:rsidR="00336CF2" w:rsidRPr="00CD01F5" w:rsidRDefault="00336CF2">
            <w:pPr>
              <w:rPr>
                <w:rFonts w:ascii="Times" w:eastAsia="Times New Roman" w:hAnsi="Times"/>
                <w:color w:val="000000"/>
                <w:sz w:val="20"/>
                <w:szCs w:val="20"/>
                <w:lang w:val="es-DO"/>
              </w:rPr>
            </w:pPr>
          </w:p>
        </w:tc>
      </w:tr>
      <w:tr w:rsidR="00A00889" w:rsidRPr="00BE6ED5" w14:paraId="0BBA111B"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49E37C21"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371DDF2C"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1007650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06BB0F9E"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5152C69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$400,000.00</w:t>
            </w:r>
          </w:p>
        </w:tc>
        <w:tc>
          <w:tcPr>
            <w:tcW w:w="1317" w:type="dxa"/>
            <w:vMerge/>
            <w:tcBorders>
              <w:top w:val="nil"/>
              <w:left w:val="nil"/>
              <w:bottom w:val="single" w:sz="8" w:space="0" w:color="000000"/>
              <w:right w:val="single" w:sz="8" w:space="0" w:color="auto"/>
            </w:tcBorders>
            <w:vAlign w:val="center"/>
            <w:hideMark/>
          </w:tcPr>
          <w:p w14:paraId="6F9A40EF" w14:textId="77777777" w:rsidR="00336CF2" w:rsidRPr="00CD01F5" w:rsidRDefault="00336CF2">
            <w:pPr>
              <w:rPr>
                <w:rFonts w:ascii="Times" w:eastAsia="Times New Roman" w:hAnsi="Times"/>
                <w:color w:val="000000"/>
                <w:sz w:val="20"/>
                <w:szCs w:val="20"/>
                <w:lang w:val="es-DO"/>
              </w:rPr>
            </w:pPr>
          </w:p>
        </w:tc>
      </w:tr>
      <w:tr w:rsidR="00A00889" w:rsidRPr="00BE6ED5" w14:paraId="364617A4" w14:textId="77777777" w:rsidTr="00BB47C5">
        <w:trPr>
          <w:trHeight w:val="597"/>
          <w:jc w:val="center"/>
        </w:trPr>
        <w:tc>
          <w:tcPr>
            <w:tcW w:w="1259" w:type="dxa"/>
            <w:tcBorders>
              <w:top w:val="nil"/>
              <w:left w:val="single" w:sz="8" w:space="0" w:color="auto"/>
              <w:bottom w:val="single" w:sz="8" w:space="0" w:color="auto"/>
              <w:right w:val="single" w:sz="8" w:space="0" w:color="auto"/>
            </w:tcBorders>
            <w:shd w:val="clear" w:color="auto" w:fill="auto"/>
            <w:vAlign w:val="center"/>
            <w:hideMark/>
          </w:tcPr>
          <w:p w14:paraId="7C2EEB1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tcBorders>
              <w:top w:val="nil"/>
              <w:left w:val="nil"/>
              <w:bottom w:val="single" w:sz="8" w:space="0" w:color="auto"/>
              <w:right w:val="single" w:sz="8" w:space="0" w:color="auto"/>
            </w:tcBorders>
            <w:shd w:val="clear" w:color="auto" w:fill="auto"/>
            <w:vAlign w:val="center"/>
            <w:hideMark/>
          </w:tcPr>
          <w:p w14:paraId="2EFD804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tcBorders>
              <w:top w:val="nil"/>
              <w:left w:val="nil"/>
              <w:bottom w:val="single" w:sz="8" w:space="0" w:color="auto"/>
              <w:right w:val="nil"/>
            </w:tcBorders>
            <w:shd w:val="clear" w:color="auto" w:fill="auto"/>
            <w:vAlign w:val="center"/>
            <w:hideMark/>
          </w:tcPr>
          <w:p w14:paraId="4E2E5917" w14:textId="70555A0D"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 xml:space="preserve">Impresiones para </w:t>
            </w:r>
            <w:r w:rsidR="00612094" w:rsidRPr="00CD01F5">
              <w:rPr>
                <w:rFonts w:ascii="Times" w:eastAsia="Times New Roman" w:hAnsi="Times"/>
                <w:color w:val="000000"/>
                <w:sz w:val="20"/>
                <w:szCs w:val="20"/>
                <w:lang w:val="es-DO"/>
              </w:rPr>
              <w:t>c</w:t>
            </w:r>
            <w:r w:rsidRPr="00CD01F5">
              <w:rPr>
                <w:rFonts w:ascii="Times" w:eastAsia="Times New Roman" w:hAnsi="Times"/>
                <w:color w:val="000000"/>
                <w:sz w:val="20"/>
                <w:szCs w:val="20"/>
                <w:lang w:val="es-DO"/>
              </w:rPr>
              <w:t xml:space="preserve">ampañas de </w:t>
            </w:r>
            <w:r w:rsidR="00612094" w:rsidRPr="00CD01F5">
              <w:rPr>
                <w:rFonts w:ascii="Times" w:eastAsia="Times New Roman" w:hAnsi="Times"/>
                <w:color w:val="000000"/>
                <w:sz w:val="20"/>
                <w:szCs w:val="20"/>
                <w:lang w:val="es-DO"/>
              </w:rPr>
              <w:t>p</w:t>
            </w:r>
            <w:r w:rsidRPr="00CD01F5">
              <w:rPr>
                <w:rFonts w:ascii="Times" w:eastAsia="Times New Roman" w:hAnsi="Times"/>
                <w:color w:val="000000"/>
                <w:sz w:val="20"/>
                <w:szCs w:val="20"/>
                <w:lang w:val="es-DO"/>
              </w:rPr>
              <w:t xml:space="preserve">romoción o </w:t>
            </w:r>
            <w:r w:rsidR="00612094" w:rsidRPr="00CD01F5">
              <w:rPr>
                <w:rFonts w:ascii="Times" w:eastAsia="Times New Roman" w:hAnsi="Times"/>
                <w:color w:val="000000"/>
                <w:sz w:val="20"/>
                <w:szCs w:val="20"/>
                <w:lang w:val="es-DO"/>
              </w:rPr>
              <w:t>p</w:t>
            </w:r>
            <w:r w:rsidRPr="00CD01F5">
              <w:rPr>
                <w:rFonts w:ascii="Times" w:eastAsia="Times New Roman" w:hAnsi="Times"/>
                <w:color w:val="000000"/>
                <w:sz w:val="20"/>
                <w:szCs w:val="20"/>
                <w:lang w:val="es-DO"/>
              </w:rPr>
              <w:t>ublicitarias</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631C9D8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8" w:space="0" w:color="auto"/>
              <w:right w:val="single" w:sz="8" w:space="0" w:color="auto"/>
            </w:tcBorders>
            <w:shd w:val="clear" w:color="auto" w:fill="auto"/>
            <w:noWrap/>
            <w:vAlign w:val="center"/>
            <w:hideMark/>
          </w:tcPr>
          <w:p w14:paraId="5BD3F32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$74,600.00</w:t>
            </w:r>
          </w:p>
        </w:tc>
        <w:tc>
          <w:tcPr>
            <w:tcW w:w="1317" w:type="dxa"/>
            <w:tcBorders>
              <w:top w:val="nil"/>
              <w:left w:val="nil"/>
              <w:bottom w:val="single" w:sz="8" w:space="0" w:color="auto"/>
              <w:right w:val="single" w:sz="8" w:space="0" w:color="auto"/>
            </w:tcBorders>
            <w:shd w:val="clear" w:color="auto" w:fill="auto"/>
            <w:noWrap/>
            <w:vAlign w:val="center"/>
            <w:hideMark/>
          </w:tcPr>
          <w:p w14:paraId="6D24C27D"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1E549533" w14:textId="77777777" w:rsidTr="00BB47C5">
        <w:trPr>
          <w:trHeight w:val="238"/>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3A05CD8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0BA9F9C1"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Menores</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12DF0874"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Estudios de Mercado</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11540B7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6049302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$250,000.00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72C8D9B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08D35CF0"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2DEC9208"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67AB01D7"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2672732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FB80459"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10/4/17</w:t>
            </w:r>
          </w:p>
        </w:tc>
        <w:tc>
          <w:tcPr>
            <w:tcW w:w="1984" w:type="dxa"/>
            <w:tcBorders>
              <w:top w:val="nil"/>
              <w:left w:val="nil"/>
              <w:bottom w:val="single" w:sz="4" w:space="0" w:color="auto"/>
              <w:right w:val="single" w:sz="8" w:space="0" w:color="auto"/>
            </w:tcBorders>
            <w:shd w:val="clear" w:color="auto" w:fill="auto"/>
            <w:noWrap/>
            <w:vAlign w:val="center"/>
            <w:hideMark/>
          </w:tcPr>
          <w:p w14:paraId="218B7CC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$250,000.00</w:t>
            </w:r>
          </w:p>
        </w:tc>
        <w:tc>
          <w:tcPr>
            <w:tcW w:w="1317" w:type="dxa"/>
            <w:vMerge/>
            <w:tcBorders>
              <w:top w:val="nil"/>
              <w:left w:val="nil"/>
              <w:bottom w:val="single" w:sz="8" w:space="0" w:color="000000"/>
              <w:right w:val="single" w:sz="8" w:space="0" w:color="auto"/>
            </w:tcBorders>
            <w:vAlign w:val="center"/>
            <w:hideMark/>
          </w:tcPr>
          <w:p w14:paraId="7F3E01AE" w14:textId="77777777" w:rsidR="00336CF2" w:rsidRPr="00CD01F5" w:rsidRDefault="00336CF2">
            <w:pPr>
              <w:rPr>
                <w:rFonts w:ascii="Times" w:eastAsia="Times New Roman" w:hAnsi="Times"/>
                <w:color w:val="000000"/>
                <w:sz w:val="20"/>
                <w:szCs w:val="20"/>
                <w:lang w:val="es-DO"/>
              </w:rPr>
            </w:pPr>
          </w:p>
        </w:tc>
      </w:tr>
      <w:tr w:rsidR="00A00889" w:rsidRPr="00BE6ED5" w14:paraId="41223C40" w14:textId="77777777" w:rsidTr="00BB47C5">
        <w:trPr>
          <w:trHeight w:val="238"/>
          <w:jc w:val="center"/>
        </w:trPr>
        <w:tc>
          <w:tcPr>
            <w:tcW w:w="1259" w:type="dxa"/>
            <w:vMerge/>
            <w:tcBorders>
              <w:top w:val="nil"/>
              <w:left w:val="single" w:sz="8" w:space="0" w:color="auto"/>
              <w:bottom w:val="single" w:sz="8" w:space="0" w:color="000000"/>
              <w:right w:val="single" w:sz="8" w:space="0" w:color="auto"/>
            </w:tcBorders>
            <w:vAlign w:val="center"/>
            <w:hideMark/>
          </w:tcPr>
          <w:p w14:paraId="2FA105E1"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F6B6666"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664432D7"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615F4F8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4" w:space="0" w:color="auto"/>
              <w:right w:val="single" w:sz="8" w:space="0" w:color="auto"/>
            </w:tcBorders>
            <w:shd w:val="clear" w:color="auto" w:fill="auto"/>
            <w:noWrap/>
            <w:vAlign w:val="center"/>
            <w:hideMark/>
          </w:tcPr>
          <w:p w14:paraId="2079C2D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$250,000.00</w:t>
            </w:r>
          </w:p>
        </w:tc>
        <w:tc>
          <w:tcPr>
            <w:tcW w:w="1317" w:type="dxa"/>
            <w:vMerge/>
            <w:tcBorders>
              <w:top w:val="nil"/>
              <w:left w:val="nil"/>
              <w:bottom w:val="single" w:sz="8" w:space="0" w:color="000000"/>
              <w:right w:val="single" w:sz="8" w:space="0" w:color="auto"/>
            </w:tcBorders>
            <w:vAlign w:val="center"/>
            <w:hideMark/>
          </w:tcPr>
          <w:p w14:paraId="7A343D57" w14:textId="77777777" w:rsidR="00336CF2" w:rsidRPr="00CD01F5" w:rsidRDefault="00336CF2">
            <w:pPr>
              <w:rPr>
                <w:rFonts w:ascii="Times" w:eastAsia="Times New Roman" w:hAnsi="Times"/>
                <w:color w:val="000000"/>
                <w:sz w:val="20"/>
                <w:szCs w:val="20"/>
                <w:lang w:val="es-DO"/>
              </w:rPr>
            </w:pPr>
          </w:p>
        </w:tc>
      </w:tr>
      <w:tr w:rsidR="00A00889" w:rsidRPr="00BE6ED5" w14:paraId="2C4DAFD1" w14:textId="77777777" w:rsidTr="00BB47C5">
        <w:trPr>
          <w:trHeight w:val="257"/>
          <w:jc w:val="center"/>
        </w:trPr>
        <w:tc>
          <w:tcPr>
            <w:tcW w:w="1259" w:type="dxa"/>
            <w:vMerge/>
            <w:tcBorders>
              <w:top w:val="nil"/>
              <w:left w:val="single" w:sz="8" w:space="0" w:color="auto"/>
              <w:bottom w:val="single" w:sz="8" w:space="0" w:color="000000"/>
              <w:right w:val="single" w:sz="8" w:space="0" w:color="auto"/>
            </w:tcBorders>
            <w:vAlign w:val="center"/>
            <w:hideMark/>
          </w:tcPr>
          <w:p w14:paraId="596E30A6"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734D427E"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75FCD514"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7F876376"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10/10/17</w:t>
            </w:r>
          </w:p>
        </w:tc>
        <w:tc>
          <w:tcPr>
            <w:tcW w:w="1984" w:type="dxa"/>
            <w:tcBorders>
              <w:top w:val="nil"/>
              <w:left w:val="nil"/>
              <w:bottom w:val="single" w:sz="8" w:space="0" w:color="auto"/>
              <w:right w:val="single" w:sz="8" w:space="0" w:color="auto"/>
            </w:tcBorders>
            <w:shd w:val="clear" w:color="auto" w:fill="auto"/>
            <w:noWrap/>
            <w:vAlign w:val="center"/>
            <w:hideMark/>
          </w:tcPr>
          <w:p w14:paraId="07FFA82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$250,000.00</w:t>
            </w:r>
          </w:p>
        </w:tc>
        <w:tc>
          <w:tcPr>
            <w:tcW w:w="1317" w:type="dxa"/>
            <w:vMerge/>
            <w:tcBorders>
              <w:top w:val="nil"/>
              <w:left w:val="nil"/>
              <w:bottom w:val="single" w:sz="8" w:space="0" w:color="000000"/>
              <w:right w:val="single" w:sz="8" w:space="0" w:color="auto"/>
            </w:tcBorders>
            <w:vAlign w:val="center"/>
            <w:hideMark/>
          </w:tcPr>
          <w:p w14:paraId="75E34EA9" w14:textId="77777777" w:rsidR="00336CF2" w:rsidRPr="00CD01F5" w:rsidRDefault="00336CF2">
            <w:pPr>
              <w:rPr>
                <w:rFonts w:ascii="Times" w:eastAsia="Times New Roman" w:hAnsi="Times"/>
                <w:color w:val="000000"/>
                <w:sz w:val="20"/>
                <w:szCs w:val="20"/>
                <w:lang w:val="es-DO"/>
              </w:rPr>
            </w:pPr>
          </w:p>
        </w:tc>
      </w:tr>
      <w:tr w:rsidR="00A00889" w:rsidRPr="00BE6ED5" w14:paraId="0D63DEE3" w14:textId="77777777" w:rsidTr="00BB47C5">
        <w:trPr>
          <w:trHeight w:val="344"/>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hideMark/>
          </w:tcPr>
          <w:p w14:paraId="3B5EB9AC"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Servicios</w:t>
            </w:r>
          </w:p>
        </w:tc>
        <w:tc>
          <w:tcPr>
            <w:tcW w:w="1781" w:type="dxa"/>
            <w:vMerge w:val="restart"/>
            <w:tcBorders>
              <w:top w:val="nil"/>
              <w:left w:val="single" w:sz="8" w:space="0" w:color="auto"/>
              <w:bottom w:val="single" w:sz="8" w:space="0" w:color="000000"/>
              <w:right w:val="single" w:sz="8" w:space="0" w:color="auto"/>
            </w:tcBorders>
            <w:shd w:val="clear" w:color="auto" w:fill="auto"/>
            <w:vAlign w:val="center"/>
            <w:hideMark/>
          </w:tcPr>
          <w:p w14:paraId="3C05BFA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Compras por debajo del Umbral</w:t>
            </w:r>
          </w:p>
        </w:tc>
        <w:tc>
          <w:tcPr>
            <w:tcW w:w="2650" w:type="dxa"/>
            <w:vMerge w:val="restart"/>
            <w:tcBorders>
              <w:top w:val="nil"/>
              <w:left w:val="single" w:sz="8" w:space="0" w:color="auto"/>
              <w:bottom w:val="single" w:sz="8" w:space="0" w:color="000000"/>
              <w:right w:val="nil"/>
            </w:tcBorders>
            <w:shd w:val="clear" w:color="auto" w:fill="auto"/>
            <w:vAlign w:val="center"/>
            <w:hideMark/>
          </w:tcPr>
          <w:p w14:paraId="4396E83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Colocación en Medios para Comunicaciones Institucionales</w:t>
            </w:r>
          </w:p>
        </w:tc>
        <w:tc>
          <w:tcPr>
            <w:tcW w:w="1418" w:type="dxa"/>
            <w:tcBorders>
              <w:top w:val="nil"/>
              <w:left w:val="single" w:sz="8" w:space="0" w:color="auto"/>
              <w:bottom w:val="single" w:sz="4" w:space="0" w:color="auto"/>
              <w:right w:val="single" w:sz="8" w:space="0" w:color="auto"/>
            </w:tcBorders>
            <w:shd w:val="clear" w:color="auto" w:fill="auto"/>
            <w:noWrap/>
            <w:vAlign w:val="center"/>
            <w:hideMark/>
          </w:tcPr>
          <w:p w14:paraId="0F56C7A5"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10/1/17</w:t>
            </w:r>
          </w:p>
        </w:tc>
        <w:tc>
          <w:tcPr>
            <w:tcW w:w="1984" w:type="dxa"/>
            <w:tcBorders>
              <w:top w:val="nil"/>
              <w:left w:val="nil"/>
              <w:bottom w:val="single" w:sz="4" w:space="0" w:color="auto"/>
              <w:right w:val="single" w:sz="8" w:space="0" w:color="auto"/>
            </w:tcBorders>
            <w:shd w:val="clear" w:color="auto" w:fill="auto"/>
            <w:noWrap/>
            <w:vAlign w:val="center"/>
            <w:hideMark/>
          </w:tcPr>
          <w:p w14:paraId="0F35B3A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$6,200.00</w:t>
            </w:r>
          </w:p>
        </w:tc>
        <w:tc>
          <w:tcPr>
            <w:tcW w:w="1317" w:type="dxa"/>
            <w:vMerge w:val="restart"/>
            <w:tcBorders>
              <w:top w:val="nil"/>
              <w:left w:val="nil"/>
              <w:bottom w:val="single" w:sz="8" w:space="0" w:color="000000"/>
              <w:right w:val="single" w:sz="8" w:space="0" w:color="auto"/>
            </w:tcBorders>
            <w:shd w:val="clear" w:color="auto" w:fill="auto"/>
            <w:noWrap/>
            <w:vAlign w:val="center"/>
            <w:hideMark/>
          </w:tcPr>
          <w:p w14:paraId="1A38BAD3"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No</w:t>
            </w:r>
          </w:p>
        </w:tc>
      </w:tr>
      <w:tr w:rsidR="00A00889" w:rsidRPr="00BE6ED5" w14:paraId="19BECA80" w14:textId="77777777" w:rsidTr="00BB47C5">
        <w:trPr>
          <w:trHeight w:val="461"/>
          <w:jc w:val="center"/>
        </w:trPr>
        <w:tc>
          <w:tcPr>
            <w:tcW w:w="1259" w:type="dxa"/>
            <w:vMerge/>
            <w:tcBorders>
              <w:top w:val="nil"/>
              <w:left w:val="single" w:sz="8" w:space="0" w:color="auto"/>
              <w:bottom w:val="single" w:sz="8" w:space="0" w:color="000000"/>
              <w:right w:val="single" w:sz="8" w:space="0" w:color="auto"/>
            </w:tcBorders>
            <w:vAlign w:val="center"/>
            <w:hideMark/>
          </w:tcPr>
          <w:p w14:paraId="4B6A60B6" w14:textId="77777777" w:rsidR="00336CF2" w:rsidRPr="00CD01F5" w:rsidRDefault="00336CF2">
            <w:pPr>
              <w:rPr>
                <w:rFonts w:ascii="Times" w:eastAsia="Times New Roman" w:hAnsi="Times"/>
                <w:color w:val="000000"/>
                <w:sz w:val="20"/>
                <w:szCs w:val="20"/>
                <w:lang w:val="es-DO"/>
              </w:rPr>
            </w:pPr>
          </w:p>
        </w:tc>
        <w:tc>
          <w:tcPr>
            <w:tcW w:w="1781" w:type="dxa"/>
            <w:vMerge/>
            <w:tcBorders>
              <w:top w:val="nil"/>
              <w:left w:val="single" w:sz="8" w:space="0" w:color="auto"/>
              <w:bottom w:val="single" w:sz="8" w:space="0" w:color="000000"/>
              <w:right w:val="single" w:sz="8" w:space="0" w:color="auto"/>
            </w:tcBorders>
            <w:vAlign w:val="center"/>
            <w:hideMark/>
          </w:tcPr>
          <w:p w14:paraId="4B0D1370" w14:textId="77777777" w:rsidR="00336CF2" w:rsidRPr="00CD01F5" w:rsidRDefault="00336CF2">
            <w:pPr>
              <w:rPr>
                <w:rFonts w:ascii="Times" w:eastAsia="Times New Roman" w:hAnsi="Times"/>
                <w:color w:val="000000"/>
                <w:sz w:val="20"/>
                <w:szCs w:val="20"/>
                <w:lang w:val="es-DO"/>
              </w:rPr>
            </w:pPr>
          </w:p>
        </w:tc>
        <w:tc>
          <w:tcPr>
            <w:tcW w:w="2650" w:type="dxa"/>
            <w:vMerge/>
            <w:tcBorders>
              <w:top w:val="nil"/>
              <w:left w:val="single" w:sz="8" w:space="0" w:color="auto"/>
              <w:bottom w:val="single" w:sz="8" w:space="0" w:color="000000"/>
              <w:right w:val="nil"/>
            </w:tcBorders>
            <w:vAlign w:val="center"/>
            <w:hideMark/>
          </w:tcPr>
          <w:p w14:paraId="4FAF8A0D" w14:textId="77777777" w:rsidR="00336CF2" w:rsidRPr="00CD01F5" w:rsidRDefault="00336CF2">
            <w:pPr>
              <w:rPr>
                <w:rFonts w:ascii="Times" w:eastAsia="Times New Roman" w:hAnsi="Times"/>
                <w:color w:val="000000"/>
                <w:sz w:val="20"/>
                <w:szCs w:val="20"/>
                <w:lang w:val="es-DO"/>
              </w:rPr>
            </w:pP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1C4FF0D0"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10/7/17</w:t>
            </w:r>
          </w:p>
        </w:tc>
        <w:tc>
          <w:tcPr>
            <w:tcW w:w="1984" w:type="dxa"/>
            <w:tcBorders>
              <w:top w:val="nil"/>
              <w:left w:val="nil"/>
              <w:bottom w:val="single" w:sz="8" w:space="0" w:color="auto"/>
              <w:right w:val="single" w:sz="8" w:space="0" w:color="auto"/>
            </w:tcBorders>
            <w:shd w:val="clear" w:color="auto" w:fill="auto"/>
            <w:noWrap/>
            <w:vAlign w:val="center"/>
            <w:hideMark/>
          </w:tcPr>
          <w:p w14:paraId="41D6181B" w14:textId="77777777" w:rsidR="00336CF2" w:rsidRPr="00CD01F5" w:rsidRDefault="00336CF2">
            <w:pPr>
              <w:jc w:val="center"/>
              <w:rPr>
                <w:rFonts w:ascii="Times" w:eastAsia="Times New Roman" w:hAnsi="Times"/>
                <w:color w:val="000000"/>
                <w:sz w:val="20"/>
                <w:szCs w:val="20"/>
                <w:lang w:val="es-DO"/>
              </w:rPr>
            </w:pPr>
            <w:r w:rsidRPr="00CD01F5">
              <w:rPr>
                <w:rFonts w:ascii="Times" w:eastAsia="Times New Roman" w:hAnsi="Times"/>
                <w:color w:val="000000"/>
                <w:sz w:val="20"/>
                <w:szCs w:val="20"/>
                <w:lang w:val="es-DO"/>
              </w:rPr>
              <w:t>$98,553.60</w:t>
            </w:r>
          </w:p>
        </w:tc>
        <w:tc>
          <w:tcPr>
            <w:tcW w:w="1317" w:type="dxa"/>
            <w:vMerge/>
            <w:tcBorders>
              <w:top w:val="nil"/>
              <w:left w:val="nil"/>
              <w:bottom w:val="single" w:sz="8" w:space="0" w:color="000000"/>
              <w:right w:val="single" w:sz="8" w:space="0" w:color="auto"/>
            </w:tcBorders>
            <w:vAlign w:val="center"/>
            <w:hideMark/>
          </w:tcPr>
          <w:p w14:paraId="4D6794A8" w14:textId="77777777" w:rsidR="00336CF2" w:rsidRPr="00CD01F5" w:rsidRDefault="00336CF2">
            <w:pPr>
              <w:rPr>
                <w:rFonts w:ascii="Times" w:eastAsia="Times New Roman" w:hAnsi="Times"/>
                <w:color w:val="000000"/>
                <w:sz w:val="20"/>
                <w:szCs w:val="20"/>
                <w:lang w:val="es-DO"/>
              </w:rPr>
            </w:pPr>
          </w:p>
        </w:tc>
      </w:tr>
      <w:tr w:rsidR="00A00889" w:rsidRPr="00BE6ED5" w14:paraId="7AF372FC" w14:textId="77777777" w:rsidTr="00674538">
        <w:trPr>
          <w:trHeight w:val="442"/>
          <w:jc w:val="center"/>
        </w:trPr>
        <w:tc>
          <w:tcPr>
            <w:tcW w:w="7108" w:type="dxa"/>
            <w:gridSpan w:val="4"/>
            <w:tcBorders>
              <w:top w:val="single" w:sz="8" w:space="0" w:color="auto"/>
              <w:left w:val="single" w:sz="8" w:space="0" w:color="auto"/>
              <w:bottom w:val="single" w:sz="8" w:space="0" w:color="auto"/>
              <w:right w:val="single" w:sz="8" w:space="0" w:color="000000"/>
            </w:tcBorders>
            <w:shd w:val="clear" w:color="auto" w:fill="D4D4D4"/>
            <w:noWrap/>
            <w:vAlign w:val="center"/>
            <w:hideMark/>
          </w:tcPr>
          <w:p w14:paraId="476B3F54" w14:textId="77777777" w:rsidR="00336CF2" w:rsidRPr="00CD01F5" w:rsidRDefault="00336CF2">
            <w:pPr>
              <w:jc w:val="center"/>
              <w:rPr>
                <w:rFonts w:ascii="Times" w:eastAsia="Times New Roman" w:hAnsi="Times"/>
                <w:b/>
                <w:bCs/>
                <w:color w:val="000000"/>
                <w:sz w:val="20"/>
                <w:szCs w:val="20"/>
                <w:lang w:val="es-DO"/>
              </w:rPr>
            </w:pPr>
            <w:r w:rsidRPr="00CD01F5">
              <w:rPr>
                <w:rFonts w:ascii="Times" w:eastAsia="Times New Roman" w:hAnsi="Times"/>
                <w:b/>
                <w:bCs/>
                <w:color w:val="000000"/>
                <w:sz w:val="20"/>
                <w:szCs w:val="20"/>
                <w:lang w:val="es-DO"/>
              </w:rPr>
              <w:t>Total General RD$</w:t>
            </w:r>
          </w:p>
        </w:tc>
        <w:tc>
          <w:tcPr>
            <w:tcW w:w="1984" w:type="dxa"/>
            <w:tcBorders>
              <w:top w:val="nil"/>
              <w:left w:val="nil"/>
              <w:bottom w:val="single" w:sz="8" w:space="0" w:color="auto"/>
              <w:right w:val="single" w:sz="8" w:space="0" w:color="auto"/>
            </w:tcBorders>
            <w:shd w:val="clear" w:color="auto" w:fill="D4D4D4"/>
            <w:noWrap/>
            <w:vAlign w:val="center"/>
            <w:hideMark/>
          </w:tcPr>
          <w:p w14:paraId="78696782" w14:textId="77777777" w:rsidR="00336CF2" w:rsidRPr="00CD01F5" w:rsidRDefault="00336CF2">
            <w:pPr>
              <w:jc w:val="right"/>
              <w:rPr>
                <w:rFonts w:ascii="Times" w:eastAsia="Times New Roman" w:hAnsi="Times"/>
                <w:b/>
                <w:bCs/>
                <w:color w:val="000000"/>
                <w:sz w:val="20"/>
                <w:szCs w:val="20"/>
                <w:lang w:val="es-DO"/>
              </w:rPr>
            </w:pPr>
            <w:r w:rsidRPr="00CD01F5">
              <w:rPr>
                <w:rFonts w:ascii="Times" w:eastAsia="Times New Roman" w:hAnsi="Times"/>
                <w:b/>
                <w:bCs/>
                <w:color w:val="000000"/>
                <w:sz w:val="20"/>
                <w:szCs w:val="20"/>
                <w:lang w:val="es-DO"/>
              </w:rPr>
              <w:t>$25,505,792.29</w:t>
            </w:r>
          </w:p>
        </w:tc>
        <w:tc>
          <w:tcPr>
            <w:tcW w:w="1317" w:type="dxa"/>
            <w:tcBorders>
              <w:top w:val="nil"/>
              <w:left w:val="nil"/>
              <w:bottom w:val="nil"/>
              <w:right w:val="nil"/>
            </w:tcBorders>
            <w:shd w:val="clear" w:color="auto" w:fill="auto"/>
            <w:noWrap/>
            <w:vAlign w:val="center"/>
            <w:hideMark/>
          </w:tcPr>
          <w:p w14:paraId="7EB4D8F0" w14:textId="77777777" w:rsidR="00336CF2" w:rsidRPr="00CD01F5" w:rsidRDefault="00336CF2">
            <w:pPr>
              <w:jc w:val="right"/>
              <w:rPr>
                <w:rFonts w:ascii="Times" w:eastAsia="Times New Roman" w:hAnsi="Times"/>
                <w:b/>
                <w:bCs/>
                <w:color w:val="000000"/>
                <w:sz w:val="20"/>
                <w:szCs w:val="20"/>
                <w:lang w:val="es-DO"/>
              </w:rPr>
            </w:pPr>
          </w:p>
        </w:tc>
      </w:tr>
    </w:tbl>
    <w:p w14:paraId="688F1ADD" w14:textId="77777777" w:rsidR="00336CF2" w:rsidRPr="00CD01F5" w:rsidRDefault="00336CF2" w:rsidP="000A30FF">
      <w:pPr>
        <w:widowControl w:val="0"/>
        <w:autoSpaceDE w:val="0"/>
        <w:autoSpaceDN w:val="0"/>
        <w:adjustRightInd w:val="0"/>
        <w:spacing w:after="240" w:line="360" w:lineRule="atLeast"/>
        <w:jc w:val="both"/>
        <w:rPr>
          <w:rFonts w:ascii="Times" w:hAnsi="Times"/>
          <w:color w:val="FF0000"/>
          <w:sz w:val="32"/>
          <w:szCs w:val="32"/>
          <w:lang w:val="es-DO"/>
        </w:rPr>
      </w:pPr>
    </w:p>
    <w:p w14:paraId="7CE9889F" w14:textId="77777777" w:rsidR="005476DC" w:rsidRDefault="005476DC">
      <w:pPr>
        <w:rPr>
          <w:rFonts w:eastAsiaTheme="majorEastAsia" w:cstheme="majorBidi"/>
          <w:b/>
          <w:lang w:val="es-ES"/>
        </w:rPr>
      </w:pPr>
      <w:r>
        <w:br w:type="page"/>
      </w:r>
    </w:p>
    <w:p w14:paraId="55069116" w14:textId="1ADD86F2" w:rsidR="00531B81" w:rsidRPr="008C3E18" w:rsidRDefault="000F4433" w:rsidP="00C97E93">
      <w:pPr>
        <w:pStyle w:val="Subtitulo21"/>
      </w:pPr>
      <w:bookmarkStart w:id="32" w:name="_Toc373917512"/>
      <w:r w:rsidRPr="008C3E18">
        <w:lastRenderedPageBreak/>
        <w:t>iv.</w:t>
      </w:r>
      <w:r w:rsidR="000C06BC">
        <w:t xml:space="preserve"> </w:t>
      </w:r>
      <w:r w:rsidR="00531B81" w:rsidRPr="008C3E18">
        <w:t>Comisión de Veedurías Ciudadanas</w:t>
      </w:r>
      <w:bookmarkEnd w:id="32"/>
    </w:p>
    <w:p w14:paraId="77F8DC0B" w14:textId="77777777" w:rsidR="00256E1F" w:rsidRPr="008C3E18" w:rsidRDefault="00531B81" w:rsidP="00256E1F">
      <w:pPr>
        <w:widowControl w:val="0"/>
        <w:autoSpaceDE w:val="0"/>
        <w:autoSpaceDN w:val="0"/>
        <w:adjustRightInd w:val="0"/>
        <w:spacing w:after="240" w:line="480" w:lineRule="auto"/>
        <w:ind w:left="828" w:firstLine="448"/>
        <w:jc w:val="both"/>
        <w:rPr>
          <w:color w:val="000000"/>
          <w:szCs w:val="32"/>
          <w:lang w:val="es-DO"/>
        </w:rPr>
      </w:pPr>
      <w:r w:rsidRPr="008C3E18">
        <w:rPr>
          <w:color w:val="000000"/>
          <w:szCs w:val="32"/>
          <w:lang w:val="es-DO"/>
        </w:rPr>
        <w:t xml:space="preserve">No aplica. </w:t>
      </w:r>
    </w:p>
    <w:p w14:paraId="211E9725" w14:textId="3F8EBE7E" w:rsidR="00E27F5B" w:rsidRPr="008C3E18" w:rsidRDefault="000F4433" w:rsidP="00C97E93">
      <w:pPr>
        <w:pStyle w:val="Subtitulo21"/>
      </w:pPr>
      <w:bookmarkStart w:id="33" w:name="_Toc373917513"/>
      <w:r w:rsidRPr="008C3E18">
        <w:t>v.</w:t>
      </w:r>
      <w:r w:rsidR="000C06BC">
        <w:t xml:space="preserve"> </w:t>
      </w:r>
      <w:r w:rsidR="000A30FF" w:rsidRPr="008C3E18">
        <w:t>Auditorías</w:t>
      </w:r>
      <w:r w:rsidR="00A53694" w:rsidRPr="008C3E18">
        <w:t xml:space="preserve"> y Declaraciones Juradas</w:t>
      </w:r>
      <w:bookmarkEnd w:id="33"/>
    </w:p>
    <w:p w14:paraId="2D9937BD" w14:textId="6ACE7871" w:rsidR="00265A02" w:rsidRPr="008C3E18" w:rsidRDefault="00265A02" w:rsidP="001F1C6C">
      <w:pPr>
        <w:pStyle w:val="Prrafodelista"/>
        <w:widowControl w:val="0"/>
        <w:numPr>
          <w:ilvl w:val="1"/>
          <w:numId w:val="2"/>
        </w:numPr>
        <w:autoSpaceDE w:val="0"/>
        <w:autoSpaceDN w:val="0"/>
        <w:adjustRightInd w:val="0"/>
        <w:spacing w:before="240" w:line="480" w:lineRule="auto"/>
        <w:ind w:left="0"/>
        <w:jc w:val="both"/>
        <w:rPr>
          <w:color w:val="000000" w:themeColor="text1"/>
          <w:lang w:val="es-DO"/>
        </w:rPr>
      </w:pPr>
      <w:r w:rsidRPr="008C3E18">
        <w:rPr>
          <w:color w:val="000000" w:themeColor="text1"/>
          <w:lang w:val="es-DO"/>
        </w:rPr>
        <w:t xml:space="preserve">Según lo estipulado en la Ley núm. 311-14 sobre Declaración Jurada de Patrimonio, fueron remitidas </w:t>
      </w:r>
      <w:r w:rsidR="00F47229" w:rsidRPr="008C3E18">
        <w:rPr>
          <w:color w:val="000000" w:themeColor="text1"/>
          <w:lang w:val="es-DO"/>
        </w:rPr>
        <w:t xml:space="preserve">a la </w:t>
      </w:r>
      <w:r w:rsidR="005473FA" w:rsidRPr="008C3E18">
        <w:rPr>
          <w:color w:val="000000" w:themeColor="text1"/>
          <w:lang w:val="es-DO"/>
        </w:rPr>
        <w:t>Cámara de Cuentas</w:t>
      </w:r>
      <w:r w:rsidR="00F47229" w:rsidRPr="008C3E18">
        <w:rPr>
          <w:color w:val="000000" w:themeColor="text1"/>
          <w:lang w:val="es-DO"/>
        </w:rPr>
        <w:t xml:space="preserve"> de la República</w:t>
      </w:r>
      <w:r w:rsidR="00E70C28" w:rsidRPr="008C3E18">
        <w:rPr>
          <w:color w:val="000000" w:themeColor="text1"/>
          <w:lang w:val="es-DO"/>
        </w:rPr>
        <w:t xml:space="preserve"> y </w:t>
      </w:r>
      <w:r w:rsidR="00FD5DF0">
        <w:rPr>
          <w:color w:val="000000" w:themeColor="text1"/>
          <w:lang w:val="es-DO"/>
        </w:rPr>
        <w:t>puestas a disposición del público en general a través de la Oficina de Acceso a la Información (OAI) y del portal de Transparencia,</w:t>
      </w:r>
      <w:r w:rsidR="00192661">
        <w:rPr>
          <w:color w:val="000000" w:themeColor="text1"/>
          <w:lang w:val="es-DO"/>
        </w:rPr>
        <w:t xml:space="preserve"> </w:t>
      </w:r>
      <w:r w:rsidRPr="008C3E18">
        <w:rPr>
          <w:color w:val="000000" w:themeColor="text1"/>
          <w:lang w:val="es-DO"/>
        </w:rPr>
        <w:t xml:space="preserve">las declaraciones juradas de la totalidad de los funcionarios de </w:t>
      </w:r>
      <w:r w:rsidR="006B7CEF">
        <w:rPr>
          <w:color w:val="000000" w:themeColor="text1"/>
          <w:lang w:val="es-DO"/>
        </w:rPr>
        <w:t>PRO-COMPETENCIA</w:t>
      </w:r>
      <w:r w:rsidRPr="008C3E18">
        <w:rPr>
          <w:color w:val="000000" w:themeColor="text1"/>
          <w:lang w:val="es-DO"/>
        </w:rPr>
        <w:t xml:space="preserve"> a los que</w:t>
      </w:r>
      <w:r w:rsidR="00FD5DF0">
        <w:rPr>
          <w:color w:val="000000" w:themeColor="text1"/>
          <w:lang w:val="es-DO"/>
        </w:rPr>
        <w:t>,</w:t>
      </w:r>
      <w:r w:rsidRPr="008C3E18">
        <w:rPr>
          <w:color w:val="000000" w:themeColor="text1"/>
          <w:lang w:val="es-DO"/>
        </w:rPr>
        <w:t xml:space="preserve"> dada la na</w:t>
      </w:r>
      <w:r w:rsidR="00F47229" w:rsidRPr="008C3E18">
        <w:rPr>
          <w:color w:val="000000" w:themeColor="text1"/>
          <w:lang w:val="es-DO"/>
        </w:rPr>
        <w:t>turaleza de sus funciones</w:t>
      </w:r>
      <w:r w:rsidR="00FD5DF0">
        <w:rPr>
          <w:color w:val="000000" w:themeColor="text1"/>
          <w:lang w:val="es-DO"/>
        </w:rPr>
        <w:t>,</w:t>
      </w:r>
      <w:r w:rsidR="00F47229" w:rsidRPr="008C3E18">
        <w:rPr>
          <w:color w:val="000000" w:themeColor="text1"/>
          <w:lang w:val="es-DO"/>
        </w:rPr>
        <w:t xml:space="preserve"> les ha sido</w:t>
      </w:r>
      <w:r w:rsidRPr="008C3E18">
        <w:rPr>
          <w:color w:val="000000" w:themeColor="text1"/>
          <w:lang w:val="es-DO"/>
        </w:rPr>
        <w:t xml:space="preserve"> requerido rendir cuentas, a saber:</w:t>
      </w:r>
    </w:p>
    <w:p w14:paraId="69FC2A92" w14:textId="77777777" w:rsidR="00265A02" w:rsidRPr="008C3E18" w:rsidRDefault="00265A02" w:rsidP="00CC1CCC">
      <w:pPr>
        <w:pStyle w:val="Prrafodelista"/>
        <w:widowControl w:val="0"/>
        <w:numPr>
          <w:ilvl w:val="0"/>
          <w:numId w:val="3"/>
        </w:numPr>
        <w:autoSpaceDE w:val="0"/>
        <w:autoSpaceDN w:val="0"/>
        <w:adjustRightInd w:val="0"/>
        <w:spacing w:before="240" w:after="240" w:line="480" w:lineRule="auto"/>
        <w:ind w:left="2880"/>
        <w:jc w:val="both"/>
        <w:rPr>
          <w:color w:val="000000" w:themeColor="text1"/>
          <w:lang w:val="es-DO"/>
        </w:rPr>
      </w:pPr>
      <w:r w:rsidRPr="008C3E18">
        <w:rPr>
          <w:color w:val="000000" w:themeColor="text1"/>
          <w:lang w:val="es-DO"/>
        </w:rPr>
        <w:t>Preside</w:t>
      </w:r>
      <w:r w:rsidR="00256E1F" w:rsidRPr="008C3E18">
        <w:rPr>
          <w:color w:val="000000" w:themeColor="text1"/>
          <w:lang w:val="es-DO"/>
        </w:rPr>
        <w:t>nta del Consejo Directivo</w:t>
      </w:r>
      <w:r w:rsidR="00FD5DF0">
        <w:rPr>
          <w:color w:val="000000" w:themeColor="text1"/>
          <w:lang w:val="es-DO"/>
        </w:rPr>
        <w:t>.</w:t>
      </w:r>
    </w:p>
    <w:p w14:paraId="09FA05E0" w14:textId="77777777" w:rsidR="00265A02" w:rsidRPr="008C3E18" w:rsidRDefault="00256E1F" w:rsidP="00CC1CCC">
      <w:pPr>
        <w:pStyle w:val="Prrafodelista"/>
        <w:widowControl w:val="0"/>
        <w:numPr>
          <w:ilvl w:val="0"/>
          <w:numId w:val="3"/>
        </w:numPr>
        <w:autoSpaceDE w:val="0"/>
        <w:autoSpaceDN w:val="0"/>
        <w:adjustRightInd w:val="0"/>
        <w:spacing w:after="240" w:line="480" w:lineRule="auto"/>
        <w:ind w:left="2880"/>
        <w:jc w:val="both"/>
        <w:rPr>
          <w:color w:val="000000" w:themeColor="text1"/>
          <w:lang w:val="es-DO"/>
        </w:rPr>
      </w:pPr>
      <w:r w:rsidRPr="008C3E18">
        <w:rPr>
          <w:color w:val="000000" w:themeColor="text1"/>
          <w:lang w:val="es-DO"/>
        </w:rPr>
        <w:t>Miembros del Consejo Directivo</w:t>
      </w:r>
      <w:r w:rsidR="00FD5DF0">
        <w:rPr>
          <w:color w:val="000000" w:themeColor="text1"/>
          <w:lang w:val="es-DO"/>
        </w:rPr>
        <w:t>.</w:t>
      </w:r>
    </w:p>
    <w:p w14:paraId="57C005E4" w14:textId="77777777" w:rsidR="00265A02" w:rsidRPr="008C3E18" w:rsidRDefault="00256E1F" w:rsidP="00CC1CCC">
      <w:pPr>
        <w:pStyle w:val="Prrafodelista"/>
        <w:widowControl w:val="0"/>
        <w:numPr>
          <w:ilvl w:val="0"/>
          <w:numId w:val="3"/>
        </w:numPr>
        <w:autoSpaceDE w:val="0"/>
        <w:autoSpaceDN w:val="0"/>
        <w:adjustRightInd w:val="0"/>
        <w:spacing w:after="240" w:line="480" w:lineRule="auto"/>
        <w:ind w:left="2880"/>
        <w:jc w:val="both"/>
        <w:rPr>
          <w:color w:val="000000" w:themeColor="text1"/>
          <w:lang w:val="es-DO"/>
        </w:rPr>
      </w:pPr>
      <w:r w:rsidRPr="008C3E18">
        <w:rPr>
          <w:color w:val="000000" w:themeColor="text1"/>
          <w:lang w:val="es-DO"/>
        </w:rPr>
        <w:t>Directora Ejecutiva</w:t>
      </w:r>
      <w:r w:rsidR="00FD5DF0">
        <w:rPr>
          <w:color w:val="000000" w:themeColor="text1"/>
          <w:lang w:val="es-DO"/>
        </w:rPr>
        <w:t>.</w:t>
      </w:r>
    </w:p>
    <w:p w14:paraId="7CAED969" w14:textId="77777777" w:rsidR="00265A02" w:rsidRPr="008C3E18" w:rsidRDefault="00265A02" w:rsidP="00CC1CCC">
      <w:pPr>
        <w:pStyle w:val="Prrafodelista"/>
        <w:widowControl w:val="0"/>
        <w:numPr>
          <w:ilvl w:val="0"/>
          <w:numId w:val="3"/>
        </w:numPr>
        <w:autoSpaceDE w:val="0"/>
        <w:autoSpaceDN w:val="0"/>
        <w:adjustRightInd w:val="0"/>
        <w:spacing w:after="240" w:line="480" w:lineRule="auto"/>
        <w:ind w:left="2880"/>
        <w:jc w:val="both"/>
        <w:rPr>
          <w:color w:val="000000" w:themeColor="text1"/>
          <w:lang w:val="es-DO"/>
        </w:rPr>
      </w:pPr>
      <w:r w:rsidRPr="008C3E18">
        <w:rPr>
          <w:color w:val="000000" w:themeColor="text1"/>
          <w:lang w:val="es-DO"/>
        </w:rPr>
        <w:t>Encarg</w:t>
      </w:r>
      <w:r w:rsidR="00256E1F" w:rsidRPr="008C3E18">
        <w:rPr>
          <w:color w:val="000000" w:themeColor="text1"/>
          <w:lang w:val="es-DO"/>
        </w:rPr>
        <w:t>ado Administrativo y Financiero</w:t>
      </w:r>
      <w:r w:rsidR="00FD5DF0">
        <w:rPr>
          <w:color w:val="000000" w:themeColor="text1"/>
          <w:lang w:val="es-DO"/>
        </w:rPr>
        <w:t>.</w:t>
      </w:r>
    </w:p>
    <w:p w14:paraId="5AD78C53" w14:textId="77777777" w:rsidR="00256E1F" w:rsidRPr="008C3E18" w:rsidRDefault="00256E1F" w:rsidP="00CC1CCC">
      <w:pPr>
        <w:pStyle w:val="Prrafodelista"/>
        <w:widowControl w:val="0"/>
        <w:numPr>
          <w:ilvl w:val="0"/>
          <w:numId w:val="3"/>
        </w:numPr>
        <w:autoSpaceDE w:val="0"/>
        <w:autoSpaceDN w:val="0"/>
        <w:adjustRightInd w:val="0"/>
        <w:spacing w:after="240" w:line="480" w:lineRule="auto"/>
        <w:ind w:left="2880"/>
        <w:jc w:val="both"/>
        <w:rPr>
          <w:color w:val="000000" w:themeColor="text1"/>
          <w:lang w:val="es-DO"/>
        </w:rPr>
      </w:pPr>
      <w:r w:rsidRPr="008C3E18">
        <w:rPr>
          <w:color w:val="000000" w:themeColor="text1"/>
          <w:lang w:val="es-DO"/>
        </w:rPr>
        <w:t>Encargado de Compras</w:t>
      </w:r>
      <w:r w:rsidR="00FD5DF0">
        <w:rPr>
          <w:color w:val="000000" w:themeColor="text1"/>
          <w:lang w:val="es-DO"/>
        </w:rPr>
        <w:t>.</w:t>
      </w:r>
    </w:p>
    <w:p w14:paraId="34AFCDC3" w14:textId="77777777" w:rsidR="000C06BC" w:rsidRDefault="000C06BC">
      <w:pPr>
        <w:rPr>
          <w:rFonts w:eastAsiaTheme="majorEastAsia" w:cstheme="majorBidi"/>
          <w:b/>
          <w:sz w:val="28"/>
          <w:szCs w:val="26"/>
          <w:lang w:val="es-DO"/>
        </w:rPr>
      </w:pPr>
      <w:r>
        <w:br w:type="page"/>
      </w:r>
    </w:p>
    <w:p w14:paraId="1A2F3DAC" w14:textId="622EB3AD" w:rsidR="00174730" w:rsidRPr="008C3E18" w:rsidRDefault="00312FF5" w:rsidP="002D71E0">
      <w:pPr>
        <w:pStyle w:val="Subtitulo"/>
        <w:numPr>
          <w:ilvl w:val="0"/>
          <w:numId w:val="0"/>
        </w:numPr>
        <w:ind w:left="777"/>
        <w:rPr>
          <w:szCs w:val="24"/>
        </w:rPr>
      </w:pPr>
      <w:bookmarkStart w:id="34" w:name="_Toc373917514"/>
      <w:r w:rsidRPr="008C3E18">
        <w:lastRenderedPageBreak/>
        <w:t xml:space="preserve">3. </w:t>
      </w:r>
      <w:r w:rsidR="00256E1F" w:rsidRPr="008C3E18">
        <w:t>Perspectiva de los Usuarios</w:t>
      </w:r>
      <w:bookmarkEnd w:id="34"/>
    </w:p>
    <w:p w14:paraId="215DAA15" w14:textId="3A994606" w:rsidR="003C7308" w:rsidRPr="008C3E18" w:rsidRDefault="000F4433" w:rsidP="003C7308">
      <w:pPr>
        <w:pStyle w:val="Subtitulo2"/>
        <w:spacing w:line="480" w:lineRule="auto"/>
        <w:rPr>
          <w:lang w:val="es-DO"/>
        </w:rPr>
      </w:pPr>
      <w:bookmarkStart w:id="35" w:name="_Toc373917515"/>
      <w:r w:rsidRPr="008C3E18">
        <w:rPr>
          <w:lang w:val="es-DO"/>
        </w:rPr>
        <w:t>i.</w:t>
      </w:r>
      <w:r w:rsidR="00DD7FC0">
        <w:rPr>
          <w:lang w:val="es-DO"/>
        </w:rPr>
        <w:t xml:space="preserve"> </w:t>
      </w:r>
      <w:r w:rsidR="00A53694" w:rsidRPr="008C3E18">
        <w:rPr>
          <w:lang w:val="es-DO"/>
        </w:rPr>
        <w:t>Sistema de Atención Ciudadana 3-1-1</w:t>
      </w:r>
      <w:bookmarkEnd w:id="35"/>
    </w:p>
    <w:p w14:paraId="21529CC1" w14:textId="3ED6823D" w:rsidR="002217BA" w:rsidRPr="008C3E18" w:rsidRDefault="007D2EDC" w:rsidP="003C7308">
      <w:pPr>
        <w:widowControl w:val="0"/>
        <w:autoSpaceDE w:val="0"/>
        <w:autoSpaceDN w:val="0"/>
        <w:adjustRightInd w:val="0"/>
        <w:spacing w:after="240" w:line="480" w:lineRule="auto"/>
        <w:ind w:firstLine="720"/>
        <w:jc w:val="both"/>
        <w:rPr>
          <w:color w:val="000000" w:themeColor="text1"/>
          <w:lang w:val="es-DO"/>
        </w:rPr>
      </w:pPr>
      <w:r w:rsidRPr="008C3E18">
        <w:rPr>
          <w:color w:val="000000" w:themeColor="text1"/>
          <w:lang w:val="es-DO"/>
        </w:rPr>
        <w:t>A</w:t>
      </w:r>
      <w:r w:rsidR="00256E1F" w:rsidRPr="008C3E18">
        <w:rPr>
          <w:color w:val="000000" w:themeColor="text1"/>
          <w:lang w:val="es-DO"/>
        </w:rPr>
        <w:t xml:space="preserve"> través</w:t>
      </w:r>
      <w:r w:rsidRPr="008C3E18">
        <w:rPr>
          <w:color w:val="000000" w:themeColor="text1"/>
          <w:lang w:val="es-DO"/>
        </w:rPr>
        <w:t xml:space="preserve"> de la Oficina de Libre Acceso a la </w:t>
      </w:r>
      <w:r w:rsidR="00256E1F" w:rsidRPr="008C3E18">
        <w:rPr>
          <w:color w:val="000000" w:themeColor="text1"/>
          <w:lang w:val="es-DO"/>
        </w:rPr>
        <w:t xml:space="preserve">Información </w:t>
      </w:r>
      <w:r w:rsidRPr="008C3E18">
        <w:rPr>
          <w:color w:val="000000" w:themeColor="text1"/>
          <w:lang w:val="es-DO"/>
        </w:rPr>
        <w:t xml:space="preserve">(OAI) </w:t>
      </w:r>
      <w:r w:rsidR="00256E1F" w:rsidRPr="008C3E18">
        <w:rPr>
          <w:color w:val="000000" w:themeColor="text1"/>
          <w:lang w:val="es-DO"/>
        </w:rPr>
        <w:t xml:space="preserve">se brinda asistencia </w:t>
      </w:r>
      <w:r w:rsidRPr="008C3E18">
        <w:rPr>
          <w:color w:val="000000" w:themeColor="text1"/>
          <w:lang w:val="es-DO"/>
        </w:rPr>
        <w:t xml:space="preserve">con la </w:t>
      </w:r>
      <w:r w:rsidR="00E27F5B" w:rsidRPr="008C3E18">
        <w:rPr>
          <w:color w:val="000000" w:themeColor="text1"/>
          <w:lang w:val="es-DO"/>
        </w:rPr>
        <w:t>Línea 3</w:t>
      </w:r>
      <w:r w:rsidRPr="008C3E18">
        <w:rPr>
          <w:color w:val="000000" w:themeColor="text1"/>
          <w:lang w:val="es-DO"/>
        </w:rPr>
        <w:t>-</w:t>
      </w:r>
      <w:r w:rsidR="00E27F5B" w:rsidRPr="008C3E18">
        <w:rPr>
          <w:color w:val="000000" w:themeColor="text1"/>
          <w:lang w:val="es-DO"/>
        </w:rPr>
        <w:t>1</w:t>
      </w:r>
      <w:r w:rsidRPr="008C3E18">
        <w:rPr>
          <w:color w:val="000000" w:themeColor="text1"/>
          <w:lang w:val="es-DO"/>
        </w:rPr>
        <w:t>-1 de Atenció</w:t>
      </w:r>
      <w:r w:rsidR="00E27F5B" w:rsidRPr="008C3E18">
        <w:rPr>
          <w:color w:val="000000" w:themeColor="text1"/>
          <w:lang w:val="es-DO"/>
        </w:rPr>
        <w:t xml:space="preserve">n Ciudadana, </w:t>
      </w:r>
      <w:r w:rsidRPr="008C3E18">
        <w:rPr>
          <w:color w:val="000000" w:themeColor="text1"/>
          <w:lang w:val="es-DO"/>
        </w:rPr>
        <w:t xml:space="preserve">para </w:t>
      </w:r>
      <w:r w:rsidR="00E27F5B" w:rsidRPr="008C3E18">
        <w:rPr>
          <w:color w:val="000000" w:themeColor="text1"/>
          <w:lang w:val="es-DO"/>
        </w:rPr>
        <w:t>la recepción y canalización de denuncias, quejas, reclamaciones o sugerencias por parte de la ciudadan</w:t>
      </w:r>
      <w:r w:rsidR="002217BA" w:rsidRPr="008C3E18">
        <w:rPr>
          <w:color w:val="000000" w:themeColor="text1"/>
          <w:lang w:val="es-DO"/>
        </w:rPr>
        <w:t>ía a la administración pública, n</w:t>
      </w:r>
      <w:r w:rsidR="004A4458" w:rsidRPr="008C3E18">
        <w:rPr>
          <w:color w:val="000000" w:themeColor="text1"/>
          <w:lang w:val="es-DO"/>
        </w:rPr>
        <w:t xml:space="preserve">inguna denuncia o queja ha sido remitida a </w:t>
      </w:r>
      <w:r w:rsidR="006B7CEF">
        <w:rPr>
          <w:color w:val="000000" w:themeColor="text1"/>
          <w:lang w:val="es-DO"/>
        </w:rPr>
        <w:t>PRO-COMPETENCIA</w:t>
      </w:r>
      <w:r w:rsidR="00AF3D0E">
        <w:rPr>
          <w:color w:val="000000" w:themeColor="text1"/>
          <w:lang w:val="es-DO"/>
        </w:rPr>
        <w:t xml:space="preserve"> </w:t>
      </w:r>
      <w:r w:rsidR="00E27F5B" w:rsidRPr="008C3E18">
        <w:rPr>
          <w:color w:val="000000" w:themeColor="text1"/>
          <w:lang w:val="es-DO"/>
        </w:rPr>
        <w:t>a través de este servicio</w:t>
      </w:r>
      <w:r w:rsidRPr="008C3E18">
        <w:rPr>
          <w:color w:val="000000" w:themeColor="text1"/>
          <w:lang w:val="es-DO"/>
        </w:rPr>
        <w:t xml:space="preserve"> durante el año 2017</w:t>
      </w:r>
      <w:r w:rsidR="004A4458" w:rsidRPr="008C3E18">
        <w:rPr>
          <w:color w:val="000000" w:themeColor="text1"/>
          <w:lang w:val="es-DO"/>
        </w:rPr>
        <w:t>.</w:t>
      </w:r>
    </w:p>
    <w:p w14:paraId="795469A2" w14:textId="77777777" w:rsidR="006F59B4" w:rsidRPr="008C3E18" w:rsidRDefault="006F59B4" w:rsidP="00DC3A67">
      <w:pPr>
        <w:pStyle w:val="MemoriaTtulo"/>
        <w:numPr>
          <w:ilvl w:val="0"/>
          <w:numId w:val="12"/>
        </w:numPr>
        <w:rPr>
          <w:color w:val="000000" w:themeColor="text1"/>
          <w:lang w:val="es-DO"/>
        </w:rPr>
      </w:pPr>
      <w:bookmarkStart w:id="36" w:name="_Toc373917516"/>
      <w:r w:rsidRPr="008C3E18">
        <w:rPr>
          <w:lang w:val="es-DO"/>
        </w:rPr>
        <w:t>Otras acciones desarrolladas</w:t>
      </w:r>
      <w:bookmarkEnd w:id="36"/>
    </w:p>
    <w:p w14:paraId="36655DAB" w14:textId="08AC5569" w:rsidR="00EA1F93" w:rsidRDefault="00C51E64" w:rsidP="003C7308">
      <w:pPr>
        <w:widowControl w:val="0"/>
        <w:autoSpaceDE w:val="0"/>
        <w:autoSpaceDN w:val="0"/>
        <w:adjustRightInd w:val="0"/>
        <w:spacing w:line="480" w:lineRule="auto"/>
        <w:ind w:left="851"/>
        <w:jc w:val="both"/>
        <w:rPr>
          <w:color w:val="000000"/>
          <w:lang w:val="es-DO"/>
        </w:rPr>
      </w:pPr>
      <w:r w:rsidRPr="008C3E18">
        <w:rPr>
          <w:color w:val="000000"/>
          <w:lang w:val="es-DO"/>
        </w:rPr>
        <w:t xml:space="preserve">No aplica. </w:t>
      </w:r>
    </w:p>
    <w:p w14:paraId="56555F61" w14:textId="77777777" w:rsidR="00EA1F93" w:rsidRDefault="00EA1F93">
      <w:pPr>
        <w:rPr>
          <w:color w:val="000000"/>
          <w:lang w:val="es-DO"/>
        </w:rPr>
      </w:pPr>
      <w:r>
        <w:rPr>
          <w:color w:val="000000"/>
          <w:lang w:val="es-DO"/>
        </w:rPr>
        <w:br w:type="page"/>
      </w:r>
    </w:p>
    <w:p w14:paraId="2D94A0FC" w14:textId="34AA3495" w:rsidR="00884686" w:rsidRDefault="002764A2">
      <w:pPr>
        <w:rPr>
          <w:b/>
          <w:bCs/>
          <w:color w:val="000000"/>
          <w:sz w:val="32"/>
          <w:lang w:val="es-DO"/>
        </w:rPr>
      </w:pPr>
      <w:r>
        <w:rPr>
          <w:b/>
          <w:bCs/>
          <w:noProof/>
          <w:color w:val="000000"/>
          <w:sz w:val="32"/>
          <w:lang w:val="es-DO" w:eastAsia="es-DO"/>
        </w:rPr>
        <w:lastRenderedPageBreak/>
        <w:drawing>
          <wp:anchor distT="0" distB="0" distL="114300" distR="114300" simplePos="0" relativeHeight="251706368" behindDoc="1" locked="0" layoutInCell="1" allowOverlap="1" wp14:anchorId="7F7A7AD0" wp14:editId="1D2A22EC">
            <wp:simplePos x="0" y="0"/>
            <wp:positionH relativeFrom="column">
              <wp:posOffset>-1066800</wp:posOffset>
            </wp:positionH>
            <wp:positionV relativeFrom="paragraph">
              <wp:posOffset>-1035050</wp:posOffset>
            </wp:positionV>
            <wp:extent cx="7620000" cy="9861021"/>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pdf"/>
                    <pic:cNvPicPr/>
                  </pic:nvPicPr>
                  <pic:blipFill>
                    <a:blip r:embed="rId17">
                      <a:extLst>
                        <a:ext uri="{28A0092B-C50C-407E-A947-70E740481C1C}">
                          <a14:useLocalDpi xmlns:a14="http://schemas.microsoft.com/office/drawing/2010/main" val="0"/>
                        </a:ext>
                      </a:extLst>
                    </a:blip>
                    <a:stretch>
                      <a:fillRect/>
                    </a:stretch>
                  </pic:blipFill>
                  <pic:spPr>
                    <a:xfrm>
                      <a:off x="0" y="0"/>
                      <a:ext cx="7620000" cy="9861021"/>
                    </a:xfrm>
                    <a:prstGeom prst="rect">
                      <a:avLst/>
                    </a:prstGeom>
                  </pic:spPr>
                </pic:pic>
              </a:graphicData>
            </a:graphic>
            <wp14:sizeRelH relativeFrom="page">
              <wp14:pctWidth>0</wp14:pctWidth>
            </wp14:sizeRelH>
            <wp14:sizeRelV relativeFrom="page">
              <wp14:pctHeight>0</wp14:pctHeight>
            </wp14:sizeRelV>
          </wp:anchor>
        </w:drawing>
      </w:r>
    </w:p>
    <w:p w14:paraId="69C73FA9" w14:textId="33C1D91E" w:rsidR="00E27F5B" w:rsidRPr="008C3E18" w:rsidRDefault="007968BD" w:rsidP="00DC3A67">
      <w:pPr>
        <w:pStyle w:val="MemoriaTtulo"/>
        <w:rPr>
          <w:lang w:val="es-DO"/>
        </w:rPr>
      </w:pPr>
      <w:r w:rsidRPr="008C3E18">
        <w:rPr>
          <w:lang w:val="es-DO"/>
        </w:rPr>
        <w:br/>
      </w:r>
      <w:r w:rsidR="00682142" w:rsidRPr="008C3E18">
        <w:rPr>
          <w:lang w:val="es-DO"/>
        </w:rPr>
        <w:br w:type="column"/>
      </w:r>
      <w:bookmarkStart w:id="37" w:name="_Toc373917517"/>
      <w:r w:rsidR="007B47D5" w:rsidRPr="008C3E18">
        <w:rPr>
          <w:lang w:val="es-DO"/>
        </w:rPr>
        <w:lastRenderedPageBreak/>
        <w:t>V</w:t>
      </w:r>
      <w:r w:rsidR="007E3CBB" w:rsidRPr="008C3E18">
        <w:rPr>
          <w:lang w:val="es-DO"/>
        </w:rPr>
        <w:t>. Gestión Interna</w:t>
      </w:r>
      <w:bookmarkEnd w:id="37"/>
    </w:p>
    <w:p w14:paraId="1BE22EBB" w14:textId="77777777" w:rsidR="007E3CBB" w:rsidRPr="008C3E18" w:rsidRDefault="007E3CBB" w:rsidP="00CC1CCC">
      <w:pPr>
        <w:pStyle w:val="Subtitulo"/>
        <w:numPr>
          <w:ilvl w:val="1"/>
          <w:numId w:val="13"/>
        </w:numPr>
      </w:pPr>
      <w:bookmarkStart w:id="38" w:name="_Toc373917518"/>
      <w:r w:rsidRPr="008C3E18">
        <w:t>Desempeño financiero</w:t>
      </w:r>
      <w:bookmarkEnd w:id="38"/>
    </w:p>
    <w:p w14:paraId="4F278AD5" w14:textId="69495C7A" w:rsidR="004E68E1" w:rsidRPr="008C3E18" w:rsidRDefault="004E68E1" w:rsidP="004E68E1">
      <w:pPr>
        <w:widowControl w:val="0"/>
        <w:autoSpaceDE w:val="0"/>
        <w:autoSpaceDN w:val="0"/>
        <w:adjustRightInd w:val="0"/>
        <w:spacing w:after="240" w:line="480" w:lineRule="auto"/>
        <w:ind w:firstLine="720"/>
        <w:jc w:val="both"/>
        <w:rPr>
          <w:color w:val="000000"/>
          <w:szCs w:val="32"/>
          <w:lang w:val="es-DO"/>
        </w:rPr>
      </w:pPr>
      <w:bookmarkStart w:id="39" w:name="OLE_LINK1"/>
      <w:r w:rsidRPr="008C3E18">
        <w:rPr>
          <w:color w:val="000000"/>
          <w:szCs w:val="32"/>
          <w:lang w:val="es-DO"/>
        </w:rPr>
        <w:t xml:space="preserve">El 2017 se ha convertido en el primer año en donde </w:t>
      </w:r>
      <w:r w:rsidR="006B7CEF">
        <w:rPr>
          <w:color w:val="000000"/>
          <w:szCs w:val="32"/>
          <w:lang w:val="es-DO"/>
        </w:rPr>
        <w:t>PRO-COMPETENCIA</w:t>
      </w:r>
      <w:r w:rsidRPr="008C3E18">
        <w:rPr>
          <w:color w:val="000000"/>
          <w:szCs w:val="32"/>
          <w:lang w:val="es-DO"/>
        </w:rPr>
        <w:t xml:space="preserve"> ha debido activarse a su plena capacidad operativa tras la asignación de la Dirección Ejecutiva, lo cual ha representado un reto en el enfoque administrativo de los recursos financieros. </w:t>
      </w:r>
    </w:p>
    <w:p w14:paraId="23201047" w14:textId="77777777" w:rsidR="002F7E3D" w:rsidRDefault="004E68E1" w:rsidP="002F7E3D">
      <w:pPr>
        <w:widowControl w:val="0"/>
        <w:autoSpaceDE w:val="0"/>
        <w:autoSpaceDN w:val="0"/>
        <w:adjustRightInd w:val="0"/>
        <w:spacing w:after="240" w:line="480" w:lineRule="auto"/>
        <w:ind w:firstLine="720"/>
        <w:jc w:val="both"/>
        <w:rPr>
          <w:color w:val="000000" w:themeColor="text1"/>
          <w:szCs w:val="32"/>
          <w:lang w:val="es-DO"/>
        </w:rPr>
      </w:pPr>
      <w:r w:rsidRPr="008C3E18">
        <w:rPr>
          <w:color w:val="000000" w:themeColor="text1"/>
          <w:szCs w:val="32"/>
          <w:lang w:val="es-DO"/>
        </w:rPr>
        <w:t>El presupuesto aprobado para el año ascendió a la suma de RD$144</w:t>
      </w:r>
      <w:r w:rsidR="00AF3D0E" w:rsidRPr="008C3E18">
        <w:rPr>
          <w:color w:val="000000" w:themeColor="text1"/>
          <w:szCs w:val="32"/>
          <w:lang w:val="es-DO"/>
        </w:rPr>
        <w:t>, 614,657</w:t>
      </w:r>
      <w:r w:rsidRPr="008C3E18">
        <w:rPr>
          <w:color w:val="000000" w:themeColor="text1"/>
          <w:szCs w:val="32"/>
          <w:lang w:val="es-DO"/>
        </w:rPr>
        <w:t>, lo cual representa un incremento de 11.6% con respecto al año anterior. Al 31 de octubre, se presenta una ejecución presupuestaria de RD$102</w:t>
      </w:r>
      <w:r w:rsidR="00AF3D0E" w:rsidRPr="008C3E18">
        <w:rPr>
          <w:color w:val="000000" w:themeColor="text1"/>
          <w:szCs w:val="32"/>
          <w:lang w:val="es-DO"/>
        </w:rPr>
        <w:t>, 608,195.24</w:t>
      </w:r>
      <w:r w:rsidRPr="008C3E18">
        <w:rPr>
          <w:color w:val="000000" w:themeColor="text1"/>
          <w:szCs w:val="32"/>
          <w:lang w:val="es-DO"/>
        </w:rPr>
        <w:t xml:space="preserve">, lo cual asciende al 71% del presupuesto, durante el 83% del tiempo fiscal transcurrido. El gasto ha estado concentrado en un 75% en la partida referente a Remuneraciones y Contribuciones, acorde a las necesidades de creación y de expansión de la estructura sustantiva. </w:t>
      </w:r>
    </w:p>
    <w:p w14:paraId="059FFA05" w14:textId="6F9F6BF4" w:rsidR="005239C1" w:rsidRPr="00EA2027" w:rsidRDefault="00EA2027" w:rsidP="00EA2027">
      <w:pPr>
        <w:widowControl w:val="0"/>
        <w:autoSpaceDE w:val="0"/>
        <w:autoSpaceDN w:val="0"/>
        <w:adjustRightInd w:val="0"/>
        <w:spacing w:after="240" w:line="480" w:lineRule="auto"/>
        <w:ind w:firstLine="720"/>
        <w:jc w:val="both"/>
        <w:rPr>
          <w:color w:val="000000" w:themeColor="text1"/>
          <w:szCs w:val="32"/>
          <w:lang w:val="es-DO"/>
        </w:rPr>
      </w:pPr>
      <w:r>
        <w:rPr>
          <w:noProof/>
          <w:lang w:val="es-DO" w:eastAsia="es-DO"/>
        </w:rPr>
        <mc:AlternateContent>
          <mc:Choice Requires="wps">
            <w:drawing>
              <wp:anchor distT="0" distB="0" distL="114300" distR="114300" simplePos="0" relativeHeight="251654656" behindDoc="1" locked="0" layoutInCell="0" allowOverlap="1" wp14:anchorId="225C8855" wp14:editId="7EC7C325">
                <wp:simplePos x="0" y="0"/>
                <wp:positionH relativeFrom="page">
                  <wp:posOffset>1158328</wp:posOffset>
                </wp:positionH>
                <wp:positionV relativeFrom="page">
                  <wp:posOffset>6346825</wp:posOffset>
                </wp:positionV>
                <wp:extent cx="5667154" cy="552893"/>
                <wp:effectExtent l="0" t="0" r="10160" b="0"/>
                <wp:wrapNone/>
                <wp:docPr id="430"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154" cy="552893"/>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008"/>
                              <w:gridCol w:w="2448"/>
                              <w:gridCol w:w="2016"/>
                              <w:gridCol w:w="1836"/>
                              <w:gridCol w:w="1623"/>
                            </w:tblGrid>
                            <w:tr w:rsidR="00EC24BD" w14:paraId="24951FB6" w14:textId="77777777" w:rsidTr="00EA2027">
                              <w:trPr>
                                <w:trHeight w:hRule="exact" w:val="864"/>
                              </w:trPr>
                              <w:tc>
                                <w:tcPr>
                                  <w:tcW w:w="1008" w:type="dxa"/>
                                  <w:tcBorders>
                                    <w:top w:val="single" w:sz="4" w:space="0" w:color="231F20"/>
                                    <w:left w:val="nil"/>
                                    <w:bottom w:val="single" w:sz="4" w:space="0" w:color="231F20"/>
                                    <w:right w:val="single" w:sz="8" w:space="0" w:color="FFFFFF"/>
                                  </w:tcBorders>
                                  <w:shd w:val="clear" w:color="auto" w:fill="0558A2"/>
                                </w:tcPr>
                                <w:p w14:paraId="52E6FB32" w14:textId="77777777" w:rsidR="00EC24BD" w:rsidRDefault="00EC24BD">
                                  <w:pPr>
                                    <w:pStyle w:val="TableParagraph"/>
                                    <w:kinsoku w:val="0"/>
                                    <w:overflowPunct w:val="0"/>
                                    <w:spacing w:before="14" w:line="200" w:lineRule="exact"/>
                                    <w:rPr>
                                      <w:sz w:val="20"/>
                                      <w:szCs w:val="20"/>
                                    </w:rPr>
                                  </w:pPr>
                                </w:p>
                                <w:p w14:paraId="023F9099" w14:textId="77777777" w:rsidR="00EC24BD" w:rsidRDefault="00EC24BD">
                                  <w:pPr>
                                    <w:pStyle w:val="TableParagraph"/>
                                    <w:kinsoku w:val="0"/>
                                    <w:overflowPunct w:val="0"/>
                                    <w:ind w:left="196"/>
                                  </w:pPr>
                                  <w:proofErr w:type="spellStart"/>
                                  <w:r>
                                    <w:rPr>
                                      <w:b/>
                                      <w:bCs/>
                                      <w:color w:val="FFFFFF"/>
                                      <w:w w:val="90"/>
                                    </w:rPr>
                                    <w:t>Cuenta</w:t>
                                  </w:r>
                                  <w:proofErr w:type="spellEnd"/>
                                </w:p>
                              </w:tc>
                              <w:tc>
                                <w:tcPr>
                                  <w:tcW w:w="2448" w:type="dxa"/>
                                  <w:tcBorders>
                                    <w:top w:val="single" w:sz="4" w:space="0" w:color="231F20"/>
                                    <w:left w:val="single" w:sz="8" w:space="0" w:color="FFFFFF"/>
                                    <w:bottom w:val="single" w:sz="4" w:space="0" w:color="231F20"/>
                                    <w:right w:val="single" w:sz="8" w:space="0" w:color="FFFFFF"/>
                                  </w:tcBorders>
                                  <w:shd w:val="clear" w:color="auto" w:fill="0558A2"/>
                                </w:tcPr>
                                <w:p w14:paraId="5B9AF27B" w14:textId="77777777" w:rsidR="00EC24BD" w:rsidRDefault="00EC24BD">
                                  <w:pPr>
                                    <w:pStyle w:val="TableParagraph"/>
                                    <w:kinsoku w:val="0"/>
                                    <w:overflowPunct w:val="0"/>
                                    <w:spacing w:before="14" w:line="200" w:lineRule="exact"/>
                                    <w:rPr>
                                      <w:sz w:val="20"/>
                                      <w:szCs w:val="20"/>
                                    </w:rPr>
                                  </w:pPr>
                                </w:p>
                                <w:p w14:paraId="62553BAA" w14:textId="77777777" w:rsidR="00EC24BD" w:rsidRDefault="00EC24BD">
                                  <w:pPr>
                                    <w:pStyle w:val="TableParagraph"/>
                                    <w:kinsoku w:val="0"/>
                                    <w:overflowPunct w:val="0"/>
                                    <w:ind w:left="411"/>
                                  </w:pPr>
                                  <w:proofErr w:type="spellStart"/>
                                  <w:r>
                                    <w:rPr>
                                      <w:b/>
                                      <w:bCs/>
                                      <w:color w:val="FFFFFF"/>
                                      <w:w w:val="90"/>
                                    </w:rPr>
                                    <w:t>Nombre</w:t>
                                  </w:r>
                                  <w:proofErr w:type="spellEnd"/>
                                  <w:r>
                                    <w:rPr>
                                      <w:b/>
                                      <w:bCs/>
                                      <w:color w:val="FFFFFF"/>
                                      <w:spacing w:val="-1"/>
                                      <w:w w:val="90"/>
                                    </w:rPr>
                                    <w:t xml:space="preserve"> </w:t>
                                  </w:r>
                                  <w:r>
                                    <w:rPr>
                                      <w:b/>
                                      <w:bCs/>
                                      <w:color w:val="FFFFFF"/>
                                      <w:w w:val="90"/>
                                    </w:rPr>
                                    <w:t xml:space="preserve">de </w:t>
                                  </w:r>
                                  <w:proofErr w:type="spellStart"/>
                                  <w:r>
                                    <w:rPr>
                                      <w:b/>
                                      <w:bCs/>
                                      <w:color w:val="FFFFFF"/>
                                      <w:w w:val="90"/>
                                    </w:rPr>
                                    <w:t>Cuenta</w:t>
                                  </w:r>
                                  <w:proofErr w:type="spellEnd"/>
                                </w:p>
                              </w:tc>
                              <w:tc>
                                <w:tcPr>
                                  <w:tcW w:w="2016" w:type="dxa"/>
                                  <w:tcBorders>
                                    <w:top w:val="single" w:sz="4" w:space="0" w:color="231F20"/>
                                    <w:left w:val="single" w:sz="8" w:space="0" w:color="FFFFFF"/>
                                    <w:bottom w:val="single" w:sz="4" w:space="0" w:color="231F20"/>
                                    <w:right w:val="single" w:sz="8" w:space="0" w:color="FFFFFF"/>
                                  </w:tcBorders>
                                  <w:shd w:val="clear" w:color="auto" w:fill="0558A2"/>
                                </w:tcPr>
                                <w:p w14:paraId="7ADED793" w14:textId="77777777" w:rsidR="00EC24BD" w:rsidRDefault="00EC24BD">
                                  <w:pPr>
                                    <w:pStyle w:val="TableParagraph"/>
                                    <w:kinsoku w:val="0"/>
                                    <w:overflowPunct w:val="0"/>
                                    <w:spacing w:before="84" w:line="246" w:lineRule="auto"/>
                                    <w:ind w:left="351" w:right="351" w:firstLine="129"/>
                                  </w:pPr>
                                  <w:proofErr w:type="spellStart"/>
                                  <w:r>
                                    <w:rPr>
                                      <w:b/>
                                      <w:bCs/>
                                      <w:color w:val="FFFFFF"/>
                                      <w:w w:val="90"/>
                                    </w:rPr>
                                    <w:t>Presupuesto</w:t>
                                  </w:r>
                                  <w:proofErr w:type="spellEnd"/>
                                  <w:r>
                                    <w:rPr>
                                      <w:b/>
                                      <w:bCs/>
                                      <w:color w:val="FFFFFF"/>
                                      <w:w w:val="90"/>
                                    </w:rPr>
                                    <w:t xml:space="preserve"> </w:t>
                                  </w:r>
                                  <w:proofErr w:type="spellStart"/>
                                  <w:r>
                                    <w:rPr>
                                      <w:b/>
                                      <w:bCs/>
                                      <w:color w:val="FFFFFF"/>
                                      <w:w w:val="90"/>
                                    </w:rPr>
                                    <w:t>Aprobado</w:t>
                                  </w:r>
                                  <w:proofErr w:type="spellEnd"/>
                                  <w:r>
                                    <w:rPr>
                                      <w:b/>
                                      <w:bCs/>
                                      <w:color w:val="FFFFFF"/>
                                      <w:spacing w:val="-1"/>
                                      <w:w w:val="90"/>
                                    </w:rPr>
                                    <w:t xml:space="preserve"> </w:t>
                                  </w:r>
                                  <w:r>
                                    <w:rPr>
                                      <w:b/>
                                      <w:bCs/>
                                      <w:color w:val="FFFFFF"/>
                                      <w:w w:val="90"/>
                                    </w:rPr>
                                    <w:t>RD$</w:t>
                                  </w:r>
                                </w:p>
                              </w:tc>
                              <w:tc>
                                <w:tcPr>
                                  <w:tcW w:w="1836" w:type="dxa"/>
                                  <w:tcBorders>
                                    <w:top w:val="single" w:sz="4" w:space="0" w:color="231F20"/>
                                    <w:left w:val="single" w:sz="8" w:space="0" w:color="FFFFFF"/>
                                    <w:bottom w:val="single" w:sz="4" w:space="0" w:color="231F20"/>
                                    <w:right w:val="single" w:sz="8" w:space="0" w:color="FFFFFF"/>
                                  </w:tcBorders>
                                  <w:shd w:val="clear" w:color="auto" w:fill="0558A2"/>
                                </w:tcPr>
                                <w:p w14:paraId="5201150B" w14:textId="77777777" w:rsidR="00EC24BD" w:rsidRDefault="00EC24BD">
                                  <w:pPr>
                                    <w:pStyle w:val="TableParagraph"/>
                                    <w:kinsoku w:val="0"/>
                                    <w:overflowPunct w:val="0"/>
                                    <w:spacing w:before="84" w:line="246" w:lineRule="auto"/>
                                    <w:ind w:left="261" w:right="261" w:firstLine="129"/>
                                  </w:pPr>
                                  <w:proofErr w:type="spellStart"/>
                                  <w:r>
                                    <w:rPr>
                                      <w:b/>
                                      <w:bCs/>
                                      <w:color w:val="FFFFFF"/>
                                      <w:w w:val="90"/>
                                    </w:rPr>
                                    <w:t>Presupuesto</w:t>
                                  </w:r>
                                  <w:proofErr w:type="spellEnd"/>
                                  <w:r>
                                    <w:rPr>
                                      <w:b/>
                                      <w:bCs/>
                                      <w:color w:val="FFFFFF"/>
                                      <w:w w:val="90"/>
                                    </w:rPr>
                                    <w:t xml:space="preserve"> </w:t>
                                  </w:r>
                                  <w:proofErr w:type="spellStart"/>
                                  <w:r>
                                    <w:rPr>
                                      <w:b/>
                                      <w:bCs/>
                                      <w:color w:val="FFFFFF"/>
                                      <w:w w:val="90"/>
                                    </w:rPr>
                                    <w:t>Ejecutado</w:t>
                                  </w:r>
                                  <w:proofErr w:type="spellEnd"/>
                                  <w:r>
                                    <w:rPr>
                                      <w:b/>
                                      <w:bCs/>
                                      <w:color w:val="FFFFFF"/>
                                      <w:spacing w:val="-1"/>
                                      <w:w w:val="90"/>
                                    </w:rPr>
                                    <w:t xml:space="preserve"> </w:t>
                                  </w:r>
                                  <w:r>
                                    <w:rPr>
                                      <w:b/>
                                      <w:bCs/>
                                      <w:color w:val="FFFFFF"/>
                                      <w:w w:val="90"/>
                                    </w:rPr>
                                    <w:t>RD$</w:t>
                                  </w:r>
                                </w:p>
                              </w:tc>
                              <w:tc>
                                <w:tcPr>
                                  <w:tcW w:w="1623" w:type="dxa"/>
                                  <w:tcBorders>
                                    <w:top w:val="single" w:sz="4" w:space="0" w:color="231F20"/>
                                    <w:left w:val="single" w:sz="8" w:space="0" w:color="FFFFFF"/>
                                    <w:bottom w:val="single" w:sz="4" w:space="0" w:color="231F20"/>
                                    <w:right w:val="nil"/>
                                  </w:tcBorders>
                                  <w:shd w:val="clear" w:color="auto" w:fill="0558A2"/>
                                </w:tcPr>
                                <w:p w14:paraId="0E911D8B" w14:textId="77777777" w:rsidR="00EC24BD" w:rsidRDefault="00EC24BD">
                                  <w:pPr>
                                    <w:pStyle w:val="TableParagraph"/>
                                    <w:kinsoku w:val="0"/>
                                    <w:overflowPunct w:val="0"/>
                                    <w:spacing w:before="84"/>
                                    <w:ind w:right="9"/>
                                    <w:jc w:val="center"/>
                                    <w:rPr>
                                      <w:color w:val="000000"/>
                                    </w:rPr>
                                  </w:pPr>
                                  <w:proofErr w:type="spellStart"/>
                                  <w:r>
                                    <w:rPr>
                                      <w:b/>
                                      <w:bCs/>
                                      <w:color w:val="FFFFFF"/>
                                      <w:w w:val="90"/>
                                    </w:rPr>
                                    <w:t>Cumplimiento</w:t>
                                  </w:r>
                                  <w:proofErr w:type="spellEnd"/>
                                </w:p>
                                <w:p w14:paraId="7027091A" w14:textId="77777777" w:rsidR="00EC24BD" w:rsidRDefault="00EC24BD">
                                  <w:pPr>
                                    <w:pStyle w:val="TableParagraph"/>
                                    <w:kinsoku w:val="0"/>
                                    <w:overflowPunct w:val="0"/>
                                    <w:spacing w:before="7"/>
                                    <w:ind w:right="9"/>
                                    <w:jc w:val="center"/>
                                  </w:pPr>
                                  <w:r>
                                    <w:rPr>
                                      <w:b/>
                                      <w:bCs/>
                                      <w:color w:val="FFFFFF"/>
                                      <w:w w:val="90"/>
                                    </w:rPr>
                                    <w:t>%</w:t>
                                  </w:r>
                                </w:p>
                              </w:tc>
                            </w:tr>
                          </w:tbl>
                          <w:p w14:paraId="07EE46F0" w14:textId="77777777" w:rsidR="00EC24BD" w:rsidRDefault="00EC24BD" w:rsidP="005239C1">
                            <w:pPr>
                              <w:kinsoku w:val="0"/>
                              <w:overflowPunct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C8855" id="_x0000_t202" coordsize="21600,21600" o:spt="202" path="m,l,21600r21600,l21600,xe">
                <v:stroke joinstyle="miter"/>
                <v:path gradientshapeok="t" o:connecttype="rect"/>
              </v:shapetype>
              <v:shape id="Text Box 367" o:spid="_x0000_s1026" type="#_x0000_t202" style="position:absolute;left:0;text-align:left;margin-left:91.2pt;margin-top:499.75pt;width:446.25pt;height:43.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008"/>
                        <w:gridCol w:w="2448"/>
                        <w:gridCol w:w="2016"/>
                        <w:gridCol w:w="1836"/>
                        <w:gridCol w:w="1623"/>
                      </w:tblGrid>
                      <w:tr w:rsidR="00EC24BD" w14:paraId="24951FB6" w14:textId="77777777" w:rsidTr="00EA2027">
                        <w:trPr>
                          <w:trHeight w:hRule="exact" w:val="864"/>
                        </w:trPr>
                        <w:tc>
                          <w:tcPr>
                            <w:tcW w:w="1008" w:type="dxa"/>
                            <w:tcBorders>
                              <w:top w:val="single" w:sz="4" w:space="0" w:color="231F20"/>
                              <w:left w:val="nil"/>
                              <w:bottom w:val="single" w:sz="4" w:space="0" w:color="231F20"/>
                              <w:right w:val="single" w:sz="8" w:space="0" w:color="FFFFFF"/>
                            </w:tcBorders>
                            <w:shd w:val="clear" w:color="auto" w:fill="0558A2"/>
                          </w:tcPr>
                          <w:p w14:paraId="52E6FB32" w14:textId="77777777" w:rsidR="00EC24BD" w:rsidRDefault="00EC24BD">
                            <w:pPr>
                              <w:pStyle w:val="TableParagraph"/>
                              <w:kinsoku w:val="0"/>
                              <w:overflowPunct w:val="0"/>
                              <w:spacing w:before="14" w:line="200" w:lineRule="exact"/>
                              <w:rPr>
                                <w:sz w:val="20"/>
                                <w:szCs w:val="20"/>
                              </w:rPr>
                            </w:pPr>
                          </w:p>
                          <w:p w14:paraId="023F9099" w14:textId="77777777" w:rsidR="00EC24BD" w:rsidRDefault="00EC24BD">
                            <w:pPr>
                              <w:pStyle w:val="TableParagraph"/>
                              <w:kinsoku w:val="0"/>
                              <w:overflowPunct w:val="0"/>
                              <w:ind w:left="196"/>
                            </w:pPr>
                            <w:proofErr w:type="spellStart"/>
                            <w:r>
                              <w:rPr>
                                <w:b/>
                                <w:bCs/>
                                <w:color w:val="FFFFFF"/>
                                <w:w w:val="90"/>
                              </w:rPr>
                              <w:t>Cuenta</w:t>
                            </w:r>
                            <w:proofErr w:type="spellEnd"/>
                          </w:p>
                        </w:tc>
                        <w:tc>
                          <w:tcPr>
                            <w:tcW w:w="2448" w:type="dxa"/>
                            <w:tcBorders>
                              <w:top w:val="single" w:sz="4" w:space="0" w:color="231F20"/>
                              <w:left w:val="single" w:sz="8" w:space="0" w:color="FFFFFF"/>
                              <w:bottom w:val="single" w:sz="4" w:space="0" w:color="231F20"/>
                              <w:right w:val="single" w:sz="8" w:space="0" w:color="FFFFFF"/>
                            </w:tcBorders>
                            <w:shd w:val="clear" w:color="auto" w:fill="0558A2"/>
                          </w:tcPr>
                          <w:p w14:paraId="5B9AF27B" w14:textId="77777777" w:rsidR="00EC24BD" w:rsidRDefault="00EC24BD">
                            <w:pPr>
                              <w:pStyle w:val="TableParagraph"/>
                              <w:kinsoku w:val="0"/>
                              <w:overflowPunct w:val="0"/>
                              <w:spacing w:before="14" w:line="200" w:lineRule="exact"/>
                              <w:rPr>
                                <w:sz w:val="20"/>
                                <w:szCs w:val="20"/>
                              </w:rPr>
                            </w:pPr>
                          </w:p>
                          <w:p w14:paraId="62553BAA" w14:textId="77777777" w:rsidR="00EC24BD" w:rsidRDefault="00EC24BD">
                            <w:pPr>
                              <w:pStyle w:val="TableParagraph"/>
                              <w:kinsoku w:val="0"/>
                              <w:overflowPunct w:val="0"/>
                              <w:ind w:left="411"/>
                            </w:pPr>
                            <w:proofErr w:type="spellStart"/>
                            <w:r>
                              <w:rPr>
                                <w:b/>
                                <w:bCs/>
                                <w:color w:val="FFFFFF"/>
                                <w:w w:val="90"/>
                              </w:rPr>
                              <w:t>Nombre</w:t>
                            </w:r>
                            <w:proofErr w:type="spellEnd"/>
                            <w:r>
                              <w:rPr>
                                <w:b/>
                                <w:bCs/>
                                <w:color w:val="FFFFFF"/>
                                <w:spacing w:val="-1"/>
                                <w:w w:val="90"/>
                              </w:rPr>
                              <w:t xml:space="preserve"> </w:t>
                            </w:r>
                            <w:r>
                              <w:rPr>
                                <w:b/>
                                <w:bCs/>
                                <w:color w:val="FFFFFF"/>
                                <w:w w:val="90"/>
                              </w:rPr>
                              <w:t xml:space="preserve">de </w:t>
                            </w:r>
                            <w:proofErr w:type="spellStart"/>
                            <w:r>
                              <w:rPr>
                                <w:b/>
                                <w:bCs/>
                                <w:color w:val="FFFFFF"/>
                                <w:w w:val="90"/>
                              </w:rPr>
                              <w:t>Cuenta</w:t>
                            </w:r>
                            <w:proofErr w:type="spellEnd"/>
                          </w:p>
                        </w:tc>
                        <w:tc>
                          <w:tcPr>
                            <w:tcW w:w="2016" w:type="dxa"/>
                            <w:tcBorders>
                              <w:top w:val="single" w:sz="4" w:space="0" w:color="231F20"/>
                              <w:left w:val="single" w:sz="8" w:space="0" w:color="FFFFFF"/>
                              <w:bottom w:val="single" w:sz="4" w:space="0" w:color="231F20"/>
                              <w:right w:val="single" w:sz="8" w:space="0" w:color="FFFFFF"/>
                            </w:tcBorders>
                            <w:shd w:val="clear" w:color="auto" w:fill="0558A2"/>
                          </w:tcPr>
                          <w:p w14:paraId="7ADED793" w14:textId="77777777" w:rsidR="00EC24BD" w:rsidRDefault="00EC24BD">
                            <w:pPr>
                              <w:pStyle w:val="TableParagraph"/>
                              <w:kinsoku w:val="0"/>
                              <w:overflowPunct w:val="0"/>
                              <w:spacing w:before="84" w:line="246" w:lineRule="auto"/>
                              <w:ind w:left="351" w:right="351" w:firstLine="129"/>
                            </w:pPr>
                            <w:proofErr w:type="spellStart"/>
                            <w:r>
                              <w:rPr>
                                <w:b/>
                                <w:bCs/>
                                <w:color w:val="FFFFFF"/>
                                <w:w w:val="90"/>
                              </w:rPr>
                              <w:t>Presupuesto</w:t>
                            </w:r>
                            <w:proofErr w:type="spellEnd"/>
                            <w:r>
                              <w:rPr>
                                <w:b/>
                                <w:bCs/>
                                <w:color w:val="FFFFFF"/>
                                <w:w w:val="90"/>
                              </w:rPr>
                              <w:t xml:space="preserve"> </w:t>
                            </w:r>
                            <w:proofErr w:type="spellStart"/>
                            <w:r>
                              <w:rPr>
                                <w:b/>
                                <w:bCs/>
                                <w:color w:val="FFFFFF"/>
                                <w:w w:val="90"/>
                              </w:rPr>
                              <w:t>Aprobado</w:t>
                            </w:r>
                            <w:proofErr w:type="spellEnd"/>
                            <w:r>
                              <w:rPr>
                                <w:b/>
                                <w:bCs/>
                                <w:color w:val="FFFFFF"/>
                                <w:spacing w:val="-1"/>
                                <w:w w:val="90"/>
                              </w:rPr>
                              <w:t xml:space="preserve"> </w:t>
                            </w:r>
                            <w:r>
                              <w:rPr>
                                <w:b/>
                                <w:bCs/>
                                <w:color w:val="FFFFFF"/>
                                <w:w w:val="90"/>
                              </w:rPr>
                              <w:t>RD$</w:t>
                            </w:r>
                          </w:p>
                        </w:tc>
                        <w:tc>
                          <w:tcPr>
                            <w:tcW w:w="1836" w:type="dxa"/>
                            <w:tcBorders>
                              <w:top w:val="single" w:sz="4" w:space="0" w:color="231F20"/>
                              <w:left w:val="single" w:sz="8" w:space="0" w:color="FFFFFF"/>
                              <w:bottom w:val="single" w:sz="4" w:space="0" w:color="231F20"/>
                              <w:right w:val="single" w:sz="8" w:space="0" w:color="FFFFFF"/>
                            </w:tcBorders>
                            <w:shd w:val="clear" w:color="auto" w:fill="0558A2"/>
                          </w:tcPr>
                          <w:p w14:paraId="5201150B" w14:textId="77777777" w:rsidR="00EC24BD" w:rsidRDefault="00EC24BD">
                            <w:pPr>
                              <w:pStyle w:val="TableParagraph"/>
                              <w:kinsoku w:val="0"/>
                              <w:overflowPunct w:val="0"/>
                              <w:spacing w:before="84" w:line="246" w:lineRule="auto"/>
                              <w:ind w:left="261" w:right="261" w:firstLine="129"/>
                            </w:pPr>
                            <w:proofErr w:type="spellStart"/>
                            <w:r>
                              <w:rPr>
                                <w:b/>
                                <w:bCs/>
                                <w:color w:val="FFFFFF"/>
                                <w:w w:val="90"/>
                              </w:rPr>
                              <w:t>Presupuesto</w:t>
                            </w:r>
                            <w:proofErr w:type="spellEnd"/>
                            <w:r>
                              <w:rPr>
                                <w:b/>
                                <w:bCs/>
                                <w:color w:val="FFFFFF"/>
                                <w:w w:val="90"/>
                              </w:rPr>
                              <w:t xml:space="preserve"> </w:t>
                            </w:r>
                            <w:proofErr w:type="spellStart"/>
                            <w:r>
                              <w:rPr>
                                <w:b/>
                                <w:bCs/>
                                <w:color w:val="FFFFFF"/>
                                <w:w w:val="90"/>
                              </w:rPr>
                              <w:t>Ejecutado</w:t>
                            </w:r>
                            <w:proofErr w:type="spellEnd"/>
                            <w:r>
                              <w:rPr>
                                <w:b/>
                                <w:bCs/>
                                <w:color w:val="FFFFFF"/>
                                <w:spacing w:val="-1"/>
                                <w:w w:val="90"/>
                              </w:rPr>
                              <w:t xml:space="preserve"> </w:t>
                            </w:r>
                            <w:r>
                              <w:rPr>
                                <w:b/>
                                <w:bCs/>
                                <w:color w:val="FFFFFF"/>
                                <w:w w:val="90"/>
                              </w:rPr>
                              <w:t>RD$</w:t>
                            </w:r>
                          </w:p>
                        </w:tc>
                        <w:tc>
                          <w:tcPr>
                            <w:tcW w:w="1623" w:type="dxa"/>
                            <w:tcBorders>
                              <w:top w:val="single" w:sz="4" w:space="0" w:color="231F20"/>
                              <w:left w:val="single" w:sz="8" w:space="0" w:color="FFFFFF"/>
                              <w:bottom w:val="single" w:sz="4" w:space="0" w:color="231F20"/>
                              <w:right w:val="nil"/>
                            </w:tcBorders>
                            <w:shd w:val="clear" w:color="auto" w:fill="0558A2"/>
                          </w:tcPr>
                          <w:p w14:paraId="0E911D8B" w14:textId="77777777" w:rsidR="00EC24BD" w:rsidRDefault="00EC24BD">
                            <w:pPr>
                              <w:pStyle w:val="TableParagraph"/>
                              <w:kinsoku w:val="0"/>
                              <w:overflowPunct w:val="0"/>
                              <w:spacing w:before="84"/>
                              <w:ind w:right="9"/>
                              <w:jc w:val="center"/>
                              <w:rPr>
                                <w:color w:val="000000"/>
                              </w:rPr>
                            </w:pPr>
                            <w:proofErr w:type="spellStart"/>
                            <w:r>
                              <w:rPr>
                                <w:b/>
                                <w:bCs/>
                                <w:color w:val="FFFFFF"/>
                                <w:w w:val="90"/>
                              </w:rPr>
                              <w:t>Cumplimiento</w:t>
                            </w:r>
                            <w:proofErr w:type="spellEnd"/>
                          </w:p>
                          <w:p w14:paraId="7027091A" w14:textId="77777777" w:rsidR="00EC24BD" w:rsidRDefault="00EC24BD">
                            <w:pPr>
                              <w:pStyle w:val="TableParagraph"/>
                              <w:kinsoku w:val="0"/>
                              <w:overflowPunct w:val="0"/>
                              <w:spacing w:before="7"/>
                              <w:ind w:right="9"/>
                              <w:jc w:val="center"/>
                            </w:pPr>
                            <w:r>
                              <w:rPr>
                                <w:b/>
                                <w:bCs/>
                                <w:color w:val="FFFFFF"/>
                                <w:w w:val="90"/>
                              </w:rPr>
                              <w:t>%</w:t>
                            </w:r>
                          </w:p>
                        </w:tc>
                      </w:tr>
                    </w:tbl>
                    <w:p w14:paraId="07EE46F0" w14:textId="77777777" w:rsidR="00EC24BD" w:rsidRDefault="00EC24BD" w:rsidP="005239C1">
                      <w:pPr>
                        <w:kinsoku w:val="0"/>
                        <w:overflowPunct w:val="0"/>
                      </w:pPr>
                    </w:p>
                  </w:txbxContent>
                </v:textbox>
                <w10:wrap anchorx="page" anchory="page"/>
              </v:shape>
            </w:pict>
          </mc:Fallback>
        </mc:AlternateContent>
      </w:r>
      <w:r w:rsidR="00E53B62" w:rsidRPr="008C3E18">
        <w:rPr>
          <w:b/>
          <w:color w:val="000000"/>
          <w:lang w:val="es-DO"/>
        </w:rPr>
        <w:t xml:space="preserve">Tabla 12. </w:t>
      </w:r>
      <w:r w:rsidR="007C370B" w:rsidRPr="00CD01F5">
        <w:rPr>
          <w:color w:val="000000"/>
          <w:lang w:val="es-DO"/>
        </w:rPr>
        <w:t>Presupuesto 2017 y su ejecuci</w:t>
      </w:r>
      <w:r w:rsidR="007C370B" w:rsidRPr="00CD01F5">
        <w:rPr>
          <w:rFonts w:eastAsia="Helvetica"/>
          <w:color w:val="000000"/>
          <w:lang w:val="es-DO"/>
        </w:rPr>
        <w:t>ón a la fecha</w:t>
      </w:r>
      <w:r>
        <w:rPr>
          <w:color w:val="000000" w:themeColor="text1"/>
          <w:szCs w:val="32"/>
          <w:lang w:val="es-DO"/>
        </w:rPr>
        <w:t xml:space="preserve"> </w:t>
      </w:r>
      <w:r w:rsidR="00540500" w:rsidRPr="00CD01F5">
        <w:rPr>
          <w:color w:val="000000"/>
          <w:lang w:val="es-DO"/>
        </w:rPr>
        <w:t>a</w:t>
      </w:r>
      <w:r w:rsidR="007C370B" w:rsidRPr="00CD01F5">
        <w:rPr>
          <w:color w:val="000000"/>
          <w:lang w:val="es-DO"/>
        </w:rPr>
        <w:t>l 31 de octubre 2017</w:t>
      </w:r>
      <w:r w:rsidR="001F1C6C">
        <w:rPr>
          <w:color w:val="000000"/>
          <w:lang w:val="es-DO"/>
        </w:rPr>
        <w:tab/>
      </w:r>
    </w:p>
    <w:p w14:paraId="5B24130B" w14:textId="1D55620E" w:rsidR="005239C1" w:rsidRPr="00EA2027" w:rsidRDefault="005239C1" w:rsidP="005239C1">
      <w:pPr>
        <w:kinsoku w:val="0"/>
        <w:overflowPunct w:val="0"/>
        <w:spacing w:line="200" w:lineRule="exact"/>
        <w:rPr>
          <w:sz w:val="20"/>
          <w:szCs w:val="20"/>
          <w:lang w:val="es-DO"/>
        </w:rPr>
      </w:pPr>
    </w:p>
    <w:tbl>
      <w:tblPr>
        <w:tblpPr w:leftFromText="141" w:rightFromText="141" w:vertAnchor="text" w:horzAnchor="margin" w:tblpY="312"/>
        <w:tblW w:w="8964" w:type="dxa"/>
        <w:tblLayout w:type="fixed"/>
        <w:tblCellMar>
          <w:left w:w="0" w:type="dxa"/>
          <w:right w:w="0" w:type="dxa"/>
        </w:tblCellMar>
        <w:tblLook w:val="0000" w:firstRow="0" w:lastRow="0" w:firstColumn="0" w:lastColumn="0" w:noHBand="0" w:noVBand="0"/>
      </w:tblPr>
      <w:tblGrid>
        <w:gridCol w:w="875"/>
        <w:gridCol w:w="2740"/>
        <w:gridCol w:w="1931"/>
        <w:gridCol w:w="2015"/>
        <w:gridCol w:w="1403"/>
      </w:tblGrid>
      <w:tr w:rsidR="00EA2027" w14:paraId="0E2873F2" w14:textId="77777777" w:rsidTr="00EA2027">
        <w:trPr>
          <w:trHeight w:hRule="exact" w:val="639"/>
        </w:trPr>
        <w:tc>
          <w:tcPr>
            <w:tcW w:w="875" w:type="dxa"/>
            <w:tcBorders>
              <w:top w:val="nil"/>
              <w:left w:val="nil"/>
              <w:bottom w:val="nil"/>
              <w:right w:val="nil"/>
            </w:tcBorders>
          </w:tcPr>
          <w:p w14:paraId="77D568E3" w14:textId="77777777" w:rsidR="00EA2027" w:rsidRDefault="00EA2027" w:rsidP="00EA2027">
            <w:pPr>
              <w:pStyle w:val="TableParagraph"/>
              <w:tabs>
                <w:tab w:val="left" w:pos="0"/>
              </w:tabs>
              <w:kinsoku w:val="0"/>
              <w:overflowPunct w:val="0"/>
              <w:spacing w:before="73"/>
              <w:ind w:left="366"/>
            </w:pPr>
            <w:r>
              <w:rPr>
                <w:b/>
                <w:bCs/>
                <w:color w:val="231F20"/>
              </w:rPr>
              <w:t>2.1</w:t>
            </w:r>
          </w:p>
        </w:tc>
        <w:tc>
          <w:tcPr>
            <w:tcW w:w="2740" w:type="dxa"/>
            <w:tcBorders>
              <w:top w:val="nil"/>
              <w:left w:val="nil"/>
              <w:bottom w:val="nil"/>
              <w:right w:val="nil"/>
            </w:tcBorders>
          </w:tcPr>
          <w:p w14:paraId="5125C40D" w14:textId="77777777" w:rsidR="00EA2027" w:rsidRDefault="00EA2027" w:rsidP="00EA2027">
            <w:pPr>
              <w:pStyle w:val="TableParagraph"/>
              <w:tabs>
                <w:tab w:val="left" w:pos="0"/>
              </w:tabs>
              <w:kinsoku w:val="0"/>
              <w:overflowPunct w:val="0"/>
              <w:spacing w:before="73" w:line="246" w:lineRule="auto"/>
              <w:ind w:left="233" w:right="875"/>
            </w:pPr>
            <w:proofErr w:type="spellStart"/>
            <w:r>
              <w:rPr>
                <w:color w:val="231F20"/>
              </w:rPr>
              <w:t>Remuneraciones</w:t>
            </w:r>
            <w:proofErr w:type="spellEnd"/>
            <w:r>
              <w:rPr>
                <w:color w:val="231F20"/>
              </w:rPr>
              <w:t xml:space="preserve"> y </w:t>
            </w:r>
            <w:proofErr w:type="spellStart"/>
            <w:r>
              <w:rPr>
                <w:color w:val="231F20"/>
              </w:rPr>
              <w:t>contribuciones</w:t>
            </w:r>
            <w:proofErr w:type="spellEnd"/>
          </w:p>
        </w:tc>
        <w:tc>
          <w:tcPr>
            <w:tcW w:w="1931" w:type="dxa"/>
            <w:tcBorders>
              <w:top w:val="nil"/>
              <w:left w:val="nil"/>
              <w:bottom w:val="nil"/>
              <w:right w:val="nil"/>
            </w:tcBorders>
          </w:tcPr>
          <w:p w14:paraId="30DEFCAB" w14:textId="77777777" w:rsidR="00EA2027" w:rsidRDefault="00EA2027" w:rsidP="00EA2027">
            <w:pPr>
              <w:pStyle w:val="TableParagraph"/>
              <w:tabs>
                <w:tab w:val="left" w:pos="0"/>
              </w:tabs>
              <w:kinsoku w:val="0"/>
              <w:overflowPunct w:val="0"/>
              <w:spacing w:before="73"/>
              <w:ind w:left="270"/>
            </w:pPr>
            <w:r>
              <w:rPr>
                <w:color w:val="231F20"/>
              </w:rPr>
              <w:t>$101,781,027.98</w:t>
            </w:r>
          </w:p>
        </w:tc>
        <w:tc>
          <w:tcPr>
            <w:tcW w:w="2015" w:type="dxa"/>
            <w:tcBorders>
              <w:top w:val="nil"/>
              <w:left w:val="nil"/>
              <w:bottom w:val="nil"/>
              <w:right w:val="nil"/>
            </w:tcBorders>
          </w:tcPr>
          <w:p w14:paraId="758FECB5" w14:textId="77777777" w:rsidR="00EA2027" w:rsidRDefault="00EA2027" w:rsidP="00EA2027">
            <w:pPr>
              <w:pStyle w:val="TableParagraph"/>
              <w:tabs>
                <w:tab w:val="left" w:pos="0"/>
              </w:tabs>
              <w:kinsoku w:val="0"/>
              <w:overflowPunct w:val="0"/>
              <w:spacing w:before="73"/>
              <w:ind w:left="285"/>
            </w:pPr>
            <w:r>
              <w:rPr>
                <w:color w:val="231F20"/>
              </w:rPr>
              <w:t>$76,724,657.57</w:t>
            </w:r>
          </w:p>
        </w:tc>
        <w:tc>
          <w:tcPr>
            <w:tcW w:w="1403" w:type="dxa"/>
            <w:tcBorders>
              <w:top w:val="nil"/>
              <w:left w:val="nil"/>
              <w:bottom w:val="nil"/>
              <w:right w:val="nil"/>
            </w:tcBorders>
          </w:tcPr>
          <w:p w14:paraId="2D78CBA0" w14:textId="77777777" w:rsidR="00EA2027" w:rsidRDefault="00EA2027" w:rsidP="00EA2027">
            <w:pPr>
              <w:pStyle w:val="TableParagraph"/>
              <w:tabs>
                <w:tab w:val="left" w:pos="0"/>
              </w:tabs>
              <w:kinsoku w:val="0"/>
              <w:overflowPunct w:val="0"/>
              <w:spacing w:before="73"/>
              <w:ind w:left="372"/>
            </w:pPr>
            <w:r>
              <w:rPr>
                <w:color w:val="231F20"/>
              </w:rPr>
              <w:t>75%</w:t>
            </w:r>
          </w:p>
        </w:tc>
      </w:tr>
      <w:tr w:rsidR="00EA2027" w14:paraId="27F6526C" w14:textId="77777777" w:rsidTr="00EA2027">
        <w:trPr>
          <w:trHeight w:hRule="exact" w:val="352"/>
        </w:trPr>
        <w:tc>
          <w:tcPr>
            <w:tcW w:w="875" w:type="dxa"/>
            <w:tcBorders>
              <w:top w:val="nil"/>
              <w:left w:val="nil"/>
              <w:bottom w:val="nil"/>
              <w:right w:val="nil"/>
            </w:tcBorders>
            <w:shd w:val="clear" w:color="auto" w:fill="EBEBEC"/>
          </w:tcPr>
          <w:p w14:paraId="40F4D4F2" w14:textId="77777777" w:rsidR="00EA2027" w:rsidRDefault="00EA2027" w:rsidP="00EA2027">
            <w:pPr>
              <w:pStyle w:val="TableParagraph"/>
              <w:tabs>
                <w:tab w:val="left" w:pos="0"/>
              </w:tabs>
              <w:kinsoku w:val="0"/>
              <w:overflowPunct w:val="0"/>
              <w:spacing w:before="45"/>
              <w:ind w:left="366"/>
            </w:pPr>
            <w:r>
              <w:rPr>
                <w:b/>
                <w:bCs/>
                <w:color w:val="231F20"/>
              </w:rPr>
              <w:t>2.2</w:t>
            </w:r>
          </w:p>
        </w:tc>
        <w:tc>
          <w:tcPr>
            <w:tcW w:w="2740" w:type="dxa"/>
            <w:tcBorders>
              <w:top w:val="nil"/>
              <w:left w:val="nil"/>
              <w:bottom w:val="nil"/>
              <w:right w:val="nil"/>
            </w:tcBorders>
            <w:shd w:val="clear" w:color="auto" w:fill="EBEBEC"/>
          </w:tcPr>
          <w:p w14:paraId="0B9A0D14" w14:textId="77777777" w:rsidR="00EA2027" w:rsidRDefault="00EA2027" w:rsidP="00EA2027">
            <w:pPr>
              <w:pStyle w:val="TableParagraph"/>
              <w:tabs>
                <w:tab w:val="left" w:pos="0"/>
              </w:tabs>
              <w:kinsoku w:val="0"/>
              <w:overflowPunct w:val="0"/>
              <w:spacing w:before="45"/>
              <w:ind w:left="233"/>
            </w:pPr>
            <w:proofErr w:type="spellStart"/>
            <w:r>
              <w:rPr>
                <w:color w:val="231F20"/>
              </w:rPr>
              <w:t>Contratación</w:t>
            </w:r>
            <w:proofErr w:type="spellEnd"/>
            <w:r>
              <w:rPr>
                <w:color w:val="231F20"/>
              </w:rPr>
              <w:t xml:space="preserve"> de </w:t>
            </w:r>
            <w:proofErr w:type="spellStart"/>
            <w:r>
              <w:rPr>
                <w:color w:val="231F20"/>
              </w:rPr>
              <w:t>servicios</w:t>
            </w:r>
            <w:proofErr w:type="spellEnd"/>
          </w:p>
        </w:tc>
        <w:tc>
          <w:tcPr>
            <w:tcW w:w="1931" w:type="dxa"/>
            <w:tcBorders>
              <w:top w:val="nil"/>
              <w:left w:val="nil"/>
              <w:bottom w:val="nil"/>
              <w:right w:val="nil"/>
            </w:tcBorders>
            <w:shd w:val="clear" w:color="auto" w:fill="EBEBEC"/>
          </w:tcPr>
          <w:p w14:paraId="2FF45E7B" w14:textId="77777777" w:rsidR="00EA2027" w:rsidRDefault="00EA2027" w:rsidP="00EA2027">
            <w:pPr>
              <w:pStyle w:val="TableParagraph"/>
              <w:tabs>
                <w:tab w:val="left" w:pos="0"/>
              </w:tabs>
              <w:kinsoku w:val="0"/>
              <w:overflowPunct w:val="0"/>
              <w:spacing w:before="45"/>
              <w:ind w:left="380"/>
            </w:pPr>
            <w:r>
              <w:rPr>
                <w:color w:val="231F20"/>
              </w:rPr>
              <w:t>$18,970,920.41</w:t>
            </w:r>
          </w:p>
        </w:tc>
        <w:tc>
          <w:tcPr>
            <w:tcW w:w="2015" w:type="dxa"/>
            <w:tcBorders>
              <w:top w:val="nil"/>
              <w:left w:val="nil"/>
              <w:bottom w:val="nil"/>
              <w:right w:val="nil"/>
            </w:tcBorders>
            <w:shd w:val="clear" w:color="auto" w:fill="EBEBEC"/>
          </w:tcPr>
          <w:p w14:paraId="4CD96096" w14:textId="77777777" w:rsidR="00EA2027" w:rsidRDefault="00EA2027" w:rsidP="00EA2027">
            <w:pPr>
              <w:pStyle w:val="TableParagraph"/>
              <w:tabs>
                <w:tab w:val="left" w:pos="0"/>
              </w:tabs>
              <w:kinsoku w:val="0"/>
              <w:overflowPunct w:val="0"/>
              <w:spacing w:before="45"/>
              <w:ind w:left="285"/>
            </w:pPr>
            <w:r>
              <w:rPr>
                <w:color w:val="231F20"/>
              </w:rPr>
              <w:t>$14,720,510.78</w:t>
            </w:r>
          </w:p>
        </w:tc>
        <w:tc>
          <w:tcPr>
            <w:tcW w:w="1403" w:type="dxa"/>
            <w:tcBorders>
              <w:top w:val="nil"/>
              <w:left w:val="nil"/>
              <w:bottom w:val="nil"/>
              <w:right w:val="nil"/>
            </w:tcBorders>
            <w:shd w:val="clear" w:color="auto" w:fill="EBEBEC"/>
          </w:tcPr>
          <w:p w14:paraId="4A5B3468" w14:textId="77777777" w:rsidR="00EA2027" w:rsidRDefault="00EA2027" w:rsidP="00EA2027">
            <w:pPr>
              <w:pStyle w:val="TableParagraph"/>
              <w:tabs>
                <w:tab w:val="left" w:pos="0"/>
              </w:tabs>
              <w:kinsoku w:val="0"/>
              <w:overflowPunct w:val="0"/>
              <w:spacing w:before="45"/>
              <w:ind w:left="372"/>
            </w:pPr>
            <w:r>
              <w:rPr>
                <w:color w:val="231F20"/>
              </w:rPr>
              <w:t>78%</w:t>
            </w:r>
          </w:p>
        </w:tc>
      </w:tr>
      <w:tr w:rsidR="00EA2027" w14:paraId="2B21604E" w14:textId="77777777" w:rsidTr="00EA2027">
        <w:trPr>
          <w:trHeight w:hRule="exact" w:val="352"/>
        </w:trPr>
        <w:tc>
          <w:tcPr>
            <w:tcW w:w="875" w:type="dxa"/>
            <w:tcBorders>
              <w:top w:val="nil"/>
              <w:left w:val="nil"/>
              <w:bottom w:val="nil"/>
              <w:right w:val="nil"/>
            </w:tcBorders>
          </w:tcPr>
          <w:p w14:paraId="2FC4CE81" w14:textId="77777777" w:rsidR="00EA2027" w:rsidRDefault="00EA2027" w:rsidP="00EA2027">
            <w:pPr>
              <w:pStyle w:val="TableParagraph"/>
              <w:tabs>
                <w:tab w:val="left" w:pos="0"/>
              </w:tabs>
              <w:kinsoku w:val="0"/>
              <w:overflowPunct w:val="0"/>
              <w:spacing w:before="45"/>
              <w:ind w:left="366"/>
            </w:pPr>
            <w:r>
              <w:rPr>
                <w:b/>
                <w:bCs/>
                <w:color w:val="231F20"/>
              </w:rPr>
              <w:t>2.3</w:t>
            </w:r>
          </w:p>
        </w:tc>
        <w:tc>
          <w:tcPr>
            <w:tcW w:w="2740" w:type="dxa"/>
            <w:tcBorders>
              <w:top w:val="nil"/>
              <w:left w:val="nil"/>
              <w:bottom w:val="nil"/>
              <w:right w:val="nil"/>
            </w:tcBorders>
          </w:tcPr>
          <w:p w14:paraId="2C32F977" w14:textId="77777777" w:rsidR="00EA2027" w:rsidRDefault="00EA2027" w:rsidP="00EA2027">
            <w:pPr>
              <w:pStyle w:val="TableParagraph"/>
              <w:tabs>
                <w:tab w:val="left" w:pos="0"/>
              </w:tabs>
              <w:kinsoku w:val="0"/>
              <w:overflowPunct w:val="0"/>
              <w:spacing w:before="45"/>
              <w:ind w:left="233"/>
            </w:pPr>
            <w:proofErr w:type="spellStart"/>
            <w:r>
              <w:rPr>
                <w:color w:val="231F20"/>
              </w:rPr>
              <w:t>Materiales</w:t>
            </w:r>
            <w:proofErr w:type="spellEnd"/>
            <w:r>
              <w:rPr>
                <w:color w:val="231F20"/>
              </w:rPr>
              <w:t xml:space="preserve"> y </w:t>
            </w:r>
            <w:proofErr w:type="spellStart"/>
            <w:r>
              <w:rPr>
                <w:color w:val="231F20"/>
              </w:rPr>
              <w:t>suministros</w:t>
            </w:r>
            <w:proofErr w:type="spellEnd"/>
          </w:p>
        </w:tc>
        <w:tc>
          <w:tcPr>
            <w:tcW w:w="1931" w:type="dxa"/>
            <w:tcBorders>
              <w:top w:val="nil"/>
              <w:left w:val="nil"/>
              <w:bottom w:val="nil"/>
              <w:right w:val="nil"/>
            </w:tcBorders>
          </w:tcPr>
          <w:p w14:paraId="3A991276" w14:textId="77777777" w:rsidR="00EA2027" w:rsidRDefault="00EA2027" w:rsidP="00EA2027">
            <w:pPr>
              <w:pStyle w:val="TableParagraph"/>
              <w:tabs>
                <w:tab w:val="left" w:pos="0"/>
              </w:tabs>
              <w:kinsoku w:val="0"/>
              <w:overflowPunct w:val="0"/>
              <w:spacing w:before="45"/>
              <w:ind w:left="380"/>
            </w:pPr>
            <w:r>
              <w:rPr>
                <w:color w:val="231F20"/>
              </w:rPr>
              <w:t>$12,336,136.38</w:t>
            </w:r>
          </w:p>
        </w:tc>
        <w:tc>
          <w:tcPr>
            <w:tcW w:w="2015" w:type="dxa"/>
            <w:tcBorders>
              <w:top w:val="nil"/>
              <w:left w:val="nil"/>
              <w:bottom w:val="nil"/>
              <w:right w:val="nil"/>
            </w:tcBorders>
          </w:tcPr>
          <w:p w14:paraId="1D66169B" w14:textId="77777777" w:rsidR="00EA2027" w:rsidRDefault="00EA2027" w:rsidP="00EA2027">
            <w:pPr>
              <w:pStyle w:val="TableParagraph"/>
              <w:tabs>
                <w:tab w:val="left" w:pos="0"/>
              </w:tabs>
              <w:kinsoku w:val="0"/>
              <w:overflowPunct w:val="0"/>
              <w:spacing w:before="45"/>
              <w:ind w:left="395"/>
            </w:pPr>
            <w:r>
              <w:rPr>
                <w:color w:val="231F20"/>
              </w:rPr>
              <w:t>$7,609,349.45</w:t>
            </w:r>
          </w:p>
        </w:tc>
        <w:tc>
          <w:tcPr>
            <w:tcW w:w="1403" w:type="dxa"/>
            <w:tcBorders>
              <w:top w:val="nil"/>
              <w:left w:val="nil"/>
              <w:bottom w:val="nil"/>
              <w:right w:val="nil"/>
            </w:tcBorders>
          </w:tcPr>
          <w:p w14:paraId="707DF4B3" w14:textId="77777777" w:rsidR="00EA2027" w:rsidRDefault="00EA2027" w:rsidP="00EA2027">
            <w:pPr>
              <w:pStyle w:val="TableParagraph"/>
              <w:tabs>
                <w:tab w:val="left" w:pos="0"/>
              </w:tabs>
              <w:kinsoku w:val="0"/>
              <w:overflowPunct w:val="0"/>
              <w:spacing w:before="45"/>
              <w:ind w:left="372"/>
            </w:pPr>
            <w:r>
              <w:rPr>
                <w:color w:val="231F20"/>
              </w:rPr>
              <w:t>62%</w:t>
            </w:r>
          </w:p>
        </w:tc>
      </w:tr>
      <w:tr w:rsidR="00EA2027" w14:paraId="323730BA" w14:textId="77777777" w:rsidTr="00EA2027">
        <w:trPr>
          <w:trHeight w:hRule="exact" w:val="352"/>
        </w:trPr>
        <w:tc>
          <w:tcPr>
            <w:tcW w:w="875" w:type="dxa"/>
            <w:tcBorders>
              <w:top w:val="nil"/>
              <w:left w:val="nil"/>
              <w:bottom w:val="nil"/>
              <w:right w:val="nil"/>
            </w:tcBorders>
            <w:shd w:val="clear" w:color="auto" w:fill="EBEBEC"/>
          </w:tcPr>
          <w:p w14:paraId="3A784BC1" w14:textId="77777777" w:rsidR="00EA2027" w:rsidRDefault="00EA2027" w:rsidP="00EA2027">
            <w:pPr>
              <w:pStyle w:val="TableParagraph"/>
              <w:tabs>
                <w:tab w:val="left" w:pos="0"/>
              </w:tabs>
              <w:kinsoku w:val="0"/>
              <w:overflowPunct w:val="0"/>
              <w:spacing w:before="45"/>
              <w:ind w:left="366"/>
            </w:pPr>
            <w:r>
              <w:rPr>
                <w:b/>
                <w:bCs/>
                <w:color w:val="231F20"/>
              </w:rPr>
              <w:t>2.4</w:t>
            </w:r>
          </w:p>
        </w:tc>
        <w:tc>
          <w:tcPr>
            <w:tcW w:w="2740" w:type="dxa"/>
            <w:tcBorders>
              <w:top w:val="nil"/>
              <w:left w:val="nil"/>
              <w:bottom w:val="nil"/>
              <w:right w:val="nil"/>
            </w:tcBorders>
            <w:shd w:val="clear" w:color="auto" w:fill="EBEBEC"/>
          </w:tcPr>
          <w:p w14:paraId="33FF0687" w14:textId="77777777" w:rsidR="00EA2027" w:rsidRDefault="00EA2027" w:rsidP="00EA2027">
            <w:pPr>
              <w:pStyle w:val="TableParagraph"/>
              <w:tabs>
                <w:tab w:val="left" w:pos="0"/>
              </w:tabs>
              <w:kinsoku w:val="0"/>
              <w:overflowPunct w:val="0"/>
              <w:spacing w:before="45"/>
              <w:ind w:left="233"/>
            </w:pPr>
            <w:proofErr w:type="spellStart"/>
            <w:r>
              <w:rPr>
                <w:color w:val="231F20"/>
              </w:rPr>
              <w:t>Transferencias</w:t>
            </w:r>
            <w:proofErr w:type="spellEnd"/>
            <w:r>
              <w:rPr>
                <w:color w:val="231F20"/>
              </w:rPr>
              <w:t xml:space="preserve"> </w:t>
            </w:r>
            <w:proofErr w:type="spellStart"/>
            <w:r>
              <w:rPr>
                <w:color w:val="231F20"/>
              </w:rPr>
              <w:t>corrientes</w:t>
            </w:r>
            <w:proofErr w:type="spellEnd"/>
          </w:p>
        </w:tc>
        <w:tc>
          <w:tcPr>
            <w:tcW w:w="1931" w:type="dxa"/>
            <w:tcBorders>
              <w:top w:val="nil"/>
              <w:left w:val="nil"/>
              <w:bottom w:val="nil"/>
              <w:right w:val="nil"/>
            </w:tcBorders>
            <w:shd w:val="clear" w:color="auto" w:fill="EBEBEC"/>
          </w:tcPr>
          <w:p w14:paraId="59AA3398" w14:textId="77777777" w:rsidR="00EA2027" w:rsidRDefault="00EA2027" w:rsidP="00EA2027">
            <w:pPr>
              <w:pStyle w:val="TableParagraph"/>
              <w:tabs>
                <w:tab w:val="left" w:pos="0"/>
              </w:tabs>
              <w:kinsoku w:val="0"/>
              <w:overflowPunct w:val="0"/>
              <w:spacing w:before="45"/>
              <w:ind w:left="765"/>
            </w:pPr>
            <w:r>
              <w:rPr>
                <w:color w:val="231F20"/>
              </w:rPr>
              <w:t>$33,000.00</w:t>
            </w:r>
          </w:p>
        </w:tc>
        <w:tc>
          <w:tcPr>
            <w:tcW w:w="2015" w:type="dxa"/>
            <w:tcBorders>
              <w:top w:val="nil"/>
              <w:left w:val="nil"/>
              <w:bottom w:val="nil"/>
              <w:right w:val="nil"/>
            </w:tcBorders>
            <w:shd w:val="clear" w:color="auto" w:fill="EBEBEC"/>
          </w:tcPr>
          <w:p w14:paraId="718A4427" w14:textId="77777777" w:rsidR="00EA2027" w:rsidRDefault="00EA2027" w:rsidP="00EA2027">
            <w:pPr>
              <w:pStyle w:val="TableParagraph"/>
              <w:tabs>
                <w:tab w:val="left" w:pos="0"/>
              </w:tabs>
              <w:kinsoku w:val="0"/>
              <w:overflowPunct w:val="0"/>
              <w:spacing w:before="45"/>
              <w:ind w:left="1165"/>
            </w:pPr>
            <w:r>
              <w:rPr>
                <w:color w:val="231F20"/>
              </w:rPr>
              <w:t>$0.00</w:t>
            </w:r>
          </w:p>
        </w:tc>
        <w:tc>
          <w:tcPr>
            <w:tcW w:w="1403" w:type="dxa"/>
            <w:tcBorders>
              <w:top w:val="nil"/>
              <w:left w:val="nil"/>
              <w:bottom w:val="nil"/>
              <w:right w:val="nil"/>
            </w:tcBorders>
            <w:shd w:val="clear" w:color="auto" w:fill="EBEBEC"/>
          </w:tcPr>
          <w:p w14:paraId="6065889F" w14:textId="77777777" w:rsidR="00EA2027" w:rsidRDefault="00EA2027" w:rsidP="00EA2027">
            <w:pPr>
              <w:pStyle w:val="TableParagraph"/>
              <w:tabs>
                <w:tab w:val="left" w:pos="0"/>
              </w:tabs>
              <w:kinsoku w:val="0"/>
              <w:overflowPunct w:val="0"/>
              <w:spacing w:before="45"/>
              <w:ind w:left="427"/>
            </w:pPr>
            <w:r>
              <w:rPr>
                <w:color w:val="231F20"/>
              </w:rPr>
              <w:t>0%</w:t>
            </w:r>
          </w:p>
        </w:tc>
      </w:tr>
      <w:tr w:rsidR="00EA2027" w14:paraId="2DA7CFFB" w14:textId="77777777" w:rsidTr="00EA2027">
        <w:trPr>
          <w:trHeight w:hRule="exact" w:val="352"/>
        </w:trPr>
        <w:tc>
          <w:tcPr>
            <w:tcW w:w="875" w:type="dxa"/>
            <w:tcBorders>
              <w:top w:val="nil"/>
              <w:left w:val="nil"/>
              <w:bottom w:val="nil"/>
              <w:right w:val="nil"/>
            </w:tcBorders>
          </w:tcPr>
          <w:p w14:paraId="0A5517CE" w14:textId="77777777" w:rsidR="00EA2027" w:rsidRDefault="00EA2027" w:rsidP="00EA2027">
            <w:pPr>
              <w:pStyle w:val="TableParagraph"/>
              <w:tabs>
                <w:tab w:val="left" w:pos="0"/>
              </w:tabs>
              <w:kinsoku w:val="0"/>
              <w:overflowPunct w:val="0"/>
              <w:spacing w:before="45"/>
              <w:ind w:left="366"/>
            </w:pPr>
            <w:r>
              <w:rPr>
                <w:b/>
                <w:bCs/>
                <w:color w:val="231F20"/>
              </w:rPr>
              <w:t>2.5</w:t>
            </w:r>
          </w:p>
        </w:tc>
        <w:tc>
          <w:tcPr>
            <w:tcW w:w="2740" w:type="dxa"/>
            <w:tcBorders>
              <w:top w:val="nil"/>
              <w:left w:val="nil"/>
              <w:bottom w:val="nil"/>
              <w:right w:val="nil"/>
            </w:tcBorders>
          </w:tcPr>
          <w:p w14:paraId="7D7EF134" w14:textId="77777777" w:rsidR="00EA2027" w:rsidRDefault="00EA2027" w:rsidP="00EA2027">
            <w:pPr>
              <w:pStyle w:val="TableParagraph"/>
              <w:tabs>
                <w:tab w:val="left" w:pos="0"/>
              </w:tabs>
              <w:kinsoku w:val="0"/>
              <w:overflowPunct w:val="0"/>
              <w:spacing w:before="45"/>
              <w:ind w:left="233"/>
            </w:pPr>
            <w:proofErr w:type="spellStart"/>
            <w:r>
              <w:rPr>
                <w:color w:val="231F20"/>
              </w:rPr>
              <w:t>Transferencias</w:t>
            </w:r>
            <w:proofErr w:type="spellEnd"/>
            <w:r>
              <w:rPr>
                <w:color w:val="231F20"/>
              </w:rPr>
              <w:t xml:space="preserve"> de capital</w:t>
            </w:r>
          </w:p>
        </w:tc>
        <w:tc>
          <w:tcPr>
            <w:tcW w:w="1931" w:type="dxa"/>
            <w:tcBorders>
              <w:top w:val="nil"/>
              <w:left w:val="nil"/>
              <w:bottom w:val="nil"/>
              <w:right w:val="nil"/>
            </w:tcBorders>
          </w:tcPr>
          <w:p w14:paraId="09F86103" w14:textId="77777777" w:rsidR="00EA2027" w:rsidRDefault="00EA2027" w:rsidP="00EA2027">
            <w:pPr>
              <w:pStyle w:val="TableParagraph"/>
              <w:tabs>
                <w:tab w:val="left" w:pos="0"/>
              </w:tabs>
              <w:kinsoku w:val="0"/>
              <w:overflowPunct w:val="0"/>
              <w:spacing w:before="45"/>
              <w:ind w:left="1260"/>
            </w:pPr>
            <w:r>
              <w:rPr>
                <w:color w:val="231F20"/>
              </w:rPr>
              <w:t>$0.00</w:t>
            </w:r>
          </w:p>
        </w:tc>
        <w:tc>
          <w:tcPr>
            <w:tcW w:w="2015" w:type="dxa"/>
            <w:tcBorders>
              <w:top w:val="nil"/>
              <w:left w:val="nil"/>
              <w:bottom w:val="nil"/>
              <w:right w:val="nil"/>
            </w:tcBorders>
          </w:tcPr>
          <w:p w14:paraId="18AE7327" w14:textId="77777777" w:rsidR="00EA2027" w:rsidRDefault="00EA2027" w:rsidP="00EA2027">
            <w:pPr>
              <w:tabs>
                <w:tab w:val="left" w:pos="0"/>
              </w:tabs>
            </w:pPr>
          </w:p>
        </w:tc>
        <w:tc>
          <w:tcPr>
            <w:tcW w:w="1403" w:type="dxa"/>
            <w:tcBorders>
              <w:top w:val="nil"/>
              <w:left w:val="nil"/>
              <w:bottom w:val="nil"/>
              <w:right w:val="nil"/>
            </w:tcBorders>
          </w:tcPr>
          <w:p w14:paraId="77846872" w14:textId="77777777" w:rsidR="00EA2027" w:rsidRDefault="00EA2027" w:rsidP="00EA2027">
            <w:pPr>
              <w:pStyle w:val="TableParagraph"/>
              <w:tabs>
                <w:tab w:val="left" w:pos="0"/>
              </w:tabs>
              <w:kinsoku w:val="0"/>
              <w:overflowPunct w:val="0"/>
              <w:spacing w:before="45"/>
              <w:ind w:left="427"/>
            </w:pPr>
            <w:r>
              <w:rPr>
                <w:color w:val="231F20"/>
              </w:rPr>
              <w:t>0%</w:t>
            </w:r>
          </w:p>
        </w:tc>
      </w:tr>
      <w:tr w:rsidR="00EA2027" w14:paraId="5803B378" w14:textId="77777777" w:rsidTr="00EA2027">
        <w:trPr>
          <w:trHeight w:hRule="exact" w:val="612"/>
        </w:trPr>
        <w:tc>
          <w:tcPr>
            <w:tcW w:w="875" w:type="dxa"/>
            <w:tcBorders>
              <w:top w:val="nil"/>
              <w:left w:val="nil"/>
              <w:bottom w:val="nil"/>
              <w:right w:val="nil"/>
            </w:tcBorders>
            <w:shd w:val="clear" w:color="auto" w:fill="EBEBEC"/>
          </w:tcPr>
          <w:p w14:paraId="19E29FAF" w14:textId="77777777" w:rsidR="00EA2027" w:rsidRDefault="00EA2027" w:rsidP="00EA2027">
            <w:pPr>
              <w:pStyle w:val="TableParagraph"/>
              <w:tabs>
                <w:tab w:val="left" w:pos="0"/>
              </w:tabs>
              <w:kinsoku w:val="0"/>
              <w:overflowPunct w:val="0"/>
              <w:spacing w:before="45"/>
              <w:ind w:left="366"/>
            </w:pPr>
            <w:r>
              <w:rPr>
                <w:b/>
                <w:bCs/>
                <w:color w:val="231F20"/>
              </w:rPr>
              <w:t>2.6</w:t>
            </w:r>
          </w:p>
        </w:tc>
        <w:tc>
          <w:tcPr>
            <w:tcW w:w="2740" w:type="dxa"/>
            <w:tcBorders>
              <w:top w:val="nil"/>
              <w:left w:val="nil"/>
              <w:bottom w:val="nil"/>
              <w:right w:val="nil"/>
            </w:tcBorders>
            <w:shd w:val="clear" w:color="auto" w:fill="EBEBEC"/>
          </w:tcPr>
          <w:p w14:paraId="2614CBB3" w14:textId="77777777" w:rsidR="00EA2027" w:rsidRPr="00CD01F5" w:rsidRDefault="00EA2027" w:rsidP="00EA2027">
            <w:pPr>
              <w:pStyle w:val="TableParagraph"/>
              <w:tabs>
                <w:tab w:val="left" w:pos="0"/>
              </w:tabs>
              <w:kinsoku w:val="0"/>
              <w:overflowPunct w:val="0"/>
              <w:spacing w:before="45" w:line="246" w:lineRule="auto"/>
              <w:ind w:left="233" w:right="429"/>
              <w:rPr>
                <w:lang w:val="es-DO"/>
              </w:rPr>
            </w:pPr>
            <w:r w:rsidRPr="00CD01F5">
              <w:rPr>
                <w:color w:val="231F20"/>
                <w:lang w:val="es-DO"/>
              </w:rPr>
              <w:t>Bienes muebles, inmuebles e intangibles</w:t>
            </w:r>
          </w:p>
        </w:tc>
        <w:tc>
          <w:tcPr>
            <w:tcW w:w="1931" w:type="dxa"/>
            <w:tcBorders>
              <w:top w:val="nil"/>
              <w:left w:val="nil"/>
              <w:bottom w:val="nil"/>
              <w:right w:val="nil"/>
            </w:tcBorders>
            <w:shd w:val="clear" w:color="auto" w:fill="EBEBEC"/>
          </w:tcPr>
          <w:p w14:paraId="06D764AD" w14:textId="77777777" w:rsidR="00EA2027" w:rsidRDefault="00EA2027" w:rsidP="00EA2027">
            <w:pPr>
              <w:pStyle w:val="TableParagraph"/>
              <w:tabs>
                <w:tab w:val="left" w:pos="0"/>
              </w:tabs>
              <w:kinsoku w:val="0"/>
              <w:overflowPunct w:val="0"/>
              <w:spacing w:before="45"/>
              <w:ind w:left="490"/>
            </w:pPr>
            <w:r>
              <w:rPr>
                <w:color w:val="231F20"/>
              </w:rPr>
              <w:t>$5,093,572.23</w:t>
            </w:r>
          </w:p>
        </w:tc>
        <w:tc>
          <w:tcPr>
            <w:tcW w:w="2015" w:type="dxa"/>
            <w:tcBorders>
              <w:top w:val="nil"/>
              <w:left w:val="nil"/>
              <w:bottom w:val="nil"/>
              <w:right w:val="nil"/>
            </w:tcBorders>
            <w:shd w:val="clear" w:color="auto" w:fill="EBEBEC"/>
          </w:tcPr>
          <w:p w14:paraId="103E01BD" w14:textId="77777777" w:rsidR="00EA2027" w:rsidRDefault="00EA2027" w:rsidP="00EA2027">
            <w:pPr>
              <w:pStyle w:val="TableParagraph"/>
              <w:tabs>
                <w:tab w:val="left" w:pos="0"/>
              </w:tabs>
              <w:kinsoku w:val="0"/>
              <w:overflowPunct w:val="0"/>
              <w:spacing w:before="45"/>
              <w:ind w:left="395"/>
            </w:pPr>
            <w:r>
              <w:rPr>
                <w:color w:val="231F20"/>
              </w:rPr>
              <w:t>$3,553,677.44</w:t>
            </w:r>
          </w:p>
        </w:tc>
        <w:tc>
          <w:tcPr>
            <w:tcW w:w="1403" w:type="dxa"/>
            <w:tcBorders>
              <w:top w:val="nil"/>
              <w:left w:val="nil"/>
              <w:bottom w:val="nil"/>
              <w:right w:val="nil"/>
            </w:tcBorders>
            <w:shd w:val="clear" w:color="auto" w:fill="EBEBEC"/>
          </w:tcPr>
          <w:p w14:paraId="35D56EAD" w14:textId="77777777" w:rsidR="00EA2027" w:rsidRDefault="00EA2027" w:rsidP="00EA2027">
            <w:pPr>
              <w:pStyle w:val="TableParagraph"/>
              <w:tabs>
                <w:tab w:val="left" w:pos="0"/>
              </w:tabs>
              <w:kinsoku w:val="0"/>
              <w:overflowPunct w:val="0"/>
              <w:spacing w:before="45"/>
              <w:ind w:left="372"/>
            </w:pPr>
            <w:r>
              <w:rPr>
                <w:color w:val="231F20"/>
              </w:rPr>
              <w:t>70%</w:t>
            </w:r>
          </w:p>
        </w:tc>
      </w:tr>
      <w:tr w:rsidR="00EA2027" w14:paraId="603D8C53" w14:textId="77777777" w:rsidTr="00EA2027">
        <w:trPr>
          <w:trHeight w:hRule="exact" w:val="357"/>
        </w:trPr>
        <w:tc>
          <w:tcPr>
            <w:tcW w:w="875" w:type="dxa"/>
            <w:tcBorders>
              <w:top w:val="nil"/>
              <w:left w:val="nil"/>
              <w:bottom w:val="single" w:sz="4" w:space="0" w:color="231F20"/>
              <w:right w:val="nil"/>
            </w:tcBorders>
          </w:tcPr>
          <w:p w14:paraId="2108ED85" w14:textId="77777777" w:rsidR="00EA2027" w:rsidRDefault="00EA2027" w:rsidP="00EA2027">
            <w:pPr>
              <w:pStyle w:val="TableParagraph"/>
              <w:tabs>
                <w:tab w:val="left" w:pos="0"/>
              </w:tabs>
              <w:kinsoku w:val="0"/>
              <w:overflowPunct w:val="0"/>
              <w:spacing w:before="45"/>
              <w:ind w:left="366"/>
            </w:pPr>
            <w:r>
              <w:rPr>
                <w:b/>
                <w:bCs/>
                <w:color w:val="231F20"/>
              </w:rPr>
              <w:t>2.7</w:t>
            </w:r>
          </w:p>
        </w:tc>
        <w:tc>
          <w:tcPr>
            <w:tcW w:w="2740" w:type="dxa"/>
            <w:tcBorders>
              <w:top w:val="nil"/>
              <w:left w:val="nil"/>
              <w:bottom w:val="single" w:sz="4" w:space="0" w:color="231F20"/>
              <w:right w:val="nil"/>
            </w:tcBorders>
          </w:tcPr>
          <w:p w14:paraId="6E8CC282" w14:textId="77777777" w:rsidR="00EA2027" w:rsidRDefault="00EA2027" w:rsidP="00EA2027">
            <w:pPr>
              <w:pStyle w:val="TableParagraph"/>
              <w:tabs>
                <w:tab w:val="left" w:pos="0"/>
              </w:tabs>
              <w:kinsoku w:val="0"/>
              <w:overflowPunct w:val="0"/>
              <w:spacing w:before="45"/>
              <w:ind w:left="233"/>
            </w:pPr>
            <w:proofErr w:type="spellStart"/>
            <w:r>
              <w:rPr>
                <w:color w:val="231F20"/>
              </w:rPr>
              <w:t>Obras</w:t>
            </w:r>
            <w:proofErr w:type="spellEnd"/>
          </w:p>
        </w:tc>
        <w:tc>
          <w:tcPr>
            <w:tcW w:w="1931" w:type="dxa"/>
            <w:tcBorders>
              <w:top w:val="nil"/>
              <w:left w:val="nil"/>
              <w:bottom w:val="single" w:sz="4" w:space="0" w:color="231F20"/>
              <w:right w:val="nil"/>
            </w:tcBorders>
          </w:tcPr>
          <w:p w14:paraId="290EE219" w14:textId="77777777" w:rsidR="00EA2027" w:rsidRDefault="00EA2027" w:rsidP="00EA2027">
            <w:pPr>
              <w:pStyle w:val="TableParagraph"/>
              <w:tabs>
                <w:tab w:val="left" w:pos="0"/>
              </w:tabs>
              <w:kinsoku w:val="0"/>
              <w:overflowPunct w:val="0"/>
              <w:spacing w:before="45"/>
              <w:ind w:left="490"/>
            </w:pPr>
            <w:r>
              <w:rPr>
                <w:color w:val="231F20"/>
              </w:rPr>
              <w:t>$6,400,000.00</w:t>
            </w:r>
          </w:p>
        </w:tc>
        <w:tc>
          <w:tcPr>
            <w:tcW w:w="2015" w:type="dxa"/>
            <w:tcBorders>
              <w:top w:val="nil"/>
              <w:left w:val="nil"/>
              <w:bottom w:val="single" w:sz="4" w:space="0" w:color="231F20"/>
              <w:right w:val="nil"/>
            </w:tcBorders>
          </w:tcPr>
          <w:p w14:paraId="3B04B013" w14:textId="77777777" w:rsidR="00EA2027" w:rsidRDefault="00EA2027" w:rsidP="00EA2027">
            <w:pPr>
              <w:pStyle w:val="TableParagraph"/>
              <w:tabs>
                <w:tab w:val="left" w:pos="0"/>
              </w:tabs>
              <w:kinsoku w:val="0"/>
              <w:overflowPunct w:val="0"/>
              <w:spacing w:before="45"/>
              <w:ind w:left="1165"/>
            </w:pPr>
            <w:r>
              <w:rPr>
                <w:color w:val="231F20"/>
              </w:rPr>
              <w:t>$0.00</w:t>
            </w:r>
          </w:p>
        </w:tc>
        <w:tc>
          <w:tcPr>
            <w:tcW w:w="1403" w:type="dxa"/>
            <w:tcBorders>
              <w:top w:val="nil"/>
              <w:left w:val="nil"/>
              <w:bottom w:val="single" w:sz="4" w:space="0" w:color="231F20"/>
              <w:right w:val="nil"/>
            </w:tcBorders>
          </w:tcPr>
          <w:p w14:paraId="3DE39E52" w14:textId="77777777" w:rsidR="00EA2027" w:rsidRDefault="00EA2027" w:rsidP="00EA2027">
            <w:pPr>
              <w:pStyle w:val="TableParagraph"/>
              <w:tabs>
                <w:tab w:val="left" w:pos="0"/>
              </w:tabs>
              <w:kinsoku w:val="0"/>
              <w:overflowPunct w:val="0"/>
              <w:spacing w:before="45"/>
              <w:ind w:left="427"/>
            </w:pPr>
            <w:r>
              <w:rPr>
                <w:color w:val="231F20"/>
              </w:rPr>
              <w:t>0%</w:t>
            </w:r>
          </w:p>
        </w:tc>
      </w:tr>
      <w:tr w:rsidR="00EA2027" w14:paraId="2D384E88" w14:textId="77777777" w:rsidTr="00EA2027">
        <w:trPr>
          <w:trHeight w:hRule="exact" w:val="352"/>
        </w:trPr>
        <w:tc>
          <w:tcPr>
            <w:tcW w:w="875" w:type="dxa"/>
            <w:tcBorders>
              <w:top w:val="single" w:sz="4" w:space="0" w:color="231F20"/>
              <w:left w:val="nil"/>
              <w:bottom w:val="single" w:sz="4" w:space="0" w:color="231F20"/>
              <w:right w:val="nil"/>
            </w:tcBorders>
            <w:shd w:val="clear" w:color="auto" w:fill="D2232A"/>
          </w:tcPr>
          <w:p w14:paraId="343D3281" w14:textId="77777777" w:rsidR="00EA2027" w:rsidRDefault="00EA2027" w:rsidP="00EA2027">
            <w:pPr>
              <w:tabs>
                <w:tab w:val="left" w:pos="0"/>
              </w:tabs>
            </w:pPr>
          </w:p>
        </w:tc>
        <w:tc>
          <w:tcPr>
            <w:tcW w:w="2740" w:type="dxa"/>
            <w:tcBorders>
              <w:top w:val="single" w:sz="4" w:space="0" w:color="231F20"/>
              <w:left w:val="nil"/>
              <w:bottom w:val="single" w:sz="4" w:space="0" w:color="231F20"/>
              <w:right w:val="nil"/>
            </w:tcBorders>
            <w:shd w:val="clear" w:color="auto" w:fill="D2232A"/>
          </w:tcPr>
          <w:p w14:paraId="2AC75D59" w14:textId="77777777" w:rsidR="00EA2027" w:rsidRDefault="00EA2027" w:rsidP="00EA2027">
            <w:pPr>
              <w:pStyle w:val="TableParagraph"/>
              <w:tabs>
                <w:tab w:val="left" w:pos="0"/>
              </w:tabs>
              <w:kinsoku w:val="0"/>
              <w:overflowPunct w:val="0"/>
              <w:spacing w:before="40"/>
              <w:ind w:left="602"/>
            </w:pPr>
            <w:r>
              <w:rPr>
                <w:b/>
                <w:bCs/>
                <w:color w:val="FFFFFF"/>
              </w:rPr>
              <w:t>Total</w:t>
            </w:r>
          </w:p>
        </w:tc>
        <w:tc>
          <w:tcPr>
            <w:tcW w:w="1931" w:type="dxa"/>
            <w:tcBorders>
              <w:top w:val="single" w:sz="4" w:space="0" w:color="231F20"/>
              <w:left w:val="nil"/>
              <w:bottom w:val="single" w:sz="4" w:space="0" w:color="231F20"/>
              <w:right w:val="nil"/>
            </w:tcBorders>
            <w:shd w:val="clear" w:color="auto" w:fill="D2232A"/>
          </w:tcPr>
          <w:p w14:paraId="3D54FB0B" w14:textId="77777777" w:rsidR="00EA2027" w:rsidRDefault="00EA2027" w:rsidP="00EA2027">
            <w:pPr>
              <w:pStyle w:val="TableParagraph"/>
              <w:tabs>
                <w:tab w:val="left" w:pos="0"/>
              </w:tabs>
              <w:kinsoku w:val="0"/>
              <w:overflowPunct w:val="0"/>
              <w:spacing w:before="40"/>
              <w:ind w:left="270"/>
            </w:pPr>
            <w:r>
              <w:rPr>
                <w:b/>
                <w:bCs/>
                <w:color w:val="FFFFFF"/>
              </w:rPr>
              <w:t>$144,614,657.00</w:t>
            </w:r>
          </w:p>
        </w:tc>
        <w:tc>
          <w:tcPr>
            <w:tcW w:w="2015" w:type="dxa"/>
            <w:tcBorders>
              <w:top w:val="single" w:sz="4" w:space="0" w:color="231F20"/>
              <w:left w:val="nil"/>
              <w:bottom w:val="single" w:sz="4" w:space="0" w:color="231F20"/>
              <w:right w:val="nil"/>
            </w:tcBorders>
            <w:shd w:val="clear" w:color="auto" w:fill="D2232A"/>
          </w:tcPr>
          <w:p w14:paraId="002FBB6D" w14:textId="77777777" w:rsidR="00EA2027" w:rsidRDefault="00EA2027" w:rsidP="00EA2027">
            <w:pPr>
              <w:pStyle w:val="TableParagraph"/>
              <w:tabs>
                <w:tab w:val="left" w:pos="0"/>
              </w:tabs>
              <w:kinsoku w:val="0"/>
              <w:overflowPunct w:val="0"/>
              <w:spacing w:before="40"/>
              <w:ind w:left="175"/>
            </w:pPr>
            <w:r>
              <w:rPr>
                <w:b/>
                <w:bCs/>
                <w:color w:val="FFFFFF"/>
              </w:rPr>
              <w:t>$102,608,195.24</w:t>
            </w:r>
          </w:p>
        </w:tc>
        <w:tc>
          <w:tcPr>
            <w:tcW w:w="1403" w:type="dxa"/>
            <w:tcBorders>
              <w:top w:val="single" w:sz="4" w:space="0" w:color="231F20"/>
              <w:left w:val="nil"/>
              <w:bottom w:val="single" w:sz="4" w:space="0" w:color="231F20"/>
              <w:right w:val="nil"/>
            </w:tcBorders>
            <w:shd w:val="clear" w:color="auto" w:fill="D2232A"/>
          </w:tcPr>
          <w:p w14:paraId="423603B0" w14:textId="77777777" w:rsidR="00EA2027" w:rsidRDefault="00EA2027" w:rsidP="00EA2027">
            <w:pPr>
              <w:pStyle w:val="TableParagraph"/>
              <w:tabs>
                <w:tab w:val="left" w:pos="0"/>
              </w:tabs>
              <w:kinsoku w:val="0"/>
              <w:overflowPunct w:val="0"/>
              <w:spacing w:before="40"/>
              <w:ind w:left="354"/>
            </w:pPr>
            <w:r>
              <w:rPr>
                <w:b/>
                <w:bCs/>
                <w:color w:val="FFFFFF"/>
              </w:rPr>
              <w:t>71%</w:t>
            </w:r>
          </w:p>
        </w:tc>
      </w:tr>
    </w:tbl>
    <w:bookmarkEnd w:id="39"/>
    <w:p w14:paraId="5F9C4B5A" w14:textId="43C19955" w:rsidR="00227510" w:rsidRPr="008C3E18" w:rsidRDefault="00641446" w:rsidP="00EA2027">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lastRenderedPageBreak/>
        <w:t xml:space="preserve">La mayor concentración del gasto se encuentra en la </w:t>
      </w:r>
      <w:r w:rsidR="00AC2A3A" w:rsidRPr="008C3E18">
        <w:rPr>
          <w:color w:val="000000"/>
          <w:szCs w:val="32"/>
          <w:lang w:val="es-DO"/>
        </w:rPr>
        <w:t xml:space="preserve">cuenta </w:t>
      </w:r>
      <w:r w:rsidR="00AC2A3A" w:rsidRPr="008C3E18">
        <w:rPr>
          <w:color w:val="000000" w:themeColor="text1"/>
          <w:szCs w:val="32"/>
          <w:lang w:val="es-DO"/>
        </w:rPr>
        <w:t>contable</w:t>
      </w:r>
      <w:r w:rsidRPr="008C3E18">
        <w:rPr>
          <w:color w:val="000000" w:themeColor="text1"/>
          <w:szCs w:val="32"/>
          <w:lang w:val="es-DO"/>
        </w:rPr>
        <w:t xml:space="preserve"> de Remuneraciones y Contribuciones, la cual representa</w:t>
      </w:r>
      <w:r w:rsidR="00F373C0" w:rsidRPr="008C3E18">
        <w:rPr>
          <w:color w:val="000000" w:themeColor="text1"/>
          <w:szCs w:val="32"/>
          <w:lang w:val="es-DO"/>
        </w:rPr>
        <w:t xml:space="preserve"> el </w:t>
      </w:r>
      <w:r w:rsidR="00DA275F" w:rsidRPr="008C3E18">
        <w:rPr>
          <w:color w:val="000000" w:themeColor="text1"/>
          <w:szCs w:val="32"/>
          <w:lang w:val="es-DO"/>
        </w:rPr>
        <w:t>75</w:t>
      </w:r>
      <w:r w:rsidR="00DF06AF" w:rsidRPr="008C3E18">
        <w:rPr>
          <w:color w:val="000000" w:themeColor="text1"/>
          <w:szCs w:val="32"/>
          <w:lang w:val="es-DO"/>
        </w:rPr>
        <w:t>% del gasto</w:t>
      </w:r>
      <w:r w:rsidR="007A0CDC" w:rsidRPr="008C3E18">
        <w:rPr>
          <w:color w:val="000000" w:themeColor="text1"/>
          <w:szCs w:val="32"/>
          <w:lang w:val="es-DO"/>
        </w:rPr>
        <w:t xml:space="preserve"> general con RD$76</w:t>
      </w:r>
      <w:r w:rsidR="00540500" w:rsidRPr="008C3E18">
        <w:rPr>
          <w:color w:val="000000" w:themeColor="text1"/>
          <w:szCs w:val="32"/>
          <w:lang w:val="es-DO"/>
        </w:rPr>
        <w:t>, 724,658</w:t>
      </w:r>
      <w:r w:rsidR="007A0CDC" w:rsidRPr="008C3E18">
        <w:rPr>
          <w:color w:val="000000" w:themeColor="text1"/>
          <w:szCs w:val="32"/>
          <w:lang w:val="es-DO"/>
        </w:rPr>
        <w:t xml:space="preserve">. </w:t>
      </w:r>
      <w:r w:rsidR="00DF06AF" w:rsidRPr="008C3E18">
        <w:rPr>
          <w:color w:val="000000" w:themeColor="text1"/>
          <w:szCs w:val="32"/>
          <w:lang w:val="es-DO"/>
        </w:rPr>
        <w:t xml:space="preserve">El 100% del gasto </w:t>
      </w:r>
      <w:r w:rsidR="00DF06AF" w:rsidRPr="008C3E18">
        <w:rPr>
          <w:color w:val="000000"/>
          <w:szCs w:val="32"/>
          <w:lang w:val="es-DO"/>
        </w:rPr>
        <w:t>se ha registrado a través de libramientos.</w:t>
      </w:r>
    </w:p>
    <w:p w14:paraId="0A03A739" w14:textId="77777777" w:rsidR="005616AD" w:rsidRPr="00CD01F5" w:rsidRDefault="00E53B62" w:rsidP="00CC1CCC">
      <w:pPr>
        <w:pStyle w:val="Prrafodelista"/>
        <w:widowControl w:val="0"/>
        <w:numPr>
          <w:ilvl w:val="0"/>
          <w:numId w:val="2"/>
        </w:numPr>
        <w:autoSpaceDE w:val="0"/>
        <w:autoSpaceDN w:val="0"/>
        <w:adjustRightInd w:val="0"/>
        <w:ind w:left="0" w:firstLine="0"/>
        <w:jc w:val="center"/>
        <w:rPr>
          <w:color w:val="000000"/>
          <w:szCs w:val="32"/>
          <w:lang w:val="es-DO"/>
        </w:rPr>
      </w:pPr>
      <w:r w:rsidRPr="008C3E18">
        <w:rPr>
          <w:b/>
          <w:color w:val="000000"/>
          <w:szCs w:val="32"/>
          <w:lang w:val="es-DO"/>
        </w:rPr>
        <w:t xml:space="preserve">Tabla 13. </w:t>
      </w:r>
      <w:r w:rsidR="005616AD" w:rsidRPr="00CD01F5">
        <w:rPr>
          <w:color w:val="000000"/>
          <w:szCs w:val="32"/>
          <w:lang w:val="es-DO"/>
        </w:rPr>
        <w:t>Consolidado de libramientos y cheques 2017</w:t>
      </w:r>
    </w:p>
    <w:p w14:paraId="4932DBEC" w14:textId="7F0449CB" w:rsidR="005616AD" w:rsidRDefault="00540500" w:rsidP="00CC1CCC">
      <w:pPr>
        <w:pStyle w:val="Prrafodelista"/>
        <w:widowControl w:val="0"/>
        <w:numPr>
          <w:ilvl w:val="0"/>
          <w:numId w:val="2"/>
        </w:numPr>
        <w:autoSpaceDE w:val="0"/>
        <w:autoSpaceDN w:val="0"/>
        <w:adjustRightInd w:val="0"/>
        <w:spacing w:after="240"/>
        <w:ind w:left="0" w:firstLine="0"/>
        <w:jc w:val="center"/>
        <w:rPr>
          <w:color w:val="000000"/>
          <w:szCs w:val="32"/>
          <w:lang w:val="es-DO"/>
        </w:rPr>
      </w:pPr>
      <w:r w:rsidRPr="00CD01F5">
        <w:rPr>
          <w:color w:val="000000"/>
          <w:szCs w:val="32"/>
          <w:lang w:val="es-DO"/>
        </w:rPr>
        <w:t>a</w:t>
      </w:r>
      <w:r w:rsidR="005616AD" w:rsidRPr="00CD01F5">
        <w:rPr>
          <w:color w:val="000000"/>
          <w:szCs w:val="32"/>
          <w:lang w:val="es-DO"/>
        </w:rPr>
        <w:t>l 31 de octubre 2017</w:t>
      </w:r>
    </w:p>
    <w:p w14:paraId="07FF104E" w14:textId="628FE87B" w:rsidR="00B12D1F" w:rsidRPr="00B12D1F" w:rsidRDefault="00EA2027" w:rsidP="00B12D1F">
      <w:pPr>
        <w:pStyle w:val="Prrafodelista"/>
        <w:numPr>
          <w:ilvl w:val="0"/>
          <w:numId w:val="2"/>
        </w:numPr>
        <w:kinsoku w:val="0"/>
        <w:overflowPunct w:val="0"/>
        <w:spacing w:before="8" w:line="120" w:lineRule="exact"/>
        <w:rPr>
          <w:sz w:val="12"/>
          <w:szCs w:val="12"/>
        </w:rPr>
      </w:pPr>
      <w:r>
        <w:rPr>
          <w:noProof/>
          <w:lang w:val="es-DO" w:eastAsia="es-DO"/>
        </w:rPr>
        <mc:AlternateContent>
          <mc:Choice Requires="wps">
            <w:drawing>
              <wp:anchor distT="0" distB="0" distL="114300" distR="114300" simplePos="0" relativeHeight="251656704" behindDoc="1" locked="0" layoutInCell="0" allowOverlap="1" wp14:anchorId="30A742EC" wp14:editId="33CC3745">
                <wp:simplePos x="0" y="0"/>
                <wp:positionH relativeFrom="page">
                  <wp:posOffset>1541145</wp:posOffset>
                </wp:positionH>
                <wp:positionV relativeFrom="page">
                  <wp:posOffset>2710977</wp:posOffset>
                </wp:positionV>
                <wp:extent cx="4791075" cy="606056"/>
                <wp:effectExtent l="0" t="0" r="9525" b="3810"/>
                <wp:wrapNone/>
                <wp:docPr id="431"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606056"/>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080"/>
                              <w:gridCol w:w="2784"/>
                              <w:gridCol w:w="2070"/>
                              <w:gridCol w:w="1596"/>
                            </w:tblGrid>
                            <w:tr w:rsidR="00EC24BD" w14:paraId="33222076" w14:textId="77777777" w:rsidTr="00EA2027">
                              <w:trPr>
                                <w:trHeight w:hRule="exact" w:val="860"/>
                              </w:trPr>
                              <w:tc>
                                <w:tcPr>
                                  <w:tcW w:w="1080" w:type="dxa"/>
                                  <w:tcBorders>
                                    <w:top w:val="single" w:sz="4" w:space="0" w:color="231F20"/>
                                    <w:left w:val="nil"/>
                                    <w:bottom w:val="single" w:sz="4" w:space="0" w:color="231F20"/>
                                    <w:right w:val="single" w:sz="8" w:space="0" w:color="FFFFFF"/>
                                  </w:tcBorders>
                                  <w:shd w:val="clear" w:color="auto" w:fill="0558A2"/>
                                </w:tcPr>
                                <w:p w14:paraId="1BBF24FD" w14:textId="77777777" w:rsidR="00EC24BD" w:rsidRDefault="00EC24BD">
                                  <w:pPr>
                                    <w:pStyle w:val="TableParagraph"/>
                                    <w:kinsoku w:val="0"/>
                                    <w:overflowPunct w:val="0"/>
                                    <w:spacing w:before="14" w:line="200" w:lineRule="exact"/>
                                    <w:rPr>
                                      <w:sz w:val="20"/>
                                      <w:szCs w:val="20"/>
                                    </w:rPr>
                                  </w:pPr>
                                </w:p>
                                <w:p w14:paraId="0EFABBCE" w14:textId="77777777" w:rsidR="00EC24BD" w:rsidRDefault="00EC24BD">
                                  <w:pPr>
                                    <w:pStyle w:val="TableParagraph"/>
                                    <w:kinsoku w:val="0"/>
                                    <w:overflowPunct w:val="0"/>
                                    <w:ind w:left="232"/>
                                  </w:pPr>
                                  <w:proofErr w:type="spellStart"/>
                                  <w:r>
                                    <w:rPr>
                                      <w:b/>
                                      <w:bCs/>
                                      <w:color w:val="FFFFFF"/>
                                      <w:w w:val="90"/>
                                    </w:rPr>
                                    <w:t>Cuenta</w:t>
                                  </w:r>
                                  <w:proofErr w:type="spellEnd"/>
                                </w:p>
                              </w:tc>
                              <w:tc>
                                <w:tcPr>
                                  <w:tcW w:w="2784" w:type="dxa"/>
                                  <w:tcBorders>
                                    <w:top w:val="single" w:sz="4" w:space="0" w:color="231F20"/>
                                    <w:left w:val="single" w:sz="8" w:space="0" w:color="FFFFFF"/>
                                    <w:bottom w:val="single" w:sz="4" w:space="0" w:color="231F20"/>
                                    <w:right w:val="single" w:sz="8" w:space="0" w:color="FFFFFF"/>
                                  </w:tcBorders>
                                  <w:shd w:val="clear" w:color="auto" w:fill="0558A2"/>
                                </w:tcPr>
                                <w:p w14:paraId="440382A9" w14:textId="77777777" w:rsidR="00EC24BD" w:rsidRDefault="00EC24BD">
                                  <w:pPr>
                                    <w:pStyle w:val="TableParagraph"/>
                                    <w:kinsoku w:val="0"/>
                                    <w:overflowPunct w:val="0"/>
                                    <w:spacing w:before="14" w:line="200" w:lineRule="exact"/>
                                    <w:rPr>
                                      <w:sz w:val="20"/>
                                      <w:szCs w:val="20"/>
                                    </w:rPr>
                                  </w:pPr>
                                </w:p>
                                <w:p w14:paraId="55B86968" w14:textId="77777777" w:rsidR="00EC24BD" w:rsidRDefault="00EC24BD">
                                  <w:pPr>
                                    <w:pStyle w:val="TableParagraph"/>
                                    <w:kinsoku w:val="0"/>
                                    <w:overflowPunct w:val="0"/>
                                    <w:ind w:left="579"/>
                                  </w:pPr>
                                  <w:proofErr w:type="spellStart"/>
                                  <w:r>
                                    <w:rPr>
                                      <w:b/>
                                      <w:bCs/>
                                      <w:color w:val="FFFFFF"/>
                                      <w:w w:val="90"/>
                                    </w:rPr>
                                    <w:t>Nombre</w:t>
                                  </w:r>
                                  <w:proofErr w:type="spellEnd"/>
                                  <w:r>
                                    <w:rPr>
                                      <w:b/>
                                      <w:bCs/>
                                      <w:color w:val="FFFFFF"/>
                                      <w:spacing w:val="-1"/>
                                      <w:w w:val="90"/>
                                    </w:rPr>
                                    <w:t xml:space="preserve"> </w:t>
                                  </w:r>
                                  <w:r>
                                    <w:rPr>
                                      <w:b/>
                                      <w:bCs/>
                                      <w:color w:val="FFFFFF"/>
                                      <w:w w:val="90"/>
                                    </w:rPr>
                                    <w:t xml:space="preserve">de </w:t>
                                  </w:r>
                                  <w:proofErr w:type="spellStart"/>
                                  <w:r>
                                    <w:rPr>
                                      <w:b/>
                                      <w:bCs/>
                                      <w:color w:val="FFFFFF"/>
                                      <w:w w:val="90"/>
                                    </w:rPr>
                                    <w:t>Cuenta</w:t>
                                  </w:r>
                                  <w:proofErr w:type="spellEnd"/>
                                </w:p>
                              </w:tc>
                              <w:tc>
                                <w:tcPr>
                                  <w:tcW w:w="2070" w:type="dxa"/>
                                  <w:tcBorders>
                                    <w:top w:val="single" w:sz="4" w:space="0" w:color="231F20"/>
                                    <w:left w:val="single" w:sz="8" w:space="0" w:color="FFFFFF"/>
                                    <w:bottom w:val="single" w:sz="4" w:space="0" w:color="231F20"/>
                                    <w:right w:val="single" w:sz="8" w:space="0" w:color="FFFFFF"/>
                                  </w:tcBorders>
                                  <w:shd w:val="clear" w:color="auto" w:fill="0558A2"/>
                                </w:tcPr>
                                <w:p w14:paraId="1EB096B8" w14:textId="77777777" w:rsidR="00EC24BD" w:rsidRDefault="00EC24BD">
                                  <w:pPr>
                                    <w:pStyle w:val="TableParagraph"/>
                                    <w:kinsoku w:val="0"/>
                                    <w:overflowPunct w:val="0"/>
                                    <w:spacing w:before="14" w:line="200" w:lineRule="exact"/>
                                    <w:rPr>
                                      <w:sz w:val="20"/>
                                      <w:szCs w:val="20"/>
                                    </w:rPr>
                                  </w:pPr>
                                </w:p>
                                <w:p w14:paraId="7792E5CF" w14:textId="77777777" w:rsidR="00EC24BD" w:rsidRDefault="00EC24BD">
                                  <w:pPr>
                                    <w:pStyle w:val="TableParagraph"/>
                                    <w:kinsoku w:val="0"/>
                                    <w:overflowPunct w:val="0"/>
                                    <w:ind w:left="235"/>
                                  </w:pPr>
                                  <w:proofErr w:type="spellStart"/>
                                  <w:r>
                                    <w:rPr>
                                      <w:b/>
                                      <w:bCs/>
                                      <w:color w:val="FFFFFF"/>
                                      <w:w w:val="90"/>
                                    </w:rPr>
                                    <w:t>Libramientos</w:t>
                                  </w:r>
                                  <w:proofErr w:type="spellEnd"/>
                                  <w:r>
                                    <w:rPr>
                                      <w:b/>
                                      <w:bCs/>
                                      <w:color w:val="FFFFFF"/>
                                      <w:spacing w:val="-1"/>
                                      <w:w w:val="90"/>
                                    </w:rPr>
                                    <w:t xml:space="preserve"> </w:t>
                                  </w:r>
                                  <w:r>
                                    <w:rPr>
                                      <w:b/>
                                      <w:bCs/>
                                      <w:color w:val="FFFFFF"/>
                                      <w:w w:val="90"/>
                                    </w:rPr>
                                    <w:t>RD$</w:t>
                                  </w:r>
                                </w:p>
                              </w:tc>
                              <w:tc>
                                <w:tcPr>
                                  <w:tcW w:w="1596" w:type="dxa"/>
                                  <w:tcBorders>
                                    <w:top w:val="single" w:sz="4" w:space="0" w:color="231F20"/>
                                    <w:left w:val="single" w:sz="8" w:space="0" w:color="FFFFFF"/>
                                    <w:bottom w:val="single" w:sz="4" w:space="0" w:color="231F20"/>
                                    <w:right w:val="nil"/>
                                  </w:tcBorders>
                                  <w:shd w:val="clear" w:color="auto" w:fill="0558A2"/>
                                </w:tcPr>
                                <w:p w14:paraId="598735A7" w14:textId="77777777" w:rsidR="00EC24BD" w:rsidRDefault="00EC24BD" w:rsidP="00EA2027">
                                  <w:pPr>
                                    <w:pStyle w:val="TableParagraph"/>
                                    <w:kinsoku w:val="0"/>
                                    <w:overflowPunct w:val="0"/>
                                    <w:spacing w:before="84" w:line="246" w:lineRule="auto"/>
                                    <w:ind w:left="235" w:right="245"/>
                                    <w:jc w:val="center"/>
                                  </w:pPr>
                                  <w:r>
                                    <w:rPr>
                                      <w:b/>
                                      <w:bCs/>
                                      <w:color w:val="FFFFFF"/>
                                      <w:w w:val="90"/>
                                    </w:rPr>
                                    <w:t xml:space="preserve">Peso </w:t>
                                  </w:r>
                                  <w:proofErr w:type="spellStart"/>
                                  <w:r>
                                    <w:rPr>
                                      <w:b/>
                                      <w:bCs/>
                                      <w:color w:val="FFFFFF"/>
                                      <w:w w:val="90"/>
                                    </w:rPr>
                                    <w:t>Específico</w:t>
                                  </w:r>
                                  <w:proofErr w:type="spellEnd"/>
                                  <w:r>
                                    <w:rPr>
                                      <w:b/>
                                      <w:bCs/>
                                      <w:color w:val="FFFFFF"/>
                                      <w:spacing w:val="-1"/>
                                      <w:w w:val="90"/>
                                    </w:rPr>
                                    <w:t xml:space="preserve"> </w:t>
                                  </w:r>
                                  <w:r>
                                    <w:rPr>
                                      <w:b/>
                                      <w:bCs/>
                                      <w:color w:val="FFFFFF"/>
                                      <w:w w:val="90"/>
                                    </w:rPr>
                                    <w:t>%</w:t>
                                  </w:r>
                                </w:p>
                              </w:tc>
                            </w:tr>
                          </w:tbl>
                          <w:p w14:paraId="3F440BB6" w14:textId="77777777" w:rsidR="00EC24BD" w:rsidRDefault="00EC24BD" w:rsidP="00B12D1F">
                            <w:pPr>
                              <w:kinsoku w:val="0"/>
                              <w:overflowPunct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742EC" id="Text Box 368" o:spid="_x0000_s1027" type="#_x0000_t202" style="position:absolute;left:0;text-align:left;margin-left:121.35pt;margin-top:213.45pt;width:377.25pt;height:47.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080"/>
                        <w:gridCol w:w="2784"/>
                        <w:gridCol w:w="2070"/>
                        <w:gridCol w:w="1596"/>
                      </w:tblGrid>
                      <w:tr w:rsidR="00EC24BD" w14:paraId="33222076" w14:textId="77777777" w:rsidTr="00EA2027">
                        <w:trPr>
                          <w:trHeight w:hRule="exact" w:val="860"/>
                        </w:trPr>
                        <w:tc>
                          <w:tcPr>
                            <w:tcW w:w="1080" w:type="dxa"/>
                            <w:tcBorders>
                              <w:top w:val="single" w:sz="4" w:space="0" w:color="231F20"/>
                              <w:left w:val="nil"/>
                              <w:bottom w:val="single" w:sz="4" w:space="0" w:color="231F20"/>
                              <w:right w:val="single" w:sz="8" w:space="0" w:color="FFFFFF"/>
                            </w:tcBorders>
                            <w:shd w:val="clear" w:color="auto" w:fill="0558A2"/>
                          </w:tcPr>
                          <w:p w14:paraId="1BBF24FD" w14:textId="77777777" w:rsidR="00EC24BD" w:rsidRDefault="00EC24BD">
                            <w:pPr>
                              <w:pStyle w:val="TableParagraph"/>
                              <w:kinsoku w:val="0"/>
                              <w:overflowPunct w:val="0"/>
                              <w:spacing w:before="14" w:line="200" w:lineRule="exact"/>
                              <w:rPr>
                                <w:sz w:val="20"/>
                                <w:szCs w:val="20"/>
                              </w:rPr>
                            </w:pPr>
                          </w:p>
                          <w:p w14:paraId="0EFABBCE" w14:textId="77777777" w:rsidR="00EC24BD" w:rsidRDefault="00EC24BD">
                            <w:pPr>
                              <w:pStyle w:val="TableParagraph"/>
                              <w:kinsoku w:val="0"/>
                              <w:overflowPunct w:val="0"/>
                              <w:ind w:left="232"/>
                            </w:pPr>
                            <w:proofErr w:type="spellStart"/>
                            <w:r>
                              <w:rPr>
                                <w:b/>
                                <w:bCs/>
                                <w:color w:val="FFFFFF"/>
                                <w:w w:val="90"/>
                              </w:rPr>
                              <w:t>Cuenta</w:t>
                            </w:r>
                            <w:proofErr w:type="spellEnd"/>
                          </w:p>
                        </w:tc>
                        <w:tc>
                          <w:tcPr>
                            <w:tcW w:w="2784" w:type="dxa"/>
                            <w:tcBorders>
                              <w:top w:val="single" w:sz="4" w:space="0" w:color="231F20"/>
                              <w:left w:val="single" w:sz="8" w:space="0" w:color="FFFFFF"/>
                              <w:bottom w:val="single" w:sz="4" w:space="0" w:color="231F20"/>
                              <w:right w:val="single" w:sz="8" w:space="0" w:color="FFFFFF"/>
                            </w:tcBorders>
                            <w:shd w:val="clear" w:color="auto" w:fill="0558A2"/>
                          </w:tcPr>
                          <w:p w14:paraId="440382A9" w14:textId="77777777" w:rsidR="00EC24BD" w:rsidRDefault="00EC24BD">
                            <w:pPr>
                              <w:pStyle w:val="TableParagraph"/>
                              <w:kinsoku w:val="0"/>
                              <w:overflowPunct w:val="0"/>
                              <w:spacing w:before="14" w:line="200" w:lineRule="exact"/>
                              <w:rPr>
                                <w:sz w:val="20"/>
                                <w:szCs w:val="20"/>
                              </w:rPr>
                            </w:pPr>
                          </w:p>
                          <w:p w14:paraId="55B86968" w14:textId="77777777" w:rsidR="00EC24BD" w:rsidRDefault="00EC24BD">
                            <w:pPr>
                              <w:pStyle w:val="TableParagraph"/>
                              <w:kinsoku w:val="0"/>
                              <w:overflowPunct w:val="0"/>
                              <w:ind w:left="579"/>
                            </w:pPr>
                            <w:proofErr w:type="spellStart"/>
                            <w:r>
                              <w:rPr>
                                <w:b/>
                                <w:bCs/>
                                <w:color w:val="FFFFFF"/>
                                <w:w w:val="90"/>
                              </w:rPr>
                              <w:t>Nombre</w:t>
                            </w:r>
                            <w:proofErr w:type="spellEnd"/>
                            <w:r>
                              <w:rPr>
                                <w:b/>
                                <w:bCs/>
                                <w:color w:val="FFFFFF"/>
                                <w:spacing w:val="-1"/>
                                <w:w w:val="90"/>
                              </w:rPr>
                              <w:t xml:space="preserve"> </w:t>
                            </w:r>
                            <w:r>
                              <w:rPr>
                                <w:b/>
                                <w:bCs/>
                                <w:color w:val="FFFFFF"/>
                                <w:w w:val="90"/>
                              </w:rPr>
                              <w:t xml:space="preserve">de </w:t>
                            </w:r>
                            <w:proofErr w:type="spellStart"/>
                            <w:r>
                              <w:rPr>
                                <w:b/>
                                <w:bCs/>
                                <w:color w:val="FFFFFF"/>
                                <w:w w:val="90"/>
                              </w:rPr>
                              <w:t>Cuenta</w:t>
                            </w:r>
                            <w:proofErr w:type="spellEnd"/>
                          </w:p>
                        </w:tc>
                        <w:tc>
                          <w:tcPr>
                            <w:tcW w:w="2070" w:type="dxa"/>
                            <w:tcBorders>
                              <w:top w:val="single" w:sz="4" w:space="0" w:color="231F20"/>
                              <w:left w:val="single" w:sz="8" w:space="0" w:color="FFFFFF"/>
                              <w:bottom w:val="single" w:sz="4" w:space="0" w:color="231F20"/>
                              <w:right w:val="single" w:sz="8" w:space="0" w:color="FFFFFF"/>
                            </w:tcBorders>
                            <w:shd w:val="clear" w:color="auto" w:fill="0558A2"/>
                          </w:tcPr>
                          <w:p w14:paraId="1EB096B8" w14:textId="77777777" w:rsidR="00EC24BD" w:rsidRDefault="00EC24BD">
                            <w:pPr>
                              <w:pStyle w:val="TableParagraph"/>
                              <w:kinsoku w:val="0"/>
                              <w:overflowPunct w:val="0"/>
                              <w:spacing w:before="14" w:line="200" w:lineRule="exact"/>
                              <w:rPr>
                                <w:sz w:val="20"/>
                                <w:szCs w:val="20"/>
                              </w:rPr>
                            </w:pPr>
                          </w:p>
                          <w:p w14:paraId="7792E5CF" w14:textId="77777777" w:rsidR="00EC24BD" w:rsidRDefault="00EC24BD">
                            <w:pPr>
                              <w:pStyle w:val="TableParagraph"/>
                              <w:kinsoku w:val="0"/>
                              <w:overflowPunct w:val="0"/>
                              <w:ind w:left="235"/>
                            </w:pPr>
                            <w:proofErr w:type="spellStart"/>
                            <w:r>
                              <w:rPr>
                                <w:b/>
                                <w:bCs/>
                                <w:color w:val="FFFFFF"/>
                                <w:w w:val="90"/>
                              </w:rPr>
                              <w:t>Libramientos</w:t>
                            </w:r>
                            <w:proofErr w:type="spellEnd"/>
                            <w:r>
                              <w:rPr>
                                <w:b/>
                                <w:bCs/>
                                <w:color w:val="FFFFFF"/>
                                <w:spacing w:val="-1"/>
                                <w:w w:val="90"/>
                              </w:rPr>
                              <w:t xml:space="preserve"> </w:t>
                            </w:r>
                            <w:r>
                              <w:rPr>
                                <w:b/>
                                <w:bCs/>
                                <w:color w:val="FFFFFF"/>
                                <w:w w:val="90"/>
                              </w:rPr>
                              <w:t>RD$</w:t>
                            </w:r>
                          </w:p>
                        </w:tc>
                        <w:tc>
                          <w:tcPr>
                            <w:tcW w:w="1596" w:type="dxa"/>
                            <w:tcBorders>
                              <w:top w:val="single" w:sz="4" w:space="0" w:color="231F20"/>
                              <w:left w:val="single" w:sz="8" w:space="0" w:color="FFFFFF"/>
                              <w:bottom w:val="single" w:sz="4" w:space="0" w:color="231F20"/>
                              <w:right w:val="nil"/>
                            </w:tcBorders>
                            <w:shd w:val="clear" w:color="auto" w:fill="0558A2"/>
                          </w:tcPr>
                          <w:p w14:paraId="598735A7" w14:textId="77777777" w:rsidR="00EC24BD" w:rsidRDefault="00EC24BD" w:rsidP="00EA2027">
                            <w:pPr>
                              <w:pStyle w:val="TableParagraph"/>
                              <w:kinsoku w:val="0"/>
                              <w:overflowPunct w:val="0"/>
                              <w:spacing w:before="84" w:line="246" w:lineRule="auto"/>
                              <w:ind w:left="235" w:right="245"/>
                              <w:jc w:val="center"/>
                            </w:pPr>
                            <w:r>
                              <w:rPr>
                                <w:b/>
                                <w:bCs/>
                                <w:color w:val="FFFFFF"/>
                                <w:w w:val="90"/>
                              </w:rPr>
                              <w:t xml:space="preserve">Peso </w:t>
                            </w:r>
                            <w:proofErr w:type="spellStart"/>
                            <w:r>
                              <w:rPr>
                                <w:b/>
                                <w:bCs/>
                                <w:color w:val="FFFFFF"/>
                                <w:w w:val="90"/>
                              </w:rPr>
                              <w:t>Específico</w:t>
                            </w:r>
                            <w:proofErr w:type="spellEnd"/>
                            <w:r>
                              <w:rPr>
                                <w:b/>
                                <w:bCs/>
                                <w:color w:val="FFFFFF"/>
                                <w:spacing w:val="-1"/>
                                <w:w w:val="90"/>
                              </w:rPr>
                              <w:t xml:space="preserve"> </w:t>
                            </w:r>
                            <w:r>
                              <w:rPr>
                                <w:b/>
                                <w:bCs/>
                                <w:color w:val="FFFFFF"/>
                                <w:w w:val="90"/>
                              </w:rPr>
                              <w:t>%</w:t>
                            </w:r>
                          </w:p>
                        </w:tc>
                      </w:tr>
                    </w:tbl>
                    <w:p w14:paraId="3F440BB6" w14:textId="77777777" w:rsidR="00EC24BD" w:rsidRDefault="00EC24BD" w:rsidP="00B12D1F">
                      <w:pPr>
                        <w:kinsoku w:val="0"/>
                        <w:overflowPunct w:val="0"/>
                      </w:pPr>
                    </w:p>
                  </w:txbxContent>
                </v:textbox>
                <w10:wrap anchorx="page" anchory="page"/>
              </v:shape>
            </w:pict>
          </mc:Fallback>
        </mc:AlternateContent>
      </w:r>
    </w:p>
    <w:p w14:paraId="2AC96BC8" w14:textId="541A1056" w:rsidR="00B12D1F" w:rsidRPr="00B12D1F" w:rsidRDefault="00B12D1F" w:rsidP="00B12D1F">
      <w:pPr>
        <w:pStyle w:val="Prrafodelista"/>
        <w:numPr>
          <w:ilvl w:val="0"/>
          <w:numId w:val="2"/>
        </w:numPr>
        <w:kinsoku w:val="0"/>
        <w:overflowPunct w:val="0"/>
        <w:spacing w:line="200" w:lineRule="exact"/>
        <w:rPr>
          <w:sz w:val="20"/>
          <w:szCs w:val="20"/>
        </w:rPr>
      </w:pPr>
    </w:p>
    <w:p w14:paraId="0C389626" w14:textId="77777777" w:rsidR="00B12D1F" w:rsidRPr="00B12D1F" w:rsidRDefault="00B12D1F" w:rsidP="00B12D1F">
      <w:pPr>
        <w:pStyle w:val="Prrafodelista"/>
        <w:numPr>
          <w:ilvl w:val="0"/>
          <w:numId w:val="2"/>
        </w:numPr>
        <w:kinsoku w:val="0"/>
        <w:overflowPunct w:val="0"/>
        <w:spacing w:line="200" w:lineRule="exact"/>
        <w:rPr>
          <w:sz w:val="20"/>
          <w:szCs w:val="20"/>
        </w:rPr>
      </w:pPr>
    </w:p>
    <w:p w14:paraId="71E4F603" w14:textId="77777777" w:rsidR="00B12D1F" w:rsidRPr="00B12D1F" w:rsidRDefault="00B12D1F" w:rsidP="00B12D1F">
      <w:pPr>
        <w:pStyle w:val="Prrafodelista"/>
        <w:numPr>
          <w:ilvl w:val="0"/>
          <w:numId w:val="2"/>
        </w:numPr>
        <w:kinsoku w:val="0"/>
        <w:overflowPunct w:val="0"/>
        <w:spacing w:line="200" w:lineRule="exact"/>
        <w:rPr>
          <w:sz w:val="20"/>
          <w:szCs w:val="20"/>
        </w:rPr>
      </w:pPr>
    </w:p>
    <w:p w14:paraId="77BEB27E" w14:textId="77777777" w:rsidR="00B12D1F" w:rsidRPr="00B12D1F" w:rsidRDefault="00B12D1F" w:rsidP="00B12D1F">
      <w:pPr>
        <w:pStyle w:val="Prrafodelista"/>
        <w:numPr>
          <w:ilvl w:val="0"/>
          <w:numId w:val="2"/>
        </w:numPr>
        <w:kinsoku w:val="0"/>
        <w:overflowPunct w:val="0"/>
        <w:spacing w:line="200" w:lineRule="exact"/>
        <w:rPr>
          <w:sz w:val="20"/>
          <w:szCs w:val="20"/>
        </w:rPr>
      </w:pPr>
    </w:p>
    <w:tbl>
      <w:tblPr>
        <w:tblW w:w="0" w:type="auto"/>
        <w:tblInd w:w="630" w:type="dxa"/>
        <w:tblLayout w:type="fixed"/>
        <w:tblCellMar>
          <w:left w:w="0" w:type="dxa"/>
          <w:right w:w="0" w:type="dxa"/>
        </w:tblCellMar>
        <w:tblLook w:val="0000" w:firstRow="0" w:lastRow="0" w:firstColumn="0" w:lastColumn="0" w:noHBand="0" w:noVBand="0"/>
      </w:tblPr>
      <w:tblGrid>
        <w:gridCol w:w="919"/>
        <w:gridCol w:w="3123"/>
        <w:gridCol w:w="1892"/>
        <w:gridCol w:w="1596"/>
      </w:tblGrid>
      <w:tr w:rsidR="00B12D1F" w14:paraId="0730CE09" w14:textId="77777777" w:rsidTr="00F75C74">
        <w:trPr>
          <w:trHeight w:hRule="exact" w:val="617"/>
        </w:trPr>
        <w:tc>
          <w:tcPr>
            <w:tcW w:w="919" w:type="dxa"/>
            <w:tcBorders>
              <w:top w:val="nil"/>
              <w:left w:val="nil"/>
              <w:bottom w:val="nil"/>
              <w:right w:val="nil"/>
            </w:tcBorders>
          </w:tcPr>
          <w:p w14:paraId="2B58D70D" w14:textId="77777777" w:rsidR="00B12D1F" w:rsidRDefault="00B12D1F" w:rsidP="00F75C74">
            <w:pPr>
              <w:pStyle w:val="TableParagraph"/>
              <w:kinsoku w:val="0"/>
              <w:overflowPunct w:val="0"/>
              <w:spacing w:before="71"/>
              <w:ind w:left="402"/>
            </w:pPr>
            <w:r>
              <w:rPr>
                <w:color w:val="231F20"/>
              </w:rPr>
              <w:t>2.1</w:t>
            </w:r>
          </w:p>
        </w:tc>
        <w:tc>
          <w:tcPr>
            <w:tcW w:w="3123" w:type="dxa"/>
            <w:tcBorders>
              <w:top w:val="nil"/>
              <w:left w:val="nil"/>
              <w:bottom w:val="nil"/>
              <w:right w:val="nil"/>
            </w:tcBorders>
          </w:tcPr>
          <w:p w14:paraId="0A3EE1B9" w14:textId="77777777" w:rsidR="00B12D1F" w:rsidRDefault="00B12D1F" w:rsidP="00F75C74">
            <w:pPr>
              <w:pStyle w:val="TableParagraph"/>
              <w:kinsoku w:val="0"/>
              <w:overflowPunct w:val="0"/>
              <w:spacing w:before="71" w:line="246" w:lineRule="auto"/>
              <w:ind w:left="241" w:right="1250"/>
            </w:pPr>
            <w:proofErr w:type="spellStart"/>
            <w:r>
              <w:rPr>
                <w:color w:val="231F20"/>
              </w:rPr>
              <w:t>Remuneraciones</w:t>
            </w:r>
            <w:proofErr w:type="spellEnd"/>
            <w:r>
              <w:rPr>
                <w:color w:val="231F20"/>
              </w:rPr>
              <w:t xml:space="preserve"> y </w:t>
            </w:r>
            <w:proofErr w:type="spellStart"/>
            <w:r>
              <w:rPr>
                <w:color w:val="231F20"/>
              </w:rPr>
              <w:t>contribuciones</w:t>
            </w:r>
            <w:proofErr w:type="spellEnd"/>
          </w:p>
        </w:tc>
        <w:tc>
          <w:tcPr>
            <w:tcW w:w="1892" w:type="dxa"/>
            <w:tcBorders>
              <w:top w:val="nil"/>
              <w:left w:val="nil"/>
              <w:bottom w:val="nil"/>
              <w:right w:val="nil"/>
            </w:tcBorders>
          </w:tcPr>
          <w:p w14:paraId="29663214" w14:textId="77777777" w:rsidR="00B12D1F" w:rsidRDefault="00B12D1F" w:rsidP="00F75C74">
            <w:pPr>
              <w:pStyle w:val="TableParagraph"/>
              <w:kinsoku w:val="0"/>
              <w:overflowPunct w:val="0"/>
              <w:spacing w:before="71"/>
              <w:ind w:left="437"/>
            </w:pPr>
            <w:r>
              <w:rPr>
                <w:color w:val="231F20"/>
              </w:rPr>
              <w:t>$76,724,657.57</w:t>
            </w:r>
          </w:p>
        </w:tc>
        <w:tc>
          <w:tcPr>
            <w:tcW w:w="1596" w:type="dxa"/>
            <w:tcBorders>
              <w:top w:val="nil"/>
              <w:left w:val="nil"/>
              <w:bottom w:val="nil"/>
              <w:right w:val="nil"/>
            </w:tcBorders>
          </w:tcPr>
          <w:p w14:paraId="509BE1C3" w14:textId="77777777" w:rsidR="00B12D1F" w:rsidRDefault="00B12D1F" w:rsidP="00F75C74">
            <w:pPr>
              <w:pStyle w:val="TableParagraph"/>
              <w:kinsoku w:val="0"/>
              <w:overflowPunct w:val="0"/>
              <w:spacing w:before="71"/>
              <w:ind w:left="576" w:right="576"/>
              <w:jc w:val="center"/>
            </w:pPr>
            <w:r>
              <w:rPr>
                <w:color w:val="231F20"/>
              </w:rPr>
              <w:t>75%</w:t>
            </w:r>
          </w:p>
        </w:tc>
      </w:tr>
      <w:tr w:rsidR="00B12D1F" w14:paraId="69D0AB0A" w14:textId="77777777" w:rsidTr="00F75C74">
        <w:trPr>
          <w:trHeight w:hRule="exact" w:val="310"/>
        </w:trPr>
        <w:tc>
          <w:tcPr>
            <w:tcW w:w="919" w:type="dxa"/>
            <w:tcBorders>
              <w:top w:val="nil"/>
              <w:left w:val="nil"/>
              <w:bottom w:val="nil"/>
              <w:right w:val="nil"/>
            </w:tcBorders>
            <w:shd w:val="clear" w:color="auto" w:fill="EBEBEC"/>
          </w:tcPr>
          <w:p w14:paraId="765CDABA" w14:textId="77777777" w:rsidR="00B12D1F" w:rsidRDefault="00B12D1F" w:rsidP="00F75C74">
            <w:pPr>
              <w:pStyle w:val="TableParagraph"/>
              <w:kinsoku w:val="0"/>
              <w:overflowPunct w:val="0"/>
              <w:spacing w:before="25"/>
              <w:ind w:left="402"/>
            </w:pPr>
            <w:r>
              <w:rPr>
                <w:color w:val="231F20"/>
              </w:rPr>
              <w:t>2.2</w:t>
            </w:r>
          </w:p>
        </w:tc>
        <w:tc>
          <w:tcPr>
            <w:tcW w:w="3123" w:type="dxa"/>
            <w:tcBorders>
              <w:top w:val="nil"/>
              <w:left w:val="nil"/>
              <w:bottom w:val="nil"/>
              <w:right w:val="nil"/>
            </w:tcBorders>
            <w:shd w:val="clear" w:color="auto" w:fill="EBEBEC"/>
          </w:tcPr>
          <w:p w14:paraId="633FF8E5" w14:textId="77777777" w:rsidR="00B12D1F" w:rsidRDefault="00B12D1F" w:rsidP="00F75C74">
            <w:pPr>
              <w:pStyle w:val="TableParagraph"/>
              <w:kinsoku w:val="0"/>
              <w:overflowPunct w:val="0"/>
              <w:spacing w:before="25"/>
              <w:ind w:left="241"/>
            </w:pPr>
            <w:proofErr w:type="spellStart"/>
            <w:r>
              <w:rPr>
                <w:color w:val="231F20"/>
              </w:rPr>
              <w:t>Contratación</w:t>
            </w:r>
            <w:proofErr w:type="spellEnd"/>
            <w:r>
              <w:rPr>
                <w:color w:val="231F20"/>
              </w:rPr>
              <w:t xml:space="preserve"> de </w:t>
            </w:r>
            <w:proofErr w:type="spellStart"/>
            <w:r>
              <w:rPr>
                <w:color w:val="231F20"/>
              </w:rPr>
              <w:t>servicios</w:t>
            </w:r>
            <w:proofErr w:type="spellEnd"/>
          </w:p>
        </w:tc>
        <w:tc>
          <w:tcPr>
            <w:tcW w:w="1892" w:type="dxa"/>
            <w:tcBorders>
              <w:top w:val="nil"/>
              <w:left w:val="nil"/>
              <w:bottom w:val="nil"/>
              <w:right w:val="nil"/>
            </w:tcBorders>
            <w:shd w:val="clear" w:color="auto" w:fill="EBEBEC"/>
          </w:tcPr>
          <w:p w14:paraId="283C559D" w14:textId="77777777" w:rsidR="00B12D1F" w:rsidRDefault="00B12D1F" w:rsidP="00F75C74">
            <w:pPr>
              <w:pStyle w:val="TableParagraph"/>
              <w:kinsoku w:val="0"/>
              <w:overflowPunct w:val="0"/>
              <w:spacing w:before="25"/>
              <w:ind w:left="437"/>
            </w:pPr>
            <w:r>
              <w:rPr>
                <w:color w:val="231F20"/>
              </w:rPr>
              <w:t>$14,720,510.78</w:t>
            </w:r>
          </w:p>
        </w:tc>
        <w:tc>
          <w:tcPr>
            <w:tcW w:w="1596" w:type="dxa"/>
            <w:tcBorders>
              <w:top w:val="nil"/>
              <w:left w:val="nil"/>
              <w:bottom w:val="nil"/>
              <w:right w:val="nil"/>
            </w:tcBorders>
            <w:shd w:val="clear" w:color="auto" w:fill="EBEBEC"/>
          </w:tcPr>
          <w:p w14:paraId="2DAD3B82" w14:textId="77777777" w:rsidR="00B12D1F" w:rsidRDefault="00B12D1F" w:rsidP="00F75C74">
            <w:pPr>
              <w:pStyle w:val="TableParagraph"/>
              <w:kinsoku w:val="0"/>
              <w:overflowPunct w:val="0"/>
              <w:spacing w:before="25"/>
              <w:ind w:left="576" w:right="576"/>
              <w:jc w:val="center"/>
            </w:pPr>
            <w:r>
              <w:rPr>
                <w:color w:val="231F20"/>
              </w:rPr>
              <w:t>14%</w:t>
            </w:r>
          </w:p>
        </w:tc>
      </w:tr>
      <w:tr w:rsidR="00B12D1F" w14:paraId="42C0A9FE" w14:textId="77777777" w:rsidTr="00F75C74">
        <w:trPr>
          <w:trHeight w:hRule="exact" w:val="310"/>
        </w:trPr>
        <w:tc>
          <w:tcPr>
            <w:tcW w:w="919" w:type="dxa"/>
            <w:tcBorders>
              <w:top w:val="nil"/>
              <w:left w:val="nil"/>
              <w:bottom w:val="nil"/>
              <w:right w:val="nil"/>
            </w:tcBorders>
          </w:tcPr>
          <w:p w14:paraId="053E7D0C" w14:textId="77777777" w:rsidR="00B12D1F" w:rsidRDefault="00B12D1F" w:rsidP="00F75C74">
            <w:pPr>
              <w:pStyle w:val="TableParagraph"/>
              <w:kinsoku w:val="0"/>
              <w:overflowPunct w:val="0"/>
              <w:spacing w:before="24"/>
              <w:ind w:left="402"/>
            </w:pPr>
            <w:r>
              <w:rPr>
                <w:color w:val="231F20"/>
              </w:rPr>
              <w:t>2.3</w:t>
            </w:r>
          </w:p>
        </w:tc>
        <w:tc>
          <w:tcPr>
            <w:tcW w:w="3123" w:type="dxa"/>
            <w:tcBorders>
              <w:top w:val="nil"/>
              <w:left w:val="nil"/>
              <w:bottom w:val="nil"/>
              <w:right w:val="nil"/>
            </w:tcBorders>
          </w:tcPr>
          <w:p w14:paraId="494FE3BD" w14:textId="77777777" w:rsidR="00B12D1F" w:rsidRDefault="00B12D1F" w:rsidP="00F75C74">
            <w:pPr>
              <w:pStyle w:val="TableParagraph"/>
              <w:kinsoku w:val="0"/>
              <w:overflowPunct w:val="0"/>
              <w:spacing w:before="24"/>
              <w:ind w:left="241"/>
            </w:pPr>
            <w:proofErr w:type="spellStart"/>
            <w:r>
              <w:rPr>
                <w:color w:val="231F20"/>
              </w:rPr>
              <w:t>Materiales</w:t>
            </w:r>
            <w:proofErr w:type="spellEnd"/>
            <w:r>
              <w:rPr>
                <w:color w:val="231F20"/>
              </w:rPr>
              <w:t xml:space="preserve"> y </w:t>
            </w:r>
            <w:proofErr w:type="spellStart"/>
            <w:r>
              <w:rPr>
                <w:color w:val="231F20"/>
              </w:rPr>
              <w:t>suministros</w:t>
            </w:r>
            <w:proofErr w:type="spellEnd"/>
          </w:p>
        </w:tc>
        <w:tc>
          <w:tcPr>
            <w:tcW w:w="1892" w:type="dxa"/>
            <w:tcBorders>
              <w:top w:val="nil"/>
              <w:left w:val="nil"/>
              <w:bottom w:val="nil"/>
              <w:right w:val="nil"/>
            </w:tcBorders>
          </w:tcPr>
          <w:p w14:paraId="18E0B436" w14:textId="77777777" w:rsidR="00B12D1F" w:rsidRDefault="00B12D1F" w:rsidP="00F75C74">
            <w:pPr>
              <w:pStyle w:val="TableParagraph"/>
              <w:kinsoku w:val="0"/>
              <w:overflowPunct w:val="0"/>
              <w:spacing w:before="24"/>
              <w:ind w:left="547"/>
            </w:pPr>
            <w:r>
              <w:rPr>
                <w:color w:val="231F20"/>
              </w:rPr>
              <w:t>$7,609,349.45</w:t>
            </w:r>
          </w:p>
        </w:tc>
        <w:tc>
          <w:tcPr>
            <w:tcW w:w="1596" w:type="dxa"/>
            <w:tcBorders>
              <w:top w:val="nil"/>
              <w:left w:val="nil"/>
              <w:bottom w:val="nil"/>
              <w:right w:val="nil"/>
            </w:tcBorders>
          </w:tcPr>
          <w:p w14:paraId="7F6E3A54" w14:textId="77777777" w:rsidR="00B12D1F" w:rsidRDefault="00B12D1F" w:rsidP="00F75C74">
            <w:pPr>
              <w:pStyle w:val="TableParagraph"/>
              <w:kinsoku w:val="0"/>
              <w:overflowPunct w:val="0"/>
              <w:spacing w:before="24"/>
              <w:ind w:left="576" w:right="576"/>
              <w:jc w:val="center"/>
            </w:pPr>
            <w:r>
              <w:rPr>
                <w:color w:val="231F20"/>
              </w:rPr>
              <w:t>7%</w:t>
            </w:r>
          </w:p>
        </w:tc>
      </w:tr>
      <w:tr w:rsidR="00B12D1F" w14:paraId="36068C8A" w14:textId="77777777" w:rsidTr="00F75C74">
        <w:trPr>
          <w:trHeight w:hRule="exact" w:val="310"/>
        </w:trPr>
        <w:tc>
          <w:tcPr>
            <w:tcW w:w="919" w:type="dxa"/>
            <w:tcBorders>
              <w:top w:val="nil"/>
              <w:left w:val="nil"/>
              <w:bottom w:val="nil"/>
              <w:right w:val="nil"/>
            </w:tcBorders>
            <w:shd w:val="clear" w:color="auto" w:fill="EBEBEC"/>
          </w:tcPr>
          <w:p w14:paraId="74464A50" w14:textId="77777777" w:rsidR="00B12D1F" w:rsidRDefault="00B12D1F" w:rsidP="00F75C74">
            <w:pPr>
              <w:pStyle w:val="TableParagraph"/>
              <w:kinsoku w:val="0"/>
              <w:overflowPunct w:val="0"/>
              <w:spacing w:before="24"/>
              <w:ind w:left="402"/>
            </w:pPr>
            <w:r>
              <w:rPr>
                <w:color w:val="231F20"/>
              </w:rPr>
              <w:t>2.4</w:t>
            </w:r>
          </w:p>
        </w:tc>
        <w:tc>
          <w:tcPr>
            <w:tcW w:w="3123" w:type="dxa"/>
            <w:tcBorders>
              <w:top w:val="nil"/>
              <w:left w:val="nil"/>
              <w:bottom w:val="nil"/>
              <w:right w:val="nil"/>
            </w:tcBorders>
            <w:shd w:val="clear" w:color="auto" w:fill="EBEBEC"/>
          </w:tcPr>
          <w:p w14:paraId="479DE57C" w14:textId="77777777" w:rsidR="00B12D1F" w:rsidRDefault="00B12D1F" w:rsidP="00F75C74">
            <w:pPr>
              <w:pStyle w:val="TableParagraph"/>
              <w:kinsoku w:val="0"/>
              <w:overflowPunct w:val="0"/>
              <w:spacing w:before="24"/>
              <w:ind w:left="241"/>
            </w:pPr>
            <w:proofErr w:type="spellStart"/>
            <w:r>
              <w:rPr>
                <w:color w:val="231F20"/>
              </w:rPr>
              <w:t>Transferencias</w:t>
            </w:r>
            <w:proofErr w:type="spellEnd"/>
            <w:r>
              <w:rPr>
                <w:color w:val="231F20"/>
              </w:rPr>
              <w:t xml:space="preserve"> Corrientes</w:t>
            </w:r>
          </w:p>
        </w:tc>
        <w:tc>
          <w:tcPr>
            <w:tcW w:w="1892" w:type="dxa"/>
            <w:tcBorders>
              <w:top w:val="nil"/>
              <w:left w:val="nil"/>
              <w:bottom w:val="nil"/>
              <w:right w:val="nil"/>
            </w:tcBorders>
            <w:shd w:val="clear" w:color="auto" w:fill="EBEBEC"/>
          </w:tcPr>
          <w:p w14:paraId="0F799ACB" w14:textId="77777777" w:rsidR="00B12D1F" w:rsidRDefault="00B12D1F" w:rsidP="00F75C74">
            <w:pPr>
              <w:pStyle w:val="TableParagraph"/>
              <w:kinsoku w:val="0"/>
              <w:overflowPunct w:val="0"/>
              <w:spacing w:before="24"/>
              <w:ind w:right="79"/>
              <w:jc w:val="right"/>
            </w:pPr>
            <w:r>
              <w:rPr>
                <w:color w:val="231F20"/>
              </w:rPr>
              <w:t>$0.00</w:t>
            </w:r>
          </w:p>
        </w:tc>
        <w:tc>
          <w:tcPr>
            <w:tcW w:w="1596" w:type="dxa"/>
            <w:tcBorders>
              <w:top w:val="nil"/>
              <w:left w:val="nil"/>
              <w:bottom w:val="nil"/>
              <w:right w:val="nil"/>
            </w:tcBorders>
            <w:shd w:val="clear" w:color="auto" w:fill="EBEBEC"/>
          </w:tcPr>
          <w:p w14:paraId="473421EE" w14:textId="77777777" w:rsidR="00B12D1F" w:rsidRDefault="00B12D1F" w:rsidP="00F75C74">
            <w:pPr>
              <w:pStyle w:val="TableParagraph"/>
              <w:kinsoku w:val="0"/>
              <w:overflowPunct w:val="0"/>
              <w:spacing w:before="24"/>
              <w:ind w:left="576" w:right="576"/>
              <w:jc w:val="center"/>
            </w:pPr>
            <w:r>
              <w:rPr>
                <w:color w:val="231F20"/>
              </w:rPr>
              <w:t>0%</w:t>
            </w:r>
          </w:p>
        </w:tc>
      </w:tr>
      <w:tr w:rsidR="00B12D1F" w14:paraId="03976943" w14:textId="77777777" w:rsidTr="00F75C74">
        <w:trPr>
          <w:trHeight w:hRule="exact" w:val="310"/>
        </w:trPr>
        <w:tc>
          <w:tcPr>
            <w:tcW w:w="919" w:type="dxa"/>
            <w:tcBorders>
              <w:top w:val="nil"/>
              <w:left w:val="nil"/>
              <w:bottom w:val="nil"/>
              <w:right w:val="nil"/>
            </w:tcBorders>
          </w:tcPr>
          <w:p w14:paraId="344A653F" w14:textId="77777777" w:rsidR="00B12D1F" w:rsidRDefault="00B12D1F" w:rsidP="00F75C74">
            <w:pPr>
              <w:pStyle w:val="TableParagraph"/>
              <w:kinsoku w:val="0"/>
              <w:overflowPunct w:val="0"/>
              <w:spacing w:before="24"/>
              <w:ind w:left="402"/>
            </w:pPr>
            <w:r>
              <w:rPr>
                <w:color w:val="231F20"/>
              </w:rPr>
              <w:t>2.5</w:t>
            </w:r>
          </w:p>
        </w:tc>
        <w:tc>
          <w:tcPr>
            <w:tcW w:w="3123" w:type="dxa"/>
            <w:tcBorders>
              <w:top w:val="nil"/>
              <w:left w:val="nil"/>
              <w:bottom w:val="nil"/>
              <w:right w:val="nil"/>
            </w:tcBorders>
          </w:tcPr>
          <w:p w14:paraId="251AF6EF" w14:textId="77777777" w:rsidR="00B12D1F" w:rsidRDefault="00B12D1F" w:rsidP="00F75C74">
            <w:pPr>
              <w:pStyle w:val="TableParagraph"/>
              <w:kinsoku w:val="0"/>
              <w:overflowPunct w:val="0"/>
              <w:spacing w:before="24"/>
              <w:ind w:left="241"/>
            </w:pPr>
            <w:proofErr w:type="spellStart"/>
            <w:r>
              <w:rPr>
                <w:color w:val="231F20"/>
              </w:rPr>
              <w:t>Transferencias</w:t>
            </w:r>
            <w:proofErr w:type="spellEnd"/>
            <w:r>
              <w:rPr>
                <w:color w:val="231F20"/>
              </w:rPr>
              <w:t xml:space="preserve"> de capital</w:t>
            </w:r>
          </w:p>
        </w:tc>
        <w:tc>
          <w:tcPr>
            <w:tcW w:w="1892" w:type="dxa"/>
            <w:tcBorders>
              <w:top w:val="nil"/>
              <w:left w:val="nil"/>
              <w:bottom w:val="nil"/>
              <w:right w:val="nil"/>
            </w:tcBorders>
          </w:tcPr>
          <w:p w14:paraId="167FE886" w14:textId="77777777" w:rsidR="00B12D1F" w:rsidRDefault="00B12D1F" w:rsidP="00F75C74">
            <w:pPr>
              <w:pStyle w:val="TableParagraph"/>
              <w:kinsoku w:val="0"/>
              <w:overflowPunct w:val="0"/>
              <w:spacing w:before="24"/>
              <w:ind w:right="79"/>
              <w:jc w:val="right"/>
            </w:pPr>
            <w:r>
              <w:rPr>
                <w:color w:val="231F20"/>
              </w:rPr>
              <w:t>$0.00</w:t>
            </w:r>
          </w:p>
        </w:tc>
        <w:tc>
          <w:tcPr>
            <w:tcW w:w="1596" w:type="dxa"/>
            <w:tcBorders>
              <w:top w:val="nil"/>
              <w:left w:val="nil"/>
              <w:bottom w:val="nil"/>
              <w:right w:val="nil"/>
            </w:tcBorders>
          </w:tcPr>
          <w:p w14:paraId="44080AE9" w14:textId="77777777" w:rsidR="00B12D1F" w:rsidRDefault="00B12D1F" w:rsidP="00F75C74">
            <w:pPr>
              <w:pStyle w:val="TableParagraph"/>
              <w:kinsoku w:val="0"/>
              <w:overflowPunct w:val="0"/>
              <w:spacing w:before="24"/>
              <w:ind w:left="576" w:right="576"/>
              <w:jc w:val="center"/>
            </w:pPr>
            <w:r>
              <w:rPr>
                <w:color w:val="231F20"/>
              </w:rPr>
              <w:t>0%</w:t>
            </w:r>
          </w:p>
        </w:tc>
      </w:tr>
      <w:tr w:rsidR="00B12D1F" w14:paraId="7AD89156" w14:textId="77777777" w:rsidTr="00F75C74">
        <w:trPr>
          <w:trHeight w:hRule="exact" w:val="570"/>
        </w:trPr>
        <w:tc>
          <w:tcPr>
            <w:tcW w:w="919" w:type="dxa"/>
            <w:tcBorders>
              <w:top w:val="nil"/>
              <w:left w:val="nil"/>
              <w:bottom w:val="nil"/>
              <w:right w:val="nil"/>
            </w:tcBorders>
            <w:shd w:val="clear" w:color="auto" w:fill="EBEBEC"/>
          </w:tcPr>
          <w:p w14:paraId="62ADCFEF" w14:textId="77777777" w:rsidR="00B12D1F" w:rsidRDefault="00B12D1F" w:rsidP="00F75C74">
            <w:pPr>
              <w:pStyle w:val="TableParagraph"/>
              <w:kinsoku w:val="0"/>
              <w:overflowPunct w:val="0"/>
              <w:spacing w:before="24"/>
              <w:ind w:left="402"/>
            </w:pPr>
            <w:r>
              <w:rPr>
                <w:color w:val="231F20"/>
              </w:rPr>
              <w:t>2.6</w:t>
            </w:r>
          </w:p>
        </w:tc>
        <w:tc>
          <w:tcPr>
            <w:tcW w:w="3123" w:type="dxa"/>
            <w:tcBorders>
              <w:top w:val="nil"/>
              <w:left w:val="nil"/>
              <w:bottom w:val="nil"/>
              <w:right w:val="nil"/>
            </w:tcBorders>
            <w:shd w:val="clear" w:color="auto" w:fill="EBEBEC"/>
          </w:tcPr>
          <w:p w14:paraId="410EDE30" w14:textId="77777777" w:rsidR="00B12D1F" w:rsidRPr="00CD01F5" w:rsidRDefault="00B12D1F" w:rsidP="00F75C74">
            <w:pPr>
              <w:pStyle w:val="TableParagraph"/>
              <w:kinsoku w:val="0"/>
              <w:overflowPunct w:val="0"/>
              <w:spacing w:before="24" w:line="246" w:lineRule="auto"/>
              <w:ind w:left="241" w:right="327"/>
              <w:rPr>
                <w:lang w:val="es-DO"/>
              </w:rPr>
            </w:pPr>
            <w:r w:rsidRPr="00CD01F5">
              <w:rPr>
                <w:color w:val="231F20"/>
                <w:lang w:val="es-DO"/>
              </w:rPr>
              <w:t>Bienes muebles, inmuebles e intangibles</w:t>
            </w:r>
          </w:p>
        </w:tc>
        <w:tc>
          <w:tcPr>
            <w:tcW w:w="1892" w:type="dxa"/>
            <w:tcBorders>
              <w:top w:val="nil"/>
              <w:left w:val="nil"/>
              <w:bottom w:val="nil"/>
              <w:right w:val="nil"/>
            </w:tcBorders>
            <w:shd w:val="clear" w:color="auto" w:fill="EBEBEC"/>
          </w:tcPr>
          <w:p w14:paraId="726EB386" w14:textId="77777777" w:rsidR="00B12D1F" w:rsidRDefault="00B12D1F" w:rsidP="00F75C74">
            <w:pPr>
              <w:pStyle w:val="TableParagraph"/>
              <w:kinsoku w:val="0"/>
              <w:overflowPunct w:val="0"/>
              <w:spacing w:before="24"/>
              <w:ind w:left="547"/>
            </w:pPr>
            <w:r>
              <w:rPr>
                <w:color w:val="231F20"/>
              </w:rPr>
              <w:t>$3,553,677.44</w:t>
            </w:r>
          </w:p>
        </w:tc>
        <w:tc>
          <w:tcPr>
            <w:tcW w:w="1596" w:type="dxa"/>
            <w:tcBorders>
              <w:top w:val="nil"/>
              <w:left w:val="nil"/>
              <w:bottom w:val="nil"/>
              <w:right w:val="nil"/>
            </w:tcBorders>
            <w:shd w:val="clear" w:color="auto" w:fill="EBEBEC"/>
          </w:tcPr>
          <w:p w14:paraId="1BE9FE96" w14:textId="77777777" w:rsidR="00B12D1F" w:rsidRDefault="00B12D1F" w:rsidP="00F75C74">
            <w:pPr>
              <w:pStyle w:val="TableParagraph"/>
              <w:kinsoku w:val="0"/>
              <w:overflowPunct w:val="0"/>
              <w:spacing w:before="24"/>
              <w:ind w:left="576" w:right="576"/>
              <w:jc w:val="center"/>
            </w:pPr>
            <w:r>
              <w:rPr>
                <w:color w:val="231F20"/>
              </w:rPr>
              <w:t>3%</w:t>
            </w:r>
          </w:p>
        </w:tc>
      </w:tr>
      <w:tr w:rsidR="00B12D1F" w14:paraId="3AA88554" w14:textId="77777777" w:rsidTr="00F75C74">
        <w:trPr>
          <w:trHeight w:hRule="exact" w:val="310"/>
        </w:trPr>
        <w:tc>
          <w:tcPr>
            <w:tcW w:w="919" w:type="dxa"/>
            <w:tcBorders>
              <w:top w:val="nil"/>
              <w:left w:val="nil"/>
              <w:bottom w:val="nil"/>
              <w:right w:val="nil"/>
            </w:tcBorders>
          </w:tcPr>
          <w:p w14:paraId="614C9011" w14:textId="77777777" w:rsidR="00B12D1F" w:rsidRDefault="00B12D1F" w:rsidP="00F75C74">
            <w:pPr>
              <w:pStyle w:val="TableParagraph"/>
              <w:kinsoku w:val="0"/>
              <w:overflowPunct w:val="0"/>
              <w:spacing w:before="24"/>
              <w:ind w:left="402"/>
            </w:pPr>
            <w:r>
              <w:rPr>
                <w:color w:val="231F20"/>
              </w:rPr>
              <w:t>2.7</w:t>
            </w:r>
          </w:p>
        </w:tc>
        <w:tc>
          <w:tcPr>
            <w:tcW w:w="3123" w:type="dxa"/>
            <w:tcBorders>
              <w:top w:val="nil"/>
              <w:left w:val="nil"/>
              <w:bottom w:val="nil"/>
              <w:right w:val="nil"/>
            </w:tcBorders>
          </w:tcPr>
          <w:p w14:paraId="513FD7E2" w14:textId="77777777" w:rsidR="00B12D1F" w:rsidRDefault="00B12D1F" w:rsidP="00F75C74">
            <w:pPr>
              <w:pStyle w:val="TableParagraph"/>
              <w:kinsoku w:val="0"/>
              <w:overflowPunct w:val="0"/>
              <w:spacing w:before="24"/>
              <w:ind w:left="241"/>
            </w:pPr>
            <w:proofErr w:type="spellStart"/>
            <w:r>
              <w:rPr>
                <w:color w:val="231F20"/>
              </w:rPr>
              <w:t>Obras</w:t>
            </w:r>
            <w:proofErr w:type="spellEnd"/>
          </w:p>
        </w:tc>
        <w:tc>
          <w:tcPr>
            <w:tcW w:w="1892" w:type="dxa"/>
            <w:tcBorders>
              <w:top w:val="nil"/>
              <w:left w:val="nil"/>
              <w:bottom w:val="nil"/>
              <w:right w:val="nil"/>
            </w:tcBorders>
          </w:tcPr>
          <w:p w14:paraId="1949CEAC" w14:textId="77777777" w:rsidR="00B12D1F" w:rsidRDefault="00B12D1F" w:rsidP="00F75C74">
            <w:pPr>
              <w:pStyle w:val="TableParagraph"/>
              <w:kinsoku w:val="0"/>
              <w:overflowPunct w:val="0"/>
              <w:spacing w:before="24"/>
              <w:ind w:right="79"/>
              <w:jc w:val="right"/>
            </w:pPr>
            <w:r>
              <w:rPr>
                <w:color w:val="231F20"/>
              </w:rPr>
              <w:t>$0.00</w:t>
            </w:r>
          </w:p>
        </w:tc>
        <w:tc>
          <w:tcPr>
            <w:tcW w:w="1596" w:type="dxa"/>
            <w:tcBorders>
              <w:top w:val="nil"/>
              <w:left w:val="nil"/>
              <w:bottom w:val="nil"/>
              <w:right w:val="nil"/>
            </w:tcBorders>
          </w:tcPr>
          <w:p w14:paraId="3F8A6098" w14:textId="77777777" w:rsidR="00B12D1F" w:rsidRDefault="00B12D1F" w:rsidP="00F75C74">
            <w:pPr>
              <w:pStyle w:val="TableParagraph"/>
              <w:kinsoku w:val="0"/>
              <w:overflowPunct w:val="0"/>
              <w:spacing w:before="24"/>
              <w:ind w:left="576" w:right="576"/>
              <w:jc w:val="center"/>
            </w:pPr>
            <w:r>
              <w:rPr>
                <w:color w:val="231F20"/>
              </w:rPr>
              <w:t>0%</w:t>
            </w:r>
          </w:p>
        </w:tc>
      </w:tr>
      <w:tr w:rsidR="00B12D1F" w14:paraId="6CA90D48" w14:textId="77777777" w:rsidTr="00F75C74">
        <w:trPr>
          <w:trHeight w:hRule="exact" w:val="315"/>
        </w:trPr>
        <w:tc>
          <w:tcPr>
            <w:tcW w:w="919" w:type="dxa"/>
            <w:tcBorders>
              <w:top w:val="nil"/>
              <w:left w:val="nil"/>
              <w:bottom w:val="single" w:sz="4" w:space="0" w:color="231F20"/>
              <w:right w:val="nil"/>
            </w:tcBorders>
            <w:shd w:val="clear" w:color="auto" w:fill="D2232A"/>
          </w:tcPr>
          <w:p w14:paraId="6E0FC6BF" w14:textId="77777777" w:rsidR="00B12D1F" w:rsidRDefault="00B12D1F" w:rsidP="00F75C74"/>
        </w:tc>
        <w:tc>
          <w:tcPr>
            <w:tcW w:w="3123" w:type="dxa"/>
            <w:tcBorders>
              <w:top w:val="nil"/>
              <w:left w:val="nil"/>
              <w:bottom w:val="single" w:sz="4" w:space="0" w:color="231F20"/>
              <w:right w:val="nil"/>
            </w:tcBorders>
            <w:shd w:val="clear" w:color="auto" w:fill="D2232A"/>
          </w:tcPr>
          <w:p w14:paraId="6E48886B" w14:textId="77777777" w:rsidR="00B12D1F" w:rsidRDefault="00B12D1F" w:rsidP="00F75C74">
            <w:pPr>
              <w:pStyle w:val="TableParagraph"/>
              <w:kinsoku w:val="0"/>
              <w:overflowPunct w:val="0"/>
              <w:spacing w:before="24"/>
              <w:ind w:left="762"/>
            </w:pPr>
            <w:r>
              <w:rPr>
                <w:b/>
                <w:bCs/>
                <w:color w:val="FFFFFF"/>
              </w:rPr>
              <w:t>Total</w:t>
            </w:r>
          </w:p>
        </w:tc>
        <w:tc>
          <w:tcPr>
            <w:tcW w:w="1892" w:type="dxa"/>
            <w:tcBorders>
              <w:top w:val="nil"/>
              <w:left w:val="nil"/>
              <w:bottom w:val="single" w:sz="4" w:space="0" w:color="231F20"/>
              <w:right w:val="nil"/>
            </w:tcBorders>
            <w:shd w:val="clear" w:color="auto" w:fill="D2232A"/>
          </w:tcPr>
          <w:p w14:paraId="6FA65499" w14:textId="77777777" w:rsidR="00B12D1F" w:rsidRDefault="00B12D1F" w:rsidP="00F75C74">
            <w:pPr>
              <w:pStyle w:val="TableParagraph"/>
              <w:kinsoku w:val="0"/>
              <w:overflowPunct w:val="0"/>
              <w:spacing w:before="24"/>
              <w:ind w:left="327"/>
            </w:pPr>
            <w:r>
              <w:rPr>
                <w:b/>
                <w:bCs/>
                <w:color w:val="FFFFFF"/>
              </w:rPr>
              <w:t>$102,608,195.24</w:t>
            </w:r>
          </w:p>
        </w:tc>
        <w:tc>
          <w:tcPr>
            <w:tcW w:w="1596" w:type="dxa"/>
            <w:tcBorders>
              <w:top w:val="nil"/>
              <w:left w:val="nil"/>
              <w:bottom w:val="single" w:sz="4" w:space="0" w:color="231F20"/>
              <w:right w:val="nil"/>
            </w:tcBorders>
            <w:shd w:val="clear" w:color="auto" w:fill="D2232A"/>
          </w:tcPr>
          <w:p w14:paraId="5B0868CB" w14:textId="77777777" w:rsidR="00B12D1F" w:rsidRDefault="00B12D1F" w:rsidP="006C0750">
            <w:pPr>
              <w:pStyle w:val="TableParagraph"/>
              <w:kinsoku w:val="0"/>
              <w:overflowPunct w:val="0"/>
              <w:spacing w:before="24"/>
              <w:ind w:left="79"/>
              <w:jc w:val="center"/>
            </w:pPr>
            <w:r>
              <w:rPr>
                <w:b/>
                <w:bCs/>
                <w:color w:val="FFFFFF"/>
              </w:rPr>
              <w:t>100%</w:t>
            </w:r>
          </w:p>
        </w:tc>
      </w:tr>
    </w:tbl>
    <w:p w14:paraId="2C6F85AF" w14:textId="77777777" w:rsidR="00B12D1F" w:rsidRDefault="00B12D1F" w:rsidP="00B12D1F">
      <w:pPr>
        <w:pStyle w:val="Prrafodelista"/>
        <w:numPr>
          <w:ilvl w:val="0"/>
          <w:numId w:val="2"/>
        </w:numPr>
      </w:pPr>
    </w:p>
    <w:p w14:paraId="78023D5C" w14:textId="77777777" w:rsidR="006108CE" w:rsidRDefault="006108CE" w:rsidP="00CD01F5">
      <w:pPr>
        <w:widowControl w:val="0"/>
        <w:autoSpaceDE w:val="0"/>
        <w:autoSpaceDN w:val="0"/>
        <w:adjustRightInd w:val="0"/>
        <w:spacing w:after="240"/>
        <w:jc w:val="center"/>
        <w:rPr>
          <w:color w:val="000000"/>
          <w:szCs w:val="32"/>
          <w:lang w:val="es-DO"/>
        </w:rPr>
      </w:pPr>
    </w:p>
    <w:p w14:paraId="50C047FE" w14:textId="2D2D4503" w:rsidR="008937F8" w:rsidRPr="008C3E18" w:rsidRDefault="008937F8" w:rsidP="00E53B62">
      <w:pPr>
        <w:pStyle w:val="Prrafodelista"/>
        <w:widowControl w:val="0"/>
        <w:numPr>
          <w:ilvl w:val="0"/>
          <w:numId w:val="2"/>
        </w:numPr>
        <w:autoSpaceDE w:val="0"/>
        <w:autoSpaceDN w:val="0"/>
        <w:adjustRightInd w:val="0"/>
        <w:spacing w:line="480" w:lineRule="auto"/>
        <w:ind w:left="357" w:firstLine="720"/>
        <w:jc w:val="both"/>
        <w:rPr>
          <w:color w:val="000000" w:themeColor="text1"/>
          <w:szCs w:val="32"/>
          <w:lang w:val="es-DO"/>
        </w:rPr>
      </w:pPr>
      <w:r w:rsidRPr="008C3E18">
        <w:rPr>
          <w:color w:val="000000" w:themeColor="text1"/>
          <w:szCs w:val="32"/>
          <w:lang w:val="es-DO"/>
        </w:rPr>
        <w:t>La ejecución presupuestaria del 2017 ha estado concentrada en las partidas de Sueldos Fijos y Personal Contratado y/o Igualado, con un total de RD$65</w:t>
      </w:r>
      <w:r w:rsidR="00540500" w:rsidRPr="008C3E18">
        <w:rPr>
          <w:color w:val="000000" w:themeColor="text1"/>
          <w:szCs w:val="32"/>
          <w:lang w:val="es-DO"/>
        </w:rPr>
        <w:t>, 890,507.60</w:t>
      </w:r>
      <w:r w:rsidRPr="008C3E18">
        <w:rPr>
          <w:color w:val="000000" w:themeColor="text1"/>
          <w:szCs w:val="32"/>
          <w:lang w:val="es-DO"/>
        </w:rPr>
        <w:t>, equivalente al 64% del gasto. Estas partidas combinadas reflejan un crecimiento de 21% versus el año pasado, debido a la activación de la Dirección Ejecutiva realizada en enero de 2017, lo cual ha requerido un aumento en el personal dedicado a esta área. Este comportamiento de crecimiento también puede observarse en las partidas referentes a beneficios de servidores y a gastos operativos, debido a la misma causa de ampliación de estructura en las áreas sustantivas.</w:t>
      </w:r>
    </w:p>
    <w:p w14:paraId="7B96BC4D" w14:textId="77777777" w:rsidR="000F4433" w:rsidRPr="008C3E18" w:rsidRDefault="000F4433" w:rsidP="00CC1CCC">
      <w:pPr>
        <w:pStyle w:val="Prrafodelista"/>
        <w:widowControl w:val="0"/>
        <w:numPr>
          <w:ilvl w:val="0"/>
          <w:numId w:val="2"/>
        </w:numPr>
        <w:autoSpaceDE w:val="0"/>
        <w:autoSpaceDN w:val="0"/>
        <w:adjustRightInd w:val="0"/>
        <w:spacing w:after="240" w:line="480" w:lineRule="auto"/>
        <w:ind w:left="357" w:firstLine="720"/>
        <w:jc w:val="both"/>
        <w:rPr>
          <w:color w:val="000000" w:themeColor="text1"/>
          <w:szCs w:val="32"/>
          <w:lang w:val="es-DO"/>
        </w:rPr>
      </w:pPr>
    </w:p>
    <w:p w14:paraId="25131A28" w14:textId="77777777" w:rsidR="00B12D1F" w:rsidRPr="00EA2027" w:rsidRDefault="00B12D1F" w:rsidP="00EA2027">
      <w:pPr>
        <w:pStyle w:val="Prrafodelista"/>
        <w:widowControl w:val="0"/>
        <w:numPr>
          <w:ilvl w:val="0"/>
          <w:numId w:val="2"/>
        </w:numPr>
        <w:autoSpaceDE w:val="0"/>
        <w:autoSpaceDN w:val="0"/>
        <w:adjustRightInd w:val="0"/>
        <w:spacing w:after="240" w:line="360" w:lineRule="atLeast"/>
        <w:ind w:left="0" w:firstLine="0"/>
        <w:jc w:val="center"/>
        <w:rPr>
          <w:b/>
          <w:color w:val="000000"/>
          <w:szCs w:val="32"/>
          <w:lang w:val="es-DO"/>
        </w:rPr>
      </w:pPr>
    </w:p>
    <w:p w14:paraId="68DF390F" w14:textId="77777777" w:rsidR="00B12D1F" w:rsidRDefault="00B12D1F" w:rsidP="00CC1CCC">
      <w:pPr>
        <w:pStyle w:val="Prrafodelista"/>
        <w:widowControl w:val="0"/>
        <w:numPr>
          <w:ilvl w:val="0"/>
          <w:numId w:val="2"/>
        </w:numPr>
        <w:autoSpaceDE w:val="0"/>
        <w:autoSpaceDN w:val="0"/>
        <w:adjustRightInd w:val="0"/>
        <w:spacing w:after="240" w:line="360" w:lineRule="atLeast"/>
        <w:ind w:left="0" w:firstLine="0"/>
        <w:jc w:val="center"/>
        <w:rPr>
          <w:b/>
          <w:color w:val="000000"/>
          <w:szCs w:val="32"/>
          <w:lang w:val="es-DO"/>
        </w:rPr>
      </w:pPr>
    </w:p>
    <w:p w14:paraId="60C2DECA" w14:textId="1AB50004" w:rsidR="008937F8" w:rsidRPr="00CD01F5" w:rsidRDefault="00386293" w:rsidP="00CC1CCC">
      <w:pPr>
        <w:pStyle w:val="Prrafodelista"/>
        <w:widowControl w:val="0"/>
        <w:numPr>
          <w:ilvl w:val="0"/>
          <w:numId w:val="2"/>
        </w:numPr>
        <w:autoSpaceDE w:val="0"/>
        <w:autoSpaceDN w:val="0"/>
        <w:adjustRightInd w:val="0"/>
        <w:spacing w:after="240" w:line="360" w:lineRule="atLeast"/>
        <w:ind w:left="0" w:firstLine="0"/>
        <w:jc w:val="center"/>
        <w:rPr>
          <w:color w:val="000000"/>
          <w:szCs w:val="32"/>
          <w:lang w:val="es-DO"/>
        </w:rPr>
      </w:pPr>
      <w:r w:rsidRPr="008C3E18">
        <w:rPr>
          <w:b/>
          <w:color w:val="000000"/>
          <w:szCs w:val="32"/>
          <w:lang w:val="es-DO"/>
        </w:rPr>
        <w:t xml:space="preserve">Gráfico </w:t>
      </w:r>
      <w:r w:rsidR="005C6B64">
        <w:rPr>
          <w:b/>
          <w:color w:val="000000"/>
          <w:szCs w:val="32"/>
          <w:lang w:val="es-DO"/>
        </w:rPr>
        <w:t>5</w:t>
      </w:r>
      <w:r w:rsidRPr="008C3E18">
        <w:rPr>
          <w:b/>
          <w:color w:val="000000"/>
          <w:szCs w:val="32"/>
          <w:lang w:val="es-DO"/>
        </w:rPr>
        <w:t xml:space="preserve">. </w:t>
      </w:r>
      <w:r w:rsidR="008937F8" w:rsidRPr="00CD01F5">
        <w:rPr>
          <w:color w:val="000000"/>
          <w:szCs w:val="32"/>
          <w:lang w:val="es-DO"/>
        </w:rPr>
        <w:t>Variaci</w:t>
      </w:r>
      <w:r w:rsidR="008937F8" w:rsidRPr="00CD01F5">
        <w:rPr>
          <w:rFonts w:eastAsia="Helvetica"/>
          <w:color w:val="000000"/>
          <w:szCs w:val="32"/>
          <w:lang w:val="es-DO"/>
        </w:rPr>
        <w:t>ó</w:t>
      </w:r>
      <w:r w:rsidR="008937F8" w:rsidRPr="00CD01F5">
        <w:rPr>
          <w:color w:val="000000"/>
          <w:szCs w:val="32"/>
          <w:lang w:val="es-DO"/>
        </w:rPr>
        <w:t>n del gasto 2017 comparado contra el 2016</w:t>
      </w:r>
    </w:p>
    <w:p w14:paraId="2EE9DF4C" w14:textId="3CBD5098" w:rsidR="008937F8" w:rsidRPr="00CD01F5" w:rsidRDefault="007C3D00" w:rsidP="008937F8">
      <w:pPr>
        <w:pStyle w:val="Prrafodelista"/>
        <w:widowControl w:val="0"/>
        <w:autoSpaceDE w:val="0"/>
        <w:autoSpaceDN w:val="0"/>
        <w:adjustRightInd w:val="0"/>
        <w:spacing w:after="240" w:line="360" w:lineRule="atLeast"/>
        <w:ind w:left="0"/>
        <w:jc w:val="center"/>
        <w:rPr>
          <w:color w:val="000000"/>
          <w:szCs w:val="32"/>
          <w:lang w:val="es-DO"/>
        </w:rPr>
      </w:pPr>
      <w:proofErr w:type="gramStart"/>
      <w:r w:rsidRPr="00CD01F5">
        <w:rPr>
          <w:color w:val="000000"/>
          <w:szCs w:val="32"/>
          <w:lang w:val="es-DO"/>
        </w:rPr>
        <w:t>al</w:t>
      </w:r>
      <w:proofErr w:type="gramEnd"/>
      <w:r w:rsidRPr="00CD01F5">
        <w:rPr>
          <w:color w:val="000000"/>
          <w:szCs w:val="32"/>
          <w:lang w:val="es-DO"/>
        </w:rPr>
        <w:t xml:space="preserve"> </w:t>
      </w:r>
      <w:r w:rsidR="008937F8" w:rsidRPr="00CD01F5">
        <w:rPr>
          <w:color w:val="000000"/>
          <w:szCs w:val="32"/>
          <w:lang w:val="es-DO"/>
        </w:rPr>
        <w:t>31 de octubre 2017</w:t>
      </w:r>
    </w:p>
    <w:p w14:paraId="5D28405F" w14:textId="298F179E" w:rsidR="008937F8" w:rsidRPr="008C3E18" w:rsidRDefault="00E90872" w:rsidP="008937F8">
      <w:pPr>
        <w:widowControl w:val="0"/>
        <w:autoSpaceDE w:val="0"/>
        <w:autoSpaceDN w:val="0"/>
        <w:adjustRightInd w:val="0"/>
        <w:spacing w:after="240" w:line="360" w:lineRule="atLeast"/>
        <w:jc w:val="both"/>
        <w:rPr>
          <w:color w:val="000000" w:themeColor="text1"/>
          <w:sz w:val="32"/>
          <w:szCs w:val="32"/>
          <w:lang w:val="es-DO"/>
        </w:rPr>
      </w:pPr>
      <w:r>
        <w:rPr>
          <w:noProof/>
          <w:lang w:val="es-DO" w:eastAsia="es-DO"/>
        </w:rPr>
        <w:drawing>
          <wp:inline distT="0" distB="0" distL="0" distR="0" wp14:anchorId="522B6A30" wp14:editId="15284E23">
            <wp:extent cx="5486400" cy="269367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4.jpg"/>
                    <pic:cNvPicPr/>
                  </pic:nvPicPr>
                  <pic:blipFill>
                    <a:blip r:embed="rId18" cstate="email">
                      <a:extLst>
                        <a:ext uri="{28A0092B-C50C-407E-A947-70E740481C1C}">
                          <a14:useLocalDpi xmlns:a14="http://schemas.microsoft.com/office/drawing/2010/main"/>
                        </a:ext>
                      </a:extLst>
                    </a:blip>
                    <a:stretch>
                      <a:fillRect/>
                    </a:stretch>
                  </pic:blipFill>
                  <pic:spPr>
                    <a:xfrm>
                      <a:off x="0" y="0"/>
                      <a:ext cx="5486400" cy="2693670"/>
                    </a:xfrm>
                    <a:prstGeom prst="rect">
                      <a:avLst/>
                    </a:prstGeom>
                  </pic:spPr>
                </pic:pic>
              </a:graphicData>
            </a:graphic>
          </wp:inline>
        </w:drawing>
      </w:r>
    </w:p>
    <w:p w14:paraId="6C3A6D93" w14:textId="77777777" w:rsidR="008937F8" w:rsidRPr="008C3E18" w:rsidRDefault="008937F8" w:rsidP="008937F8">
      <w:pPr>
        <w:pStyle w:val="Prrafodelista"/>
        <w:widowControl w:val="0"/>
        <w:autoSpaceDE w:val="0"/>
        <w:autoSpaceDN w:val="0"/>
        <w:adjustRightInd w:val="0"/>
        <w:spacing w:after="240" w:line="360" w:lineRule="atLeast"/>
        <w:ind w:left="0"/>
        <w:jc w:val="center"/>
        <w:rPr>
          <w:b/>
          <w:color w:val="000000"/>
          <w:szCs w:val="32"/>
          <w:lang w:val="es-DO"/>
        </w:rPr>
      </w:pPr>
    </w:p>
    <w:p w14:paraId="29F0F94C" w14:textId="77777777" w:rsidR="00041FC9" w:rsidRDefault="00386293" w:rsidP="008937F8">
      <w:pPr>
        <w:pStyle w:val="Prrafodelista"/>
        <w:widowControl w:val="0"/>
        <w:autoSpaceDE w:val="0"/>
        <w:autoSpaceDN w:val="0"/>
        <w:adjustRightInd w:val="0"/>
        <w:spacing w:after="240" w:line="360" w:lineRule="atLeast"/>
        <w:ind w:left="0"/>
        <w:jc w:val="center"/>
        <w:rPr>
          <w:color w:val="000000"/>
          <w:lang w:val="es-DO"/>
        </w:rPr>
      </w:pPr>
      <w:r w:rsidRPr="008C3E18">
        <w:rPr>
          <w:b/>
          <w:color w:val="000000"/>
          <w:lang w:val="es-DO"/>
        </w:rPr>
        <w:t xml:space="preserve">Tabla 14. </w:t>
      </w:r>
      <w:r w:rsidR="008937F8" w:rsidRPr="00CD01F5">
        <w:rPr>
          <w:color w:val="000000"/>
          <w:lang w:val="es-DO"/>
        </w:rPr>
        <w:t>Desglose del gasto 2017 y comparaci</w:t>
      </w:r>
      <w:r w:rsidR="008937F8" w:rsidRPr="00CD01F5">
        <w:rPr>
          <w:rFonts w:eastAsia="Helvetica"/>
          <w:color w:val="000000"/>
          <w:lang w:val="es-DO"/>
        </w:rPr>
        <w:t>ó</w:t>
      </w:r>
      <w:r w:rsidR="007118DA" w:rsidRPr="00CD01F5">
        <w:rPr>
          <w:color w:val="000000"/>
          <w:lang w:val="es-DO"/>
        </w:rPr>
        <w:t xml:space="preserve">n contra </w:t>
      </w:r>
    </w:p>
    <w:p w14:paraId="695E5A37" w14:textId="49FE30A4" w:rsidR="00227510" w:rsidRPr="00CD01F5" w:rsidRDefault="007118DA" w:rsidP="008937F8">
      <w:pPr>
        <w:pStyle w:val="Prrafodelista"/>
        <w:widowControl w:val="0"/>
        <w:autoSpaceDE w:val="0"/>
        <w:autoSpaceDN w:val="0"/>
        <w:adjustRightInd w:val="0"/>
        <w:spacing w:after="240" w:line="360" w:lineRule="atLeast"/>
        <w:ind w:left="0"/>
        <w:jc w:val="center"/>
        <w:rPr>
          <w:color w:val="000000"/>
          <w:lang w:val="es-DO"/>
        </w:rPr>
      </w:pPr>
      <w:proofErr w:type="gramStart"/>
      <w:r w:rsidRPr="00CD01F5">
        <w:rPr>
          <w:color w:val="000000"/>
          <w:lang w:val="es-DO"/>
        </w:rPr>
        <w:t>perí</w:t>
      </w:r>
      <w:r w:rsidR="008937F8" w:rsidRPr="00CD01F5">
        <w:rPr>
          <w:color w:val="000000"/>
          <w:lang w:val="es-DO"/>
        </w:rPr>
        <w:t>odo</w:t>
      </w:r>
      <w:proofErr w:type="gramEnd"/>
      <w:r w:rsidR="008937F8" w:rsidRPr="00CD01F5">
        <w:rPr>
          <w:color w:val="000000"/>
          <w:lang w:val="es-DO"/>
        </w:rPr>
        <w:t xml:space="preserve"> anterior</w:t>
      </w:r>
      <w:r w:rsidR="00041FC9">
        <w:rPr>
          <w:color w:val="000000"/>
          <w:lang w:val="es-DO"/>
        </w:rPr>
        <w:t xml:space="preserve"> </w:t>
      </w:r>
      <w:r w:rsidR="007C3D00" w:rsidRPr="00CD01F5">
        <w:rPr>
          <w:color w:val="000000"/>
          <w:lang w:val="es-DO"/>
        </w:rPr>
        <w:t>a</w:t>
      </w:r>
      <w:r w:rsidR="008937F8" w:rsidRPr="00CD01F5">
        <w:rPr>
          <w:color w:val="000000"/>
          <w:lang w:val="es-DO"/>
        </w:rPr>
        <w:t xml:space="preserve">l </w:t>
      </w:r>
      <w:r w:rsidR="007C3D00" w:rsidRPr="00CD01F5">
        <w:rPr>
          <w:color w:val="000000"/>
          <w:lang w:val="es-DO"/>
        </w:rPr>
        <w:t xml:space="preserve"> </w:t>
      </w:r>
      <w:r w:rsidR="008937F8" w:rsidRPr="00CD01F5">
        <w:rPr>
          <w:color w:val="000000"/>
          <w:lang w:val="es-DO"/>
        </w:rPr>
        <w:t>31 de octubre 2017</w:t>
      </w:r>
    </w:p>
    <w:tbl>
      <w:tblPr>
        <w:tblW w:w="10467" w:type="dxa"/>
        <w:jc w:val="center"/>
        <w:tblLook w:val="04A0" w:firstRow="1" w:lastRow="0" w:firstColumn="1" w:lastColumn="0" w:noHBand="0" w:noVBand="1"/>
      </w:tblPr>
      <w:tblGrid>
        <w:gridCol w:w="2183"/>
        <w:gridCol w:w="1566"/>
        <w:gridCol w:w="1474"/>
        <w:gridCol w:w="236"/>
        <w:gridCol w:w="1930"/>
        <w:gridCol w:w="1805"/>
        <w:gridCol w:w="1273"/>
      </w:tblGrid>
      <w:tr w:rsidR="00674538" w:rsidRPr="008C3E18" w14:paraId="2DCE54B7" w14:textId="77777777" w:rsidTr="00674538">
        <w:trPr>
          <w:trHeight w:val="743"/>
          <w:jc w:val="center"/>
        </w:trPr>
        <w:tc>
          <w:tcPr>
            <w:tcW w:w="2190" w:type="dxa"/>
            <w:tcBorders>
              <w:top w:val="single" w:sz="8" w:space="0" w:color="auto"/>
              <w:left w:val="single" w:sz="8" w:space="0" w:color="auto"/>
              <w:bottom w:val="single" w:sz="8" w:space="0" w:color="auto"/>
              <w:right w:val="nil"/>
            </w:tcBorders>
            <w:shd w:val="clear" w:color="auto" w:fill="0A46F1"/>
            <w:vAlign w:val="center"/>
            <w:hideMark/>
          </w:tcPr>
          <w:p w14:paraId="63B7D090" w14:textId="77777777" w:rsidR="00C92C08" w:rsidRPr="00CD01F5" w:rsidRDefault="00C92C08">
            <w:pPr>
              <w:jc w:val="center"/>
              <w:rPr>
                <w:rFonts w:ascii="Times" w:eastAsia="Times New Roman" w:hAnsi="Times" w:cs="Arial"/>
                <w:b/>
                <w:bCs/>
                <w:color w:val="FFFFFF" w:themeColor="background1"/>
                <w:sz w:val="20"/>
                <w:szCs w:val="20"/>
                <w:lang w:val="es-DO"/>
              </w:rPr>
            </w:pPr>
            <w:r w:rsidRPr="00CD01F5">
              <w:rPr>
                <w:rFonts w:ascii="Times" w:eastAsia="Times New Roman" w:hAnsi="Times" w:cs="Arial"/>
                <w:b/>
                <w:bCs/>
                <w:color w:val="FFFFFF" w:themeColor="background1"/>
                <w:sz w:val="20"/>
                <w:szCs w:val="20"/>
                <w:lang w:val="es-DO"/>
              </w:rPr>
              <w:t>Partidas</w:t>
            </w:r>
          </w:p>
        </w:tc>
        <w:tc>
          <w:tcPr>
            <w:tcW w:w="1559" w:type="dxa"/>
            <w:tcBorders>
              <w:top w:val="single" w:sz="8" w:space="0" w:color="auto"/>
              <w:left w:val="single" w:sz="8" w:space="0" w:color="auto"/>
              <w:bottom w:val="single" w:sz="8" w:space="0" w:color="auto"/>
              <w:right w:val="single" w:sz="8" w:space="0" w:color="auto"/>
            </w:tcBorders>
            <w:shd w:val="clear" w:color="auto" w:fill="0A46F1"/>
            <w:vAlign w:val="center"/>
            <w:hideMark/>
          </w:tcPr>
          <w:p w14:paraId="1DC90353" w14:textId="77777777" w:rsidR="00C92C08" w:rsidRPr="00CD01F5" w:rsidRDefault="00C92C08">
            <w:pPr>
              <w:jc w:val="center"/>
              <w:rPr>
                <w:rFonts w:ascii="Times" w:eastAsia="Times New Roman" w:hAnsi="Times" w:cs="Arial"/>
                <w:b/>
                <w:bCs/>
                <w:color w:val="FFFFFF" w:themeColor="background1"/>
                <w:sz w:val="20"/>
                <w:szCs w:val="20"/>
                <w:lang w:val="es-DO"/>
              </w:rPr>
            </w:pPr>
            <w:r w:rsidRPr="00CD01F5">
              <w:rPr>
                <w:rFonts w:ascii="Times" w:eastAsia="Times New Roman" w:hAnsi="Times" w:cs="Arial"/>
                <w:b/>
                <w:bCs/>
                <w:color w:val="FFFFFF" w:themeColor="background1"/>
                <w:sz w:val="20"/>
                <w:szCs w:val="20"/>
                <w:lang w:val="es-DO"/>
              </w:rPr>
              <w:t>Corte Octubre 2017 RD$</w:t>
            </w:r>
          </w:p>
        </w:tc>
        <w:tc>
          <w:tcPr>
            <w:tcW w:w="1474" w:type="dxa"/>
            <w:tcBorders>
              <w:top w:val="single" w:sz="8" w:space="0" w:color="auto"/>
              <w:left w:val="nil"/>
              <w:bottom w:val="single" w:sz="8" w:space="0" w:color="auto"/>
              <w:right w:val="single" w:sz="8" w:space="0" w:color="auto"/>
            </w:tcBorders>
            <w:shd w:val="clear" w:color="auto" w:fill="0A46F1"/>
            <w:vAlign w:val="center"/>
            <w:hideMark/>
          </w:tcPr>
          <w:p w14:paraId="439146EB" w14:textId="77777777" w:rsidR="00C92C08" w:rsidRPr="00CD01F5" w:rsidRDefault="00C92C08">
            <w:pPr>
              <w:jc w:val="center"/>
              <w:rPr>
                <w:rFonts w:ascii="Times" w:eastAsia="Times New Roman" w:hAnsi="Times" w:cs="Arial"/>
                <w:b/>
                <w:bCs/>
                <w:color w:val="FFFFFF" w:themeColor="background1"/>
                <w:sz w:val="20"/>
                <w:szCs w:val="20"/>
                <w:lang w:val="es-DO"/>
              </w:rPr>
            </w:pPr>
            <w:r w:rsidRPr="00CD01F5">
              <w:rPr>
                <w:rFonts w:ascii="Times" w:eastAsia="Times New Roman" w:hAnsi="Times" w:cs="Arial"/>
                <w:b/>
                <w:bCs/>
                <w:color w:val="FFFFFF" w:themeColor="background1"/>
                <w:sz w:val="20"/>
                <w:szCs w:val="20"/>
                <w:lang w:val="es-DO"/>
              </w:rPr>
              <w:t>Peso espec</w:t>
            </w:r>
            <w:r w:rsidRPr="00CD01F5">
              <w:rPr>
                <w:rFonts w:ascii="Times" w:eastAsia="Helvetica" w:hAnsi="Times" w:cs="Arial"/>
                <w:b/>
                <w:bCs/>
                <w:color w:val="FFFFFF" w:themeColor="background1"/>
                <w:sz w:val="20"/>
                <w:szCs w:val="20"/>
                <w:lang w:val="es-DO"/>
              </w:rPr>
              <w:t>ífico 2017 %</w:t>
            </w:r>
          </w:p>
        </w:tc>
        <w:tc>
          <w:tcPr>
            <w:tcW w:w="236" w:type="dxa"/>
            <w:tcBorders>
              <w:top w:val="nil"/>
              <w:left w:val="nil"/>
              <w:bottom w:val="nil"/>
              <w:right w:val="nil"/>
            </w:tcBorders>
            <w:shd w:val="clear" w:color="auto" w:fill="FFFFFF"/>
            <w:noWrap/>
            <w:vAlign w:val="center"/>
            <w:hideMark/>
          </w:tcPr>
          <w:p w14:paraId="375A6EF4" w14:textId="77777777" w:rsidR="00C92C08" w:rsidRPr="00CD01F5" w:rsidRDefault="00C92C08">
            <w:pPr>
              <w:jc w:val="center"/>
              <w:rPr>
                <w:rFonts w:ascii="Times" w:eastAsia="Times New Roman" w:hAnsi="Times" w:cs="Arial"/>
                <w:b/>
                <w:bCs/>
                <w:color w:val="FFFFFF" w:themeColor="background1"/>
                <w:sz w:val="20"/>
                <w:szCs w:val="20"/>
                <w:lang w:val="es-DO"/>
              </w:rPr>
            </w:pPr>
          </w:p>
        </w:tc>
        <w:tc>
          <w:tcPr>
            <w:tcW w:w="1930" w:type="dxa"/>
            <w:tcBorders>
              <w:top w:val="single" w:sz="8" w:space="0" w:color="auto"/>
              <w:left w:val="single" w:sz="8" w:space="0" w:color="auto"/>
              <w:bottom w:val="single" w:sz="8" w:space="0" w:color="auto"/>
              <w:right w:val="single" w:sz="8" w:space="0" w:color="auto"/>
            </w:tcBorders>
            <w:shd w:val="clear" w:color="auto" w:fill="1E26FF"/>
            <w:vAlign w:val="center"/>
            <w:hideMark/>
          </w:tcPr>
          <w:p w14:paraId="235F485B" w14:textId="77777777" w:rsidR="00C92C08" w:rsidRPr="00CD01F5" w:rsidRDefault="00C92C08">
            <w:pPr>
              <w:jc w:val="center"/>
              <w:rPr>
                <w:rFonts w:ascii="Times" w:eastAsia="Times New Roman" w:hAnsi="Times" w:cs="Arial"/>
                <w:b/>
                <w:bCs/>
                <w:color w:val="FFFFFF" w:themeColor="background1"/>
                <w:sz w:val="20"/>
                <w:szCs w:val="20"/>
                <w:lang w:val="es-DO"/>
              </w:rPr>
            </w:pPr>
            <w:r w:rsidRPr="00CD01F5">
              <w:rPr>
                <w:rFonts w:ascii="Times" w:eastAsia="Times New Roman" w:hAnsi="Times" w:cs="Arial"/>
                <w:b/>
                <w:bCs/>
                <w:color w:val="FFFFFF" w:themeColor="background1"/>
                <w:sz w:val="20"/>
                <w:szCs w:val="20"/>
                <w:lang w:val="es-DO"/>
              </w:rPr>
              <w:t>Corte Octubre 2016 RD$</w:t>
            </w:r>
          </w:p>
        </w:tc>
        <w:tc>
          <w:tcPr>
            <w:tcW w:w="1805" w:type="dxa"/>
            <w:tcBorders>
              <w:top w:val="single" w:sz="8" w:space="0" w:color="auto"/>
              <w:left w:val="nil"/>
              <w:bottom w:val="single" w:sz="8" w:space="0" w:color="auto"/>
              <w:right w:val="single" w:sz="8" w:space="0" w:color="auto"/>
            </w:tcBorders>
            <w:shd w:val="clear" w:color="auto" w:fill="1E26FF"/>
            <w:vAlign w:val="center"/>
            <w:hideMark/>
          </w:tcPr>
          <w:p w14:paraId="19678A00" w14:textId="77777777" w:rsidR="00C92C08" w:rsidRPr="00CD01F5" w:rsidRDefault="00C92C08">
            <w:pPr>
              <w:jc w:val="center"/>
              <w:rPr>
                <w:rFonts w:ascii="Times" w:eastAsia="Times New Roman" w:hAnsi="Times" w:cs="Arial"/>
                <w:b/>
                <w:bCs/>
                <w:color w:val="FFFFFF" w:themeColor="background1"/>
                <w:sz w:val="20"/>
                <w:szCs w:val="20"/>
                <w:lang w:val="es-DO"/>
              </w:rPr>
            </w:pPr>
            <w:r w:rsidRPr="00CD01F5">
              <w:rPr>
                <w:rFonts w:ascii="Times" w:eastAsia="Times New Roman" w:hAnsi="Times" w:cs="Arial"/>
                <w:b/>
                <w:bCs/>
                <w:color w:val="FFFFFF" w:themeColor="background1"/>
                <w:sz w:val="20"/>
                <w:szCs w:val="20"/>
                <w:lang w:val="es-DO"/>
              </w:rPr>
              <w:t>Diferencia vs. 2016 RD$</w:t>
            </w:r>
          </w:p>
        </w:tc>
        <w:tc>
          <w:tcPr>
            <w:tcW w:w="1273" w:type="dxa"/>
            <w:tcBorders>
              <w:top w:val="single" w:sz="8" w:space="0" w:color="auto"/>
              <w:left w:val="nil"/>
              <w:bottom w:val="single" w:sz="8" w:space="0" w:color="auto"/>
              <w:right w:val="single" w:sz="8" w:space="0" w:color="auto"/>
            </w:tcBorders>
            <w:shd w:val="clear" w:color="auto" w:fill="1E26FF"/>
            <w:vAlign w:val="center"/>
            <w:hideMark/>
          </w:tcPr>
          <w:p w14:paraId="3425EBA8" w14:textId="77777777" w:rsidR="00C92C08" w:rsidRPr="00CD01F5" w:rsidRDefault="00C92C08">
            <w:pPr>
              <w:jc w:val="center"/>
              <w:rPr>
                <w:rFonts w:ascii="Times" w:eastAsia="Times New Roman" w:hAnsi="Times" w:cs="Arial"/>
                <w:b/>
                <w:bCs/>
                <w:color w:val="FFFFFF" w:themeColor="background1"/>
                <w:sz w:val="20"/>
                <w:szCs w:val="20"/>
                <w:lang w:val="es-DO"/>
              </w:rPr>
            </w:pPr>
            <w:r w:rsidRPr="00CD01F5">
              <w:rPr>
                <w:rFonts w:ascii="Times" w:eastAsia="Times New Roman" w:hAnsi="Times" w:cs="Arial"/>
                <w:b/>
                <w:bCs/>
                <w:color w:val="FFFFFF" w:themeColor="background1"/>
                <w:sz w:val="20"/>
                <w:szCs w:val="20"/>
                <w:lang w:val="es-DO"/>
              </w:rPr>
              <w:t>Diferencia vs. 2016 %</w:t>
            </w:r>
          </w:p>
        </w:tc>
      </w:tr>
      <w:tr w:rsidR="00C92C08" w:rsidRPr="008C3E18" w14:paraId="09D8CE1E" w14:textId="77777777" w:rsidTr="00CD01F5">
        <w:trPr>
          <w:trHeight w:val="240"/>
          <w:jc w:val="center"/>
        </w:trPr>
        <w:tc>
          <w:tcPr>
            <w:tcW w:w="21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F94AB4C"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Sueldos fijos</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14:paraId="657C730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$35,291,480.00</w:t>
            </w:r>
          </w:p>
        </w:tc>
        <w:tc>
          <w:tcPr>
            <w:tcW w:w="1474" w:type="dxa"/>
            <w:tcBorders>
              <w:top w:val="single" w:sz="8" w:space="0" w:color="auto"/>
              <w:left w:val="nil"/>
              <w:bottom w:val="single" w:sz="4" w:space="0" w:color="auto"/>
              <w:right w:val="single" w:sz="8" w:space="0" w:color="auto"/>
            </w:tcBorders>
            <w:shd w:val="clear" w:color="auto" w:fill="auto"/>
            <w:noWrap/>
            <w:vAlign w:val="center"/>
            <w:hideMark/>
          </w:tcPr>
          <w:p w14:paraId="7254B28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34%</w:t>
            </w:r>
          </w:p>
        </w:tc>
        <w:tc>
          <w:tcPr>
            <w:tcW w:w="236" w:type="dxa"/>
            <w:tcBorders>
              <w:top w:val="nil"/>
              <w:left w:val="nil"/>
              <w:bottom w:val="nil"/>
              <w:right w:val="nil"/>
            </w:tcBorders>
            <w:shd w:val="clear" w:color="auto" w:fill="auto"/>
            <w:noWrap/>
            <w:vAlign w:val="center"/>
            <w:hideMark/>
          </w:tcPr>
          <w:p w14:paraId="36518B42"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71582F0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$40,364,680.00</w:t>
            </w:r>
          </w:p>
        </w:tc>
        <w:tc>
          <w:tcPr>
            <w:tcW w:w="1805" w:type="dxa"/>
            <w:tcBorders>
              <w:top w:val="nil"/>
              <w:left w:val="nil"/>
              <w:bottom w:val="single" w:sz="4" w:space="0" w:color="auto"/>
              <w:right w:val="single" w:sz="8" w:space="0" w:color="auto"/>
            </w:tcBorders>
            <w:shd w:val="clear" w:color="auto" w:fill="auto"/>
            <w:noWrap/>
            <w:vAlign w:val="center"/>
            <w:hideMark/>
          </w:tcPr>
          <w:p w14:paraId="5F11076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-$5,073,200.00</w:t>
            </w:r>
          </w:p>
        </w:tc>
        <w:tc>
          <w:tcPr>
            <w:tcW w:w="1273" w:type="dxa"/>
            <w:tcBorders>
              <w:top w:val="nil"/>
              <w:left w:val="nil"/>
              <w:bottom w:val="single" w:sz="4" w:space="0" w:color="auto"/>
              <w:right w:val="single" w:sz="8" w:space="0" w:color="auto"/>
            </w:tcBorders>
            <w:shd w:val="clear" w:color="auto" w:fill="auto"/>
            <w:noWrap/>
            <w:vAlign w:val="center"/>
            <w:hideMark/>
          </w:tcPr>
          <w:p w14:paraId="2B557E3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w:t>
            </w:r>
          </w:p>
        </w:tc>
      </w:tr>
      <w:tr w:rsidR="00C92C08" w:rsidRPr="008C3E18" w14:paraId="085C0E81"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5D681436"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Personal contratado y/o igualado </w:t>
            </w:r>
          </w:p>
        </w:tc>
        <w:tc>
          <w:tcPr>
            <w:tcW w:w="1559" w:type="dxa"/>
            <w:tcBorders>
              <w:top w:val="nil"/>
              <w:left w:val="nil"/>
              <w:bottom w:val="single" w:sz="4" w:space="0" w:color="auto"/>
              <w:right w:val="single" w:sz="8" w:space="0" w:color="auto"/>
            </w:tcBorders>
            <w:shd w:val="clear" w:color="auto" w:fill="auto"/>
            <w:noWrap/>
            <w:vAlign w:val="center"/>
            <w:hideMark/>
          </w:tcPr>
          <w:p w14:paraId="7CDC481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$30,599,027.60</w:t>
            </w:r>
          </w:p>
        </w:tc>
        <w:tc>
          <w:tcPr>
            <w:tcW w:w="1474" w:type="dxa"/>
            <w:tcBorders>
              <w:top w:val="nil"/>
              <w:left w:val="nil"/>
              <w:bottom w:val="single" w:sz="4" w:space="0" w:color="auto"/>
              <w:right w:val="single" w:sz="8" w:space="0" w:color="auto"/>
            </w:tcBorders>
            <w:shd w:val="clear" w:color="auto" w:fill="auto"/>
            <w:noWrap/>
            <w:vAlign w:val="center"/>
            <w:hideMark/>
          </w:tcPr>
          <w:p w14:paraId="29C75AF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w:t>
            </w:r>
          </w:p>
        </w:tc>
        <w:tc>
          <w:tcPr>
            <w:tcW w:w="236" w:type="dxa"/>
            <w:tcBorders>
              <w:top w:val="nil"/>
              <w:left w:val="nil"/>
              <w:bottom w:val="nil"/>
              <w:right w:val="nil"/>
            </w:tcBorders>
            <w:shd w:val="clear" w:color="auto" w:fill="auto"/>
            <w:noWrap/>
            <w:vAlign w:val="center"/>
            <w:hideMark/>
          </w:tcPr>
          <w:p w14:paraId="5FF9E596"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0E9913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$14,122,435.11</w:t>
            </w:r>
          </w:p>
        </w:tc>
        <w:tc>
          <w:tcPr>
            <w:tcW w:w="1805" w:type="dxa"/>
            <w:tcBorders>
              <w:top w:val="nil"/>
              <w:left w:val="nil"/>
              <w:bottom w:val="single" w:sz="4" w:space="0" w:color="auto"/>
              <w:right w:val="single" w:sz="8" w:space="0" w:color="auto"/>
            </w:tcBorders>
            <w:shd w:val="clear" w:color="auto" w:fill="auto"/>
            <w:noWrap/>
            <w:vAlign w:val="center"/>
            <w:hideMark/>
          </w:tcPr>
          <w:p w14:paraId="6B75EAF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$16,476,592.49</w:t>
            </w:r>
          </w:p>
        </w:tc>
        <w:tc>
          <w:tcPr>
            <w:tcW w:w="1273" w:type="dxa"/>
            <w:tcBorders>
              <w:top w:val="nil"/>
              <w:left w:val="nil"/>
              <w:bottom w:val="single" w:sz="4" w:space="0" w:color="auto"/>
              <w:right w:val="single" w:sz="8" w:space="0" w:color="auto"/>
            </w:tcBorders>
            <w:shd w:val="clear" w:color="auto" w:fill="auto"/>
            <w:noWrap/>
            <w:vAlign w:val="center"/>
            <w:hideMark/>
          </w:tcPr>
          <w:p w14:paraId="25C4C23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117%</w:t>
            </w:r>
          </w:p>
        </w:tc>
      </w:tr>
      <w:tr w:rsidR="00C92C08" w:rsidRPr="008C3E18" w14:paraId="2CF35584"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EA51FC3"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Prestaciones económicas</w:t>
            </w:r>
          </w:p>
        </w:tc>
        <w:tc>
          <w:tcPr>
            <w:tcW w:w="1559" w:type="dxa"/>
            <w:tcBorders>
              <w:top w:val="nil"/>
              <w:left w:val="nil"/>
              <w:bottom w:val="single" w:sz="4" w:space="0" w:color="auto"/>
              <w:right w:val="single" w:sz="8" w:space="0" w:color="auto"/>
            </w:tcBorders>
            <w:shd w:val="clear" w:color="auto" w:fill="auto"/>
            <w:noWrap/>
            <w:vAlign w:val="center"/>
            <w:hideMark/>
          </w:tcPr>
          <w:p w14:paraId="2FC05ED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$28,800.00</w:t>
            </w:r>
          </w:p>
        </w:tc>
        <w:tc>
          <w:tcPr>
            <w:tcW w:w="1474" w:type="dxa"/>
            <w:tcBorders>
              <w:top w:val="nil"/>
              <w:left w:val="nil"/>
              <w:bottom w:val="single" w:sz="4" w:space="0" w:color="auto"/>
              <w:right w:val="single" w:sz="8" w:space="0" w:color="auto"/>
            </w:tcBorders>
            <w:shd w:val="clear" w:color="auto" w:fill="auto"/>
            <w:noWrap/>
            <w:vAlign w:val="center"/>
            <w:hideMark/>
          </w:tcPr>
          <w:p w14:paraId="0202761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3379BF2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0A710B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$42,305.03</w:t>
            </w:r>
          </w:p>
        </w:tc>
        <w:tc>
          <w:tcPr>
            <w:tcW w:w="1805" w:type="dxa"/>
            <w:tcBorders>
              <w:top w:val="nil"/>
              <w:left w:val="nil"/>
              <w:bottom w:val="single" w:sz="4" w:space="0" w:color="auto"/>
              <w:right w:val="single" w:sz="8" w:space="0" w:color="auto"/>
            </w:tcBorders>
            <w:shd w:val="clear" w:color="auto" w:fill="auto"/>
            <w:noWrap/>
            <w:vAlign w:val="center"/>
            <w:hideMark/>
          </w:tcPr>
          <w:p w14:paraId="0439FDC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-$13,505.03</w:t>
            </w:r>
          </w:p>
        </w:tc>
        <w:tc>
          <w:tcPr>
            <w:tcW w:w="1273" w:type="dxa"/>
            <w:tcBorders>
              <w:top w:val="nil"/>
              <w:left w:val="nil"/>
              <w:bottom w:val="single" w:sz="4" w:space="0" w:color="auto"/>
              <w:right w:val="single" w:sz="8" w:space="0" w:color="auto"/>
            </w:tcBorders>
            <w:shd w:val="clear" w:color="auto" w:fill="auto"/>
            <w:noWrap/>
            <w:vAlign w:val="center"/>
            <w:hideMark/>
          </w:tcPr>
          <w:p w14:paraId="3FC969F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-32%</w:t>
            </w:r>
          </w:p>
        </w:tc>
      </w:tr>
      <w:tr w:rsidR="00C92C08" w:rsidRPr="008C3E18" w14:paraId="29824471"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0E247D8D" w14:textId="77777777" w:rsidR="00C92C08" w:rsidRPr="00CD01F5" w:rsidRDefault="0009524F">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Proporció</w:t>
            </w:r>
            <w:r w:rsidR="00C92C08" w:rsidRPr="00CD01F5">
              <w:rPr>
                <w:rFonts w:ascii="Times" w:eastAsia="Times New Roman" w:hAnsi="Times" w:cs="Arial"/>
                <w:color w:val="000000"/>
                <w:sz w:val="20"/>
                <w:szCs w:val="20"/>
                <w:lang w:val="es-DO"/>
              </w:rPr>
              <w:t>n de vacaciones no disfrutada</w:t>
            </w:r>
          </w:p>
        </w:tc>
        <w:tc>
          <w:tcPr>
            <w:tcW w:w="1559" w:type="dxa"/>
            <w:tcBorders>
              <w:top w:val="nil"/>
              <w:left w:val="nil"/>
              <w:bottom w:val="single" w:sz="4" w:space="0" w:color="auto"/>
              <w:right w:val="single" w:sz="8" w:space="0" w:color="auto"/>
            </w:tcBorders>
            <w:shd w:val="clear" w:color="auto" w:fill="auto"/>
            <w:noWrap/>
            <w:vAlign w:val="center"/>
            <w:hideMark/>
          </w:tcPr>
          <w:p w14:paraId="28F1407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$484,586.99</w:t>
            </w:r>
          </w:p>
        </w:tc>
        <w:tc>
          <w:tcPr>
            <w:tcW w:w="1474" w:type="dxa"/>
            <w:tcBorders>
              <w:top w:val="nil"/>
              <w:left w:val="nil"/>
              <w:bottom w:val="single" w:sz="4" w:space="0" w:color="auto"/>
              <w:right w:val="single" w:sz="8" w:space="0" w:color="auto"/>
            </w:tcBorders>
            <w:shd w:val="clear" w:color="auto" w:fill="auto"/>
            <w:noWrap/>
            <w:vAlign w:val="center"/>
            <w:hideMark/>
          </w:tcPr>
          <w:p w14:paraId="4A4328E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0D857360"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53A7DF9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$56,206.74</w:t>
            </w:r>
          </w:p>
        </w:tc>
        <w:tc>
          <w:tcPr>
            <w:tcW w:w="1805" w:type="dxa"/>
            <w:tcBorders>
              <w:top w:val="nil"/>
              <w:left w:val="nil"/>
              <w:bottom w:val="single" w:sz="4" w:space="0" w:color="auto"/>
              <w:right w:val="single" w:sz="8" w:space="0" w:color="auto"/>
            </w:tcBorders>
            <w:shd w:val="clear" w:color="auto" w:fill="auto"/>
            <w:noWrap/>
            <w:vAlign w:val="center"/>
            <w:hideMark/>
          </w:tcPr>
          <w:p w14:paraId="6A39D37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$428,380.25</w:t>
            </w:r>
          </w:p>
        </w:tc>
        <w:tc>
          <w:tcPr>
            <w:tcW w:w="1273" w:type="dxa"/>
            <w:tcBorders>
              <w:top w:val="nil"/>
              <w:left w:val="nil"/>
              <w:bottom w:val="single" w:sz="4" w:space="0" w:color="auto"/>
              <w:right w:val="single" w:sz="8" w:space="0" w:color="auto"/>
            </w:tcBorders>
            <w:shd w:val="clear" w:color="auto" w:fill="auto"/>
            <w:noWrap/>
            <w:vAlign w:val="center"/>
            <w:hideMark/>
          </w:tcPr>
          <w:p w14:paraId="4773334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762%</w:t>
            </w:r>
          </w:p>
        </w:tc>
      </w:tr>
      <w:tr w:rsidR="00C92C08" w:rsidRPr="008C3E18" w14:paraId="34E0E6F4"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05887840" w14:textId="77777777" w:rsidR="00C92C08" w:rsidRPr="00CD01F5" w:rsidRDefault="008C3E1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Compensación</w:t>
            </w:r>
            <w:r w:rsidR="00C92C08" w:rsidRPr="00CD01F5">
              <w:rPr>
                <w:rFonts w:ascii="Times" w:eastAsia="Times New Roman" w:hAnsi="Times" w:cs="Arial"/>
                <w:color w:val="000000"/>
                <w:sz w:val="20"/>
                <w:szCs w:val="20"/>
                <w:lang w:val="es-DO"/>
              </w:rPr>
              <w:t xml:space="preserve"> por servicio de seguridad </w:t>
            </w:r>
          </w:p>
        </w:tc>
        <w:tc>
          <w:tcPr>
            <w:tcW w:w="1559" w:type="dxa"/>
            <w:tcBorders>
              <w:top w:val="nil"/>
              <w:left w:val="nil"/>
              <w:bottom w:val="single" w:sz="4" w:space="0" w:color="auto"/>
              <w:right w:val="single" w:sz="8" w:space="0" w:color="auto"/>
            </w:tcBorders>
            <w:shd w:val="clear" w:color="auto" w:fill="auto"/>
            <w:noWrap/>
            <w:vAlign w:val="center"/>
            <w:hideMark/>
          </w:tcPr>
          <w:p w14:paraId="5F79D08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$3,618,000.00</w:t>
            </w:r>
          </w:p>
        </w:tc>
        <w:tc>
          <w:tcPr>
            <w:tcW w:w="1474" w:type="dxa"/>
            <w:tcBorders>
              <w:top w:val="nil"/>
              <w:left w:val="nil"/>
              <w:bottom w:val="single" w:sz="4" w:space="0" w:color="auto"/>
              <w:right w:val="single" w:sz="8" w:space="0" w:color="auto"/>
            </w:tcBorders>
            <w:shd w:val="clear" w:color="auto" w:fill="auto"/>
            <w:noWrap/>
            <w:vAlign w:val="center"/>
            <w:hideMark/>
          </w:tcPr>
          <w:p w14:paraId="5F414AA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w:t>
            </w:r>
          </w:p>
        </w:tc>
        <w:tc>
          <w:tcPr>
            <w:tcW w:w="236" w:type="dxa"/>
            <w:tcBorders>
              <w:top w:val="nil"/>
              <w:left w:val="nil"/>
              <w:bottom w:val="nil"/>
              <w:right w:val="nil"/>
            </w:tcBorders>
            <w:shd w:val="clear" w:color="auto" w:fill="auto"/>
            <w:noWrap/>
            <w:vAlign w:val="center"/>
            <w:hideMark/>
          </w:tcPr>
          <w:p w14:paraId="66DA5F7B"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28DD7F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$5,958,154.64</w:t>
            </w:r>
          </w:p>
        </w:tc>
        <w:tc>
          <w:tcPr>
            <w:tcW w:w="1805" w:type="dxa"/>
            <w:tcBorders>
              <w:top w:val="nil"/>
              <w:left w:val="nil"/>
              <w:bottom w:val="single" w:sz="4" w:space="0" w:color="auto"/>
              <w:right w:val="single" w:sz="8" w:space="0" w:color="auto"/>
            </w:tcBorders>
            <w:shd w:val="clear" w:color="auto" w:fill="auto"/>
            <w:noWrap/>
            <w:vAlign w:val="center"/>
            <w:hideMark/>
          </w:tcPr>
          <w:p w14:paraId="76A2CFE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-$2,340,154.64</w:t>
            </w:r>
          </w:p>
        </w:tc>
        <w:tc>
          <w:tcPr>
            <w:tcW w:w="1273" w:type="dxa"/>
            <w:tcBorders>
              <w:top w:val="nil"/>
              <w:left w:val="nil"/>
              <w:bottom w:val="single" w:sz="4" w:space="0" w:color="auto"/>
              <w:right w:val="single" w:sz="8" w:space="0" w:color="auto"/>
            </w:tcBorders>
            <w:shd w:val="clear" w:color="auto" w:fill="auto"/>
            <w:noWrap/>
            <w:vAlign w:val="center"/>
            <w:hideMark/>
          </w:tcPr>
          <w:p w14:paraId="5F0DF0E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-39%</w:t>
            </w:r>
          </w:p>
        </w:tc>
      </w:tr>
      <w:tr w:rsidR="00C92C08" w:rsidRPr="008C3E18" w14:paraId="1E90F02F"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308E839"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Bono escolar</w:t>
            </w:r>
          </w:p>
        </w:tc>
        <w:tc>
          <w:tcPr>
            <w:tcW w:w="1559" w:type="dxa"/>
            <w:tcBorders>
              <w:top w:val="nil"/>
              <w:left w:val="nil"/>
              <w:bottom w:val="single" w:sz="4" w:space="0" w:color="auto"/>
              <w:right w:val="single" w:sz="8" w:space="0" w:color="auto"/>
            </w:tcBorders>
            <w:shd w:val="clear" w:color="auto" w:fill="auto"/>
            <w:noWrap/>
            <w:vAlign w:val="center"/>
            <w:hideMark/>
          </w:tcPr>
          <w:p w14:paraId="77C1946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5867B22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D2B3201"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D2A190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$270,000.00</w:t>
            </w:r>
          </w:p>
        </w:tc>
        <w:tc>
          <w:tcPr>
            <w:tcW w:w="1805" w:type="dxa"/>
            <w:tcBorders>
              <w:top w:val="nil"/>
              <w:left w:val="nil"/>
              <w:bottom w:val="single" w:sz="4" w:space="0" w:color="auto"/>
              <w:right w:val="single" w:sz="8" w:space="0" w:color="auto"/>
            </w:tcBorders>
            <w:shd w:val="clear" w:color="auto" w:fill="auto"/>
            <w:noWrap/>
            <w:vAlign w:val="center"/>
            <w:hideMark/>
          </w:tcPr>
          <w:p w14:paraId="730F9C2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-$270,000.00</w:t>
            </w:r>
          </w:p>
        </w:tc>
        <w:tc>
          <w:tcPr>
            <w:tcW w:w="1273" w:type="dxa"/>
            <w:tcBorders>
              <w:top w:val="nil"/>
              <w:left w:val="nil"/>
              <w:bottom w:val="single" w:sz="4" w:space="0" w:color="auto"/>
              <w:right w:val="single" w:sz="8" w:space="0" w:color="auto"/>
            </w:tcBorders>
            <w:shd w:val="clear" w:color="auto" w:fill="auto"/>
            <w:noWrap/>
            <w:vAlign w:val="center"/>
            <w:hideMark/>
          </w:tcPr>
          <w:p w14:paraId="38E75AB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3068B37"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95B07A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Contribuciones al seguro de salud </w:t>
            </w:r>
          </w:p>
        </w:tc>
        <w:tc>
          <w:tcPr>
            <w:tcW w:w="1559" w:type="dxa"/>
            <w:tcBorders>
              <w:top w:val="nil"/>
              <w:left w:val="nil"/>
              <w:bottom w:val="single" w:sz="4" w:space="0" w:color="auto"/>
              <w:right w:val="single" w:sz="8" w:space="0" w:color="auto"/>
            </w:tcBorders>
            <w:shd w:val="clear" w:color="auto" w:fill="auto"/>
            <w:noWrap/>
            <w:vAlign w:val="center"/>
            <w:hideMark/>
          </w:tcPr>
          <w:p w14:paraId="74415D9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$2,762,995.26</w:t>
            </w:r>
          </w:p>
        </w:tc>
        <w:tc>
          <w:tcPr>
            <w:tcW w:w="1474" w:type="dxa"/>
            <w:tcBorders>
              <w:top w:val="nil"/>
              <w:left w:val="nil"/>
              <w:bottom w:val="single" w:sz="4" w:space="0" w:color="auto"/>
              <w:right w:val="single" w:sz="8" w:space="0" w:color="auto"/>
            </w:tcBorders>
            <w:shd w:val="clear" w:color="auto" w:fill="auto"/>
            <w:noWrap/>
            <w:vAlign w:val="center"/>
            <w:hideMark/>
          </w:tcPr>
          <w:p w14:paraId="0AAF83F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w:t>
            </w:r>
          </w:p>
        </w:tc>
        <w:tc>
          <w:tcPr>
            <w:tcW w:w="236" w:type="dxa"/>
            <w:tcBorders>
              <w:top w:val="nil"/>
              <w:left w:val="nil"/>
              <w:bottom w:val="nil"/>
              <w:right w:val="nil"/>
            </w:tcBorders>
            <w:shd w:val="clear" w:color="auto" w:fill="auto"/>
            <w:noWrap/>
            <w:vAlign w:val="center"/>
            <w:hideMark/>
          </w:tcPr>
          <w:p w14:paraId="0A660049"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6259F6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$2,405,055.55</w:t>
            </w:r>
          </w:p>
        </w:tc>
        <w:tc>
          <w:tcPr>
            <w:tcW w:w="1805" w:type="dxa"/>
            <w:tcBorders>
              <w:top w:val="nil"/>
              <w:left w:val="nil"/>
              <w:bottom w:val="single" w:sz="4" w:space="0" w:color="auto"/>
              <w:right w:val="single" w:sz="8" w:space="0" w:color="auto"/>
            </w:tcBorders>
            <w:shd w:val="clear" w:color="auto" w:fill="auto"/>
            <w:noWrap/>
            <w:vAlign w:val="center"/>
            <w:hideMark/>
          </w:tcPr>
          <w:p w14:paraId="6C61E73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$357,939.71</w:t>
            </w:r>
          </w:p>
        </w:tc>
        <w:tc>
          <w:tcPr>
            <w:tcW w:w="1273" w:type="dxa"/>
            <w:tcBorders>
              <w:top w:val="nil"/>
              <w:left w:val="nil"/>
              <w:bottom w:val="single" w:sz="4" w:space="0" w:color="auto"/>
              <w:right w:val="single" w:sz="8" w:space="0" w:color="auto"/>
            </w:tcBorders>
            <w:shd w:val="clear" w:color="auto" w:fill="auto"/>
            <w:noWrap/>
            <w:vAlign w:val="center"/>
            <w:hideMark/>
          </w:tcPr>
          <w:p w14:paraId="02EF57C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w:t>
            </w:r>
          </w:p>
        </w:tc>
      </w:tr>
      <w:tr w:rsidR="00C92C08" w:rsidRPr="008C3E18" w14:paraId="74D4F3AC"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1D177961"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Contribuciones al seguro de pensiones </w:t>
            </w:r>
          </w:p>
        </w:tc>
        <w:tc>
          <w:tcPr>
            <w:tcW w:w="1559" w:type="dxa"/>
            <w:tcBorders>
              <w:top w:val="nil"/>
              <w:left w:val="nil"/>
              <w:bottom w:val="single" w:sz="4" w:space="0" w:color="auto"/>
              <w:right w:val="single" w:sz="8" w:space="0" w:color="auto"/>
            </w:tcBorders>
            <w:shd w:val="clear" w:color="auto" w:fill="auto"/>
            <w:noWrap/>
            <w:vAlign w:val="center"/>
            <w:hideMark/>
          </w:tcPr>
          <w:p w14:paraId="289831C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$3,696,049.16</w:t>
            </w:r>
          </w:p>
        </w:tc>
        <w:tc>
          <w:tcPr>
            <w:tcW w:w="1474" w:type="dxa"/>
            <w:tcBorders>
              <w:top w:val="nil"/>
              <w:left w:val="nil"/>
              <w:bottom w:val="single" w:sz="4" w:space="0" w:color="auto"/>
              <w:right w:val="single" w:sz="8" w:space="0" w:color="auto"/>
            </w:tcBorders>
            <w:shd w:val="clear" w:color="auto" w:fill="auto"/>
            <w:noWrap/>
            <w:vAlign w:val="center"/>
            <w:hideMark/>
          </w:tcPr>
          <w:p w14:paraId="71BAEB0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w:t>
            </w:r>
          </w:p>
        </w:tc>
        <w:tc>
          <w:tcPr>
            <w:tcW w:w="236" w:type="dxa"/>
            <w:tcBorders>
              <w:top w:val="nil"/>
              <w:left w:val="nil"/>
              <w:bottom w:val="single" w:sz="4" w:space="0" w:color="auto"/>
              <w:right w:val="nil"/>
            </w:tcBorders>
            <w:shd w:val="clear" w:color="auto" w:fill="auto"/>
            <w:noWrap/>
            <w:vAlign w:val="center"/>
            <w:hideMark/>
          </w:tcPr>
          <w:p w14:paraId="2AD71A73"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91E7C8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$3,015,642.29</w:t>
            </w:r>
          </w:p>
        </w:tc>
        <w:tc>
          <w:tcPr>
            <w:tcW w:w="1805" w:type="dxa"/>
            <w:tcBorders>
              <w:top w:val="nil"/>
              <w:left w:val="nil"/>
              <w:bottom w:val="single" w:sz="4" w:space="0" w:color="auto"/>
              <w:right w:val="single" w:sz="8" w:space="0" w:color="auto"/>
            </w:tcBorders>
            <w:shd w:val="clear" w:color="auto" w:fill="auto"/>
            <w:noWrap/>
            <w:vAlign w:val="center"/>
            <w:hideMark/>
          </w:tcPr>
          <w:p w14:paraId="419C1D3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$680,406.87</w:t>
            </w:r>
          </w:p>
        </w:tc>
        <w:tc>
          <w:tcPr>
            <w:tcW w:w="1273" w:type="dxa"/>
            <w:tcBorders>
              <w:top w:val="nil"/>
              <w:left w:val="nil"/>
              <w:bottom w:val="single" w:sz="4" w:space="0" w:color="auto"/>
              <w:right w:val="single" w:sz="8" w:space="0" w:color="auto"/>
            </w:tcBorders>
            <w:shd w:val="clear" w:color="auto" w:fill="auto"/>
            <w:noWrap/>
            <w:vAlign w:val="center"/>
            <w:hideMark/>
          </w:tcPr>
          <w:p w14:paraId="1D19761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23%</w:t>
            </w:r>
          </w:p>
        </w:tc>
      </w:tr>
      <w:tr w:rsidR="00C92C08" w:rsidRPr="008C3E18" w14:paraId="7122870D" w14:textId="77777777" w:rsidTr="00CD01F5">
        <w:trPr>
          <w:trHeight w:val="240"/>
          <w:jc w:val="center"/>
        </w:trPr>
        <w:tc>
          <w:tcPr>
            <w:tcW w:w="21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8951615"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Contribuciones al seguro de riesgo laboral </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7A7CDC3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$243,718.56</w:t>
            </w:r>
          </w:p>
        </w:tc>
        <w:tc>
          <w:tcPr>
            <w:tcW w:w="1474" w:type="dxa"/>
            <w:tcBorders>
              <w:top w:val="single" w:sz="4" w:space="0" w:color="auto"/>
              <w:left w:val="nil"/>
              <w:bottom w:val="single" w:sz="4" w:space="0" w:color="auto"/>
              <w:right w:val="single" w:sz="8" w:space="0" w:color="auto"/>
            </w:tcBorders>
            <w:shd w:val="clear" w:color="auto" w:fill="auto"/>
            <w:noWrap/>
            <w:vAlign w:val="center"/>
            <w:hideMark/>
          </w:tcPr>
          <w:p w14:paraId="23186FB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single" w:sz="4" w:space="0" w:color="auto"/>
              <w:left w:val="nil"/>
              <w:bottom w:val="nil"/>
              <w:right w:val="nil"/>
            </w:tcBorders>
            <w:shd w:val="clear" w:color="auto" w:fill="auto"/>
            <w:noWrap/>
            <w:vAlign w:val="center"/>
            <w:hideMark/>
          </w:tcPr>
          <w:p w14:paraId="7B8180C9"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23694A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$200,552.40</w:t>
            </w:r>
          </w:p>
        </w:tc>
        <w:tc>
          <w:tcPr>
            <w:tcW w:w="1805" w:type="dxa"/>
            <w:tcBorders>
              <w:top w:val="single" w:sz="4" w:space="0" w:color="auto"/>
              <w:left w:val="nil"/>
              <w:bottom w:val="single" w:sz="4" w:space="0" w:color="auto"/>
              <w:right w:val="single" w:sz="8" w:space="0" w:color="auto"/>
            </w:tcBorders>
            <w:shd w:val="clear" w:color="auto" w:fill="auto"/>
            <w:noWrap/>
            <w:vAlign w:val="center"/>
            <w:hideMark/>
          </w:tcPr>
          <w:p w14:paraId="72F1D1C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$43,166.16</w:t>
            </w:r>
          </w:p>
        </w:tc>
        <w:tc>
          <w:tcPr>
            <w:tcW w:w="1273" w:type="dxa"/>
            <w:tcBorders>
              <w:top w:val="single" w:sz="4" w:space="0" w:color="auto"/>
              <w:left w:val="nil"/>
              <w:bottom w:val="single" w:sz="4" w:space="0" w:color="auto"/>
              <w:right w:val="single" w:sz="8" w:space="0" w:color="auto"/>
            </w:tcBorders>
            <w:shd w:val="clear" w:color="auto" w:fill="auto"/>
            <w:noWrap/>
            <w:vAlign w:val="center"/>
            <w:hideMark/>
          </w:tcPr>
          <w:p w14:paraId="420912C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22%</w:t>
            </w:r>
          </w:p>
        </w:tc>
      </w:tr>
      <w:tr w:rsidR="00C92C08" w:rsidRPr="008C3E18" w14:paraId="202075C6"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54A3FC5A" w14:textId="77777777" w:rsidR="00C92C08" w:rsidRPr="00CD01F5" w:rsidRDefault="008C3E1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Teléfono</w:t>
            </w:r>
            <w:r w:rsidR="00C92C08" w:rsidRPr="00CD01F5">
              <w:rPr>
                <w:rFonts w:ascii="Times" w:eastAsia="Times New Roman" w:hAnsi="Times" w:cs="Arial"/>
                <w:color w:val="000000"/>
                <w:sz w:val="20"/>
                <w:szCs w:val="20"/>
                <w:lang w:val="es-DO"/>
              </w:rPr>
              <w:t xml:space="preserve"> local </w:t>
            </w:r>
          </w:p>
        </w:tc>
        <w:tc>
          <w:tcPr>
            <w:tcW w:w="1559" w:type="dxa"/>
            <w:tcBorders>
              <w:top w:val="nil"/>
              <w:left w:val="nil"/>
              <w:bottom w:val="single" w:sz="4" w:space="0" w:color="auto"/>
              <w:right w:val="single" w:sz="8" w:space="0" w:color="auto"/>
            </w:tcBorders>
            <w:shd w:val="clear" w:color="auto" w:fill="auto"/>
            <w:noWrap/>
            <w:vAlign w:val="center"/>
            <w:hideMark/>
          </w:tcPr>
          <w:p w14:paraId="3214E1A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$1,372,973.45</w:t>
            </w:r>
          </w:p>
        </w:tc>
        <w:tc>
          <w:tcPr>
            <w:tcW w:w="1474" w:type="dxa"/>
            <w:tcBorders>
              <w:top w:val="nil"/>
              <w:left w:val="nil"/>
              <w:bottom w:val="single" w:sz="4" w:space="0" w:color="auto"/>
              <w:right w:val="single" w:sz="8" w:space="0" w:color="auto"/>
            </w:tcBorders>
            <w:shd w:val="clear" w:color="auto" w:fill="auto"/>
            <w:noWrap/>
            <w:vAlign w:val="center"/>
            <w:hideMark/>
          </w:tcPr>
          <w:p w14:paraId="6620F4F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196398C1"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CE7EDD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$977,777.58</w:t>
            </w:r>
          </w:p>
        </w:tc>
        <w:tc>
          <w:tcPr>
            <w:tcW w:w="1805" w:type="dxa"/>
            <w:tcBorders>
              <w:top w:val="nil"/>
              <w:left w:val="nil"/>
              <w:bottom w:val="single" w:sz="4" w:space="0" w:color="auto"/>
              <w:right w:val="single" w:sz="8" w:space="0" w:color="auto"/>
            </w:tcBorders>
            <w:shd w:val="clear" w:color="auto" w:fill="auto"/>
            <w:noWrap/>
            <w:vAlign w:val="center"/>
            <w:hideMark/>
          </w:tcPr>
          <w:p w14:paraId="089C471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$395,195.87</w:t>
            </w:r>
          </w:p>
        </w:tc>
        <w:tc>
          <w:tcPr>
            <w:tcW w:w="1273" w:type="dxa"/>
            <w:tcBorders>
              <w:top w:val="nil"/>
              <w:left w:val="nil"/>
              <w:bottom w:val="single" w:sz="4" w:space="0" w:color="auto"/>
              <w:right w:val="single" w:sz="8" w:space="0" w:color="auto"/>
            </w:tcBorders>
            <w:shd w:val="clear" w:color="auto" w:fill="auto"/>
            <w:noWrap/>
            <w:vAlign w:val="center"/>
            <w:hideMark/>
          </w:tcPr>
          <w:p w14:paraId="6E6126F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40%</w:t>
            </w:r>
          </w:p>
        </w:tc>
      </w:tr>
      <w:tr w:rsidR="00C92C08" w:rsidRPr="008C3E18" w14:paraId="0437A5BC"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1852EEA5"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Telefax y correo </w:t>
            </w:r>
          </w:p>
        </w:tc>
        <w:tc>
          <w:tcPr>
            <w:tcW w:w="1559" w:type="dxa"/>
            <w:tcBorders>
              <w:top w:val="nil"/>
              <w:left w:val="nil"/>
              <w:bottom w:val="single" w:sz="4" w:space="0" w:color="auto"/>
              <w:right w:val="single" w:sz="8" w:space="0" w:color="auto"/>
            </w:tcBorders>
            <w:shd w:val="clear" w:color="auto" w:fill="auto"/>
            <w:noWrap/>
            <w:vAlign w:val="center"/>
            <w:hideMark/>
          </w:tcPr>
          <w:p w14:paraId="4099EEE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$755.00</w:t>
            </w:r>
          </w:p>
        </w:tc>
        <w:tc>
          <w:tcPr>
            <w:tcW w:w="1474" w:type="dxa"/>
            <w:tcBorders>
              <w:top w:val="nil"/>
              <w:left w:val="nil"/>
              <w:bottom w:val="single" w:sz="4" w:space="0" w:color="auto"/>
              <w:right w:val="single" w:sz="8" w:space="0" w:color="auto"/>
            </w:tcBorders>
            <w:shd w:val="clear" w:color="auto" w:fill="auto"/>
            <w:noWrap/>
            <w:vAlign w:val="center"/>
            <w:hideMark/>
          </w:tcPr>
          <w:p w14:paraId="6C6E1DC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57786428"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0A733D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697D7D4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$755.00</w:t>
            </w:r>
          </w:p>
        </w:tc>
        <w:tc>
          <w:tcPr>
            <w:tcW w:w="1273" w:type="dxa"/>
            <w:tcBorders>
              <w:top w:val="nil"/>
              <w:left w:val="nil"/>
              <w:bottom w:val="single" w:sz="4" w:space="0" w:color="auto"/>
              <w:right w:val="single" w:sz="8" w:space="0" w:color="auto"/>
            </w:tcBorders>
            <w:shd w:val="clear" w:color="auto" w:fill="auto"/>
            <w:noWrap/>
            <w:vAlign w:val="center"/>
            <w:hideMark/>
          </w:tcPr>
          <w:p w14:paraId="0E3AE38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60A87B3"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5DDE22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lastRenderedPageBreak/>
              <w:t>Electricidad no cortable, agua, basura</w:t>
            </w:r>
          </w:p>
        </w:tc>
        <w:tc>
          <w:tcPr>
            <w:tcW w:w="1559" w:type="dxa"/>
            <w:tcBorders>
              <w:top w:val="nil"/>
              <w:left w:val="nil"/>
              <w:bottom w:val="single" w:sz="4" w:space="0" w:color="auto"/>
              <w:right w:val="single" w:sz="8" w:space="0" w:color="auto"/>
            </w:tcBorders>
            <w:shd w:val="clear" w:color="auto" w:fill="auto"/>
            <w:noWrap/>
            <w:vAlign w:val="center"/>
            <w:hideMark/>
          </w:tcPr>
          <w:p w14:paraId="0C39EF9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$722,879.82</w:t>
            </w:r>
          </w:p>
        </w:tc>
        <w:tc>
          <w:tcPr>
            <w:tcW w:w="1474" w:type="dxa"/>
            <w:tcBorders>
              <w:top w:val="nil"/>
              <w:left w:val="nil"/>
              <w:bottom w:val="single" w:sz="4" w:space="0" w:color="auto"/>
              <w:right w:val="single" w:sz="8" w:space="0" w:color="auto"/>
            </w:tcBorders>
            <w:shd w:val="clear" w:color="auto" w:fill="auto"/>
            <w:noWrap/>
            <w:vAlign w:val="center"/>
            <w:hideMark/>
          </w:tcPr>
          <w:p w14:paraId="25A99CF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76F7AE82"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6EE97F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$908,260.07</w:t>
            </w:r>
          </w:p>
        </w:tc>
        <w:tc>
          <w:tcPr>
            <w:tcW w:w="1805" w:type="dxa"/>
            <w:tcBorders>
              <w:top w:val="nil"/>
              <w:left w:val="nil"/>
              <w:bottom w:val="single" w:sz="4" w:space="0" w:color="auto"/>
              <w:right w:val="single" w:sz="8" w:space="0" w:color="auto"/>
            </w:tcBorders>
            <w:shd w:val="clear" w:color="auto" w:fill="auto"/>
            <w:noWrap/>
            <w:vAlign w:val="center"/>
            <w:hideMark/>
          </w:tcPr>
          <w:p w14:paraId="5A4846A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-$185,380.25</w:t>
            </w:r>
          </w:p>
        </w:tc>
        <w:tc>
          <w:tcPr>
            <w:tcW w:w="1273" w:type="dxa"/>
            <w:tcBorders>
              <w:top w:val="nil"/>
              <w:left w:val="nil"/>
              <w:bottom w:val="single" w:sz="4" w:space="0" w:color="auto"/>
              <w:right w:val="single" w:sz="8" w:space="0" w:color="auto"/>
            </w:tcBorders>
            <w:shd w:val="clear" w:color="auto" w:fill="auto"/>
            <w:noWrap/>
            <w:vAlign w:val="center"/>
            <w:hideMark/>
          </w:tcPr>
          <w:p w14:paraId="21CC4F4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-20%</w:t>
            </w:r>
          </w:p>
        </w:tc>
      </w:tr>
      <w:tr w:rsidR="00C92C08" w:rsidRPr="008C3E18" w14:paraId="3F9B2495" w14:textId="77777777" w:rsidTr="00CD01F5">
        <w:trPr>
          <w:trHeight w:val="722"/>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D04B23F"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Publicidad y propaganda, </w:t>
            </w:r>
            <w:r w:rsidR="008C3E18" w:rsidRPr="00CD01F5">
              <w:rPr>
                <w:rFonts w:ascii="Times" w:eastAsia="Times New Roman" w:hAnsi="Times" w:cs="Arial"/>
                <w:color w:val="000000"/>
                <w:sz w:val="20"/>
                <w:szCs w:val="20"/>
                <w:lang w:val="es-DO"/>
              </w:rPr>
              <w:t>impresión</w:t>
            </w:r>
            <w:r w:rsidRPr="00CD01F5">
              <w:rPr>
                <w:rFonts w:ascii="Times" w:eastAsia="Times New Roman" w:hAnsi="Times" w:cs="Arial"/>
                <w:color w:val="000000"/>
                <w:sz w:val="20"/>
                <w:szCs w:val="20"/>
                <w:lang w:val="es-DO"/>
              </w:rPr>
              <w:t xml:space="preserve"> y </w:t>
            </w:r>
            <w:r w:rsidR="008C3E18" w:rsidRPr="00CD01F5">
              <w:rPr>
                <w:rFonts w:ascii="Times" w:eastAsia="Times New Roman" w:hAnsi="Times" w:cs="Arial"/>
                <w:color w:val="000000"/>
                <w:sz w:val="20"/>
                <w:szCs w:val="20"/>
                <w:lang w:val="es-DO"/>
              </w:rPr>
              <w:t>encuadernación</w:t>
            </w:r>
            <w:r w:rsidRPr="00CD01F5">
              <w:rPr>
                <w:rFonts w:ascii="Times" w:eastAsia="Times New Roman" w:hAnsi="Times" w:cs="Arial"/>
                <w:color w:val="000000"/>
                <w:sz w:val="20"/>
                <w:szCs w:val="20"/>
                <w:lang w:val="es-DO"/>
              </w:rPr>
              <w:t xml:space="preserve">, viáticos dentro del </w:t>
            </w:r>
            <w:r w:rsidR="008C3E18" w:rsidRPr="00CD01F5">
              <w:rPr>
                <w:rFonts w:ascii="Times" w:eastAsia="Times New Roman" w:hAnsi="Times" w:cs="Arial"/>
                <w:color w:val="000000"/>
                <w:sz w:val="20"/>
                <w:szCs w:val="20"/>
                <w:lang w:val="es-DO"/>
              </w:rPr>
              <w:t>país</w:t>
            </w:r>
            <w:r w:rsidRPr="00CD01F5">
              <w:rPr>
                <w:rFonts w:ascii="Times" w:eastAsia="Times New Roman" w:hAnsi="Times" w:cs="Arial"/>
                <w:color w:val="000000"/>
                <w:sz w:val="20"/>
                <w:szCs w:val="20"/>
                <w:lang w:val="es-DO"/>
              </w:rPr>
              <w:t xml:space="preserve">, </w:t>
            </w:r>
            <w:r w:rsidR="008C3E18" w:rsidRPr="00CD01F5">
              <w:rPr>
                <w:rFonts w:ascii="Times" w:eastAsia="Times New Roman" w:hAnsi="Times" w:cs="Arial"/>
                <w:color w:val="000000"/>
                <w:sz w:val="20"/>
                <w:szCs w:val="20"/>
                <w:lang w:val="es-DO"/>
              </w:rPr>
              <w:t>viáticos</w:t>
            </w:r>
            <w:r w:rsidRPr="00CD01F5">
              <w:rPr>
                <w:rFonts w:ascii="Times" w:eastAsia="Times New Roman" w:hAnsi="Times" w:cs="Arial"/>
                <w:color w:val="000000"/>
                <w:sz w:val="20"/>
                <w:szCs w:val="20"/>
                <w:lang w:val="es-DO"/>
              </w:rPr>
              <w:t xml:space="preserve"> fuera del </w:t>
            </w:r>
            <w:r w:rsidR="008C3E18" w:rsidRPr="00CD01F5">
              <w:rPr>
                <w:rFonts w:ascii="Times" w:eastAsia="Times New Roman" w:hAnsi="Times" w:cs="Arial"/>
                <w:color w:val="000000"/>
                <w:sz w:val="20"/>
                <w:szCs w:val="20"/>
                <w:lang w:val="es-DO"/>
              </w:rPr>
              <w:t>país</w:t>
            </w:r>
            <w:r w:rsidRPr="00CD01F5">
              <w:rPr>
                <w:rFonts w:ascii="Times" w:eastAsia="Times New Roman" w:hAnsi="Times" w:cs="Arial"/>
                <w:color w:val="000000"/>
                <w:sz w:val="20"/>
                <w:szCs w:val="20"/>
                <w:lang w:val="es-DO"/>
              </w:rPr>
              <w:t xml:space="preserve">, </w:t>
            </w:r>
            <w:r w:rsidR="008C3E18" w:rsidRPr="00CD01F5">
              <w:rPr>
                <w:rFonts w:ascii="Times" w:eastAsia="Times New Roman" w:hAnsi="Times" w:cs="Arial"/>
                <w:color w:val="000000"/>
                <w:sz w:val="20"/>
                <w:szCs w:val="20"/>
                <w:lang w:val="es-DO"/>
              </w:rPr>
              <w:t>pasajes</w:t>
            </w:r>
          </w:p>
        </w:tc>
        <w:tc>
          <w:tcPr>
            <w:tcW w:w="1559" w:type="dxa"/>
            <w:tcBorders>
              <w:top w:val="nil"/>
              <w:left w:val="nil"/>
              <w:bottom w:val="single" w:sz="4" w:space="0" w:color="auto"/>
              <w:right w:val="single" w:sz="8" w:space="0" w:color="auto"/>
            </w:tcBorders>
            <w:shd w:val="clear" w:color="auto" w:fill="auto"/>
            <w:noWrap/>
            <w:vAlign w:val="center"/>
            <w:hideMark/>
          </w:tcPr>
          <w:p w14:paraId="4836FB0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$2,053,143.20</w:t>
            </w:r>
          </w:p>
        </w:tc>
        <w:tc>
          <w:tcPr>
            <w:tcW w:w="1474" w:type="dxa"/>
            <w:tcBorders>
              <w:top w:val="nil"/>
              <w:left w:val="nil"/>
              <w:bottom w:val="single" w:sz="4" w:space="0" w:color="auto"/>
              <w:right w:val="single" w:sz="8" w:space="0" w:color="auto"/>
            </w:tcBorders>
            <w:shd w:val="clear" w:color="auto" w:fill="auto"/>
            <w:noWrap/>
            <w:vAlign w:val="center"/>
            <w:hideMark/>
          </w:tcPr>
          <w:p w14:paraId="0048CA6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w:t>
            </w:r>
          </w:p>
        </w:tc>
        <w:tc>
          <w:tcPr>
            <w:tcW w:w="236" w:type="dxa"/>
            <w:tcBorders>
              <w:top w:val="nil"/>
              <w:left w:val="nil"/>
              <w:bottom w:val="nil"/>
              <w:right w:val="nil"/>
            </w:tcBorders>
            <w:shd w:val="clear" w:color="auto" w:fill="auto"/>
            <w:noWrap/>
            <w:vAlign w:val="center"/>
            <w:hideMark/>
          </w:tcPr>
          <w:p w14:paraId="0388C3B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30C9A44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$7,069,270.82</w:t>
            </w:r>
          </w:p>
        </w:tc>
        <w:tc>
          <w:tcPr>
            <w:tcW w:w="1805" w:type="dxa"/>
            <w:tcBorders>
              <w:top w:val="nil"/>
              <w:left w:val="nil"/>
              <w:bottom w:val="single" w:sz="4" w:space="0" w:color="auto"/>
              <w:right w:val="single" w:sz="8" w:space="0" w:color="auto"/>
            </w:tcBorders>
            <w:shd w:val="clear" w:color="auto" w:fill="auto"/>
            <w:noWrap/>
            <w:vAlign w:val="center"/>
            <w:hideMark/>
          </w:tcPr>
          <w:p w14:paraId="42AFA9E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-$5,016,127.62</w:t>
            </w:r>
          </w:p>
        </w:tc>
        <w:tc>
          <w:tcPr>
            <w:tcW w:w="1273" w:type="dxa"/>
            <w:tcBorders>
              <w:top w:val="nil"/>
              <w:left w:val="nil"/>
              <w:bottom w:val="single" w:sz="4" w:space="0" w:color="auto"/>
              <w:right w:val="single" w:sz="8" w:space="0" w:color="auto"/>
            </w:tcBorders>
            <w:shd w:val="clear" w:color="auto" w:fill="auto"/>
            <w:noWrap/>
            <w:vAlign w:val="center"/>
            <w:hideMark/>
          </w:tcPr>
          <w:p w14:paraId="68166E8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-71%</w:t>
            </w:r>
          </w:p>
        </w:tc>
      </w:tr>
      <w:tr w:rsidR="00C92C08" w:rsidRPr="008C3E18" w14:paraId="0AC53138"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DD7456A"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Fletes / pasajes</w:t>
            </w:r>
          </w:p>
        </w:tc>
        <w:tc>
          <w:tcPr>
            <w:tcW w:w="1559" w:type="dxa"/>
            <w:tcBorders>
              <w:top w:val="nil"/>
              <w:left w:val="nil"/>
              <w:bottom w:val="single" w:sz="4" w:space="0" w:color="auto"/>
              <w:right w:val="single" w:sz="8" w:space="0" w:color="auto"/>
            </w:tcBorders>
            <w:shd w:val="clear" w:color="auto" w:fill="auto"/>
            <w:noWrap/>
            <w:vAlign w:val="center"/>
            <w:hideMark/>
          </w:tcPr>
          <w:p w14:paraId="068ED2D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$1,371,718.91</w:t>
            </w:r>
          </w:p>
        </w:tc>
        <w:tc>
          <w:tcPr>
            <w:tcW w:w="1474" w:type="dxa"/>
            <w:tcBorders>
              <w:top w:val="nil"/>
              <w:left w:val="nil"/>
              <w:bottom w:val="single" w:sz="4" w:space="0" w:color="auto"/>
              <w:right w:val="single" w:sz="8" w:space="0" w:color="auto"/>
            </w:tcBorders>
            <w:shd w:val="clear" w:color="auto" w:fill="auto"/>
            <w:noWrap/>
            <w:vAlign w:val="center"/>
            <w:hideMark/>
          </w:tcPr>
          <w:p w14:paraId="303A779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4E09AEC5"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482A52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03062D4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$1,371,718.91</w:t>
            </w:r>
          </w:p>
        </w:tc>
        <w:tc>
          <w:tcPr>
            <w:tcW w:w="1273" w:type="dxa"/>
            <w:tcBorders>
              <w:top w:val="nil"/>
              <w:left w:val="nil"/>
              <w:bottom w:val="single" w:sz="4" w:space="0" w:color="auto"/>
              <w:right w:val="single" w:sz="8" w:space="0" w:color="auto"/>
            </w:tcBorders>
            <w:shd w:val="clear" w:color="auto" w:fill="auto"/>
            <w:noWrap/>
            <w:vAlign w:val="center"/>
            <w:hideMark/>
          </w:tcPr>
          <w:p w14:paraId="1F04809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11F83767"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9FDE319"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Peaje</w:t>
            </w:r>
          </w:p>
        </w:tc>
        <w:tc>
          <w:tcPr>
            <w:tcW w:w="1559" w:type="dxa"/>
            <w:tcBorders>
              <w:top w:val="nil"/>
              <w:left w:val="nil"/>
              <w:bottom w:val="single" w:sz="4" w:space="0" w:color="auto"/>
              <w:right w:val="single" w:sz="8" w:space="0" w:color="auto"/>
            </w:tcBorders>
            <w:shd w:val="clear" w:color="auto" w:fill="auto"/>
            <w:noWrap/>
            <w:vAlign w:val="center"/>
            <w:hideMark/>
          </w:tcPr>
          <w:p w14:paraId="2BFE00F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$1,606.00</w:t>
            </w:r>
          </w:p>
        </w:tc>
        <w:tc>
          <w:tcPr>
            <w:tcW w:w="1474" w:type="dxa"/>
            <w:tcBorders>
              <w:top w:val="nil"/>
              <w:left w:val="nil"/>
              <w:bottom w:val="single" w:sz="4" w:space="0" w:color="auto"/>
              <w:right w:val="single" w:sz="8" w:space="0" w:color="auto"/>
            </w:tcBorders>
            <w:shd w:val="clear" w:color="auto" w:fill="auto"/>
            <w:noWrap/>
            <w:vAlign w:val="center"/>
            <w:hideMark/>
          </w:tcPr>
          <w:p w14:paraId="4A76BC4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48218F0A"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A7942A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28FF009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$1,606.00</w:t>
            </w:r>
          </w:p>
        </w:tc>
        <w:tc>
          <w:tcPr>
            <w:tcW w:w="1273" w:type="dxa"/>
            <w:tcBorders>
              <w:top w:val="nil"/>
              <w:left w:val="nil"/>
              <w:bottom w:val="single" w:sz="4" w:space="0" w:color="auto"/>
              <w:right w:val="single" w:sz="8" w:space="0" w:color="auto"/>
            </w:tcBorders>
            <w:shd w:val="clear" w:color="auto" w:fill="auto"/>
            <w:noWrap/>
            <w:vAlign w:val="center"/>
            <w:hideMark/>
          </w:tcPr>
          <w:p w14:paraId="59C5BD3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540F322F" w14:textId="77777777" w:rsidTr="00CD01F5">
        <w:trPr>
          <w:trHeight w:val="722"/>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7A723724"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Alquileres y rentas de edificios y locales Alquileres de equipos de </w:t>
            </w:r>
            <w:r w:rsidR="008C3E18" w:rsidRPr="00CD01F5">
              <w:rPr>
                <w:rFonts w:ascii="Times" w:eastAsia="Times New Roman" w:hAnsi="Times" w:cs="Arial"/>
                <w:color w:val="000000"/>
                <w:sz w:val="20"/>
                <w:szCs w:val="20"/>
                <w:lang w:val="es-DO"/>
              </w:rPr>
              <w:t>producción</w:t>
            </w:r>
            <w:r w:rsidRPr="00CD01F5">
              <w:rPr>
                <w:rFonts w:ascii="Times" w:eastAsia="Times New Roman" w:hAnsi="Times" w:cs="Arial"/>
                <w:color w:val="000000"/>
                <w:sz w:val="20"/>
                <w:szCs w:val="20"/>
                <w:lang w:val="es-DO"/>
              </w:rPr>
              <w:t xml:space="preserve"> Alquiler de equipo educacional </w:t>
            </w:r>
          </w:p>
        </w:tc>
        <w:tc>
          <w:tcPr>
            <w:tcW w:w="1559" w:type="dxa"/>
            <w:tcBorders>
              <w:top w:val="nil"/>
              <w:left w:val="nil"/>
              <w:bottom w:val="single" w:sz="4" w:space="0" w:color="auto"/>
              <w:right w:val="single" w:sz="8" w:space="0" w:color="auto"/>
            </w:tcBorders>
            <w:shd w:val="clear" w:color="auto" w:fill="auto"/>
            <w:noWrap/>
            <w:vAlign w:val="center"/>
            <w:hideMark/>
          </w:tcPr>
          <w:p w14:paraId="0ABA604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2B0C7BE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8FA2D4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50A7C6E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$371,062.48</w:t>
            </w:r>
          </w:p>
        </w:tc>
        <w:tc>
          <w:tcPr>
            <w:tcW w:w="1805" w:type="dxa"/>
            <w:tcBorders>
              <w:top w:val="nil"/>
              <w:left w:val="nil"/>
              <w:bottom w:val="single" w:sz="4" w:space="0" w:color="auto"/>
              <w:right w:val="single" w:sz="8" w:space="0" w:color="auto"/>
            </w:tcBorders>
            <w:shd w:val="clear" w:color="auto" w:fill="auto"/>
            <w:noWrap/>
            <w:vAlign w:val="center"/>
            <w:hideMark/>
          </w:tcPr>
          <w:p w14:paraId="4F8631A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-$371,062.48</w:t>
            </w:r>
          </w:p>
        </w:tc>
        <w:tc>
          <w:tcPr>
            <w:tcW w:w="1273" w:type="dxa"/>
            <w:tcBorders>
              <w:top w:val="nil"/>
              <w:left w:val="nil"/>
              <w:bottom w:val="single" w:sz="4" w:space="0" w:color="auto"/>
              <w:right w:val="single" w:sz="8" w:space="0" w:color="auto"/>
            </w:tcBorders>
            <w:shd w:val="clear" w:color="auto" w:fill="auto"/>
            <w:noWrap/>
            <w:vAlign w:val="center"/>
            <w:hideMark/>
          </w:tcPr>
          <w:p w14:paraId="6A2CCF0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2869F408"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6050B7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Otros alquileres</w:t>
            </w:r>
          </w:p>
        </w:tc>
        <w:tc>
          <w:tcPr>
            <w:tcW w:w="1559" w:type="dxa"/>
            <w:tcBorders>
              <w:top w:val="nil"/>
              <w:left w:val="nil"/>
              <w:bottom w:val="single" w:sz="4" w:space="0" w:color="auto"/>
              <w:right w:val="single" w:sz="8" w:space="0" w:color="auto"/>
            </w:tcBorders>
            <w:shd w:val="clear" w:color="auto" w:fill="auto"/>
            <w:noWrap/>
            <w:vAlign w:val="center"/>
            <w:hideMark/>
          </w:tcPr>
          <w:p w14:paraId="6A95BEA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$60,917.50</w:t>
            </w:r>
          </w:p>
        </w:tc>
        <w:tc>
          <w:tcPr>
            <w:tcW w:w="1474" w:type="dxa"/>
            <w:tcBorders>
              <w:top w:val="nil"/>
              <w:left w:val="nil"/>
              <w:bottom w:val="single" w:sz="4" w:space="0" w:color="auto"/>
              <w:right w:val="single" w:sz="8" w:space="0" w:color="auto"/>
            </w:tcBorders>
            <w:shd w:val="clear" w:color="auto" w:fill="auto"/>
            <w:noWrap/>
            <w:vAlign w:val="center"/>
            <w:hideMark/>
          </w:tcPr>
          <w:p w14:paraId="0DBEFDA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7314ECD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4CEEEC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11AA960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$60,917.50</w:t>
            </w:r>
          </w:p>
        </w:tc>
        <w:tc>
          <w:tcPr>
            <w:tcW w:w="1273" w:type="dxa"/>
            <w:tcBorders>
              <w:top w:val="nil"/>
              <w:left w:val="nil"/>
              <w:bottom w:val="single" w:sz="4" w:space="0" w:color="auto"/>
              <w:right w:val="single" w:sz="8" w:space="0" w:color="auto"/>
            </w:tcBorders>
            <w:shd w:val="clear" w:color="auto" w:fill="auto"/>
            <w:noWrap/>
            <w:vAlign w:val="center"/>
            <w:hideMark/>
          </w:tcPr>
          <w:p w14:paraId="5849F5D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ADA959F"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03C39B18"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Seguro de bienes muebles</w:t>
            </w:r>
          </w:p>
        </w:tc>
        <w:tc>
          <w:tcPr>
            <w:tcW w:w="1559" w:type="dxa"/>
            <w:tcBorders>
              <w:top w:val="nil"/>
              <w:left w:val="nil"/>
              <w:bottom w:val="single" w:sz="4" w:space="0" w:color="auto"/>
              <w:right w:val="single" w:sz="8" w:space="0" w:color="auto"/>
            </w:tcBorders>
            <w:shd w:val="clear" w:color="auto" w:fill="auto"/>
            <w:noWrap/>
            <w:vAlign w:val="center"/>
            <w:hideMark/>
          </w:tcPr>
          <w:p w14:paraId="0221A67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$159,438.20</w:t>
            </w:r>
          </w:p>
        </w:tc>
        <w:tc>
          <w:tcPr>
            <w:tcW w:w="1474" w:type="dxa"/>
            <w:tcBorders>
              <w:top w:val="nil"/>
              <w:left w:val="nil"/>
              <w:bottom w:val="single" w:sz="4" w:space="0" w:color="auto"/>
              <w:right w:val="single" w:sz="8" w:space="0" w:color="auto"/>
            </w:tcBorders>
            <w:shd w:val="clear" w:color="auto" w:fill="auto"/>
            <w:noWrap/>
            <w:vAlign w:val="center"/>
            <w:hideMark/>
          </w:tcPr>
          <w:p w14:paraId="5FFACB6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335B5CB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530168F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$192,374.57</w:t>
            </w:r>
          </w:p>
        </w:tc>
        <w:tc>
          <w:tcPr>
            <w:tcW w:w="1805" w:type="dxa"/>
            <w:tcBorders>
              <w:top w:val="nil"/>
              <w:left w:val="nil"/>
              <w:bottom w:val="single" w:sz="4" w:space="0" w:color="auto"/>
              <w:right w:val="single" w:sz="8" w:space="0" w:color="auto"/>
            </w:tcBorders>
            <w:shd w:val="clear" w:color="auto" w:fill="auto"/>
            <w:noWrap/>
            <w:vAlign w:val="center"/>
            <w:hideMark/>
          </w:tcPr>
          <w:p w14:paraId="7825CA2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-$32,936.37</w:t>
            </w:r>
          </w:p>
        </w:tc>
        <w:tc>
          <w:tcPr>
            <w:tcW w:w="1273" w:type="dxa"/>
            <w:tcBorders>
              <w:top w:val="nil"/>
              <w:left w:val="nil"/>
              <w:bottom w:val="single" w:sz="4" w:space="0" w:color="auto"/>
              <w:right w:val="single" w:sz="8" w:space="0" w:color="auto"/>
            </w:tcBorders>
            <w:shd w:val="clear" w:color="auto" w:fill="auto"/>
            <w:noWrap/>
            <w:vAlign w:val="center"/>
            <w:hideMark/>
          </w:tcPr>
          <w:p w14:paraId="5CC98AB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-17%</w:t>
            </w:r>
          </w:p>
        </w:tc>
      </w:tr>
      <w:tr w:rsidR="00C92C08" w:rsidRPr="008C3E18" w14:paraId="7088A367"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EAACF1F"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Seguros de personas</w:t>
            </w:r>
          </w:p>
        </w:tc>
        <w:tc>
          <w:tcPr>
            <w:tcW w:w="1559" w:type="dxa"/>
            <w:tcBorders>
              <w:top w:val="nil"/>
              <w:left w:val="nil"/>
              <w:bottom w:val="single" w:sz="4" w:space="0" w:color="auto"/>
              <w:right w:val="single" w:sz="8" w:space="0" w:color="auto"/>
            </w:tcBorders>
            <w:shd w:val="clear" w:color="auto" w:fill="auto"/>
            <w:noWrap/>
            <w:vAlign w:val="center"/>
            <w:hideMark/>
          </w:tcPr>
          <w:p w14:paraId="29D8DAB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$3,204,978.05</w:t>
            </w:r>
          </w:p>
        </w:tc>
        <w:tc>
          <w:tcPr>
            <w:tcW w:w="1474" w:type="dxa"/>
            <w:tcBorders>
              <w:top w:val="nil"/>
              <w:left w:val="nil"/>
              <w:bottom w:val="single" w:sz="4" w:space="0" w:color="auto"/>
              <w:right w:val="single" w:sz="8" w:space="0" w:color="auto"/>
            </w:tcBorders>
            <w:shd w:val="clear" w:color="auto" w:fill="auto"/>
            <w:noWrap/>
            <w:vAlign w:val="center"/>
            <w:hideMark/>
          </w:tcPr>
          <w:p w14:paraId="7F4B5B1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w:t>
            </w:r>
          </w:p>
        </w:tc>
        <w:tc>
          <w:tcPr>
            <w:tcW w:w="236" w:type="dxa"/>
            <w:tcBorders>
              <w:top w:val="nil"/>
              <w:left w:val="nil"/>
              <w:bottom w:val="nil"/>
              <w:right w:val="nil"/>
            </w:tcBorders>
            <w:shd w:val="clear" w:color="auto" w:fill="auto"/>
            <w:noWrap/>
            <w:vAlign w:val="center"/>
            <w:hideMark/>
          </w:tcPr>
          <w:p w14:paraId="08F2A5E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5FD33DE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$1,626,871.46</w:t>
            </w:r>
          </w:p>
        </w:tc>
        <w:tc>
          <w:tcPr>
            <w:tcW w:w="1805" w:type="dxa"/>
            <w:tcBorders>
              <w:top w:val="nil"/>
              <w:left w:val="nil"/>
              <w:bottom w:val="single" w:sz="4" w:space="0" w:color="auto"/>
              <w:right w:val="single" w:sz="8" w:space="0" w:color="auto"/>
            </w:tcBorders>
            <w:shd w:val="clear" w:color="auto" w:fill="auto"/>
            <w:noWrap/>
            <w:vAlign w:val="center"/>
            <w:hideMark/>
          </w:tcPr>
          <w:p w14:paraId="45FA761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$1,578,106.59</w:t>
            </w:r>
          </w:p>
        </w:tc>
        <w:tc>
          <w:tcPr>
            <w:tcW w:w="1273" w:type="dxa"/>
            <w:tcBorders>
              <w:top w:val="nil"/>
              <w:left w:val="nil"/>
              <w:bottom w:val="single" w:sz="4" w:space="0" w:color="auto"/>
              <w:right w:val="single" w:sz="8" w:space="0" w:color="auto"/>
            </w:tcBorders>
            <w:shd w:val="clear" w:color="auto" w:fill="auto"/>
            <w:noWrap/>
            <w:vAlign w:val="center"/>
            <w:hideMark/>
          </w:tcPr>
          <w:p w14:paraId="34926DB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97%</w:t>
            </w:r>
          </w:p>
        </w:tc>
      </w:tr>
      <w:tr w:rsidR="00C92C08" w:rsidRPr="008C3E18" w14:paraId="722B4C10"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4F1AC04"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Obras menores en edificaciones servicios especiales de mantenimiento y reparaciones</w:t>
            </w:r>
          </w:p>
        </w:tc>
        <w:tc>
          <w:tcPr>
            <w:tcW w:w="1559" w:type="dxa"/>
            <w:tcBorders>
              <w:top w:val="nil"/>
              <w:left w:val="nil"/>
              <w:bottom w:val="single" w:sz="4" w:space="0" w:color="auto"/>
              <w:right w:val="single" w:sz="8" w:space="0" w:color="auto"/>
            </w:tcBorders>
            <w:shd w:val="clear" w:color="auto" w:fill="auto"/>
            <w:noWrap/>
            <w:vAlign w:val="center"/>
            <w:hideMark/>
          </w:tcPr>
          <w:p w14:paraId="0660EA3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$431,172.00</w:t>
            </w:r>
          </w:p>
        </w:tc>
        <w:tc>
          <w:tcPr>
            <w:tcW w:w="1474" w:type="dxa"/>
            <w:tcBorders>
              <w:top w:val="nil"/>
              <w:left w:val="nil"/>
              <w:bottom w:val="single" w:sz="4" w:space="0" w:color="auto"/>
              <w:right w:val="single" w:sz="8" w:space="0" w:color="auto"/>
            </w:tcBorders>
            <w:shd w:val="clear" w:color="auto" w:fill="auto"/>
            <w:noWrap/>
            <w:vAlign w:val="center"/>
            <w:hideMark/>
          </w:tcPr>
          <w:p w14:paraId="4F056AB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DDBAD33"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F90324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$1,013,030.41</w:t>
            </w:r>
          </w:p>
        </w:tc>
        <w:tc>
          <w:tcPr>
            <w:tcW w:w="1805" w:type="dxa"/>
            <w:tcBorders>
              <w:top w:val="nil"/>
              <w:left w:val="nil"/>
              <w:bottom w:val="single" w:sz="4" w:space="0" w:color="auto"/>
              <w:right w:val="single" w:sz="8" w:space="0" w:color="auto"/>
            </w:tcBorders>
            <w:shd w:val="clear" w:color="auto" w:fill="auto"/>
            <w:noWrap/>
            <w:vAlign w:val="center"/>
            <w:hideMark/>
          </w:tcPr>
          <w:p w14:paraId="29E5A2D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-$581,858.41</w:t>
            </w:r>
          </w:p>
        </w:tc>
        <w:tc>
          <w:tcPr>
            <w:tcW w:w="1273" w:type="dxa"/>
            <w:tcBorders>
              <w:top w:val="nil"/>
              <w:left w:val="nil"/>
              <w:bottom w:val="single" w:sz="4" w:space="0" w:color="auto"/>
              <w:right w:val="single" w:sz="8" w:space="0" w:color="auto"/>
            </w:tcBorders>
            <w:shd w:val="clear" w:color="auto" w:fill="auto"/>
            <w:noWrap/>
            <w:vAlign w:val="center"/>
            <w:hideMark/>
          </w:tcPr>
          <w:p w14:paraId="69A4CBC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-57%</w:t>
            </w:r>
          </w:p>
        </w:tc>
      </w:tr>
      <w:tr w:rsidR="00C92C08" w:rsidRPr="008C3E18" w14:paraId="341F1F2D"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021204CB"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Instalaciones </w:t>
            </w:r>
            <w:r w:rsidR="008C3E18" w:rsidRPr="00CD01F5">
              <w:rPr>
                <w:rFonts w:ascii="Times" w:eastAsia="Times New Roman" w:hAnsi="Times" w:cs="Arial"/>
                <w:color w:val="000000"/>
                <w:sz w:val="20"/>
                <w:szCs w:val="20"/>
                <w:lang w:val="es-DO"/>
              </w:rPr>
              <w:t>eléctricas</w:t>
            </w:r>
          </w:p>
        </w:tc>
        <w:tc>
          <w:tcPr>
            <w:tcW w:w="1559" w:type="dxa"/>
            <w:tcBorders>
              <w:top w:val="nil"/>
              <w:left w:val="nil"/>
              <w:bottom w:val="single" w:sz="4" w:space="0" w:color="auto"/>
              <w:right w:val="single" w:sz="8" w:space="0" w:color="auto"/>
            </w:tcBorders>
            <w:shd w:val="clear" w:color="auto" w:fill="auto"/>
            <w:noWrap/>
            <w:vAlign w:val="center"/>
            <w:hideMark/>
          </w:tcPr>
          <w:p w14:paraId="084E805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$797,927.82</w:t>
            </w:r>
          </w:p>
        </w:tc>
        <w:tc>
          <w:tcPr>
            <w:tcW w:w="1474" w:type="dxa"/>
            <w:tcBorders>
              <w:top w:val="nil"/>
              <w:left w:val="nil"/>
              <w:bottom w:val="single" w:sz="4" w:space="0" w:color="auto"/>
              <w:right w:val="single" w:sz="8" w:space="0" w:color="auto"/>
            </w:tcBorders>
            <w:shd w:val="clear" w:color="auto" w:fill="auto"/>
            <w:noWrap/>
            <w:vAlign w:val="center"/>
            <w:hideMark/>
          </w:tcPr>
          <w:p w14:paraId="469E63F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456E142D"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2B08CCE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0BA9897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$797,927.82</w:t>
            </w:r>
          </w:p>
        </w:tc>
        <w:tc>
          <w:tcPr>
            <w:tcW w:w="1273" w:type="dxa"/>
            <w:tcBorders>
              <w:top w:val="nil"/>
              <w:left w:val="nil"/>
              <w:bottom w:val="single" w:sz="4" w:space="0" w:color="auto"/>
              <w:right w:val="single" w:sz="8" w:space="0" w:color="auto"/>
            </w:tcBorders>
            <w:shd w:val="clear" w:color="auto" w:fill="auto"/>
            <w:noWrap/>
            <w:vAlign w:val="center"/>
            <w:hideMark/>
          </w:tcPr>
          <w:p w14:paraId="020C7CD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2509D8FC"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28FBC29D" w14:textId="77777777" w:rsidR="00C92C08" w:rsidRPr="00CD01F5" w:rsidRDefault="00C92C08">
            <w:pPr>
              <w:rPr>
                <w:rFonts w:ascii="Times" w:eastAsia="Times New Roman" w:hAnsi="Times" w:cs="Arial"/>
                <w:color w:val="000000"/>
                <w:sz w:val="20"/>
                <w:szCs w:val="20"/>
                <w:lang w:val="es-DO"/>
              </w:rPr>
            </w:pPr>
            <w:proofErr w:type="spellStart"/>
            <w:r w:rsidRPr="00CD01F5">
              <w:rPr>
                <w:rFonts w:ascii="Times" w:eastAsia="Times New Roman" w:hAnsi="Times" w:cs="Arial"/>
                <w:color w:val="000000"/>
                <w:sz w:val="20"/>
                <w:szCs w:val="20"/>
                <w:lang w:val="es-DO"/>
              </w:rPr>
              <w:t>Serv</w:t>
            </w:r>
            <w:proofErr w:type="spellEnd"/>
            <w:r w:rsidRPr="00CD01F5">
              <w:rPr>
                <w:rFonts w:ascii="Times" w:eastAsia="Times New Roman" w:hAnsi="Times" w:cs="Arial"/>
                <w:color w:val="000000"/>
                <w:sz w:val="20"/>
                <w:szCs w:val="20"/>
                <w:lang w:val="es-DO"/>
              </w:rPr>
              <w:t>. de pintura y derivados con fines de higiene</w:t>
            </w:r>
          </w:p>
        </w:tc>
        <w:tc>
          <w:tcPr>
            <w:tcW w:w="1559" w:type="dxa"/>
            <w:tcBorders>
              <w:top w:val="nil"/>
              <w:left w:val="nil"/>
              <w:bottom w:val="single" w:sz="4" w:space="0" w:color="auto"/>
              <w:right w:val="single" w:sz="8" w:space="0" w:color="auto"/>
            </w:tcBorders>
            <w:shd w:val="clear" w:color="auto" w:fill="auto"/>
            <w:noWrap/>
            <w:vAlign w:val="center"/>
            <w:hideMark/>
          </w:tcPr>
          <w:p w14:paraId="5D65D38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2670E1B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53903D7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5F92CE1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1DF9AD6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273" w:type="dxa"/>
            <w:tcBorders>
              <w:top w:val="nil"/>
              <w:left w:val="nil"/>
              <w:bottom w:val="single" w:sz="4" w:space="0" w:color="auto"/>
              <w:right w:val="single" w:sz="8" w:space="0" w:color="auto"/>
            </w:tcBorders>
            <w:shd w:val="clear" w:color="auto" w:fill="auto"/>
            <w:noWrap/>
            <w:vAlign w:val="center"/>
            <w:hideMark/>
          </w:tcPr>
          <w:p w14:paraId="0E7E798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r>
      <w:tr w:rsidR="00C92C08" w:rsidRPr="008C3E18" w14:paraId="7B7783C0"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05D60F52"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Mantenimiento y reparación de equipos de transporte</w:t>
            </w:r>
          </w:p>
        </w:tc>
        <w:tc>
          <w:tcPr>
            <w:tcW w:w="1559" w:type="dxa"/>
            <w:tcBorders>
              <w:top w:val="nil"/>
              <w:left w:val="nil"/>
              <w:bottom w:val="single" w:sz="4" w:space="0" w:color="auto"/>
              <w:right w:val="single" w:sz="8" w:space="0" w:color="auto"/>
            </w:tcBorders>
            <w:shd w:val="clear" w:color="auto" w:fill="auto"/>
            <w:noWrap/>
            <w:vAlign w:val="center"/>
            <w:hideMark/>
          </w:tcPr>
          <w:p w14:paraId="0016731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$199,031.95</w:t>
            </w:r>
          </w:p>
        </w:tc>
        <w:tc>
          <w:tcPr>
            <w:tcW w:w="1474" w:type="dxa"/>
            <w:tcBorders>
              <w:top w:val="nil"/>
              <w:left w:val="nil"/>
              <w:bottom w:val="single" w:sz="4" w:space="0" w:color="auto"/>
              <w:right w:val="single" w:sz="8" w:space="0" w:color="auto"/>
            </w:tcBorders>
            <w:shd w:val="clear" w:color="auto" w:fill="auto"/>
            <w:noWrap/>
            <w:vAlign w:val="center"/>
            <w:hideMark/>
          </w:tcPr>
          <w:p w14:paraId="784AED7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single" w:sz="4" w:space="0" w:color="auto"/>
              <w:right w:val="nil"/>
            </w:tcBorders>
            <w:shd w:val="clear" w:color="auto" w:fill="auto"/>
            <w:noWrap/>
            <w:vAlign w:val="center"/>
            <w:hideMark/>
          </w:tcPr>
          <w:p w14:paraId="6D849E1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3B2825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$281,716.71</w:t>
            </w:r>
          </w:p>
        </w:tc>
        <w:tc>
          <w:tcPr>
            <w:tcW w:w="1805" w:type="dxa"/>
            <w:tcBorders>
              <w:top w:val="nil"/>
              <w:left w:val="nil"/>
              <w:bottom w:val="single" w:sz="4" w:space="0" w:color="auto"/>
              <w:right w:val="single" w:sz="8" w:space="0" w:color="auto"/>
            </w:tcBorders>
            <w:shd w:val="clear" w:color="auto" w:fill="auto"/>
            <w:noWrap/>
            <w:vAlign w:val="center"/>
            <w:hideMark/>
          </w:tcPr>
          <w:p w14:paraId="423F52A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-$82,684.76</w:t>
            </w:r>
          </w:p>
        </w:tc>
        <w:tc>
          <w:tcPr>
            <w:tcW w:w="1273" w:type="dxa"/>
            <w:tcBorders>
              <w:top w:val="nil"/>
              <w:left w:val="nil"/>
              <w:bottom w:val="single" w:sz="4" w:space="0" w:color="auto"/>
              <w:right w:val="single" w:sz="8" w:space="0" w:color="auto"/>
            </w:tcBorders>
            <w:shd w:val="clear" w:color="auto" w:fill="auto"/>
            <w:noWrap/>
            <w:vAlign w:val="center"/>
            <w:hideMark/>
          </w:tcPr>
          <w:p w14:paraId="1252544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w:t>
            </w:r>
          </w:p>
        </w:tc>
      </w:tr>
      <w:tr w:rsidR="00C92C08" w:rsidRPr="008C3E18" w14:paraId="19BECF24" w14:textId="77777777" w:rsidTr="00CD01F5">
        <w:trPr>
          <w:trHeight w:val="240"/>
          <w:jc w:val="center"/>
        </w:trPr>
        <w:tc>
          <w:tcPr>
            <w:tcW w:w="21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3064ECB"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Comisiones y gastos bancarios </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140986E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$5,105.70</w:t>
            </w:r>
          </w:p>
        </w:tc>
        <w:tc>
          <w:tcPr>
            <w:tcW w:w="1474" w:type="dxa"/>
            <w:tcBorders>
              <w:top w:val="single" w:sz="4" w:space="0" w:color="auto"/>
              <w:left w:val="nil"/>
              <w:bottom w:val="single" w:sz="4" w:space="0" w:color="auto"/>
              <w:right w:val="single" w:sz="8" w:space="0" w:color="auto"/>
            </w:tcBorders>
            <w:shd w:val="clear" w:color="auto" w:fill="auto"/>
            <w:noWrap/>
            <w:vAlign w:val="center"/>
            <w:hideMark/>
          </w:tcPr>
          <w:p w14:paraId="4C893ED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single" w:sz="4" w:space="0" w:color="auto"/>
              <w:left w:val="nil"/>
              <w:bottom w:val="nil"/>
              <w:right w:val="nil"/>
            </w:tcBorders>
            <w:shd w:val="clear" w:color="auto" w:fill="auto"/>
            <w:noWrap/>
            <w:vAlign w:val="center"/>
            <w:hideMark/>
          </w:tcPr>
          <w:p w14:paraId="483D49D3"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245FD9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$3,106.86</w:t>
            </w:r>
          </w:p>
        </w:tc>
        <w:tc>
          <w:tcPr>
            <w:tcW w:w="1805" w:type="dxa"/>
            <w:tcBorders>
              <w:top w:val="single" w:sz="4" w:space="0" w:color="auto"/>
              <w:left w:val="nil"/>
              <w:bottom w:val="single" w:sz="4" w:space="0" w:color="auto"/>
              <w:right w:val="single" w:sz="8" w:space="0" w:color="auto"/>
            </w:tcBorders>
            <w:shd w:val="clear" w:color="auto" w:fill="auto"/>
            <w:noWrap/>
            <w:vAlign w:val="center"/>
            <w:hideMark/>
          </w:tcPr>
          <w:p w14:paraId="021D7C5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$1,998.84</w:t>
            </w:r>
          </w:p>
        </w:tc>
        <w:tc>
          <w:tcPr>
            <w:tcW w:w="1273" w:type="dxa"/>
            <w:tcBorders>
              <w:top w:val="single" w:sz="4" w:space="0" w:color="auto"/>
              <w:left w:val="nil"/>
              <w:bottom w:val="single" w:sz="4" w:space="0" w:color="auto"/>
              <w:right w:val="single" w:sz="8" w:space="0" w:color="auto"/>
            </w:tcBorders>
            <w:shd w:val="clear" w:color="auto" w:fill="auto"/>
            <w:noWrap/>
            <w:vAlign w:val="center"/>
            <w:hideMark/>
          </w:tcPr>
          <w:p w14:paraId="403704C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64%</w:t>
            </w:r>
          </w:p>
        </w:tc>
      </w:tr>
      <w:tr w:rsidR="00C92C08" w:rsidRPr="008C3E18" w14:paraId="4FB2ADBF"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81D4CD4"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Servicios funerarios y gastos conexos </w:t>
            </w:r>
            <w:r w:rsidR="008C3E18" w:rsidRPr="00CD01F5">
              <w:rPr>
                <w:rFonts w:ascii="Times" w:eastAsia="Times New Roman" w:hAnsi="Times" w:cs="Arial"/>
                <w:color w:val="000000"/>
                <w:sz w:val="20"/>
                <w:szCs w:val="20"/>
                <w:lang w:val="es-DO"/>
              </w:rPr>
              <w:t>fumigación</w:t>
            </w:r>
          </w:p>
        </w:tc>
        <w:tc>
          <w:tcPr>
            <w:tcW w:w="1559" w:type="dxa"/>
            <w:tcBorders>
              <w:top w:val="nil"/>
              <w:left w:val="nil"/>
              <w:bottom w:val="single" w:sz="4" w:space="0" w:color="auto"/>
              <w:right w:val="single" w:sz="8" w:space="0" w:color="auto"/>
            </w:tcBorders>
            <w:shd w:val="clear" w:color="auto" w:fill="auto"/>
            <w:noWrap/>
            <w:vAlign w:val="center"/>
            <w:hideMark/>
          </w:tcPr>
          <w:p w14:paraId="2719361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$19,470.00</w:t>
            </w:r>
          </w:p>
        </w:tc>
        <w:tc>
          <w:tcPr>
            <w:tcW w:w="1474" w:type="dxa"/>
            <w:tcBorders>
              <w:top w:val="nil"/>
              <w:left w:val="nil"/>
              <w:bottom w:val="single" w:sz="4" w:space="0" w:color="auto"/>
              <w:right w:val="single" w:sz="8" w:space="0" w:color="auto"/>
            </w:tcBorders>
            <w:shd w:val="clear" w:color="auto" w:fill="auto"/>
            <w:noWrap/>
            <w:vAlign w:val="center"/>
            <w:hideMark/>
          </w:tcPr>
          <w:p w14:paraId="0D3BBD8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47E1F8D2"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3136CE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$49,701.60</w:t>
            </w:r>
          </w:p>
        </w:tc>
        <w:tc>
          <w:tcPr>
            <w:tcW w:w="1805" w:type="dxa"/>
            <w:tcBorders>
              <w:top w:val="nil"/>
              <w:left w:val="nil"/>
              <w:bottom w:val="single" w:sz="4" w:space="0" w:color="auto"/>
              <w:right w:val="single" w:sz="8" w:space="0" w:color="auto"/>
            </w:tcBorders>
            <w:shd w:val="clear" w:color="auto" w:fill="auto"/>
            <w:noWrap/>
            <w:vAlign w:val="center"/>
            <w:hideMark/>
          </w:tcPr>
          <w:p w14:paraId="5B45A0E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-$30,231.60</w:t>
            </w:r>
          </w:p>
        </w:tc>
        <w:tc>
          <w:tcPr>
            <w:tcW w:w="1273" w:type="dxa"/>
            <w:tcBorders>
              <w:top w:val="nil"/>
              <w:left w:val="nil"/>
              <w:bottom w:val="single" w:sz="4" w:space="0" w:color="auto"/>
              <w:right w:val="single" w:sz="8" w:space="0" w:color="auto"/>
            </w:tcBorders>
            <w:shd w:val="clear" w:color="auto" w:fill="auto"/>
            <w:noWrap/>
            <w:vAlign w:val="center"/>
            <w:hideMark/>
          </w:tcPr>
          <w:p w14:paraId="19398BB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-61%</w:t>
            </w:r>
          </w:p>
        </w:tc>
      </w:tr>
      <w:tr w:rsidR="00C92C08" w:rsidRPr="008C3E18" w14:paraId="487F8DDC"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14C05B4C"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Eventos generales</w:t>
            </w:r>
          </w:p>
        </w:tc>
        <w:tc>
          <w:tcPr>
            <w:tcW w:w="1559" w:type="dxa"/>
            <w:tcBorders>
              <w:top w:val="nil"/>
              <w:left w:val="nil"/>
              <w:bottom w:val="single" w:sz="4" w:space="0" w:color="auto"/>
              <w:right w:val="single" w:sz="8" w:space="0" w:color="auto"/>
            </w:tcBorders>
            <w:shd w:val="clear" w:color="auto" w:fill="auto"/>
            <w:noWrap/>
            <w:vAlign w:val="center"/>
            <w:hideMark/>
          </w:tcPr>
          <w:p w14:paraId="327B1D1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$124,278.82</w:t>
            </w:r>
          </w:p>
        </w:tc>
        <w:tc>
          <w:tcPr>
            <w:tcW w:w="1474" w:type="dxa"/>
            <w:tcBorders>
              <w:top w:val="nil"/>
              <w:left w:val="nil"/>
              <w:bottom w:val="single" w:sz="4" w:space="0" w:color="auto"/>
              <w:right w:val="single" w:sz="8" w:space="0" w:color="auto"/>
            </w:tcBorders>
            <w:shd w:val="clear" w:color="auto" w:fill="auto"/>
            <w:noWrap/>
            <w:vAlign w:val="center"/>
            <w:hideMark/>
          </w:tcPr>
          <w:p w14:paraId="3817FB2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0B0C0F45"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8B291B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$4,454,006.45</w:t>
            </w:r>
          </w:p>
        </w:tc>
        <w:tc>
          <w:tcPr>
            <w:tcW w:w="1805" w:type="dxa"/>
            <w:tcBorders>
              <w:top w:val="nil"/>
              <w:left w:val="nil"/>
              <w:bottom w:val="single" w:sz="4" w:space="0" w:color="auto"/>
              <w:right w:val="single" w:sz="8" w:space="0" w:color="auto"/>
            </w:tcBorders>
            <w:shd w:val="clear" w:color="auto" w:fill="auto"/>
            <w:noWrap/>
            <w:vAlign w:val="center"/>
            <w:hideMark/>
          </w:tcPr>
          <w:p w14:paraId="258C4C6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-$4,329,727.63</w:t>
            </w:r>
          </w:p>
        </w:tc>
        <w:tc>
          <w:tcPr>
            <w:tcW w:w="1273" w:type="dxa"/>
            <w:tcBorders>
              <w:top w:val="nil"/>
              <w:left w:val="nil"/>
              <w:bottom w:val="single" w:sz="4" w:space="0" w:color="auto"/>
              <w:right w:val="single" w:sz="8" w:space="0" w:color="auto"/>
            </w:tcBorders>
            <w:shd w:val="clear" w:color="auto" w:fill="auto"/>
            <w:noWrap/>
            <w:vAlign w:val="center"/>
            <w:hideMark/>
          </w:tcPr>
          <w:p w14:paraId="125B029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-97%</w:t>
            </w:r>
          </w:p>
        </w:tc>
      </w:tr>
      <w:tr w:rsidR="00C92C08" w:rsidRPr="008C3E18" w14:paraId="7A3A2BBA"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0720870"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Festividades</w:t>
            </w:r>
          </w:p>
        </w:tc>
        <w:tc>
          <w:tcPr>
            <w:tcW w:w="1559" w:type="dxa"/>
            <w:tcBorders>
              <w:top w:val="nil"/>
              <w:left w:val="nil"/>
              <w:bottom w:val="single" w:sz="4" w:space="0" w:color="auto"/>
              <w:right w:val="single" w:sz="8" w:space="0" w:color="auto"/>
            </w:tcBorders>
            <w:shd w:val="clear" w:color="auto" w:fill="auto"/>
            <w:noWrap/>
            <w:vAlign w:val="center"/>
            <w:hideMark/>
          </w:tcPr>
          <w:p w14:paraId="11BA908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3D47245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6D4B131F"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7429787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$210,000.00</w:t>
            </w:r>
          </w:p>
        </w:tc>
        <w:tc>
          <w:tcPr>
            <w:tcW w:w="1805" w:type="dxa"/>
            <w:tcBorders>
              <w:top w:val="nil"/>
              <w:left w:val="nil"/>
              <w:bottom w:val="single" w:sz="4" w:space="0" w:color="auto"/>
              <w:right w:val="single" w:sz="8" w:space="0" w:color="auto"/>
            </w:tcBorders>
            <w:shd w:val="clear" w:color="auto" w:fill="auto"/>
            <w:noWrap/>
            <w:vAlign w:val="center"/>
            <w:hideMark/>
          </w:tcPr>
          <w:p w14:paraId="75FF056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-$210,000.00</w:t>
            </w:r>
          </w:p>
        </w:tc>
        <w:tc>
          <w:tcPr>
            <w:tcW w:w="1273" w:type="dxa"/>
            <w:tcBorders>
              <w:top w:val="nil"/>
              <w:left w:val="nil"/>
              <w:bottom w:val="single" w:sz="4" w:space="0" w:color="auto"/>
              <w:right w:val="single" w:sz="8" w:space="0" w:color="auto"/>
            </w:tcBorders>
            <w:shd w:val="clear" w:color="auto" w:fill="auto"/>
            <w:noWrap/>
            <w:vAlign w:val="center"/>
            <w:hideMark/>
          </w:tcPr>
          <w:p w14:paraId="5380409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22B286C"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24AC871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Estudios de </w:t>
            </w:r>
            <w:r w:rsidR="008C3E18" w:rsidRPr="00CD01F5">
              <w:rPr>
                <w:rFonts w:ascii="Times" w:eastAsia="Times New Roman" w:hAnsi="Times" w:cs="Arial"/>
                <w:color w:val="000000"/>
                <w:sz w:val="20"/>
                <w:szCs w:val="20"/>
                <w:lang w:val="es-DO"/>
              </w:rPr>
              <w:t>ingeniería</w:t>
            </w:r>
            <w:r w:rsidRPr="00CD01F5">
              <w:rPr>
                <w:rFonts w:ascii="Times" w:eastAsia="Times New Roman" w:hAnsi="Times" w:cs="Arial"/>
                <w:color w:val="000000"/>
                <w:sz w:val="20"/>
                <w:szCs w:val="20"/>
                <w:lang w:val="es-DO"/>
              </w:rPr>
              <w:t xml:space="preserve"> y arquitectura servicios </w:t>
            </w:r>
            <w:r w:rsidR="008C3E18" w:rsidRPr="00CD01F5">
              <w:rPr>
                <w:rFonts w:ascii="Times" w:eastAsia="Times New Roman" w:hAnsi="Times" w:cs="Arial"/>
                <w:color w:val="000000"/>
                <w:sz w:val="20"/>
                <w:szCs w:val="20"/>
                <w:lang w:val="es-DO"/>
              </w:rPr>
              <w:t>jurídicos</w:t>
            </w:r>
          </w:p>
        </w:tc>
        <w:tc>
          <w:tcPr>
            <w:tcW w:w="1559" w:type="dxa"/>
            <w:tcBorders>
              <w:top w:val="nil"/>
              <w:left w:val="nil"/>
              <w:bottom w:val="single" w:sz="4" w:space="0" w:color="auto"/>
              <w:right w:val="single" w:sz="8" w:space="0" w:color="auto"/>
            </w:tcBorders>
            <w:shd w:val="clear" w:color="auto" w:fill="auto"/>
            <w:noWrap/>
            <w:vAlign w:val="center"/>
            <w:hideMark/>
          </w:tcPr>
          <w:p w14:paraId="09C7556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$168,740.00</w:t>
            </w:r>
          </w:p>
        </w:tc>
        <w:tc>
          <w:tcPr>
            <w:tcW w:w="1474" w:type="dxa"/>
            <w:tcBorders>
              <w:top w:val="nil"/>
              <w:left w:val="nil"/>
              <w:bottom w:val="single" w:sz="4" w:space="0" w:color="auto"/>
              <w:right w:val="single" w:sz="8" w:space="0" w:color="auto"/>
            </w:tcBorders>
            <w:shd w:val="clear" w:color="auto" w:fill="auto"/>
            <w:noWrap/>
            <w:vAlign w:val="center"/>
            <w:hideMark/>
          </w:tcPr>
          <w:p w14:paraId="3F23EDF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606BFFC1"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2A3F7AB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60536BA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$168,740.00</w:t>
            </w:r>
          </w:p>
        </w:tc>
        <w:tc>
          <w:tcPr>
            <w:tcW w:w="1273" w:type="dxa"/>
            <w:tcBorders>
              <w:top w:val="nil"/>
              <w:left w:val="nil"/>
              <w:bottom w:val="single" w:sz="4" w:space="0" w:color="auto"/>
              <w:right w:val="single" w:sz="8" w:space="0" w:color="auto"/>
            </w:tcBorders>
            <w:shd w:val="clear" w:color="auto" w:fill="auto"/>
            <w:noWrap/>
            <w:vAlign w:val="center"/>
            <w:hideMark/>
          </w:tcPr>
          <w:p w14:paraId="7B56208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CFD79A0"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CBA8C6E"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Servicios de contabilidad y </w:t>
            </w:r>
            <w:r w:rsidR="008C3E18" w:rsidRPr="00CD01F5">
              <w:rPr>
                <w:rFonts w:ascii="Times" w:eastAsia="Times New Roman" w:hAnsi="Times" w:cs="Arial"/>
                <w:color w:val="000000"/>
                <w:sz w:val="20"/>
                <w:szCs w:val="20"/>
                <w:lang w:val="es-DO"/>
              </w:rPr>
              <w:t>auditoría</w:t>
            </w:r>
            <w:r w:rsidRPr="00CD01F5">
              <w:rPr>
                <w:rFonts w:ascii="Times" w:eastAsia="Times New Roman" w:hAnsi="Times" w:cs="Arial"/>
                <w:color w:val="000000"/>
                <w:sz w:val="20"/>
                <w:szCs w:val="20"/>
                <w:lang w:val="es-DO"/>
              </w:rPr>
              <w:t xml:space="preserve"> servicios de </w:t>
            </w:r>
            <w:r w:rsidR="008C3E18" w:rsidRPr="00CD01F5">
              <w:rPr>
                <w:rFonts w:ascii="Times" w:eastAsia="Times New Roman" w:hAnsi="Times" w:cs="Arial"/>
                <w:color w:val="000000"/>
                <w:sz w:val="20"/>
                <w:szCs w:val="20"/>
                <w:lang w:val="es-DO"/>
              </w:rPr>
              <w:t>capacitación</w:t>
            </w:r>
          </w:p>
        </w:tc>
        <w:tc>
          <w:tcPr>
            <w:tcW w:w="1559" w:type="dxa"/>
            <w:tcBorders>
              <w:top w:val="nil"/>
              <w:left w:val="nil"/>
              <w:bottom w:val="single" w:sz="4" w:space="0" w:color="auto"/>
              <w:right w:val="single" w:sz="8" w:space="0" w:color="auto"/>
            </w:tcBorders>
            <w:shd w:val="clear" w:color="auto" w:fill="auto"/>
            <w:noWrap/>
            <w:vAlign w:val="center"/>
            <w:hideMark/>
          </w:tcPr>
          <w:p w14:paraId="5BAA1F9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$578,861.58</w:t>
            </w:r>
          </w:p>
        </w:tc>
        <w:tc>
          <w:tcPr>
            <w:tcW w:w="1474" w:type="dxa"/>
            <w:tcBorders>
              <w:top w:val="nil"/>
              <w:left w:val="nil"/>
              <w:bottom w:val="single" w:sz="4" w:space="0" w:color="auto"/>
              <w:right w:val="single" w:sz="8" w:space="0" w:color="auto"/>
            </w:tcBorders>
            <w:shd w:val="clear" w:color="auto" w:fill="auto"/>
            <w:noWrap/>
            <w:vAlign w:val="center"/>
            <w:hideMark/>
          </w:tcPr>
          <w:p w14:paraId="288AD69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71567C66"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DEF3B5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$6,000.00</w:t>
            </w:r>
          </w:p>
        </w:tc>
        <w:tc>
          <w:tcPr>
            <w:tcW w:w="1805" w:type="dxa"/>
            <w:tcBorders>
              <w:top w:val="nil"/>
              <w:left w:val="nil"/>
              <w:bottom w:val="single" w:sz="4" w:space="0" w:color="auto"/>
              <w:right w:val="single" w:sz="8" w:space="0" w:color="auto"/>
            </w:tcBorders>
            <w:shd w:val="clear" w:color="auto" w:fill="auto"/>
            <w:noWrap/>
            <w:vAlign w:val="center"/>
            <w:hideMark/>
          </w:tcPr>
          <w:p w14:paraId="7DC4037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$572,861.58</w:t>
            </w:r>
          </w:p>
        </w:tc>
        <w:tc>
          <w:tcPr>
            <w:tcW w:w="1273" w:type="dxa"/>
            <w:tcBorders>
              <w:top w:val="nil"/>
              <w:left w:val="nil"/>
              <w:bottom w:val="single" w:sz="4" w:space="0" w:color="auto"/>
              <w:right w:val="single" w:sz="8" w:space="0" w:color="auto"/>
            </w:tcBorders>
            <w:shd w:val="clear" w:color="auto" w:fill="auto"/>
            <w:noWrap/>
            <w:vAlign w:val="center"/>
            <w:hideMark/>
          </w:tcPr>
          <w:p w14:paraId="63C5F96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9548%</w:t>
            </w:r>
          </w:p>
        </w:tc>
      </w:tr>
      <w:tr w:rsidR="00C92C08" w:rsidRPr="008C3E18" w14:paraId="58B2DD1F"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32FB21C"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Servicios de </w:t>
            </w:r>
            <w:r w:rsidR="008C3E18" w:rsidRPr="00CD01F5">
              <w:rPr>
                <w:rFonts w:ascii="Times" w:eastAsia="Times New Roman" w:hAnsi="Times" w:cs="Arial"/>
                <w:color w:val="000000"/>
                <w:sz w:val="20"/>
                <w:szCs w:val="20"/>
                <w:lang w:val="es-DO"/>
              </w:rPr>
              <w:t>Informática</w:t>
            </w:r>
            <w:r w:rsidRPr="00CD01F5">
              <w:rPr>
                <w:rFonts w:ascii="Times" w:eastAsia="Times New Roman" w:hAnsi="Times" w:cs="Arial"/>
                <w:color w:val="000000"/>
                <w:sz w:val="20"/>
                <w:szCs w:val="20"/>
                <w:lang w:val="es-DO"/>
              </w:rPr>
              <w:t xml:space="preserve"> y </w:t>
            </w:r>
            <w:proofErr w:type="spellStart"/>
            <w:r w:rsidRPr="00CD01F5">
              <w:rPr>
                <w:rFonts w:ascii="Times" w:eastAsia="Times New Roman" w:hAnsi="Times" w:cs="Arial"/>
                <w:color w:val="000000"/>
                <w:sz w:val="20"/>
                <w:szCs w:val="20"/>
                <w:lang w:val="es-DO"/>
              </w:rPr>
              <w:t>sist</w:t>
            </w:r>
            <w:proofErr w:type="spellEnd"/>
            <w:r w:rsidRPr="00CD01F5">
              <w:rPr>
                <w:rFonts w:ascii="Times" w:eastAsia="Times New Roman" w:hAnsi="Times" w:cs="Arial"/>
                <w:color w:val="000000"/>
                <w:sz w:val="20"/>
                <w:szCs w:val="20"/>
                <w:lang w:val="es-DO"/>
              </w:rPr>
              <w:t xml:space="preserve">. </w:t>
            </w:r>
            <w:r w:rsidR="00FD5DF0" w:rsidRPr="00CD01F5">
              <w:rPr>
                <w:rFonts w:ascii="Times" w:eastAsia="Times New Roman" w:hAnsi="Times" w:cs="Arial"/>
                <w:color w:val="000000"/>
                <w:sz w:val="20"/>
                <w:szCs w:val="20"/>
                <w:lang w:val="es-DO"/>
              </w:rPr>
              <w:t>C</w:t>
            </w:r>
            <w:r w:rsidRPr="00CD01F5">
              <w:rPr>
                <w:rFonts w:ascii="Times" w:eastAsia="Times New Roman" w:hAnsi="Times" w:cs="Arial"/>
                <w:color w:val="000000"/>
                <w:sz w:val="20"/>
                <w:szCs w:val="20"/>
                <w:lang w:val="es-DO"/>
              </w:rPr>
              <w:t>omputarizado</w:t>
            </w:r>
          </w:p>
        </w:tc>
        <w:tc>
          <w:tcPr>
            <w:tcW w:w="1559" w:type="dxa"/>
            <w:tcBorders>
              <w:top w:val="nil"/>
              <w:left w:val="nil"/>
              <w:bottom w:val="single" w:sz="4" w:space="0" w:color="auto"/>
              <w:right w:val="single" w:sz="8" w:space="0" w:color="auto"/>
            </w:tcBorders>
            <w:shd w:val="clear" w:color="auto" w:fill="auto"/>
            <w:noWrap/>
            <w:vAlign w:val="center"/>
            <w:hideMark/>
          </w:tcPr>
          <w:p w14:paraId="37D0C4D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w:t>
            </w:r>
          </w:p>
        </w:tc>
        <w:tc>
          <w:tcPr>
            <w:tcW w:w="1474" w:type="dxa"/>
            <w:tcBorders>
              <w:top w:val="nil"/>
              <w:left w:val="nil"/>
              <w:bottom w:val="single" w:sz="4" w:space="0" w:color="auto"/>
              <w:right w:val="single" w:sz="8" w:space="0" w:color="auto"/>
            </w:tcBorders>
            <w:shd w:val="clear" w:color="auto" w:fill="auto"/>
            <w:noWrap/>
            <w:vAlign w:val="center"/>
            <w:hideMark/>
          </w:tcPr>
          <w:p w14:paraId="5F1C892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64C69294"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30F229C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$16,415.51</w:t>
            </w:r>
          </w:p>
        </w:tc>
        <w:tc>
          <w:tcPr>
            <w:tcW w:w="1805" w:type="dxa"/>
            <w:tcBorders>
              <w:top w:val="nil"/>
              <w:left w:val="nil"/>
              <w:bottom w:val="single" w:sz="4" w:space="0" w:color="auto"/>
              <w:right w:val="single" w:sz="8" w:space="0" w:color="auto"/>
            </w:tcBorders>
            <w:shd w:val="clear" w:color="auto" w:fill="auto"/>
            <w:noWrap/>
            <w:vAlign w:val="center"/>
            <w:hideMark/>
          </w:tcPr>
          <w:p w14:paraId="553AAF3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-$16,415.51</w:t>
            </w:r>
          </w:p>
        </w:tc>
        <w:tc>
          <w:tcPr>
            <w:tcW w:w="1273" w:type="dxa"/>
            <w:tcBorders>
              <w:top w:val="nil"/>
              <w:left w:val="nil"/>
              <w:bottom w:val="single" w:sz="4" w:space="0" w:color="auto"/>
              <w:right w:val="single" w:sz="8" w:space="0" w:color="auto"/>
            </w:tcBorders>
            <w:shd w:val="clear" w:color="auto" w:fill="auto"/>
            <w:noWrap/>
            <w:vAlign w:val="center"/>
            <w:hideMark/>
          </w:tcPr>
          <w:p w14:paraId="4760694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1400893C"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0D9C76D"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Otros servicios </w:t>
            </w:r>
            <w:r w:rsidR="008C3E18" w:rsidRPr="00CD01F5">
              <w:rPr>
                <w:rFonts w:ascii="Times" w:eastAsia="Times New Roman" w:hAnsi="Times" w:cs="Arial"/>
                <w:color w:val="000000"/>
                <w:sz w:val="20"/>
                <w:szCs w:val="20"/>
                <w:lang w:val="es-DO"/>
              </w:rPr>
              <w:t>técnicos</w:t>
            </w:r>
            <w:r w:rsidRPr="00CD01F5">
              <w:rPr>
                <w:rFonts w:ascii="Times" w:eastAsia="Times New Roman" w:hAnsi="Times" w:cs="Arial"/>
                <w:color w:val="000000"/>
                <w:sz w:val="20"/>
                <w:szCs w:val="20"/>
                <w:lang w:val="es-DO"/>
              </w:rPr>
              <w:t xml:space="preserve"> profesionales, impuestos, tasa</w:t>
            </w:r>
          </w:p>
        </w:tc>
        <w:tc>
          <w:tcPr>
            <w:tcW w:w="1559" w:type="dxa"/>
            <w:tcBorders>
              <w:top w:val="nil"/>
              <w:left w:val="nil"/>
              <w:bottom w:val="single" w:sz="4" w:space="0" w:color="auto"/>
              <w:right w:val="single" w:sz="8" w:space="0" w:color="auto"/>
            </w:tcBorders>
            <w:shd w:val="clear" w:color="auto" w:fill="auto"/>
            <w:noWrap/>
            <w:vAlign w:val="center"/>
            <w:hideMark/>
          </w:tcPr>
          <w:p w14:paraId="1DC4804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$3,447,512.78</w:t>
            </w:r>
          </w:p>
        </w:tc>
        <w:tc>
          <w:tcPr>
            <w:tcW w:w="1474" w:type="dxa"/>
            <w:tcBorders>
              <w:top w:val="nil"/>
              <w:left w:val="nil"/>
              <w:bottom w:val="single" w:sz="4" w:space="0" w:color="auto"/>
              <w:right w:val="single" w:sz="8" w:space="0" w:color="auto"/>
            </w:tcBorders>
            <w:shd w:val="clear" w:color="auto" w:fill="auto"/>
            <w:noWrap/>
            <w:vAlign w:val="center"/>
            <w:hideMark/>
          </w:tcPr>
          <w:p w14:paraId="167A224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w:t>
            </w:r>
          </w:p>
        </w:tc>
        <w:tc>
          <w:tcPr>
            <w:tcW w:w="236" w:type="dxa"/>
            <w:tcBorders>
              <w:top w:val="nil"/>
              <w:left w:val="nil"/>
              <w:bottom w:val="nil"/>
              <w:right w:val="nil"/>
            </w:tcBorders>
            <w:shd w:val="clear" w:color="auto" w:fill="auto"/>
            <w:noWrap/>
            <w:vAlign w:val="center"/>
            <w:hideMark/>
          </w:tcPr>
          <w:p w14:paraId="6681A248"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63B8F9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$591,493.33</w:t>
            </w:r>
          </w:p>
        </w:tc>
        <w:tc>
          <w:tcPr>
            <w:tcW w:w="1805" w:type="dxa"/>
            <w:tcBorders>
              <w:top w:val="nil"/>
              <w:left w:val="nil"/>
              <w:bottom w:val="single" w:sz="4" w:space="0" w:color="auto"/>
              <w:right w:val="single" w:sz="8" w:space="0" w:color="auto"/>
            </w:tcBorders>
            <w:shd w:val="clear" w:color="auto" w:fill="auto"/>
            <w:noWrap/>
            <w:vAlign w:val="center"/>
            <w:hideMark/>
          </w:tcPr>
          <w:p w14:paraId="0600F2E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$2,856,019.45</w:t>
            </w:r>
          </w:p>
        </w:tc>
        <w:tc>
          <w:tcPr>
            <w:tcW w:w="1273" w:type="dxa"/>
            <w:tcBorders>
              <w:top w:val="nil"/>
              <w:left w:val="nil"/>
              <w:bottom w:val="single" w:sz="4" w:space="0" w:color="auto"/>
              <w:right w:val="single" w:sz="8" w:space="0" w:color="auto"/>
            </w:tcBorders>
            <w:shd w:val="clear" w:color="auto" w:fill="auto"/>
            <w:noWrap/>
            <w:vAlign w:val="center"/>
            <w:hideMark/>
          </w:tcPr>
          <w:p w14:paraId="6D73F16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483%</w:t>
            </w:r>
          </w:p>
        </w:tc>
      </w:tr>
      <w:tr w:rsidR="00C92C08" w:rsidRPr="008C3E18" w14:paraId="3FBD75DF"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739D78AB"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Alimentos y bebidas para personas productos pecuarios</w:t>
            </w:r>
          </w:p>
        </w:tc>
        <w:tc>
          <w:tcPr>
            <w:tcW w:w="1559" w:type="dxa"/>
            <w:tcBorders>
              <w:top w:val="nil"/>
              <w:left w:val="nil"/>
              <w:bottom w:val="single" w:sz="4" w:space="0" w:color="auto"/>
              <w:right w:val="single" w:sz="8" w:space="0" w:color="auto"/>
            </w:tcBorders>
            <w:shd w:val="clear" w:color="auto" w:fill="auto"/>
            <w:noWrap/>
            <w:vAlign w:val="center"/>
            <w:hideMark/>
          </w:tcPr>
          <w:p w14:paraId="7B2B28F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$2,391,043.65</w:t>
            </w:r>
          </w:p>
        </w:tc>
        <w:tc>
          <w:tcPr>
            <w:tcW w:w="1474" w:type="dxa"/>
            <w:tcBorders>
              <w:top w:val="nil"/>
              <w:left w:val="nil"/>
              <w:bottom w:val="single" w:sz="4" w:space="0" w:color="auto"/>
              <w:right w:val="single" w:sz="8" w:space="0" w:color="auto"/>
            </w:tcBorders>
            <w:shd w:val="clear" w:color="auto" w:fill="auto"/>
            <w:noWrap/>
            <w:vAlign w:val="center"/>
            <w:hideMark/>
          </w:tcPr>
          <w:p w14:paraId="41CF547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w:t>
            </w:r>
          </w:p>
        </w:tc>
        <w:tc>
          <w:tcPr>
            <w:tcW w:w="236" w:type="dxa"/>
            <w:tcBorders>
              <w:top w:val="nil"/>
              <w:left w:val="nil"/>
              <w:bottom w:val="nil"/>
              <w:right w:val="nil"/>
            </w:tcBorders>
            <w:shd w:val="clear" w:color="auto" w:fill="auto"/>
            <w:noWrap/>
            <w:vAlign w:val="center"/>
            <w:hideMark/>
          </w:tcPr>
          <w:p w14:paraId="49E90146"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AE2A74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$2,525,034.01</w:t>
            </w:r>
          </w:p>
        </w:tc>
        <w:tc>
          <w:tcPr>
            <w:tcW w:w="1805" w:type="dxa"/>
            <w:tcBorders>
              <w:top w:val="nil"/>
              <w:left w:val="nil"/>
              <w:bottom w:val="single" w:sz="4" w:space="0" w:color="auto"/>
              <w:right w:val="single" w:sz="8" w:space="0" w:color="auto"/>
            </w:tcBorders>
            <w:shd w:val="clear" w:color="auto" w:fill="auto"/>
            <w:noWrap/>
            <w:vAlign w:val="center"/>
            <w:hideMark/>
          </w:tcPr>
          <w:p w14:paraId="3439431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-$133,990.36</w:t>
            </w:r>
          </w:p>
        </w:tc>
        <w:tc>
          <w:tcPr>
            <w:tcW w:w="1273" w:type="dxa"/>
            <w:tcBorders>
              <w:top w:val="nil"/>
              <w:left w:val="nil"/>
              <w:bottom w:val="single" w:sz="4" w:space="0" w:color="auto"/>
              <w:right w:val="single" w:sz="8" w:space="0" w:color="auto"/>
            </w:tcBorders>
            <w:shd w:val="clear" w:color="auto" w:fill="auto"/>
            <w:noWrap/>
            <w:vAlign w:val="center"/>
            <w:hideMark/>
          </w:tcPr>
          <w:p w14:paraId="13D078F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w:t>
            </w:r>
          </w:p>
        </w:tc>
      </w:tr>
      <w:tr w:rsidR="00C92C08" w:rsidRPr="008C3E18" w14:paraId="4E9A7C6F"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25FB331"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lastRenderedPageBreak/>
              <w:t>Productos forestales</w:t>
            </w:r>
          </w:p>
        </w:tc>
        <w:tc>
          <w:tcPr>
            <w:tcW w:w="1559" w:type="dxa"/>
            <w:tcBorders>
              <w:top w:val="nil"/>
              <w:left w:val="nil"/>
              <w:bottom w:val="single" w:sz="4" w:space="0" w:color="auto"/>
              <w:right w:val="single" w:sz="8" w:space="0" w:color="auto"/>
            </w:tcBorders>
            <w:shd w:val="clear" w:color="auto" w:fill="auto"/>
            <w:noWrap/>
            <w:vAlign w:val="center"/>
            <w:hideMark/>
          </w:tcPr>
          <w:p w14:paraId="0C6A4E1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6541D84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2A12665F"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EEE10C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$100,199.70</w:t>
            </w:r>
          </w:p>
        </w:tc>
        <w:tc>
          <w:tcPr>
            <w:tcW w:w="1805" w:type="dxa"/>
            <w:tcBorders>
              <w:top w:val="nil"/>
              <w:left w:val="nil"/>
              <w:bottom w:val="single" w:sz="4" w:space="0" w:color="auto"/>
              <w:right w:val="single" w:sz="8" w:space="0" w:color="auto"/>
            </w:tcBorders>
            <w:shd w:val="clear" w:color="auto" w:fill="auto"/>
            <w:noWrap/>
            <w:vAlign w:val="center"/>
            <w:hideMark/>
          </w:tcPr>
          <w:p w14:paraId="2E07241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-$100,199.70</w:t>
            </w:r>
          </w:p>
        </w:tc>
        <w:tc>
          <w:tcPr>
            <w:tcW w:w="1273" w:type="dxa"/>
            <w:tcBorders>
              <w:top w:val="nil"/>
              <w:left w:val="nil"/>
              <w:bottom w:val="single" w:sz="4" w:space="0" w:color="auto"/>
              <w:right w:val="single" w:sz="8" w:space="0" w:color="auto"/>
            </w:tcBorders>
            <w:shd w:val="clear" w:color="auto" w:fill="auto"/>
            <w:noWrap/>
            <w:vAlign w:val="center"/>
            <w:hideMark/>
          </w:tcPr>
          <w:p w14:paraId="6301941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138EE56A"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17A49EDF"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Madera, corcho y sus manufacturas hilados y telas</w:t>
            </w:r>
          </w:p>
        </w:tc>
        <w:tc>
          <w:tcPr>
            <w:tcW w:w="1559" w:type="dxa"/>
            <w:tcBorders>
              <w:top w:val="nil"/>
              <w:left w:val="nil"/>
              <w:bottom w:val="single" w:sz="4" w:space="0" w:color="auto"/>
              <w:right w:val="single" w:sz="8" w:space="0" w:color="auto"/>
            </w:tcBorders>
            <w:shd w:val="clear" w:color="auto" w:fill="auto"/>
            <w:noWrap/>
            <w:vAlign w:val="center"/>
            <w:hideMark/>
          </w:tcPr>
          <w:p w14:paraId="216F7DB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4D37CCB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70B5A1DB"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30F47C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$23,128.00</w:t>
            </w:r>
          </w:p>
        </w:tc>
        <w:tc>
          <w:tcPr>
            <w:tcW w:w="1805" w:type="dxa"/>
            <w:tcBorders>
              <w:top w:val="nil"/>
              <w:left w:val="nil"/>
              <w:bottom w:val="single" w:sz="4" w:space="0" w:color="auto"/>
              <w:right w:val="single" w:sz="8" w:space="0" w:color="auto"/>
            </w:tcBorders>
            <w:shd w:val="clear" w:color="auto" w:fill="auto"/>
            <w:noWrap/>
            <w:vAlign w:val="center"/>
            <w:hideMark/>
          </w:tcPr>
          <w:p w14:paraId="7C420CA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-$23,128.00</w:t>
            </w:r>
          </w:p>
        </w:tc>
        <w:tc>
          <w:tcPr>
            <w:tcW w:w="1273" w:type="dxa"/>
            <w:tcBorders>
              <w:top w:val="nil"/>
              <w:left w:val="nil"/>
              <w:bottom w:val="single" w:sz="4" w:space="0" w:color="auto"/>
              <w:right w:val="single" w:sz="8" w:space="0" w:color="auto"/>
            </w:tcBorders>
            <w:shd w:val="clear" w:color="auto" w:fill="auto"/>
            <w:noWrap/>
            <w:vAlign w:val="center"/>
            <w:hideMark/>
          </w:tcPr>
          <w:p w14:paraId="0CEDA2E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E4722AE"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C03CC2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Acabados textiles</w:t>
            </w:r>
          </w:p>
        </w:tc>
        <w:tc>
          <w:tcPr>
            <w:tcW w:w="1559" w:type="dxa"/>
            <w:tcBorders>
              <w:top w:val="nil"/>
              <w:left w:val="nil"/>
              <w:bottom w:val="single" w:sz="4" w:space="0" w:color="auto"/>
              <w:right w:val="single" w:sz="8" w:space="0" w:color="auto"/>
            </w:tcBorders>
            <w:shd w:val="clear" w:color="auto" w:fill="auto"/>
            <w:noWrap/>
            <w:vAlign w:val="center"/>
            <w:hideMark/>
          </w:tcPr>
          <w:p w14:paraId="68BBDA4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$53,631.00</w:t>
            </w:r>
          </w:p>
        </w:tc>
        <w:tc>
          <w:tcPr>
            <w:tcW w:w="1474" w:type="dxa"/>
            <w:tcBorders>
              <w:top w:val="nil"/>
              <w:left w:val="nil"/>
              <w:bottom w:val="single" w:sz="4" w:space="0" w:color="auto"/>
              <w:right w:val="single" w:sz="8" w:space="0" w:color="auto"/>
            </w:tcBorders>
            <w:shd w:val="clear" w:color="auto" w:fill="auto"/>
            <w:noWrap/>
            <w:vAlign w:val="center"/>
            <w:hideMark/>
          </w:tcPr>
          <w:p w14:paraId="09B25F4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AFD7C63"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9999CC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$357,469.20</w:t>
            </w:r>
          </w:p>
        </w:tc>
        <w:tc>
          <w:tcPr>
            <w:tcW w:w="1805" w:type="dxa"/>
            <w:tcBorders>
              <w:top w:val="nil"/>
              <w:left w:val="nil"/>
              <w:bottom w:val="single" w:sz="4" w:space="0" w:color="auto"/>
              <w:right w:val="single" w:sz="8" w:space="0" w:color="auto"/>
            </w:tcBorders>
            <w:shd w:val="clear" w:color="auto" w:fill="auto"/>
            <w:noWrap/>
            <w:vAlign w:val="center"/>
            <w:hideMark/>
          </w:tcPr>
          <w:p w14:paraId="6520950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-$303,838.20</w:t>
            </w:r>
          </w:p>
        </w:tc>
        <w:tc>
          <w:tcPr>
            <w:tcW w:w="1273" w:type="dxa"/>
            <w:tcBorders>
              <w:top w:val="nil"/>
              <w:left w:val="nil"/>
              <w:bottom w:val="single" w:sz="4" w:space="0" w:color="auto"/>
              <w:right w:val="single" w:sz="8" w:space="0" w:color="auto"/>
            </w:tcBorders>
            <w:shd w:val="clear" w:color="auto" w:fill="auto"/>
            <w:noWrap/>
            <w:vAlign w:val="center"/>
            <w:hideMark/>
          </w:tcPr>
          <w:p w14:paraId="2E02D8E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-85%</w:t>
            </w:r>
          </w:p>
        </w:tc>
      </w:tr>
      <w:tr w:rsidR="00C92C08" w:rsidRPr="008C3E18" w14:paraId="2AD160DA"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A0A391D"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Prendas de vestir</w:t>
            </w:r>
          </w:p>
        </w:tc>
        <w:tc>
          <w:tcPr>
            <w:tcW w:w="1559" w:type="dxa"/>
            <w:tcBorders>
              <w:top w:val="nil"/>
              <w:left w:val="nil"/>
              <w:bottom w:val="single" w:sz="4" w:space="0" w:color="auto"/>
              <w:right w:val="single" w:sz="8" w:space="0" w:color="auto"/>
            </w:tcBorders>
            <w:shd w:val="clear" w:color="auto" w:fill="auto"/>
            <w:noWrap/>
            <w:vAlign w:val="center"/>
            <w:hideMark/>
          </w:tcPr>
          <w:p w14:paraId="053DE77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$49,560.00</w:t>
            </w:r>
          </w:p>
        </w:tc>
        <w:tc>
          <w:tcPr>
            <w:tcW w:w="1474" w:type="dxa"/>
            <w:tcBorders>
              <w:top w:val="nil"/>
              <w:left w:val="nil"/>
              <w:bottom w:val="single" w:sz="4" w:space="0" w:color="auto"/>
              <w:right w:val="single" w:sz="8" w:space="0" w:color="auto"/>
            </w:tcBorders>
            <w:shd w:val="clear" w:color="auto" w:fill="auto"/>
            <w:noWrap/>
            <w:vAlign w:val="center"/>
            <w:hideMark/>
          </w:tcPr>
          <w:p w14:paraId="32E4FF6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6278124"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49210A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7296AB7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$49,560.00</w:t>
            </w:r>
          </w:p>
        </w:tc>
        <w:tc>
          <w:tcPr>
            <w:tcW w:w="1273" w:type="dxa"/>
            <w:tcBorders>
              <w:top w:val="nil"/>
              <w:left w:val="nil"/>
              <w:bottom w:val="single" w:sz="4" w:space="0" w:color="auto"/>
              <w:right w:val="single" w:sz="8" w:space="0" w:color="auto"/>
            </w:tcBorders>
            <w:shd w:val="clear" w:color="auto" w:fill="auto"/>
            <w:noWrap/>
            <w:vAlign w:val="center"/>
            <w:hideMark/>
          </w:tcPr>
          <w:p w14:paraId="193BEBC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0A6F179F"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D7D5513"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Papel de escritorio</w:t>
            </w:r>
          </w:p>
        </w:tc>
        <w:tc>
          <w:tcPr>
            <w:tcW w:w="1559" w:type="dxa"/>
            <w:tcBorders>
              <w:top w:val="nil"/>
              <w:left w:val="nil"/>
              <w:bottom w:val="single" w:sz="4" w:space="0" w:color="auto"/>
              <w:right w:val="single" w:sz="8" w:space="0" w:color="auto"/>
            </w:tcBorders>
            <w:shd w:val="clear" w:color="auto" w:fill="auto"/>
            <w:noWrap/>
            <w:vAlign w:val="center"/>
            <w:hideMark/>
          </w:tcPr>
          <w:p w14:paraId="0C35977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$17,200.00</w:t>
            </w:r>
          </w:p>
        </w:tc>
        <w:tc>
          <w:tcPr>
            <w:tcW w:w="1474" w:type="dxa"/>
            <w:tcBorders>
              <w:top w:val="nil"/>
              <w:left w:val="nil"/>
              <w:bottom w:val="single" w:sz="4" w:space="0" w:color="auto"/>
              <w:right w:val="single" w:sz="8" w:space="0" w:color="auto"/>
            </w:tcBorders>
            <w:shd w:val="clear" w:color="auto" w:fill="auto"/>
            <w:noWrap/>
            <w:vAlign w:val="center"/>
            <w:hideMark/>
          </w:tcPr>
          <w:p w14:paraId="7F016B3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747B8195"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127388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$197,650.00</w:t>
            </w:r>
          </w:p>
        </w:tc>
        <w:tc>
          <w:tcPr>
            <w:tcW w:w="1805" w:type="dxa"/>
            <w:tcBorders>
              <w:top w:val="nil"/>
              <w:left w:val="nil"/>
              <w:bottom w:val="single" w:sz="4" w:space="0" w:color="auto"/>
              <w:right w:val="single" w:sz="8" w:space="0" w:color="auto"/>
            </w:tcBorders>
            <w:shd w:val="clear" w:color="auto" w:fill="auto"/>
            <w:noWrap/>
            <w:vAlign w:val="center"/>
            <w:hideMark/>
          </w:tcPr>
          <w:p w14:paraId="18B04F3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-$180,450.00</w:t>
            </w:r>
          </w:p>
        </w:tc>
        <w:tc>
          <w:tcPr>
            <w:tcW w:w="1273" w:type="dxa"/>
            <w:tcBorders>
              <w:top w:val="nil"/>
              <w:left w:val="nil"/>
              <w:bottom w:val="single" w:sz="4" w:space="0" w:color="auto"/>
              <w:right w:val="single" w:sz="8" w:space="0" w:color="auto"/>
            </w:tcBorders>
            <w:shd w:val="clear" w:color="auto" w:fill="auto"/>
            <w:noWrap/>
            <w:vAlign w:val="center"/>
            <w:hideMark/>
          </w:tcPr>
          <w:p w14:paraId="3EDB9EF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-91%</w:t>
            </w:r>
          </w:p>
        </w:tc>
      </w:tr>
      <w:tr w:rsidR="00C92C08" w:rsidRPr="008C3E18" w14:paraId="051CCB1B"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2E9DBB8" w14:textId="77777777" w:rsidR="00C92C08" w:rsidRPr="00CD01F5" w:rsidRDefault="00386293">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Productos de papel y cartó</w:t>
            </w:r>
            <w:r w:rsidR="00C92C08" w:rsidRPr="00CD01F5">
              <w:rPr>
                <w:rFonts w:ascii="Times" w:eastAsia="Times New Roman" w:hAnsi="Times" w:cs="Arial"/>
                <w:color w:val="000000"/>
                <w:sz w:val="20"/>
                <w:szCs w:val="20"/>
                <w:lang w:val="es-DO"/>
              </w:rPr>
              <w:t>n</w:t>
            </w:r>
          </w:p>
        </w:tc>
        <w:tc>
          <w:tcPr>
            <w:tcW w:w="1559" w:type="dxa"/>
            <w:tcBorders>
              <w:top w:val="nil"/>
              <w:left w:val="nil"/>
              <w:bottom w:val="single" w:sz="4" w:space="0" w:color="auto"/>
              <w:right w:val="single" w:sz="8" w:space="0" w:color="auto"/>
            </w:tcBorders>
            <w:shd w:val="clear" w:color="auto" w:fill="auto"/>
            <w:noWrap/>
            <w:vAlign w:val="center"/>
            <w:hideMark/>
          </w:tcPr>
          <w:p w14:paraId="409EFB1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$133,498.03</w:t>
            </w:r>
          </w:p>
        </w:tc>
        <w:tc>
          <w:tcPr>
            <w:tcW w:w="1474" w:type="dxa"/>
            <w:tcBorders>
              <w:top w:val="nil"/>
              <w:left w:val="nil"/>
              <w:bottom w:val="single" w:sz="4" w:space="0" w:color="auto"/>
              <w:right w:val="single" w:sz="8" w:space="0" w:color="auto"/>
            </w:tcBorders>
            <w:shd w:val="clear" w:color="auto" w:fill="auto"/>
            <w:noWrap/>
            <w:vAlign w:val="center"/>
            <w:hideMark/>
          </w:tcPr>
          <w:p w14:paraId="2E133B4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32D60D2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58C35C6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$79,664.00</w:t>
            </w:r>
          </w:p>
        </w:tc>
        <w:tc>
          <w:tcPr>
            <w:tcW w:w="1805" w:type="dxa"/>
            <w:tcBorders>
              <w:top w:val="nil"/>
              <w:left w:val="nil"/>
              <w:bottom w:val="single" w:sz="4" w:space="0" w:color="auto"/>
              <w:right w:val="single" w:sz="8" w:space="0" w:color="auto"/>
            </w:tcBorders>
            <w:shd w:val="clear" w:color="auto" w:fill="auto"/>
            <w:noWrap/>
            <w:vAlign w:val="center"/>
            <w:hideMark/>
          </w:tcPr>
          <w:p w14:paraId="59BC769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$53,834.03</w:t>
            </w:r>
          </w:p>
        </w:tc>
        <w:tc>
          <w:tcPr>
            <w:tcW w:w="1273" w:type="dxa"/>
            <w:tcBorders>
              <w:top w:val="nil"/>
              <w:left w:val="nil"/>
              <w:bottom w:val="single" w:sz="4" w:space="0" w:color="auto"/>
              <w:right w:val="single" w:sz="8" w:space="0" w:color="auto"/>
            </w:tcBorders>
            <w:shd w:val="clear" w:color="auto" w:fill="auto"/>
            <w:noWrap/>
            <w:vAlign w:val="center"/>
            <w:hideMark/>
          </w:tcPr>
          <w:p w14:paraId="2E1F62C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68%</w:t>
            </w:r>
          </w:p>
        </w:tc>
      </w:tr>
      <w:tr w:rsidR="00C92C08" w:rsidRPr="008C3E18" w14:paraId="14989FC7"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CA86C61"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Productos de artes </w:t>
            </w:r>
            <w:r w:rsidR="008C3E18" w:rsidRPr="00CD01F5">
              <w:rPr>
                <w:rFonts w:ascii="Times" w:eastAsia="Times New Roman" w:hAnsi="Times" w:cs="Arial"/>
                <w:color w:val="000000"/>
                <w:sz w:val="20"/>
                <w:szCs w:val="20"/>
                <w:lang w:val="es-DO"/>
              </w:rPr>
              <w:t>gráficas</w:t>
            </w:r>
          </w:p>
        </w:tc>
        <w:tc>
          <w:tcPr>
            <w:tcW w:w="1559" w:type="dxa"/>
            <w:tcBorders>
              <w:top w:val="nil"/>
              <w:left w:val="nil"/>
              <w:bottom w:val="single" w:sz="4" w:space="0" w:color="auto"/>
              <w:right w:val="single" w:sz="8" w:space="0" w:color="auto"/>
            </w:tcBorders>
            <w:shd w:val="clear" w:color="auto" w:fill="auto"/>
            <w:noWrap/>
            <w:vAlign w:val="center"/>
            <w:hideMark/>
          </w:tcPr>
          <w:p w14:paraId="2452871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$47,760.50</w:t>
            </w:r>
          </w:p>
        </w:tc>
        <w:tc>
          <w:tcPr>
            <w:tcW w:w="1474" w:type="dxa"/>
            <w:tcBorders>
              <w:top w:val="nil"/>
              <w:left w:val="nil"/>
              <w:bottom w:val="single" w:sz="4" w:space="0" w:color="auto"/>
              <w:right w:val="single" w:sz="8" w:space="0" w:color="auto"/>
            </w:tcBorders>
            <w:shd w:val="clear" w:color="auto" w:fill="auto"/>
            <w:noWrap/>
            <w:vAlign w:val="center"/>
            <w:hideMark/>
          </w:tcPr>
          <w:p w14:paraId="0D15BD5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60CDA91"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0629B61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$73,219.00</w:t>
            </w:r>
          </w:p>
        </w:tc>
        <w:tc>
          <w:tcPr>
            <w:tcW w:w="1805" w:type="dxa"/>
            <w:tcBorders>
              <w:top w:val="nil"/>
              <w:left w:val="nil"/>
              <w:bottom w:val="single" w:sz="4" w:space="0" w:color="auto"/>
              <w:right w:val="single" w:sz="8" w:space="0" w:color="auto"/>
            </w:tcBorders>
            <w:shd w:val="clear" w:color="auto" w:fill="auto"/>
            <w:noWrap/>
            <w:vAlign w:val="center"/>
            <w:hideMark/>
          </w:tcPr>
          <w:p w14:paraId="093C03F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-$25,458.50</w:t>
            </w:r>
          </w:p>
        </w:tc>
        <w:tc>
          <w:tcPr>
            <w:tcW w:w="1273" w:type="dxa"/>
            <w:tcBorders>
              <w:top w:val="nil"/>
              <w:left w:val="nil"/>
              <w:bottom w:val="single" w:sz="4" w:space="0" w:color="auto"/>
              <w:right w:val="single" w:sz="8" w:space="0" w:color="auto"/>
            </w:tcBorders>
            <w:shd w:val="clear" w:color="auto" w:fill="auto"/>
            <w:noWrap/>
            <w:vAlign w:val="center"/>
            <w:hideMark/>
          </w:tcPr>
          <w:p w14:paraId="5E70487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-35%</w:t>
            </w:r>
          </w:p>
        </w:tc>
      </w:tr>
      <w:tr w:rsidR="00C92C08" w:rsidRPr="008C3E18" w14:paraId="0F14BFF3"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E363EA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Libros, revistas y </w:t>
            </w:r>
            <w:r w:rsidR="008C3E18" w:rsidRPr="00CD01F5">
              <w:rPr>
                <w:rFonts w:ascii="Times" w:eastAsia="Times New Roman" w:hAnsi="Times" w:cs="Arial"/>
                <w:color w:val="000000"/>
                <w:sz w:val="20"/>
                <w:szCs w:val="20"/>
                <w:lang w:val="es-DO"/>
              </w:rPr>
              <w:t>periódicos</w:t>
            </w:r>
          </w:p>
        </w:tc>
        <w:tc>
          <w:tcPr>
            <w:tcW w:w="1559" w:type="dxa"/>
            <w:tcBorders>
              <w:top w:val="nil"/>
              <w:left w:val="nil"/>
              <w:bottom w:val="single" w:sz="4" w:space="0" w:color="auto"/>
              <w:right w:val="single" w:sz="8" w:space="0" w:color="auto"/>
            </w:tcBorders>
            <w:shd w:val="clear" w:color="auto" w:fill="auto"/>
            <w:noWrap/>
            <w:vAlign w:val="center"/>
            <w:hideMark/>
          </w:tcPr>
          <w:p w14:paraId="420E70B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$155,140.11</w:t>
            </w:r>
          </w:p>
        </w:tc>
        <w:tc>
          <w:tcPr>
            <w:tcW w:w="1474" w:type="dxa"/>
            <w:tcBorders>
              <w:top w:val="nil"/>
              <w:left w:val="nil"/>
              <w:bottom w:val="single" w:sz="4" w:space="0" w:color="auto"/>
              <w:right w:val="single" w:sz="8" w:space="0" w:color="auto"/>
            </w:tcBorders>
            <w:shd w:val="clear" w:color="auto" w:fill="auto"/>
            <w:noWrap/>
            <w:vAlign w:val="center"/>
            <w:hideMark/>
          </w:tcPr>
          <w:p w14:paraId="3F06494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6F374412"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363B67B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$17,283.00</w:t>
            </w:r>
          </w:p>
        </w:tc>
        <w:tc>
          <w:tcPr>
            <w:tcW w:w="1805" w:type="dxa"/>
            <w:tcBorders>
              <w:top w:val="nil"/>
              <w:left w:val="nil"/>
              <w:bottom w:val="single" w:sz="4" w:space="0" w:color="auto"/>
              <w:right w:val="single" w:sz="8" w:space="0" w:color="auto"/>
            </w:tcBorders>
            <w:shd w:val="clear" w:color="auto" w:fill="auto"/>
            <w:noWrap/>
            <w:vAlign w:val="center"/>
            <w:hideMark/>
          </w:tcPr>
          <w:p w14:paraId="2006B70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$137,857.11</w:t>
            </w:r>
          </w:p>
        </w:tc>
        <w:tc>
          <w:tcPr>
            <w:tcW w:w="1273" w:type="dxa"/>
            <w:tcBorders>
              <w:top w:val="nil"/>
              <w:left w:val="nil"/>
              <w:bottom w:val="single" w:sz="4" w:space="0" w:color="auto"/>
              <w:right w:val="single" w:sz="8" w:space="0" w:color="auto"/>
            </w:tcBorders>
            <w:shd w:val="clear" w:color="auto" w:fill="auto"/>
            <w:noWrap/>
            <w:vAlign w:val="center"/>
            <w:hideMark/>
          </w:tcPr>
          <w:p w14:paraId="3CA7DEA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798%</w:t>
            </w:r>
          </w:p>
        </w:tc>
      </w:tr>
      <w:tr w:rsidR="00C92C08" w:rsidRPr="008C3E18" w14:paraId="70E2F6AC"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2A14919D"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Llantas y </w:t>
            </w:r>
            <w:r w:rsidR="008C3E18" w:rsidRPr="00CD01F5">
              <w:rPr>
                <w:rFonts w:ascii="Times" w:eastAsia="Times New Roman" w:hAnsi="Times" w:cs="Arial"/>
                <w:color w:val="000000"/>
                <w:sz w:val="20"/>
                <w:szCs w:val="20"/>
                <w:lang w:val="es-DO"/>
              </w:rPr>
              <w:t>neumáticos</w:t>
            </w:r>
          </w:p>
        </w:tc>
        <w:tc>
          <w:tcPr>
            <w:tcW w:w="1559" w:type="dxa"/>
            <w:tcBorders>
              <w:top w:val="nil"/>
              <w:left w:val="nil"/>
              <w:bottom w:val="single" w:sz="4" w:space="0" w:color="auto"/>
              <w:right w:val="single" w:sz="8" w:space="0" w:color="auto"/>
            </w:tcBorders>
            <w:shd w:val="clear" w:color="auto" w:fill="auto"/>
            <w:noWrap/>
            <w:vAlign w:val="center"/>
            <w:hideMark/>
          </w:tcPr>
          <w:p w14:paraId="722300A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$88,489.52</w:t>
            </w:r>
          </w:p>
        </w:tc>
        <w:tc>
          <w:tcPr>
            <w:tcW w:w="1474" w:type="dxa"/>
            <w:tcBorders>
              <w:top w:val="nil"/>
              <w:left w:val="nil"/>
              <w:bottom w:val="single" w:sz="4" w:space="0" w:color="auto"/>
              <w:right w:val="single" w:sz="8" w:space="0" w:color="auto"/>
            </w:tcBorders>
            <w:shd w:val="clear" w:color="auto" w:fill="auto"/>
            <w:noWrap/>
            <w:vAlign w:val="center"/>
            <w:hideMark/>
          </w:tcPr>
          <w:p w14:paraId="43DE32C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3E500524"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EE21D0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$129,328.00</w:t>
            </w:r>
          </w:p>
        </w:tc>
        <w:tc>
          <w:tcPr>
            <w:tcW w:w="1805" w:type="dxa"/>
            <w:tcBorders>
              <w:top w:val="nil"/>
              <w:left w:val="nil"/>
              <w:bottom w:val="single" w:sz="4" w:space="0" w:color="auto"/>
              <w:right w:val="single" w:sz="8" w:space="0" w:color="auto"/>
            </w:tcBorders>
            <w:shd w:val="clear" w:color="auto" w:fill="auto"/>
            <w:noWrap/>
            <w:vAlign w:val="center"/>
            <w:hideMark/>
          </w:tcPr>
          <w:p w14:paraId="6380856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-$40,838.48</w:t>
            </w:r>
          </w:p>
        </w:tc>
        <w:tc>
          <w:tcPr>
            <w:tcW w:w="1273" w:type="dxa"/>
            <w:tcBorders>
              <w:top w:val="nil"/>
              <w:left w:val="nil"/>
              <w:bottom w:val="single" w:sz="4" w:space="0" w:color="auto"/>
              <w:right w:val="single" w:sz="8" w:space="0" w:color="auto"/>
            </w:tcBorders>
            <w:shd w:val="clear" w:color="auto" w:fill="auto"/>
            <w:noWrap/>
            <w:vAlign w:val="center"/>
            <w:hideMark/>
          </w:tcPr>
          <w:p w14:paraId="548AEE4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-32%</w:t>
            </w:r>
          </w:p>
        </w:tc>
      </w:tr>
      <w:tr w:rsidR="00C92C08" w:rsidRPr="008C3E18" w14:paraId="4E9E66E2"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E1E1421" w14:textId="77777777" w:rsidR="00C92C08" w:rsidRPr="00CD01F5" w:rsidRDefault="008C3E1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Artículos</w:t>
            </w:r>
            <w:r w:rsidR="00C92C08" w:rsidRPr="00CD01F5">
              <w:rPr>
                <w:rFonts w:ascii="Times" w:eastAsia="Times New Roman" w:hAnsi="Times" w:cs="Arial"/>
                <w:color w:val="000000"/>
                <w:sz w:val="20"/>
                <w:szCs w:val="20"/>
                <w:lang w:val="es-DO"/>
              </w:rPr>
              <w:t xml:space="preserve"> de </w:t>
            </w:r>
            <w:r w:rsidRPr="00CD01F5">
              <w:rPr>
                <w:rFonts w:ascii="Times" w:eastAsia="Times New Roman" w:hAnsi="Times" w:cs="Arial"/>
                <w:color w:val="000000"/>
                <w:sz w:val="20"/>
                <w:szCs w:val="20"/>
                <w:lang w:val="es-DO"/>
              </w:rPr>
              <w:t>plástico</w:t>
            </w:r>
          </w:p>
        </w:tc>
        <w:tc>
          <w:tcPr>
            <w:tcW w:w="1559" w:type="dxa"/>
            <w:tcBorders>
              <w:top w:val="nil"/>
              <w:left w:val="nil"/>
              <w:bottom w:val="single" w:sz="4" w:space="0" w:color="auto"/>
              <w:right w:val="single" w:sz="8" w:space="0" w:color="auto"/>
            </w:tcBorders>
            <w:shd w:val="clear" w:color="auto" w:fill="auto"/>
            <w:noWrap/>
            <w:vAlign w:val="center"/>
            <w:hideMark/>
          </w:tcPr>
          <w:p w14:paraId="72F7025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$111,113.29</w:t>
            </w:r>
          </w:p>
        </w:tc>
        <w:tc>
          <w:tcPr>
            <w:tcW w:w="1474" w:type="dxa"/>
            <w:tcBorders>
              <w:top w:val="nil"/>
              <w:left w:val="nil"/>
              <w:bottom w:val="single" w:sz="4" w:space="0" w:color="auto"/>
              <w:right w:val="single" w:sz="8" w:space="0" w:color="auto"/>
            </w:tcBorders>
            <w:shd w:val="clear" w:color="auto" w:fill="auto"/>
            <w:noWrap/>
            <w:vAlign w:val="center"/>
            <w:hideMark/>
          </w:tcPr>
          <w:p w14:paraId="0921A0F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single" w:sz="4" w:space="0" w:color="auto"/>
              <w:right w:val="nil"/>
            </w:tcBorders>
            <w:shd w:val="clear" w:color="auto" w:fill="auto"/>
            <w:noWrap/>
            <w:vAlign w:val="center"/>
            <w:hideMark/>
          </w:tcPr>
          <w:p w14:paraId="6A290A28"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37785F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$102,345.00</w:t>
            </w:r>
          </w:p>
        </w:tc>
        <w:tc>
          <w:tcPr>
            <w:tcW w:w="1805" w:type="dxa"/>
            <w:tcBorders>
              <w:top w:val="nil"/>
              <w:left w:val="nil"/>
              <w:bottom w:val="single" w:sz="4" w:space="0" w:color="auto"/>
              <w:right w:val="single" w:sz="8" w:space="0" w:color="auto"/>
            </w:tcBorders>
            <w:shd w:val="clear" w:color="auto" w:fill="auto"/>
            <w:noWrap/>
            <w:vAlign w:val="center"/>
            <w:hideMark/>
          </w:tcPr>
          <w:p w14:paraId="5B5BEC2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$8,768.29</w:t>
            </w:r>
          </w:p>
        </w:tc>
        <w:tc>
          <w:tcPr>
            <w:tcW w:w="1273" w:type="dxa"/>
            <w:tcBorders>
              <w:top w:val="nil"/>
              <w:left w:val="nil"/>
              <w:bottom w:val="single" w:sz="4" w:space="0" w:color="auto"/>
              <w:right w:val="single" w:sz="8" w:space="0" w:color="auto"/>
            </w:tcBorders>
            <w:shd w:val="clear" w:color="auto" w:fill="auto"/>
            <w:noWrap/>
            <w:vAlign w:val="center"/>
            <w:hideMark/>
          </w:tcPr>
          <w:p w14:paraId="707EE18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w:t>
            </w:r>
          </w:p>
        </w:tc>
      </w:tr>
      <w:tr w:rsidR="00C92C08" w:rsidRPr="008C3E18" w14:paraId="1B7908ED" w14:textId="77777777" w:rsidTr="00CD01F5">
        <w:trPr>
          <w:trHeight w:val="240"/>
          <w:jc w:val="center"/>
        </w:trPr>
        <w:tc>
          <w:tcPr>
            <w:tcW w:w="21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DDDD58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Productos de vidrio </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3255655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$20,709.00</w:t>
            </w:r>
          </w:p>
        </w:tc>
        <w:tc>
          <w:tcPr>
            <w:tcW w:w="1474" w:type="dxa"/>
            <w:tcBorders>
              <w:top w:val="single" w:sz="4" w:space="0" w:color="auto"/>
              <w:left w:val="nil"/>
              <w:bottom w:val="single" w:sz="4" w:space="0" w:color="auto"/>
              <w:right w:val="single" w:sz="8" w:space="0" w:color="auto"/>
            </w:tcBorders>
            <w:shd w:val="clear" w:color="auto" w:fill="auto"/>
            <w:noWrap/>
            <w:vAlign w:val="center"/>
            <w:hideMark/>
          </w:tcPr>
          <w:p w14:paraId="111CED5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single" w:sz="4" w:space="0" w:color="auto"/>
              <w:left w:val="nil"/>
              <w:bottom w:val="nil"/>
              <w:right w:val="nil"/>
            </w:tcBorders>
            <w:shd w:val="clear" w:color="auto" w:fill="auto"/>
            <w:noWrap/>
            <w:vAlign w:val="center"/>
            <w:hideMark/>
          </w:tcPr>
          <w:p w14:paraId="1DCA8B7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E55DC3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$648,494.02</w:t>
            </w:r>
          </w:p>
        </w:tc>
        <w:tc>
          <w:tcPr>
            <w:tcW w:w="1805" w:type="dxa"/>
            <w:tcBorders>
              <w:top w:val="single" w:sz="4" w:space="0" w:color="auto"/>
              <w:left w:val="nil"/>
              <w:bottom w:val="single" w:sz="4" w:space="0" w:color="auto"/>
              <w:right w:val="single" w:sz="8" w:space="0" w:color="auto"/>
            </w:tcBorders>
            <w:shd w:val="clear" w:color="auto" w:fill="auto"/>
            <w:noWrap/>
            <w:vAlign w:val="center"/>
            <w:hideMark/>
          </w:tcPr>
          <w:p w14:paraId="3EED8DA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-$627,785.02</w:t>
            </w:r>
          </w:p>
        </w:tc>
        <w:tc>
          <w:tcPr>
            <w:tcW w:w="1273" w:type="dxa"/>
            <w:tcBorders>
              <w:top w:val="single" w:sz="4" w:space="0" w:color="auto"/>
              <w:left w:val="nil"/>
              <w:bottom w:val="single" w:sz="4" w:space="0" w:color="auto"/>
              <w:right w:val="single" w:sz="8" w:space="0" w:color="auto"/>
            </w:tcBorders>
            <w:shd w:val="clear" w:color="auto" w:fill="auto"/>
            <w:noWrap/>
            <w:vAlign w:val="center"/>
            <w:hideMark/>
          </w:tcPr>
          <w:p w14:paraId="3A604D0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-97%</w:t>
            </w:r>
          </w:p>
        </w:tc>
      </w:tr>
      <w:tr w:rsidR="00C92C08" w:rsidRPr="008C3E18" w14:paraId="48FB803C" w14:textId="77777777" w:rsidTr="00CD01F5">
        <w:trPr>
          <w:trHeight w:val="722"/>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0D5822B9"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Productos no ferrosos estructuras </w:t>
            </w:r>
            <w:r w:rsidR="008C3E18" w:rsidRPr="00CD01F5">
              <w:rPr>
                <w:rFonts w:ascii="Times" w:eastAsia="Times New Roman" w:hAnsi="Times" w:cs="Arial"/>
                <w:color w:val="000000"/>
                <w:sz w:val="20"/>
                <w:szCs w:val="20"/>
                <w:lang w:val="es-DO"/>
              </w:rPr>
              <w:t>metálicas</w:t>
            </w:r>
            <w:r w:rsidRPr="00CD01F5">
              <w:rPr>
                <w:rFonts w:ascii="Times" w:eastAsia="Times New Roman" w:hAnsi="Times" w:cs="Arial"/>
                <w:color w:val="000000"/>
                <w:sz w:val="20"/>
                <w:szCs w:val="20"/>
                <w:lang w:val="es-DO"/>
              </w:rPr>
              <w:t xml:space="preserve"> acabadas Herramientas menores Accesorios de metal </w:t>
            </w:r>
          </w:p>
        </w:tc>
        <w:tc>
          <w:tcPr>
            <w:tcW w:w="1559" w:type="dxa"/>
            <w:tcBorders>
              <w:top w:val="nil"/>
              <w:left w:val="nil"/>
              <w:bottom w:val="single" w:sz="4" w:space="0" w:color="auto"/>
              <w:right w:val="single" w:sz="8" w:space="0" w:color="auto"/>
            </w:tcBorders>
            <w:shd w:val="clear" w:color="auto" w:fill="auto"/>
            <w:noWrap/>
            <w:vAlign w:val="center"/>
            <w:hideMark/>
          </w:tcPr>
          <w:p w14:paraId="0938D6A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$42,126.70</w:t>
            </w:r>
          </w:p>
        </w:tc>
        <w:tc>
          <w:tcPr>
            <w:tcW w:w="1474" w:type="dxa"/>
            <w:tcBorders>
              <w:top w:val="nil"/>
              <w:left w:val="nil"/>
              <w:bottom w:val="single" w:sz="4" w:space="0" w:color="auto"/>
              <w:right w:val="single" w:sz="8" w:space="0" w:color="auto"/>
            </w:tcBorders>
            <w:shd w:val="clear" w:color="auto" w:fill="auto"/>
            <w:noWrap/>
            <w:vAlign w:val="center"/>
            <w:hideMark/>
          </w:tcPr>
          <w:p w14:paraId="648F3DB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663ED9F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43D903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$202,103.20</w:t>
            </w:r>
          </w:p>
        </w:tc>
        <w:tc>
          <w:tcPr>
            <w:tcW w:w="1805" w:type="dxa"/>
            <w:tcBorders>
              <w:top w:val="nil"/>
              <w:left w:val="nil"/>
              <w:bottom w:val="single" w:sz="4" w:space="0" w:color="auto"/>
              <w:right w:val="single" w:sz="8" w:space="0" w:color="auto"/>
            </w:tcBorders>
            <w:shd w:val="clear" w:color="auto" w:fill="auto"/>
            <w:noWrap/>
            <w:vAlign w:val="center"/>
            <w:hideMark/>
          </w:tcPr>
          <w:p w14:paraId="18D21E2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-$159,976.50</w:t>
            </w:r>
          </w:p>
        </w:tc>
        <w:tc>
          <w:tcPr>
            <w:tcW w:w="1273" w:type="dxa"/>
            <w:tcBorders>
              <w:top w:val="nil"/>
              <w:left w:val="nil"/>
              <w:bottom w:val="single" w:sz="4" w:space="0" w:color="auto"/>
              <w:right w:val="single" w:sz="8" w:space="0" w:color="auto"/>
            </w:tcBorders>
            <w:shd w:val="clear" w:color="auto" w:fill="auto"/>
            <w:noWrap/>
            <w:vAlign w:val="center"/>
            <w:hideMark/>
          </w:tcPr>
          <w:p w14:paraId="4FDC141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-79%</w:t>
            </w:r>
          </w:p>
        </w:tc>
      </w:tr>
      <w:tr w:rsidR="00C92C08" w:rsidRPr="008C3E18" w14:paraId="000170F0"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73735B61"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Minerales </w:t>
            </w:r>
            <w:r w:rsidR="008C3E18" w:rsidRPr="00CD01F5">
              <w:rPr>
                <w:rFonts w:ascii="Times" w:eastAsia="Times New Roman" w:hAnsi="Times" w:cs="Arial"/>
                <w:color w:val="000000"/>
                <w:sz w:val="20"/>
                <w:szCs w:val="20"/>
                <w:lang w:val="es-DO"/>
              </w:rPr>
              <w:t>Metalíferos</w:t>
            </w:r>
            <w:r w:rsidRPr="00CD01F5">
              <w:rPr>
                <w:rFonts w:ascii="Times" w:eastAsia="Times New Roman" w:hAnsi="Times" w:cs="Arial"/>
                <w:color w:val="000000"/>
                <w:sz w:val="20"/>
                <w:szCs w:val="20"/>
                <w:lang w:val="es-DO"/>
              </w:rPr>
              <w:t xml:space="preserve"> Piedra, arcilla y arena otros minerales gasolina </w:t>
            </w:r>
          </w:p>
        </w:tc>
        <w:tc>
          <w:tcPr>
            <w:tcW w:w="1559" w:type="dxa"/>
            <w:tcBorders>
              <w:top w:val="nil"/>
              <w:left w:val="nil"/>
              <w:bottom w:val="single" w:sz="4" w:space="0" w:color="auto"/>
              <w:right w:val="single" w:sz="8" w:space="0" w:color="auto"/>
            </w:tcBorders>
            <w:shd w:val="clear" w:color="auto" w:fill="auto"/>
            <w:noWrap/>
            <w:vAlign w:val="center"/>
            <w:hideMark/>
          </w:tcPr>
          <w:p w14:paraId="2B85936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3E75616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3825F3E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230B803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$2,954,000.00</w:t>
            </w:r>
          </w:p>
        </w:tc>
        <w:tc>
          <w:tcPr>
            <w:tcW w:w="1805" w:type="dxa"/>
            <w:tcBorders>
              <w:top w:val="nil"/>
              <w:left w:val="nil"/>
              <w:bottom w:val="single" w:sz="4" w:space="0" w:color="auto"/>
              <w:right w:val="single" w:sz="8" w:space="0" w:color="auto"/>
            </w:tcBorders>
            <w:shd w:val="clear" w:color="auto" w:fill="auto"/>
            <w:noWrap/>
            <w:vAlign w:val="center"/>
            <w:hideMark/>
          </w:tcPr>
          <w:p w14:paraId="0B42DC3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-$2,954,000.00</w:t>
            </w:r>
          </w:p>
        </w:tc>
        <w:tc>
          <w:tcPr>
            <w:tcW w:w="1273" w:type="dxa"/>
            <w:tcBorders>
              <w:top w:val="nil"/>
              <w:left w:val="nil"/>
              <w:bottom w:val="single" w:sz="4" w:space="0" w:color="auto"/>
              <w:right w:val="single" w:sz="8" w:space="0" w:color="auto"/>
            </w:tcBorders>
            <w:shd w:val="clear" w:color="auto" w:fill="auto"/>
            <w:noWrap/>
            <w:vAlign w:val="center"/>
            <w:hideMark/>
          </w:tcPr>
          <w:p w14:paraId="1F078EE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13C6AE45"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52564BD4"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Gasolina</w:t>
            </w:r>
          </w:p>
        </w:tc>
        <w:tc>
          <w:tcPr>
            <w:tcW w:w="1559" w:type="dxa"/>
            <w:tcBorders>
              <w:top w:val="nil"/>
              <w:left w:val="nil"/>
              <w:bottom w:val="single" w:sz="4" w:space="0" w:color="auto"/>
              <w:right w:val="single" w:sz="8" w:space="0" w:color="auto"/>
            </w:tcBorders>
            <w:shd w:val="clear" w:color="auto" w:fill="auto"/>
            <w:noWrap/>
            <w:vAlign w:val="center"/>
            <w:hideMark/>
          </w:tcPr>
          <w:p w14:paraId="53A7D70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$2,945,000.00</w:t>
            </w:r>
          </w:p>
        </w:tc>
        <w:tc>
          <w:tcPr>
            <w:tcW w:w="1474" w:type="dxa"/>
            <w:tcBorders>
              <w:top w:val="nil"/>
              <w:left w:val="nil"/>
              <w:bottom w:val="single" w:sz="4" w:space="0" w:color="auto"/>
              <w:right w:val="single" w:sz="8" w:space="0" w:color="auto"/>
            </w:tcBorders>
            <w:shd w:val="clear" w:color="auto" w:fill="auto"/>
            <w:noWrap/>
            <w:vAlign w:val="center"/>
            <w:hideMark/>
          </w:tcPr>
          <w:p w14:paraId="68F165D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w:t>
            </w:r>
          </w:p>
        </w:tc>
        <w:tc>
          <w:tcPr>
            <w:tcW w:w="236" w:type="dxa"/>
            <w:tcBorders>
              <w:top w:val="nil"/>
              <w:left w:val="nil"/>
              <w:bottom w:val="nil"/>
              <w:right w:val="nil"/>
            </w:tcBorders>
            <w:shd w:val="clear" w:color="auto" w:fill="auto"/>
            <w:noWrap/>
            <w:vAlign w:val="center"/>
            <w:hideMark/>
          </w:tcPr>
          <w:p w14:paraId="0FDD90DA"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20AAC3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2E7CF26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$2,945,000.00</w:t>
            </w:r>
          </w:p>
        </w:tc>
        <w:tc>
          <w:tcPr>
            <w:tcW w:w="1273" w:type="dxa"/>
            <w:tcBorders>
              <w:top w:val="nil"/>
              <w:left w:val="nil"/>
              <w:bottom w:val="single" w:sz="4" w:space="0" w:color="auto"/>
              <w:right w:val="single" w:sz="8" w:space="0" w:color="auto"/>
            </w:tcBorders>
            <w:shd w:val="clear" w:color="auto" w:fill="auto"/>
            <w:noWrap/>
            <w:vAlign w:val="center"/>
            <w:hideMark/>
          </w:tcPr>
          <w:p w14:paraId="0A6D078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w:t>
            </w:r>
          </w:p>
        </w:tc>
      </w:tr>
      <w:tr w:rsidR="00C92C08" w:rsidRPr="008C3E18" w14:paraId="2E1A5ABE"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81859F1"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Insecticidas, fumigantes y otros pinturas, lacas, </w:t>
            </w:r>
            <w:r w:rsidR="008C3E18" w:rsidRPr="00CD01F5">
              <w:rPr>
                <w:rFonts w:ascii="Times" w:eastAsia="Times New Roman" w:hAnsi="Times" w:cs="Arial"/>
                <w:color w:val="000000"/>
                <w:sz w:val="20"/>
                <w:szCs w:val="20"/>
                <w:lang w:val="es-DO"/>
              </w:rPr>
              <w:t>barnices</w:t>
            </w:r>
            <w:r w:rsidRPr="00CD01F5">
              <w:rPr>
                <w:rFonts w:ascii="Times" w:eastAsia="Times New Roman" w:hAnsi="Times" w:cs="Arial"/>
                <w:color w:val="000000"/>
                <w:sz w:val="20"/>
                <w:szCs w:val="20"/>
                <w:lang w:val="es-DO"/>
              </w:rPr>
              <w:t xml:space="preserve">, diluyentes y </w:t>
            </w:r>
            <w:proofErr w:type="spellStart"/>
            <w:r w:rsidRPr="00CD01F5">
              <w:rPr>
                <w:rFonts w:ascii="Times" w:eastAsia="Times New Roman" w:hAnsi="Times" w:cs="Arial"/>
                <w:color w:val="000000"/>
                <w:sz w:val="20"/>
                <w:szCs w:val="20"/>
                <w:lang w:val="es-DO"/>
              </w:rPr>
              <w:t>abs</w:t>
            </w:r>
            <w:proofErr w:type="spellEnd"/>
          </w:p>
        </w:tc>
        <w:tc>
          <w:tcPr>
            <w:tcW w:w="1559" w:type="dxa"/>
            <w:tcBorders>
              <w:top w:val="nil"/>
              <w:left w:val="nil"/>
              <w:bottom w:val="single" w:sz="4" w:space="0" w:color="auto"/>
              <w:right w:val="single" w:sz="8" w:space="0" w:color="auto"/>
            </w:tcBorders>
            <w:shd w:val="clear" w:color="auto" w:fill="auto"/>
            <w:noWrap/>
            <w:vAlign w:val="center"/>
            <w:hideMark/>
          </w:tcPr>
          <w:p w14:paraId="693F5A5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$156,876.48</w:t>
            </w:r>
          </w:p>
        </w:tc>
        <w:tc>
          <w:tcPr>
            <w:tcW w:w="1474" w:type="dxa"/>
            <w:tcBorders>
              <w:top w:val="nil"/>
              <w:left w:val="nil"/>
              <w:bottom w:val="single" w:sz="4" w:space="0" w:color="auto"/>
              <w:right w:val="single" w:sz="8" w:space="0" w:color="auto"/>
            </w:tcBorders>
            <w:shd w:val="clear" w:color="auto" w:fill="auto"/>
            <w:noWrap/>
            <w:vAlign w:val="center"/>
            <w:hideMark/>
          </w:tcPr>
          <w:p w14:paraId="3E7911F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45B24B0E"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3F61F4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$18,507.01</w:t>
            </w:r>
          </w:p>
        </w:tc>
        <w:tc>
          <w:tcPr>
            <w:tcW w:w="1805" w:type="dxa"/>
            <w:tcBorders>
              <w:top w:val="nil"/>
              <w:left w:val="nil"/>
              <w:bottom w:val="single" w:sz="4" w:space="0" w:color="auto"/>
              <w:right w:val="single" w:sz="8" w:space="0" w:color="auto"/>
            </w:tcBorders>
            <w:shd w:val="clear" w:color="auto" w:fill="auto"/>
            <w:noWrap/>
            <w:vAlign w:val="center"/>
            <w:hideMark/>
          </w:tcPr>
          <w:p w14:paraId="741A62F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$138,369.47</w:t>
            </w:r>
          </w:p>
        </w:tc>
        <w:tc>
          <w:tcPr>
            <w:tcW w:w="1273" w:type="dxa"/>
            <w:tcBorders>
              <w:top w:val="nil"/>
              <w:left w:val="nil"/>
              <w:bottom w:val="single" w:sz="4" w:space="0" w:color="auto"/>
              <w:right w:val="single" w:sz="8" w:space="0" w:color="auto"/>
            </w:tcBorders>
            <w:shd w:val="clear" w:color="auto" w:fill="auto"/>
            <w:noWrap/>
            <w:vAlign w:val="center"/>
            <w:hideMark/>
          </w:tcPr>
          <w:p w14:paraId="3353BA2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748%</w:t>
            </w:r>
          </w:p>
        </w:tc>
      </w:tr>
      <w:tr w:rsidR="00C92C08" w:rsidRPr="008C3E18" w14:paraId="027A4D64"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417F14E"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Materiales de limpieza</w:t>
            </w:r>
          </w:p>
        </w:tc>
        <w:tc>
          <w:tcPr>
            <w:tcW w:w="1559" w:type="dxa"/>
            <w:tcBorders>
              <w:top w:val="nil"/>
              <w:left w:val="nil"/>
              <w:bottom w:val="single" w:sz="4" w:space="0" w:color="auto"/>
              <w:right w:val="single" w:sz="8" w:space="0" w:color="auto"/>
            </w:tcBorders>
            <w:shd w:val="clear" w:color="auto" w:fill="auto"/>
            <w:noWrap/>
            <w:vAlign w:val="center"/>
            <w:hideMark/>
          </w:tcPr>
          <w:p w14:paraId="659125B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$60,197.70</w:t>
            </w:r>
          </w:p>
        </w:tc>
        <w:tc>
          <w:tcPr>
            <w:tcW w:w="1474" w:type="dxa"/>
            <w:tcBorders>
              <w:top w:val="nil"/>
              <w:left w:val="nil"/>
              <w:bottom w:val="single" w:sz="4" w:space="0" w:color="auto"/>
              <w:right w:val="single" w:sz="8" w:space="0" w:color="auto"/>
            </w:tcBorders>
            <w:shd w:val="clear" w:color="auto" w:fill="auto"/>
            <w:noWrap/>
            <w:vAlign w:val="center"/>
            <w:hideMark/>
          </w:tcPr>
          <w:p w14:paraId="0C6091E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6FCB36FE"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2099ED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$261,780.14</w:t>
            </w:r>
          </w:p>
        </w:tc>
        <w:tc>
          <w:tcPr>
            <w:tcW w:w="1805" w:type="dxa"/>
            <w:tcBorders>
              <w:top w:val="nil"/>
              <w:left w:val="nil"/>
              <w:bottom w:val="single" w:sz="4" w:space="0" w:color="auto"/>
              <w:right w:val="single" w:sz="8" w:space="0" w:color="auto"/>
            </w:tcBorders>
            <w:shd w:val="clear" w:color="auto" w:fill="auto"/>
            <w:noWrap/>
            <w:vAlign w:val="center"/>
            <w:hideMark/>
          </w:tcPr>
          <w:p w14:paraId="261E8B2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-$201,582.44</w:t>
            </w:r>
          </w:p>
        </w:tc>
        <w:tc>
          <w:tcPr>
            <w:tcW w:w="1273" w:type="dxa"/>
            <w:tcBorders>
              <w:top w:val="nil"/>
              <w:left w:val="nil"/>
              <w:bottom w:val="single" w:sz="4" w:space="0" w:color="auto"/>
              <w:right w:val="single" w:sz="8" w:space="0" w:color="auto"/>
            </w:tcBorders>
            <w:shd w:val="clear" w:color="auto" w:fill="auto"/>
            <w:noWrap/>
            <w:vAlign w:val="center"/>
            <w:hideMark/>
          </w:tcPr>
          <w:p w14:paraId="7CCDE94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-77%</w:t>
            </w:r>
          </w:p>
        </w:tc>
      </w:tr>
      <w:tr w:rsidR="00C92C08" w:rsidRPr="008C3E18" w14:paraId="5341C12A"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28F7A2A9" w14:textId="77777777" w:rsidR="00C92C08" w:rsidRPr="00CD01F5" w:rsidRDefault="008C3E1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Útiles</w:t>
            </w:r>
            <w:r w:rsidR="00C92C08" w:rsidRPr="00CD01F5">
              <w:rPr>
                <w:rFonts w:ascii="Times" w:eastAsia="Times New Roman" w:hAnsi="Times" w:cs="Arial"/>
                <w:color w:val="000000"/>
                <w:sz w:val="20"/>
                <w:szCs w:val="20"/>
                <w:lang w:val="es-DO"/>
              </w:rPr>
              <w:t xml:space="preserve"> de escritorio </w:t>
            </w:r>
            <w:r w:rsidRPr="00CD01F5">
              <w:rPr>
                <w:rFonts w:ascii="Times" w:eastAsia="Times New Roman" w:hAnsi="Times" w:cs="Arial"/>
                <w:color w:val="000000"/>
                <w:sz w:val="20"/>
                <w:szCs w:val="20"/>
                <w:lang w:val="es-DO"/>
              </w:rPr>
              <w:t>oficina</w:t>
            </w:r>
            <w:r w:rsidR="00C92C08" w:rsidRPr="00CD01F5">
              <w:rPr>
                <w:rFonts w:ascii="Times" w:eastAsia="Times New Roman" w:hAnsi="Times" w:cs="Arial"/>
                <w:color w:val="000000"/>
                <w:sz w:val="20"/>
                <w:szCs w:val="20"/>
                <w:lang w:val="es-DO"/>
              </w:rPr>
              <w:t xml:space="preserve">, información y </w:t>
            </w:r>
            <w:r w:rsidRPr="00CD01F5">
              <w:rPr>
                <w:rFonts w:ascii="Times" w:eastAsia="Times New Roman" w:hAnsi="Times" w:cs="Arial"/>
                <w:color w:val="000000"/>
                <w:sz w:val="20"/>
                <w:szCs w:val="20"/>
                <w:lang w:val="es-DO"/>
              </w:rPr>
              <w:t>enseñanza</w:t>
            </w:r>
          </w:p>
        </w:tc>
        <w:tc>
          <w:tcPr>
            <w:tcW w:w="1559" w:type="dxa"/>
            <w:tcBorders>
              <w:top w:val="nil"/>
              <w:left w:val="nil"/>
              <w:bottom w:val="single" w:sz="4" w:space="0" w:color="auto"/>
              <w:right w:val="single" w:sz="8" w:space="0" w:color="auto"/>
            </w:tcBorders>
            <w:shd w:val="clear" w:color="auto" w:fill="auto"/>
            <w:noWrap/>
            <w:vAlign w:val="center"/>
            <w:hideMark/>
          </w:tcPr>
          <w:p w14:paraId="3F28031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$761,915.94</w:t>
            </w:r>
          </w:p>
        </w:tc>
        <w:tc>
          <w:tcPr>
            <w:tcW w:w="1474" w:type="dxa"/>
            <w:tcBorders>
              <w:top w:val="nil"/>
              <w:left w:val="nil"/>
              <w:bottom w:val="single" w:sz="4" w:space="0" w:color="auto"/>
              <w:right w:val="single" w:sz="8" w:space="0" w:color="auto"/>
            </w:tcBorders>
            <w:shd w:val="clear" w:color="auto" w:fill="auto"/>
            <w:noWrap/>
            <w:vAlign w:val="center"/>
            <w:hideMark/>
          </w:tcPr>
          <w:p w14:paraId="7D0C589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5DAF3F4B"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271C012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$323,774.81</w:t>
            </w:r>
          </w:p>
        </w:tc>
        <w:tc>
          <w:tcPr>
            <w:tcW w:w="1805" w:type="dxa"/>
            <w:tcBorders>
              <w:top w:val="nil"/>
              <w:left w:val="nil"/>
              <w:bottom w:val="single" w:sz="4" w:space="0" w:color="auto"/>
              <w:right w:val="single" w:sz="8" w:space="0" w:color="auto"/>
            </w:tcBorders>
            <w:shd w:val="clear" w:color="auto" w:fill="auto"/>
            <w:noWrap/>
            <w:vAlign w:val="center"/>
            <w:hideMark/>
          </w:tcPr>
          <w:p w14:paraId="7864238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$438,141.13</w:t>
            </w:r>
          </w:p>
        </w:tc>
        <w:tc>
          <w:tcPr>
            <w:tcW w:w="1273" w:type="dxa"/>
            <w:tcBorders>
              <w:top w:val="nil"/>
              <w:left w:val="nil"/>
              <w:bottom w:val="single" w:sz="4" w:space="0" w:color="auto"/>
              <w:right w:val="single" w:sz="8" w:space="0" w:color="auto"/>
            </w:tcBorders>
            <w:shd w:val="clear" w:color="auto" w:fill="auto"/>
            <w:noWrap/>
            <w:vAlign w:val="center"/>
            <w:hideMark/>
          </w:tcPr>
          <w:p w14:paraId="34B307D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135%</w:t>
            </w:r>
          </w:p>
        </w:tc>
      </w:tr>
      <w:tr w:rsidR="00C92C08" w:rsidRPr="008C3E18" w14:paraId="537B5C05"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1C9C4938" w14:textId="77777777" w:rsidR="00C92C08" w:rsidRPr="00CD01F5" w:rsidRDefault="008C3E1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Útiles</w:t>
            </w:r>
            <w:r w:rsidR="00C92C08" w:rsidRPr="00CD01F5">
              <w:rPr>
                <w:rFonts w:ascii="Times" w:eastAsia="Times New Roman" w:hAnsi="Times" w:cs="Arial"/>
                <w:color w:val="000000"/>
                <w:sz w:val="20"/>
                <w:szCs w:val="20"/>
                <w:lang w:val="es-DO"/>
              </w:rPr>
              <w:t xml:space="preserve"> de cocina y comedor</w:t>
            </w:r>
          </w:p>
        </w:tc>
        <w:tc>
          <w:tcPr>
            <w:tcW w:w="1559" w:type="dxa"/>
            <w:tcBorders>
              <w:top w:val="nil"/>
              <w:left w:val="nil"/>
              <w:bottom w:val="single" w:sz="4" w:space="0" w:color="auto"/>
              <w:right w:val="single" w:sz="8" w:space="0" w:color="auto"/>
            </w:tcBorders>
            <w:shd w:val="clear" w:color="auto" w:fill="auto"/>
            <w:noWrap/>
            <w:vAlign w:val="center"/>
            <w:hideMark/>
          </w:tcPr>
          <w:p w14:paraId="32B19E7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6319331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58CAD15A"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77CE402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$57,652.24</w:t>
            </w:r>
          </w:p>
        </w:tc>
        <w:tc>
          <w:tcPr>
            <w:tcW w:w="1805" w:type="dxa"/>
            <w:tcBorders>
              <w:top w:val="nil"/>
              <w:left w:val="nil"/>
              <w:bottom w:val="single" w:sz="4" w:space="0" w:color="auto"/>
              <w:right w:val="single" w:sz="8" w:space="0" w:color="auto"/>
            </w:tcBorders>
            <w:shd w:val="clear" w:color="auto" w:fill="auto"/>
            <w:noWrap/>
            <w:vAlign w:val="center"/>
            <w:hideMark/>
          </w:tcPr>
          <w:p w14:paraId="3E80564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-$57,652.24</w:t>
            </w:r>
          </w:p>
        </w:tc>
        <w:tc>
          <w:tcPr>
            <w:tcW w:w="1273" w:type="dxa"/>
            <w:tcBorders>
              <w:top w:val="nil"/>
              <w:left w:val="nil"/>
              <w:bottom w:val="single" w:sz="4" w:space="0" w:color="auto"/>
              <w:right w:val="single" w:sz="8" w:space="0" w:color="auto"/>
            </w:tcBorders>
            <w:shd w:val="clear" w:color="auto" w:fill="auto"/>
            <w:noWrap/>
            <w:vAlign w:val="center"/>
            <w:hideMark/>
          </w:tcPr>
          <w:p w14:paraId="5C7A1B6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1740725A"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E861ED5"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Productos </w:t>
            </w:r>
            <w:r w:rsidR="008C3E18" w:rsidRPr="00CD01F5">
              <w:rPr>
                <w:rFonts w:ascii="Times" w:eastAsia="Times New Roman" w:hAnsi="Times" w:cs="Arial"/>
                <w:color w:val="000000"/>
                <w:sz w:val="20"/>
                <w:szCs w:val="20"/>
                <w:lang w:val="es-DO"/>
              </w:rPr>
              <w:t>eléctricos</w:t>
            </w:r>
            <w:r w:rsidRPr="00CD01F5">
              <w:rPr>
                <w:rFonts w:ascii="Times" w:eastAsia="Times New Roman" w:hAnsi="Times" w:cs="Arial"/>
                <w:color w:val="000000"/>
                <w:sz w:val="20"/>
                <w:szCs w:val="20"/>
                <w:lang w:val="es-DO"/>
              </w:rPr>
              <w:t xml:space="preserve"> y afines productos y </w:t>
            </w:r>
            <w:r w:rsidR="008C3E18" w:rsidRPr="00CD01F5">
              <w:rPr>
                <w:rFonts w:ascii="Times" w:eastAsia="Times New Roman" w:hAnsi="Times" w:cs="Arial"/>
                <w:color w:val="000000"/>
                <w:sz w:val="20"/>
                <w:szCs w:val="20"/>
                <w:lang w:val="es-DO"/>
              </w:rPr>
              <w:t>útiles</w:t>
            </w:r>
            <w:r w:rsidRPr="00CD01F5">
              <w:rPr>
                <w:rFonts w:ascii="Times" w:eastAsia="Times New Roman" w:hAnsi="Times" w:cs="Arial"/>
                <w:color w:val="000000"/>
                <w:sz w:val="20"/>
                <w:szCs w:val="20"/>
                <w:lang w:val="es-DO"/>
              </w:rPr>
              <w:t xml:space="preserve"> varios</w:t>
            </w:r>
          </w:p>
        </w:tc>
        <w:tc>
          <w:tcPr>
            <w:tcW w:w="1559" w:type="dxa"/>
            <w:tcBorders>
              <w:top w:val="nil"/>
              <w:left w:val="nil"/>
              <w:bottom w:val="single" w:sz="4" w:space="0" w:color="auto"/>
              <w:right w:val="single" w:sz="8" w:space="0" w:color="auto"/>
            </w:tcBorders>
            <w:shd w:val="clear" w:color="auto" w:fill="auto"/>
            <w:noWrap/>
            <w:vAlign w:val="center"/>
            <w:hideMark/>
          </w:tcPr>
          <w:p w14:paraId="3A59A44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$395,087.53</w:t>
            </w:r>
          </w:p>
        </w:tc>
        <w:tc>
          <w:tcPr>
            <w:tcW w:w="1474" w:type="dxa"/>
            <w:tcBorders>
              <w:top w:val="nil"/>
              <w:left w:val="nil"/>
              <w:bottom w:val="single" w:sz="4" w:space="0" w:color="auto"/>
              <w:right w:val="single" w:sz="8" w:space="0" w:color="auto"/>
            </w:tcBorders>
            <w:shd w:val="clear" w:color="auto" w:fill="auto"/>
            <w:noWrap/>
            <w:vAlign w:val="center"/>
            <w:hideMark/>
          </w:tcPr>
          <w:p w14:paraId="1BFF010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20D7DC03"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42030D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$384,926.39</w:t>
            </w:r>
          </w:p>
        </w:tc>
        <w:tc>
          <w:tcPr>
            <w:tcW w:w="1805" w:type="dxa"/>
            <w:tcBorders>
              <w:top w:val="nil"/>
              <w:left w:val="nil"/>
              <w:bottom w:val="single" w:sz="4" w:space="0" w:color="auto"/>
              <w:right w:val="single" w:sz="8" w:space="0" w:color="auto"/>
            </w:tcBorders>
            <w:shd w:val="clear" w:color="auto" w:fill="auto"/>
            <w:noWrap/>
            <w:vAlign w:val="center"/>
            <w:hideMark/>
          </w:tcPr>
          <w:p w14:paraId="31FE621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$10,161.14</w:t>
            </w:r>
          </w:p>
        </w:tc>
        <w:tc>
          <w:tcPr>
            <w:tcW w:w="1273" w:type="dxa"/>
            <w:tcBorders>
              <w:top w:val="nil"/>
              <w:left w:val="nil"/>
              <w:bottom w:val="single" w:sz="4" w:space="0" w:color="auto"/>
              <w:right w:val="single" w:sz="8" w:space="0" w:color="auto"/>
            </w:tcBorders>
            <w:shd w:val="clear" w:color="auto" w:fill="auto"/>
            <w:noWrap/>
            <w:vAlign w:val="center"/>
            <w:hideMark/>
          </w:tcPr>
          <w:p w14:paraId="0706498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w:t>
            </w:r>
          </w:p>
        </w:tc>
      </w:tr>
      <w:tr w:rsidR="00C92C08" w:rsidRPr="008C3E18" w14:paraId="04D0897D"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1E6FAF2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Bonos para </w:t>
            </w:r>
            <w:r w:rsidR="008C3E18" w:rsidRPr="00CD01F5">
              <w:rPr>
                <w:rFonts w:ascii="Times" w:eastAsia="Times New Roman" w:hAnsi="Times" w:cs="Arial"/>
                <w:color w:val="000000"/>
                <w:sz w:val="20"/>
                <w:szCs w:val="20"/>
                <w:lang w:val="es-DO"/>
              </w:rPr>
              <w:t>útiles</w:t>
            </w:r>
            <w:r w:rsidRPr="00CD01F5">
              <w:rPr>
                <w:rFonts w:ascii="Times" w:eastAsia="Times New Roman" w:hAnsi="Times" w:cs="Arial"/>
                <w:color w:val="000000"/>
                <w:sz w:val="20"/>
                <w:szCs w:val="20"/>
                <w:lang w:val="es-DO"/>
              </w:rPr>
              <w:t xml:space="preserve"> diversos</w:t>
            </w:r>
          </w:p>
        </w:tc>
        <w:tc>
          <w:tcPr>
            <w:tcW w:w="1559" w:type="dxa"/>
            <w:tcBorders>
              <w:top w:val="nil"/>
              <w:left w:val="nil"/>
              <w:bottom w:val="single" w:sz="4" w:space="0" w:color="auto"/>
              <w:right w:val="single" w:sz="8" w:space="0" w:color="auto"/>
            </w:tcBorders>
            <w:shd w:val="clear" w:color="auto" w:fill="auto"/>
            <w:noWrap/>
            <w:vAlign w:val="center"/>
            <w:hideMark/>
          </w:tcPr>
          <w:p w14:paraId="3D9F377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$180,000.00</w:t>
            </w:r>
          </w:p>
        </w:tc>
        <w:tc>
          <w:tcPr>
            <w:tcW w:w="1474" w:type="dxa"/>
            <w:tcBorders>
              <w:top w:val="nil"/>
              <w:left w:val="nil"/>
              <w:bottom w:val="single" w:sz="4" w:space="0" w:color="auto"/>
              <w:right w:val="single" w:sz="8" w:space="0" w:color="auto"/>
            </w:tcBorders>
            <w:shd w:val="clear" w:color="auto" w:fill="auto"/>
            <w:noWrap/>
            <w:vAlign w:val="center"/>
            <w:hideMark/>
          </w:tcPr>
          <w:p w14:paraId="201EE6C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5C89573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BE46FF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$250,000.00</w:t>
            </w:r>
          </w:p>
        </w:tc>
        <w:tc>
          <w:tcPr>
            <w:tcW w:w="1805" w:type="dxa"/>
            <w:tcBorders>
              <w:top w:val="nil"/>
              <w:left w:val="nil"/>
              <w:bottom w:val="single" w:sz="4" w:space="0" w:color="auto"/>
              <w:right w:val="single" w:sz="8" w:space="0" w:color="auto"/>
            </w:tcBorders>
            <w:shd w:val="clear" w:color="auto" w:fill="auto"/>
            <w:noWrap/>
            <w:vAlign w:val="center"/>
            <w:hideMark/>
          </w:tcPr>
          <w:p w14:paraId="25A72D8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-$70,000.00</w:t>
            </w:r>
          </w:p>
        </w:tc>
        <w:tc>
          <w:tcPr>
            <w:tcW w:w="1273" w:type="dxa"/>
            <w:tcBorders>
              <w:top w:val="nil"/>
              <w:left w:val="nil"/>
              <w:bottom w:val="single" w:sz="4" w:space="0" w:color="auto"/>
              <w:right w:val="single" w:sz="8" w:space="0" w:color="auto"/>
            </w:tcBorders>
            <w:shd w:val="clear" w:color="auto" w:fill="auto"/>
            <w:noWrap/>
            <w:vAlign w:val="center"/>
            <w:hideMark/>
          </w:tcPr>
          <w:p w14:paraId="198B01C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-28%</w:t>
            </w:r>
          </w:p>
        </w:tc>
      </w:tr>
      <w:tr w:rsidR="00C92C08" w:rsidRPr="008C3E18" w14:paraId="4EBCAAB3"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F37317D"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Transferencia corriente asociados sin fines de lucro</w:t>
            </w:r>
          </w:p>
        </w:tc>
        <w:tc>
          <w:tcPr>
            <w:tcW w:w="1559" w:type="dxa"/>
            <w:tcBorders>
              <w:top w:val="nil"/>
              <w:left w:val="nil"/>
              <w:bottom w:val="single" w:sz="4" w:space="0" w:color="auto"/>
              <w:right w:val="single" w:sz="8" w:space="0" w:color="auto"/>
            </w:tcBorders>
            <w:shd w:val="clear" w:color="auto" w:fill="auto"/>
            <w:noWrap/>
            <w:vAlign w:val="center"/>
            <w:hideMark/>
          </w:tcPr>
          <w:p w14:paraId="1372614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260AA49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0159908D"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40B1436"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$85,400.00</w:t>
            </w:r>
          </w:p>
        </w:tc>
        <w:tc>
          <w:tcPr>
            <w:tcW w:w="1805" w:type="dxa"/>
            <w:tcBorders>
              <w:top w:val="nil"/>
              <w:left w:val="nil"/>
              <w:bottom w:val="single" w:sz="4" w:space="0" w:color="auto"/>
              <w:right w:val="single" w:sz="8" w:space="0" w:color="auto"/>
            </w:tcBorders>
            <w:shd w:val="clear" w:color="auto" w:fill="auto"/>
            <w:noWrap/>
            <w:vAlign w:val="center"/>
            <w:hideMark/>
          </w:tcPr>
          <w:p w14:paraId="1813552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-$85,400.00</w:t>
            </w:r>
          </w:p>
        </w:tc>
        <w:tc>
          <w:tcPr>
            <w:tcW w:w="1273" w:type="dxa"/>
            <w:tcBorders>
              <w:top w:val="nil"/>
              <w:left w:val="nil"/>
              <w:bottom w:val="single" w:sz="4" w:space="0" w:color="auto"/>
              <w:right w:val="single" w:sz="8" w:space="0" w:color="auto"/>
            </w:tcBorders>
            <w:shd w:val="clear" w:color="auto" w:fill="auto"/>
            <w:noWrap/>
            <w:vAlign w:val="center"/>
            <w:hideMark/>
          </w:tcPr>
          <w:p w14:paraId="38B68FF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0CEF8D2A"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36ED7DEE"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Muebles de oficina y </w:t>
            </w:r>
            <w:r w:rsidR="008C3E18" w:rsidRPr="00CD01F5">
              <w:rPr>
                <w:rFonts w:ascii="Times" w:eastAsia="Times New Roman" w:hAnsi="Times" w:cs="Arial"/>
                <w:color w:val="000000"/>
                <w:sz w:val="20"/>
                <w:szCs w:val="20"/>
                <w:lang w:val="es-DO"/>
              </w:rPr>
              <w:t>estantería</w:t>
            </w:r>
            <w:r w:rsidRPr="00CD01F5">
              <w:rPr>
                <w:rFonts w:ascii="Times" w:eastAsia="Times New Roman" w:hAnsi="Times" w:cs="Arial"/>
                <w:color w:val="000000"/>
                <w:sz w:val="20"/>
                <w:szCs w:val="20"/>
                <w:lang w:val="es-DO"/>
              </w:rPr>
              <w:t xml:space="preserve"> muebles de alojamiento, excepto de oficina y estantería</w:t>
            </w:r>
          </w:p>
        </w:tc>
        <w:tc>
          <w:tcPr>
            <w:tcW w:w="1559" w:type="dxa"/>
            <w:tcBorders>
              <w:top w:val="nil"/>
              <w:left w:val="nil"/>
              <w:bottom w:val="single" w:sz="4" w:space="0" w:color="auto"/>
              <w:right w:val="single" w:sz="8" w:space="0" w:color="auto"/>
            </w:tcBorders>
            <w:shd w:val="clear" w:color="auto" w:fill="auto"/>
            <w:noWrap/>
            <w:vAlign w:val="center"/>
            <w:hideMark/>
          </w:tcPr>
          <w:p w14:paraId="5004D25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$530,100.58</w:t>
            </w:r>
          </w:p>
        </w:tc>
        <w:tc>
          <w:tcPr>
            <w:tcW w:w="1474" w:type="dxa"/>
            <w:tcBorders>
              <w:top w:val="nil"/>
              <w:left w:val="nil"/>
              <w:bottom w:val="single" w:sz="4" w:space="0" w:color="auto"/>
              <w:right w:val="single" w:sz="8" w:space="0" w:color="auto"/>
            </w:tcBorders>
            <w:shd w:val="clear" w:color="auto" w:fill="auto"/>
            <w:noWrap/>
            <w:vAlign w:val="center"/>
            <w:hideMark/>
          </w:tcPr>
          <w:p w14:paraId="6405A33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single" w:sz="4" w:space="0" w:color="auto"/>
              <w:right w:val="nil"/>
            </w:tcBorders>
            <w:shd w:val="clear" w:color="auto" w:fill="auto"/>
            <w:noWrap/>
            <w:vAlign w:val="center"/>
            <w:hideMark/>
          </w:tcPr>
          <w:p w14:paraId="4752CEB1"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ED03D1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$294,367.05</w:t>
            </w:r>
          </w:p>
        </w:tc>
        <w:tc>
          <w:tcPr>
            <w:tcW w:w="1805" w:type="dxa"/>
            <w:tcBorders>
              <w:top w:val="nil"/>
              <w:left w:val="nil"/>
              <w:bottom w:val="single" w:sz="4" w:space="0" w:color="auto"/>
              <w:right w:val="single" w:sz="8" w:space="0" w:color="auto"/>
            </w:tcBorders>
            <w:shd w:val="clear" w:color="auto" w:fill="auto"/>
            <w:noWrap/>
            <w:vAlign w:val="center"/>
            <w:hideMark/>
          </w:tcPr>
          <w:p w14:paraId="25C528B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$235,733.53</w:t>
            </w:r>
          </w:p>
        </w:tc>
        <w:tc>
          <w:tcPr>
            <w:tcW w:w="1273" w:type="dxa"/>
            <w:tcBorders>
              <w:top w:val="nil"/>
              <w:left w:val="nil"/>
              <w:bottom w:val="single" w:sz="4" w:space="0" w:color="auto"/>
              <w:right w:val="single" w:sz="8" w:space="0" w:color="auto"/>
            </w:tcBorders>
            <w:shd w:val="clear" w:color="auto" w:fill="auto"/>
            <w:noWrap/>
            <w:vAlign w:val="center"/>
            <w:hideMark/>
          </w:tcPr>
          <w:p w14:paraId="17B81AF9"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80%</w:t>
            </w:r>
          </w:p>
        </w:tc>
      </w:tr>
      <w:tr w:rsidR="00C92C08" w:rsidRPr="008C3E18" w14:paraId="1AFC8BCD" w14:textId="77777777" w:rsidTr="00CD01F5">
        <w:trPr>
          <w:trHeight w:val="240"/>
          <w:jc w:val="center"/>
        </w:trPr>
        <w:tc>
          <w:tcPr>
            <w:tcW w:w="21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D073B67"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Equipo computacional </w:t>
            </w:r>
            <w:r w:rsidR="008C3E18" w:rsidRPr="00CD01F5">
              <w:rPr>
                <w:rFonts w:ascii="Times" w:eastAsia="Times New Roman" w:hAnsi="Times" w:cs="Arial"/>
                <w:color w:val="000000"/>
                <w:sz w:val="20"/>
                <w:szCs w:val="20"/>
                <w:lang w:val="es-DO"/>
              </w:rPr>
              <w:t>electrodomésticos</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797ED2A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$1,492,703.62</w:t>
            </w:r>
          </w:p>
        </w:tc>
        <w:tc>
          <w:tcPr>
            <w:tcW w:w="1474" w:type="dxa"/>
            <w:tcBorders>
              <w:top w:val="single" w:sz="4" w:space="0" w:color="auto"/>
              <w:left w:val="nil"/>
              <w:bottom w:val="single" w:sz="4" w:space="0" w:color="auto"/>
              <w:right w:val="single" w:sz="8" w:space="0" w:color="auto"/>
            </w:tcBorders>
            <w:shd w:val="clear" w:color="auto" w:fill="auto"/>
            <w:noWrap/>
            <w:vAlign w:val="center"/>
            <w:hideMark/>
          </w:tcPr>
          <w:p w14:paraId="1163602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single" w:sz="4" w:space="0" w:color="auto"/>
              <w:left w:val="nil"/>
              <w:bottom w:val="nil"/>
              <w:right w:val="nil"/>
            </w:tcBorders>
            <w:shd w:val="clear" w:color="auto" w:fill="auto"/>
            <w:noWrap/>
            <w:vAlign w:val="center"/>
            <w:hideMark/>
          </w:tcPr>
          <w:p w14:paraId="2C6B8C5C"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4F46C01"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$744,770.87</w:t>
            </w:r>
          </w:p>
        </w:tc>
        <w:tc>
          <w:tcPr>
            <w:tcW w:w="1805" w:type="dxa"/>
            <w:tcBorders>
              <w:top w:val="single" w:sz="4" w:space="0" w:color="auto"/>
              <w:left w:val="nil"/>
              <w:bottom w:val="single" w:sz="4" w:space="0" w:color="auto"/>
              <w:right w:val="single" w:sz="8" w:space="0" w:color="auto"/>
            </w:tcBorders>
            <w:shd w:val="clear" w:color="auto" w:fill="auto"/>
            <w:noWrap/>
            <w:vAlign w:val="center"/>
            <w:hideMark/>
          </w:tcPr>
          <w:p w14:paraId="1FE0404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$747,932.75</w:t>
            </w:r>
          </w:p>
        </w:tc>
        <w:tc>
          <w:tcPr>
            <w:tcW w:w="1273" w:type="dxa"/>
            <w:tcBorders>
              <w:top w:val="single" w:sz="4" w:space="0" w:color="auto"/>
              <w:left w:val="nil"/>
              <w:bottom w:val="single" w:sz="4" w:space="0" w:color="auto"/>
              <w:right w:val="single" w:sz="8" w:space="0" w:color="auto"/>
            </w:tcBorders>
            <w:shd w:val="clear" w:color="auto" w:fill="auto"/>
            <w:noWrap/>
            <w:vAlign w:val="center"/>
            <w:hideMark/>
          </w:tcPr>
          <w:p w14:paraId="790DA19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438B8B29"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58BF3A3"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Otros mobiliarios y equipos no identificados p.</w:t>
            </w:r>
          </w:p>
        </w:tc>
        <w:tc>
          <w:tcPr>
            <w:tcW w:w="1559" w:type="dxa"/>
            <w:tcBorders>
              <w:top w:val="nil"/>
              <w:left w:val="nil"/>
              <w:bottom w:val="single" w:sz="4" w:space="0" w:color="auto"/>
              <w:right w:val="single" w:sz="8" w:space="0" w:color="auto"/>
            </w:tcBorders>
            <w:shd w:val="clear" w:color="auto" w:fill="auto"/>
            <w:noWrap/>
            <w:vAlign w:val="center"/>
            <w:hideMark/>
          </w:tcPr>
          <w:p w14:paraId="450EAEF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$113,615.00</w:t>
            </w:r>
          </w:p>
        </w:tc>
        <w:tc>
          <w:tcPr>
            <w:tcW w:w="1474" w:type="dxa"/>
            <w:tcBorders>
              <w:top w:val="nil"/>
              <w:left w:val="nil"/>
              <w:bottom w:val="single" w:sz="4" w:space="0" w:color="auto"/>
              <w:right w:val="single" w:sz="8" w:space="0" w:color="auto"/>
            </w:tcBorders>
            <w:shd w:val="clear" w:color="auto" w:fill="auto"/>
            <w:noWrap/>
            <w:vAlign w:val="center"/>
            <w:hideMark/>
          </w:tcPr>
          <w:p w14:paraId="5F5A67F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2A5401DE"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73D87AE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$294,454.68</w:t>
            </w:r>
          </w:p>
        </w:tc>
        <w:tc>
          <w:tcPr>
            <w:tcW w:w="1805" w:type="dxa"/>
            <w:tcBorders>
              <w:top w:val="nil"/>
              <w:left w:val="nil"/>
              <w:bottom w:val="single" w:sz="4" w:space="0" w:color="auto"/>
              <w:right w:val="single" w:sz="8" w:space="0" w:color="auto"/>
            </w:tcBorders>
            <w:shd w:val="clear" w:color="auto" w:fill="auto"/>
            <w:noWrap/>
            <w:vAlign w:val="center"/>
            <w:hideMark/>
          </w:tcPr>
          <w:p w14:paraId="52EF3D1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-$180,839.68</w:t>
            </w:r>
          </w:p>
        </w:tc>
        <w:tc>
          <w:tcPr>
            <w:tcW w:w="1273" w:type="dxa"/>
            <w:tcBorders>
              <w:top w:val="nil"/>
              <w:left w:val="nil"/>
              <w:bottom w:val="single" w:sz="4" w:space="0" w:color="auto"/>
              <w:right w:val="single" w:sz="8" w:space="0" w:color="auto"/>
            </w:tcBorders>
            <w:shd w:val="clear" w:color="auto" w:fill="auto"/>
            <w:noWrap/>
            <w:vAlign w:val="center"/>
            <w:hideMark/>
          </w:tcPr>
          <w:p w14:paraId="3F087C0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-61%</w:t>
            </w:r>
          </w:p>
        </w:tc>
      </w:tr>
      <w:tr w:rsidR="00C92C08" w:rsidRPr="008C3E18" w14:paraId="52EC31D5"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5B668394"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lastRenderedPageBreak/>
              <w:t xml:space="preserve">Sistemas de aire acondicionado, </w:t>
            </w:r>
            <w:r w:rsidR="008C3E18" w:rsidRPr="00CD01F5">
              <w:rPr>
                <w:rFonts w:ascii="Times" w:eastAsia="Times New Roman" w:hAnsi="Times" w:cs="Arial"/>
                <w:color w:val="000000"/>
                <w:sz w:val="20"/>
                <w:szCs w:val="20"/>
                <w:lang w:val="es-DO"/>
              </w:rPr>
              <w:t>calefacción</w:t>
            </w:r>
            <w:r w:rsidRPr="00CD01F5">
              <w:rPr>
                <w:rFonts w:ascii="Times" w:eastAsia="Times New Roman" w:hAnsi="Times" w:cs="Arial"/>
                <w:color w:val="000000"/>
                <w:sz w:val="20"/>
                <w:szCs w:val="20"/>
                <w:lang w:val="es-DO"/>
              </w:rPr>
              <w:t xml:space="preserve"> y refrigeración industrial</w:t>
            </w:r>
          </w:p>
        </w:tc>
        <w:tc>
          <w:tcPr>
            <w:tcW w:w="1559" w:type="dxa"/>
            <w:tcBorders>
              <w:top w:val="nil"/>
              <w:left w:val="nil"/>
              <w:bottom w:val="single" w:sz="4" w:space="0" w:color="auto"/>
              <w:right w:val="single" w:sz="8" w:space="0" w:color="auto"/>
            </w:tcBorders>
            <w:shd w:val="clear" w:color="auto" w:fill="auto"/>
            <w:noWrap/>
            <w:vAlign w:val="center"/>
            <w:hideMark/>
          </w:tcPr>
          <w:p w14:paraId="06D29CE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$50,662.12</w:t>
            </w:r>
          </w:p>
        </w:tc>
        <w:tc>
          <w:tcPr>
            <w:tcW w:w="1474" w:type="dxa"/>
            <w:tcBorders>
              <w:top w:val="nil"/>
              <w:left w:val="nil"/>
              <w:bottom w:val="single" w:sz="4" w:space="0" w:color="auto"/>
              <w:right w:val="single" w:sz="8" w:space="0" w:color="auto"/>
            </w:tcBorders>
            <w:shd w:val="clear" w:color="auto" w:fill="auto"/>
            <w:noWrap/>
            <w:vAlign w:val="center"/>
            <w:hideMark/>
          </w:tcPr>
          <w:p w14:paraId="58D954F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249D0017"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361937F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0084CEC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$50,662.12</w:t>
            </w:r>
          </w:p>
        </w:tc>
        <w:tc>
          <w:tcPr>
            <w:tcW w:w="1273" w:type="dxa"/>
            <w:tcBorders>
              <w:top w:val="nil"/>
              <w:left w:val="nil"/>
              <w:bottom w:val="single" w:sz="4" w:space="0" w:color="auto"/>
              <w:right w:val="single" w:sz="8" w:space="0" w:color="auto"/>
            </w:tcBorders>
            <w:shd w:val="clear" w:color="auto" w:fill="auto"/>
            <w:noWrap/>
            <w:vAlign w:val="center"/>
            <w:hideMark/>
          </w:tcPr>
          <w:p w14:paraId="01FC9BA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77AD2923" w14:textId="77777777" w:rsidTr="00CD01F5">
        <w:trPr>
          <w:trHeight w:val="481"/>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A408763"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Equipo de </w:t>
            </w:r>
            <w:r w:rsidR="008C3E18" w:rsidRPr="00CD01F5">
              <w:rPr>
                <w:rFonts w:ascii="Times" w:eastAsia="Times New Roman" w:hAnsi="Times" w:cs="Arial"/>
                <w:color w:val="000000"/>
                <w:sz w:val="20"/>
                <w:szCs w:val="20"/>
                <w:lang w:val="es-DO"/>
              </w:rPr>
              <w:t>comunicación</w:t>
            </w:r>
            <w:r w:rsidRPr="00CD01F5">
              <w:rPr>
                <w:rFonts w:ascii="Times" w:eastAsia="Times New Roman" w:hAnsi="Times" w:cs="Arial"/>
                <w:color w:val="000000"/>
                <w:sz w:val="20"/>
                <w:szCs w:val="20"/>
                <w:lang w:val="es-DO"/>
              </w:rPr>
              <w:t xml:space="preserve">, telecomunicaciones y </w:t>
            </w:r>
            <w:r w:rsidR="008C3E18" w:rsidRPr="00CD01F5">
              <w:rPr>
                <w:rFonts w:ascii="Times" w:eastAsia="Times New Roman" w:hAnsi="Times" w:cs="Arial"/>
                <w:color w:val="000000"/>
                <w:sz w:val="20"/>
                <w:szCs w:val="20"/>
                <w:lang w:val="es-DO"/>
              </w:rPr>
              <w:t>señal</w:t>
            </w:r>
          </w:p>
        </w:tc>
        <w:tc>
          <w:tcPr>
            <w:tcW w:w="1559" w:type="dxa"/>
            <w:tcBorders>
              <w:top w:val="nil"/>
              <w:left w:val="nil"/>
              <w:bottom w:val="single" w:sz="4" w:space="0" w:color="auto"/>
              <w:right w:val="single" w:sz="8" w:space="0" w:color="auto"/>
            </w:tcBorders>
            <w:shd w:val="clear" w:color="auto" w:fill="auto"/>
            <w:noWrap/>
            <w:vAlign w:val="center"/>
            <w:hideMark/>
          </w:tcPr>
          <w:p w14:paraId="2896CBB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$154,713.34</w:t>
            </w:r>
          </w:p>
        </w:tc>
        <w:tc>
          <w:tcPr>
            <w:tcW w:w="1474" w:type="dxa"/>
            <w:tcBorders>
              <w:top w:val="nil"/>
              <w:left w:val="nil"/>
              <w:bottom w:val="single" w:sz="4" w:space="0" w:color="auto"/>
              <w:right w:val="single" w:sz="8" w:space="0" w:color="auto"/>
            </w:tcBorders>
            <w:shd w:val="clear" w:color="auto" w:fill="auto"/>
            <w:noWrap/>
            <w:vAlign w:val="center"/>
            <w:hideMark/>
          </w:tcPr>
          <w:p w14:paraId="3C12E548"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3BF2C9E8"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C389F7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5349D44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$154,713.34</w:t>
            </w:r>
          </w:p>
        </w:tc>
        <w:tc>
          <w:tcPr>
            <w:tcW w:w="1273" w:type="dxa"/>
            <w:tcBorders>
              <w:top w:val="nil"/>
              <w:left w:val="nil"/>
              <w:bottom w:val="single" w:sz="4" w:space="0" w:color="auto"/>
              <w:right w:val="single" w:sz="8" w:space="0" w:color="auto"/>
            </w:tcBorders>
            <w:shd w:val="clear" w:color="auto" w:fill="auto"/>
            <w:noWrap/>
            <w:vAlign w:val="center"/>
            <w:hideMark/>
          </w:tcPr>
          <w:p w14:paraId="52613EA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6BA97FEA"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491024D1"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Equipo de </w:t>
            </w:r>
            <w:proofErr w:type="spellStart"/>
            <w:r w:rsidR="008C3E18" w:rsidRPr="00CD01F5">
              <w:rPr>
                <w:rFonts w:ascii="Times" w:eastAsia="Times New Roman" w:hAnsi="Times" w:cs="Arial"/>
                <w:color w:val="000000"/>
                <w:sz w:val="20"/>
                <w:szCs w:val="20"/>
                <w:lang w:val="es-DO"/>
              </w:rPr>
              <w:t>generacióneléctrica</w:t>
            </w:r>
            <w:proofErr w:type="spellEnd"/>
            <w:r w:rsidRPr="00CD01F5">
              <w:rPr>
                <w:rFonts w:ascii="Times" w:eastAsia="Times New Roman" w:hAnsi="Times" w:cs="Arial"/>
                <w:color w:val="000000"/>
                <w:sz w:val="20"/>
                <w:szCs w:val="20"/>
                <w:lang w:val="es-DO"/>
              </w:rPr>
              <w:t xml:space="preserve">, aparatos y </w:t>
            </w:r>
            <w:proofErr w:type="spellStart"/>
            <w:r w:rsidRPr="00CD01F5">
              <w:rPr>
                <w:rFonts w:ascii="Times" w:eastAsia="Times New Roman" w:hAnsi="Times" w:cs="Arial"/>
                <w:color w:val="000000"/>
                <w:sz w:val="20"/>
                <w:szCs w:val="20"/>
                <w:lang w:val="es-DO"/>
              </w:rPr>
              <w:t>acc</w:t>
            </w:r>
            <w:proofErr w:type="spellEnd"/>
            <w:r w:rsidRPr="00CD01F5">
              <w:rPr>
                <w:rFonts w:ascii="Times" w:eastAsia="Times New Roman" w:hAnsi="Times" w:cs="Arial"/>
                <w:color w:val="000000"/>
                <w:sz w:val="20"/>
                <w:szCs w:val="20"/>
                <w:lang w:val="es-DO"/>
              </w:rPr>
              <w:t xml:space="preserve">. </w:t>
            </w:r>
          </w:p>
        </w:tc>
        <w:tc>
          <w:tcPr>
            <w:tcW w:w="1559" w:type="dxa"/>
            <w:tcBorders>
              <w:top w:val="nil"/>
              <w:left w:val="nil"/>
              <w:bottom w:val="single" w:sz="4" w:space="0" w:color="auto"/>
              <w:right w:val="single" w:sz="8" w:space="0" w:color="auto"/>
            </w:tcBorders>
            <w:shd w:val="clear" w:color="auto" w:fill="auto"/>
            <w:noWrap/>
            <w:vAlign w:val="center"/>
            <w:hideMark/>
          </w:tcPr>
          <w:p w14:paraId="0B613E9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$30,609.33</w:t>
            </w:r>
          </w:p>
        </w:tc>
        <w:tc>
          <w:tcPr>
            <w:tcW w:w="1474" w:type="dxa"/>
            <w:tcBorders>
              <w:top w:val="nil"/>
              <w:left w:val="nil"/>
              <w:bottom w:val="single" w:sz="4" w:space="0" w:color="auto"/>
              <w:right w:val="single" w:sz="8" w:space="0" w:color="auto"/>
            </w:tcBorders>
            <w:shd w:val="clear" w:color="auto" w:fill="auto"/>
            <w:noWrap/>
            <w:vAlign w:val="center"/>
            <w:hideMark/>
          </w:tcPr>
          <w:p w14:paraId="2CAA15F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1418B384"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12AB9730"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5BD3C3C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$30,609.33</w:t>
            </w:r>
          </w:p>
        </w:tc>
        <w:tc>
          <w:tcPr>
            <w:tcW w:w="1273" w:type="dxa"/>
            <w:tcBorders>
              <w:top w:val="nil"/>
              <w:left w:val="nil"/>
              <w:bottom w:val="single" w:sz="4" w:space="0" w:color="auto"/>
              <w:right w:val="single" w:sz="8" w:space="0" w:color="auto"/>
            </w:tcBorders>
            <w:shd w:val="clear" w:color="auto" w:fill="auto"/>
            <w:noWrap/>
            <w:vAlign w:val="center"/>
            <w:hideMark/>
          </w:tcPr>
          <w:p w14:paraId="660BBEF4"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92C08" w:rsidRPr="008C3E18" w14:paraId="38528456"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609D15B6"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Programas de </w:t>
            </w:r>
            <w:r w:rsidR="008C3E18" w:rsidRPr="00CD01F5">
              <w:rPr>
                <w:rFonts w:ascii="Times" w:eastAsia="Times New Roman" w:hAnsi="Times" w:cs="Arial"/>
                <w:color w:val="000000"/>
                <w:sz w:val="20"/>
                <w:szCs w:val="20"/>
                <w:lang w:val="es-DO"/>
              </w:rPr>
              <w:t>informática</w:t>
            </w:r>
          </w:p>
        </w:tc>
        <w:tc>
          <w:tcPr>
            <w:tcW w:w="1559" w:type="dxa"/>
            <w:tcBorders>
              <w:top w:val="nil"/>
              <w:left w:val="nil"/>
              <w:bottom w:val="single" w:sz="4" w:space="0" w:color="auto"/>
              <w:right w:val="single" w:sz="8" w:space="0" w:color="auto"/>
            </w:tcBorders>
            <w:shd w:val="clear" w:color="auto" w:fill="auto"/>
            <w:noWrap/>
            <w:vAlign w:val="center"/>
            <w:hideMark/>
          </w:tcPr>
          <w:p w14:paraId="0556E1E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$670,970.42</w:t>
            </w:r>
          </w:p>
        </w:tc>
        <w:tc>
          <w:tcPr>
            <w:tcW w:w="1474" w:type="dxa"/>
            <w:tcBorders>
              <w:top w:val="nil"/>
              <w:left w:val="nil"/>
              <w:bottom w:val="single" w:sz="4" w:space="0" w:color="auto"/>
              <w:right w:val="single" w:sz="8" w:space="0" w:color="auto"/>
            </w:tcBorders>
            <w:shd w:val="clear" w:color="auto" w:fill="auto"/>
            <w:noWrap/>
            <w:vAlign w:val="center"/>
            <w:hideMark/>
          </w:tcPr>
          <w:p w14:paraId="71260FC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w:t>
            </w:r>
          </w:p>
        </w:tc>
        <w:tc>
          <w:tcPr>
            <w:tcW w:w="236" w:type="dxa"/>
            <w:tcBorders>
              <w:top w:val="nil"/>
              <w:left w:val="nil"/>
              <w:bottom w:val="nil"/>
              <w:right w:val="nil"/>
            </w:tcBorders>
            <w:shd w:val="clear" w:color="auto" w:fill="auto"/>
            <w:noWrap/>
            <w:vAlign w:val="center"/>
            <w:hideMark/>
          </w:tcPr>
          <w:p w14:paraId="5C37EE21"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68B741A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$96,146.40</w:t>
            </w:r>
          </w:p>
        </w:tc>
        <w:tc>
          <w:tcPr>
            <w:tcW w:w="1805" w:type="dxa"/>
            <w:tcBorders>
              <w:top w:val="nil"/>
              <w:left w:val="nil"/>
              <w:bottom w:val="single" w:sz="4" w:space="0" w:color="auto"/>
              <w:right w:val="single" w:sz="8" w:space="0" w:color="auto"/>
            </w:tcBorders>
            <w:shd w:val="clear" w:color="auto" w:fill="auto"/>
            <w:noWrap/>
            <w:vAlign w:val="center"/>
            <w:hideMark/>
          </w:tcPr>
          <w:p w14:paraId="595F73F2"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$574,824.02</w:t>
            </w:r>
          </w:p>
        </w:tc>
        <w:tc>
          <w:tcPr>
            <w:tcW w:w="1273" w:type="dxa"/>
            <w:tcBorders>
              <w:top w:val="nil"/>
              <w:left w:val="nil"/>
              <w:bottom w:val="single" w:sz="4" w:space="0" w:color="auto"/>
              <w:right w:val="single" w:sz="8" w:space="0" w:color="auto"/>
            </w:tcBorders>
            <w:shd w:val="clear" w:color="auto" w:fill="auto"/>
            <w:noWrap/>
            <w:vAlign w:val="center"/>
            <w:hideMark/>
          </w:tcPr>
          <w:p w14:paraId="3DEFEC8C"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598%</w:t>
            </w:r>
          </w:p>
        </w:tc>
      </w:tr>
      <w:tr w:rsidR="00C92C08" w:rsidRPr="008C3E18" w14:paraId="520250C3" w14:textId="77777777" w:rsidTr="00CD01F5">
        <w:trPr>
          <w:trHeight w:val="240"/>
          <w:jc w:val="center"/>
        </w:trPr>
        <w:tc>
          <w:tcPr>
            <w:tcW w:w="2190" w:type="dxa"/>
            <w:tcBorders>
              <w:top w:val="nil"/>
              <w:left w:val="single" w:sz="8" w:space="0" w:color="auto"/>
              <w:bottom w:val="single" w:sz="4" w:space="0" w:color="auto"/>
              <w:right w:val="single" w:sz="8" w:space="0" w:color="auto"/>
            </w:tcBorders>
            <w:shd w:val="clear" w:color="auto" w:fill="auto"/>
            <w:vAlign w:val="center"/>
            <w:hideMark/>
          </w:tcPr>
          <w:p w14:paraId="50ABAA0A"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Base de datos </w:t>
            </w:r>
          </w:p>
        </w:tc>
        <w:tc>
          <w:tcPr>
            <w:tcW w:w="1559" w:type="dxa"/>
            <w:tcBorders>
              <w:top w:val="nil"/>
              <w:left w:val="nil"/>
              <w:bottom w:val="single" w:sz="4" w:space="0" w:color="auto"/>
              <w:right w:val="single" w:sz="8" w:space="0" w:color="auto"/>
            </w:tcBorders>
            <w:shd w:val="clear" w:color="auto" w:fill="auto"/>
            <w:noWrap/>
            <w:vAlign w:val="center"/>
            <w:hideMark/>
          </w:tcPr>
          <w:p w14:paraId="64A71075"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$510,303.03</w:t>
            </w:r>
          </w:p>
        </w:tc>
        <w:tc>
          <w:tcPr>
            <w:tcW w:w="1474" w:type="dxa"/>
            <w:tcBorders>
              <w:top w:val="nil"/>
              <w:left w:val="nil"/>
              <w:bottom w:val="single" w:sz="4" w:space="0" w:color="auto"/>
              <w:right w:val="single" w:sz="8" w:space="0" w:color="auto"/>
            </w:tcBorders>
            <w:shd w:val="clear" w:color="auto" w:fill="auto"/>
            <w:noWrap/>
            <w:vAlign w:val="center"/>
            <w:hideMark/>
          </w:tcPr>
          <w:p w14:paraId="782F35A3"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4629A5F3"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single" w:sz="4" w:space="0" w:color="auto"/>
              <w:right w:val="single" w:sz="8" w:space="0" w:color="auto"/>
            </w:tcBorders>
            <w:shd w:val="clear" w:color="auto" w:fill="auto"/>
            <w:noWrap/>
            <w:vAlign w:val="center"/>
            <w:hideMark/>
          </w:tcPr>
          <w:p w14:paraId="46D03F4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805" w:type="dxa"/>
            <w:tcBorders>
              <w:top w:val="nil"/>
              <w:left w:val="nil"/>
              <w:bottom w:val="single" w:sz="4" w:space="0" w:color="auto"/>
              <w:right w:val="single" w:sz="8" w:space="0" w:color="auto"/>
            </w:tcBorders>
            <w:shd w:val="clear" w:color="auto" w:fill="auto"/>
            <w:noWrap/>
            <w:vAlign w:val="center"/>
            <w:hideMark/>
          </w:tcPr>
          <w:p w14:paraId="3E197FFB"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$510,303.03</w:t>
            </w:r>
          </w:p>
        </w:tc>
        <w:tc>
          <w:tcPr>
            <w:tcW w:w="1273" w:type="dxa"/>
            <w:tcBorders>
              <w:top w:val="nil"/>
              <w:left w:val="nil"/>
              <w:bottom w:val="single" w:sz="4" w:space="0" w:color="auto"/>
              <w:right w:val="single" w:sz="8" w:space="0" w:color="auto"/>
            </w:tcBorders>
            <w:shd w:val="clear" w:color="auto" w:fill="auto"/>
            <w:noWrap/>
            <w:vAlign w:val="center"/>
            <w:hideMark/>
          </w:tcPr>
          <w:p w14:paraId="734FA88E"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D01F5" w:rsidRPr="008C3E18" w14:paraId="59473C15" w14:textId="77777777" w:rsidTr="00CD01F5">
        <w:trPr>
          <w:trHeight w:val="261"/>
          <w:jc w:val="center"/>
        </w:trPr>
        <w:tc>
          <w:tcPr>
            <w:tcW w:w="2190" w:type="dxa"/>
            <w:tcBorders>
              <w:top w:val="nil"/>
              <w:left w:val="single" w:sz="8" w:space="0" w:color="auto"/>
              <w:bottom w:val="single" w:sz="8" w:space="0" w:color="auto"/>
              <w:right w:val="single" w:sz="8" w:space="0" w:color="auto"/>
            </w:tcBorders>
            <w:shd w:val="clear" w:color="auto" w:fill="auto"/>
            <w:vAlign w:val="center"/>
            <w:hideMark/>
          </w:tcPr>
          <w:p w14:paraId="3DE12860" w14:textId="77777777" w:rsidR="00C92C08" w:rsidRPr="00CD01F5" w:rsidRDefault="00C92C08">
            <w:pP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 xml:space="preserve">Obras para </w:t>
            </w:r>
            <w:r w:rsidR="008C3E18" w:rsidRPr="00CD01F5">
              <w:rPr>
                <w:rFonts w:ascii="Times" w:eastAsia="Times New Roman" w:hAnsi="Times" w:cs="Arial"/>
                <w:color w:val="000000"/>
                <w:sz w:val="20"/>
                <w:szCs w:val="20"/>
                <w:lang w:val="es-DO"/>
              </w:rPr>
              <w:t>edificación</w:t>
            </w:r>
            <w:r w:rsidRPr="00CD01F5">
              <w:rPr>
                <w:rFonts w:ascii="Times" w:eastAsia="Times New Roman" w:hAnsi="Times" w:cs="Arial"/>
                <w:color w:val="000000"/>
                <w:sz w:val="20"/>
                <w:szCs w:val="20"/>
                <w:lang w:val="es-DO"/>
              </w:rPr>
              <w:t xml:space="preserve"> no residencial </w:t>
            </w:r>
          </w:p>
        </w:tc>
        <w:tc>
          <w:tcPr>
            <w:tcW w:w="1559" w:type="dxa"/>
            <w:tcBorders>
              <w:top w:val="nil"/>
              <w:left w:val="nil"/>
              <w:bottom w:val="nil"/>
              <w:right w:val="single" w:sz="8" w:space="0" w:color="auto"/>
            </w:tcBorders>
            <w:shd w:val="clear" w:color="auto" w:fill="auto"/>
            <w:noWrap/>
            <w:vAlign w:val="center"/>
            <w:hideMark/>
          </w:tcPr>
          <w:p w14:paraId="01D6B50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$0.00</w:t>
            </w:r>
          </w:p>
        </w:tc>
        <w:tc>
          <w:tcPr>
            <w:tcW w:w="1474" w:type="dxa"/>
            <w:tcBorders>
              <w:top w:val="nil"/>
              <w:left w:val="nil"/>
              <w:bottom w:val="single" w:sz="4" w:space="0" w:color="auto"/>
              <w:right w:val="single" w:sz="8" w:space="0" w:color="auto"/>
            </w:tcBorders>
            <w:shd w:val="clear" w:color="auto" w:fill="auto"/>
            <w:noWrap/>
            <w:vAlign w:val="center"/>
            <w:hideMark/>
          </w:tcPr>
          <w:p w14:paraId="24ECAD2F"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0%</w:t>
            </w:r>
          </w:p>
        </w:tc>
        <w:tc>
          <w:tcPr>
            <w:tcW w:w="236" w:type="dxa"/>
            <w:tcBorders>
              <w:top w:val="nil"/>
              <w:left w:val="nil"/>
              <w:bottom w:val="nil"/>
              <w:right w:val="nil"/>
            </w:tcBorders>
            <w:shd w:val="clear" w:color="auto" w:fill="auto"/>
            <w:noWrap/>
            <w:vAlign w:val="center"/>
            <w:hideMark/>
          </w:tcPr>
          <w:p w14:paraId="26BCA86A" w14:textId="77777777" w:rsidR="00C92C08" w:rsidRPr="00CD01F5" w:rsidRDefault="00C92C08">
            <w:pPr>
              <w:jc w:val="center"/>
              <w:rPr>
                <w:rFonts w:ascii="Times" w:eastAsia="Times New Roman" w:hAnsi="Times" w:cs="Arial"/>
                <w:color w:val="FFFFFF" w:themeColor="background1"/>
                <w:sz w:val="20"/>
                <w:szCs w:val="20"/>
                <w:lang w:val="es-DO"/>
              </w:rPr>
            </w:pPr>
          </w:p>
        </w:tc>
        <w:tc>
          <w:tcPr>
            <w:tcW w:w="1930" w:type="dxa"/>
            <w:tcBorders>
              <w:top w:val="nil"/>
              <w:left w:val="single" w:sz="8" w:space="0" w:color="auto"/>
              <w:bottom w:val="nil"/>
              <w:right w:val="single" w:sz="8" w:space="0" w:color="auto"/>
            </w:tcBorders>
            <w:shd w:val="clear" w:color="auto" w:fill="auto"/>
            <w:noWrap/>
            <w:vAlign w:val="center"/>
            <w:hideMark/>
          </w:tcPr>
          <w:p w14:paraId="2E95A7CD"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$1,578,645.50</w:t>
            </w:r>
          </w:p>
        </w:tc>
        <w:tc>
          <w:tcPr>
            <w:tcW w:w="1805" w:type="dxa"/>
            <w:tcBorders>
              <w:top w:val="nil"/>
              <w:left w:val="nil"/>
              <w:bottom w:val="single" w:sz="4" w:space="0" w:color="auto"/>
              <w:right w:val="single" w:sz="8" w:space="0" w:color="auto"/>
            </w:tcBorders>
            <w:shd w:val="clear" w:color="auto" w:fill="auto"/>
            <w:noWrap/>
            <w:vAlign w:val="center"/>
            <w:hideMark/>
          </w:tcPr>
          <w:p w14:paraId="3E532D47"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-$1,578,645.50</w:t>
            </w:r>
          </w:p>
        </w:tc>
        <w:tc>
          <w:tcPr>
            <w:tcW w:w="1273" w:type="dxa"/>
            <w:tcBorders>
              <w:top w:val="nil"/>
              <w:left w:val="nil"/>
              <w:bottom w:val="single" w:sz="4" w:space="0" w:color="auto"/>
              <w:right w:val="single" w:sz="8" w:space="0" w:color="auto"/>
            </w:tcBorders>
            <w:shd w:val="clear" w:color="auto" w:fill="auto"/>
            <w:noWrap/>
            <w:vAlign w:val="center"/>
            <w:hideMark/>
          </w:tcPr>
          <w:p w14:paraId="17FCD36A" w14:textId="77777777" w:rsidR="00C92C08" w:rsidRPr="00CD01F5" w:rsidRDefault="00C92C08">
            <w:pPr>
              <w:jc w:val="center"/>
              <w:rPr>
                <w:rFonts w:ascii="Times" w:eastAsia="Times New Roman" w:hAnsi="Times" w:cs="Arial"/>
                <w:color w:val="000000"/>
                <w:sz w:val="20"/>
                <w:szCs w:val="20"/>
                <w:lang w:val="es-DO"/>
              </w:rPr>
            </w:pPr>
            <w:r w:rsidRPr="00CD01F5">
              <w:rPr>
                <w:rFonts w:ascii="Times" w:eastAsia="Times New Roman" w:hAnsi="Times" w:cs="Arial"/>
                <w:color w:val="000000"/>
                <w:sz w:val="20"/>
                <w:szCs w:val="20"/>
                <w:lang w:val="es-DO"/>
              </w:rPr>
              <w:t>-100%</w:t>
            </w:r>
          </w:p>
        </w:tc>
      </w:tr>
      <w:tr w:rsidR="00CD01F5" w:rsidRPr="008C3E18" w14:paraId="428DF956" w14:textId="77777777" w:rsidTr="00CD01F5">
        <w:trPr>
          <w:trHeight w:val="502"/>
          <w:jc w:val="center"/>
        </w:trPr>
        <w:tc>
          <w:tcPr>
            <w:tcW w:w="2190" w:type="dxa"/>
            <w:tcBorders>
              <w:top w:val="nil"/>
              <w:left w:val="single" w:sz="4" w:space="0" w:color="auto"/>
              <w:bottom w:val="single" w:sz="8" w:space="0" w:color="auto"/>
              <w:right w:val="nil"/>
            </w:tcBorders>
            <w:shd w:val="clear" w:color="auto" w:fill="DBE5F1" w:themeFill="accent1" w:themeFillTint="33"/>
            <w:vAlign w:val="center"/>
            <w:hideMark/>
          </w:tcPr>
          <w:p w14:paraId="1CD8E2C6" w14:textId="77777777" w:rsidR="00C92C08" w:rsidRPr="00CD01F5" w:rsidRDefault="00C92C08">
            <w:pPr>
              <w:jc w:val="center"/>
              <w:rPr>
                <w:rFonts w:ascii="Times" w:eastAsia="Times New Roman" w:hAnsi="Times" w:cs="Arial"/>
                <w:b/>
                <w:bCs/>
                <w:color w:val="000000"/>
                <w:sz w:val="20"/>
                <w:szCs w:val="20"/>
                <w:lang w:val="es-DO"/>
              </w:rPr>
            </w:pPr>
            <w:r w:rsidRPr="00CD01F5">
              <w:rPr>
                <w:rFonts w:ascii="Times" w:eastAsia="Times New Roman" w:hAnsi="Times" w:cs="Arial"/>
                <w:b/>
                <w:bCs/>
                <w:color w:val="000000"/>
                <w:sz w:val="20"/>
                <w:szCs w:val="20"/>
                <w:lang w:val="es-DO"/>
              </w:rPr>
              <w:t>Total</w:t>
            </w:r>
          </w:p>
        </w:tc>
        <w:tc>
          <w:tcPr>
            <w:tcW w:w="1559"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14:paraId="4780840C" w14:textId="77777777" w:rsidR="00C92C08" w:rsidRPr="00CD01F5" w:rsidRDefault="00C92C08">
            <w:pPr>
              <w:jc w:val="center"/>
              <w:rPr>
                <w:rFonts w:ascii="Times" w:eastAsia="Times New Roman" w:hAnsi="Times" w:cs="Arial"/>
                <w:b/>
                <w:bCs/>
                <w:color w:val="000000"/>
                <w:sz w:val="20"/>
                <w:szCs w:val="20"/>
                <w:lang w:val="es-DO"/>
              </w:rPr>
            </w:pPr>
            <w:r w:rsidRPr="00CD01F5">
              <w:rPr>
                <w:rFonts w:ascii="Times" w:eastAsia="Times New Roman" w:hAnsi="Times" w:cs="Arial"/>
                <w:b/>
                <w:bCs/>
                <w:color w:val="000000"/>
                <w:sz w:val="20"/>
                <w:szCs w:val="20"/>
                <w:lang w:val="es-DO"/>
              </w:rPr>
              <w:t>$102,608,195.24</w:t>
            </w:r>
          </w:p>
        </w:tc>
        <w:tc>
          <w:tcPr>
            <w:tcW w:w="1474"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28568A17" w14:textId="77777777" w:rsidR="00C92C08" w:rsidRPr="00CD01F5" w:rsidRDefault="00C92C08">
            <w:pPr>
              <w:jc w:val="center"/>
              <w:rPr>
                <w:rFonts w:ascii="Times" w:eastAsia="Times New Roman" w:hAnsi="Times" w:cs="Arial"/>
                <w:b/>
                <w:bCs/>
                <w:color w:val="000000"/>
                <w:sz w:val="20"/>
                <w:szCs w:val="20"/>
                <w:lang w:val="es-DO"/>
              </w:rPr>
            </w:pPr>
            <w:r w:rsidRPr="00CD01F5">
              <w:rPr>
                <w:rFonts w:ascii="Times" w:eastAsia="Times New Roman" w:hAnsi="Times" w:cs="Arial"/>
                <w:b/>
                <w:bCs/>
                <w:color w:val="000000"/>
                <w:sz w:val="20"/>
                <w:szCs w:val="20"/>
                <w:lang w:val="es-DO"/>
              </w:rPr>
              <w:t>100%</w:t>
            </w:r>
          </w:p>
        </w:tc>
        <w:tc>
          <w:tcPr>
            <w:tcW w:w="236" w:type="dxa"/>
            <w:tcBorders>
              <w:top w:val="nil"/>
              <w:left w:val="nil"/>
              <w:bottom w:val="nil"/>
              <w:right w:val="nil"/>
            </w:tcBorders>
            <w:shd w:val="clear" w:color="auto" w:fill="DBE5F1" w:themeFill="accent1" w:themeFillTint="33"/>
            <w:noWrap/>
            <w:vAlign w:val="center"/>
            <w:hideMark/>
          </w:tcPr>
          <w:p w14:paraId="1AFC6402" w14:textId="77777777" w:rsidR="00C92C08" w:rsidRPr="00CD01F5" w:rsidRDefault="00C92C08">
            <w:pPr>
              <w:jc w:val="center"/>
              <w:rPr>
                <w:rFonts w:ascii="Times" w:eastAsia="Times New Roman" w:hAnsi="Times" w:cs="Arial"/>
                <w:b/>
                <w:bCs/>
                <w:color w:val="FFFFFF" w:themeColor="background1"/>
                <w:sz w:val="20"/>
                <w:szCs w:val="20"/>
                <w:lang w:val="es-DO"/>
              </w:rPr>
            </w:pPr>
          </w:p>
        </w:tc>
        <w:tc>
          <w:tcPr>
            <w:tcW w:w="193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14:paraId="5F95576C" w14:textId="77777777" w:rsidR="00C92C08" w:rsidRPr="00CD01F5" w:rsidRDefault="00C92C08">
            <w:pPr>
              <w:jc w:val="center"/>
              <w:rPr>
                <w:rFonts w:ascii="Times" w:eastAsia="Times New Roman" w:hAnsi="Times" w:cs="Arial"/>
                <w:b/>
                <w:bCs/>
                <w:color w:val="000000"/>
                <w:sz w:val="20"/>
                <w:szCs w:val="20"/>
                <w:lang w:val="es-DO"/>
              </w:rPr>
            </w:pPr>
            <w:r w:rsidRPr="00CD01F5">
              <w:rPr>
                <w:rFonts w:ascii="Times" w:eastAsia="Times New Roman" w:hAnsi="Times" w:cs="Arial"/>
                <w:b/>
                <w:bCs/>
                <w:color w:val="000000"/>
                <w:sz w:val="20"/>
                <w:szCs w:val="20"/>
                <w:lang w:val="es-DO"/>
              </w:rPr>
              <w:t>$96,006,461.83</w:t>
            </w:r>
          </w:p>
        </w:tc>
        <w:tc>
          <w:tcPr>
            <w:tcW w:w="1805"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7F47BAFF" w14:textId="77777777" w:rsidR="00C92C08" w:rsidRPr="00CD01F5" w:rsidRDefault="00C92C08">
            <w:pPr>
              <w:jc w:val="center"/>
              <w:rPr>
                <w:rFonts w:ascii="Times" w:eastAsia="Times New Roman" w:hAnsi="Times" w:cs="Arial"/>
                <w:b/>
                <w:bCs/>
                <w:color w:val="000000"/>
                <w:sz w:val="20"/>
                <w:szCs w:val="20"/>
                <w:lang w:val="es-DO"/>
              </w:rPr>
            </w:pPr>
            <w:r w:rsidRPr="00CD01F5">
              <w:rPr>
                <w:rFonts w:ascii="Times" w:eastAsia="Times New Roman" w:hAnsi="Times" w:cs="Arial"/>
                <w:b/>
                <w:bCs/>
                <w:color w:val="000000"/>
                <w:sz w:val="20"/>
                <w:szCs w:val="20"/>
                <w:lang w:val="es-DO"/>
              </w:rPr>
              <w:t>$6,601,733.41</w:t>
            </w:r>
          </w:p>
        </w:tc>
        <w:tc>
          <w:tcPr>
            <w:tcW w:w="1273"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7DDDD6FF" w14:textId="77777777" w:rsidR="00C92C08" w:rsidRPr="00CD01F5" w:rsidRDefault="00C92C08">
            <w:pPr>
              <w:jc w:val="center"/>
              <w:rPr>
                <w:rFonts w:ascii="Times" w:eastAsia="Times New Roman" w:hAnsi="Times" w:cs="Arial"/>
                <w:b/>
                <w:bCs/>
                <w:color w:val="000000"/>
                <w:sz w:val="20"/>
                <w:szCs w:val="20"/>
                <w:lang w:val="es-DO"/>
              </w:rPr>
            </w:pPr>
            <w:r w:rsidRPr="00CD01F5">
              <w:rPr>
                <w:rFonts w:ascii="Times" w:eastAsia="Times New Roman" w:hAnsi="Times" w:cs="Arial"/>
                <w:b/>
                <w:bCs/>
                <w:color w:val="000000"/>
                <w:sz w:val="20"/>
                <w:szCs w:val="20"/>
                <w:lang w:val="es-DO"/>
              </w:rPr>
              <w:t>7%</w:t>
            </w:r>
          </w:p>
        </w:tc>
      </w:tr>
    </w:tbl>
    <w:p w14:paraId="5BA32617" w14:textId="77777777" w:rsidR="008937F8" w:rsidRPr="008C3E18" w:rsidRDefault="008937F8" w:rsidP="005616AD">
      <w:pPr>
        <w:widowControl w:val="0"/>
        <w:autoSpaceDE w:val="0"/>
        <w:autoSpaceDN w:val="0"/>
        <w:adjustRightInd w:val="0"/>
        <w:spacing w:after="240" w:line="360" w:lineRule="atLeast"/>
        <w:rPr>
          <w:b/>
          <w:bCs/>
          <w:i/>
          <w:iCs/>
          <w:color w:val="000000"/>
          <w:sz w:val="37"/>
          <w:szCs w:val="37"/>
          <w:lang w:val="es-DO"/>
        </w:rPr>
      </w:pPr>
    </w:p>
    <w:p w14:paraId="1CF935FF" w14:textId="77777777" w:rsidR="008937F8" w:rsidRPr="008C3E18" w:rsidRDefault="000F4433" w:rsidP="002D71E0">
      <w:pPr>
        <w:pStyle w:val="Subtitulo"/>
        <w:numPr>
          <w:ilvl w:val="0"/>
          <w:numId w:val="0"/>
        </w:numPr>
        <w:ind w:left="1440"/>
      </w:pPr>
      <w:bookmarkStart w:id="40" w:name="_Toc373917519"/>
      <w:r w:rsidRPr="008C3E18">
        <w:t>b)</w:t>
      </w:r>
      <w:r w:rsidR="008937F8" w:rsidRPr="008C3E18">
        <w:t xml:space="preserve"> Contrataciones y Adquisiciones</w:t>
      </w:r>
      <w:bookmarkEnd w:id="40"/>
    </w:p>
    <w:p w14:paraId="1F9931DC" w14:textId="1615787F" w:rsidR="00896E0B" w:rsidRPr="008C3E18" w:rsidRDefault="006F16E2" w:rsidP="00EF6F5C">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t xml:space="preserve">Durante </w:t>
      </w:r>
      <w:r w:rsidR="00386293" w:rsidRPr="008C3E18">
        <w:rPr>
          <w:color w:val="000000"/>
          <w:szCs w:val="32"/>
          <w:lang w:val="es-DO"/>
        </w:rPr>
        <w:t>el perí</w:t>
      </w:r>
      <w:r w:rsidR="004569A4" w:rsidRPr="008C3E18">
        <w:rPr>
          <w:color w:val="000000"/>
          <w:szCs w:val="32"/>
          <w:lang w:val="es-DO"/>
        </w:rPr>
        <w:t>odo enero-octubre</w:t>
      </w:r>
      <w:r w:rsidRPr="008C3E18">
        <w:rPr>
          <w:color w:val="000000"/>
          <w:szCs w:val="32"/>
          <w:lang w:val="es-DO"/>
        </w:rPr>
        <w:t xml:space="preserve"> 2017, </w:t>
      </w:r>
      <w:r w:rsidR="006B7CEF">
        <w:rPr>
          <w:color w:val="000000"/>
          <w:szCs w:val="32"/>
          <w:lang w:val="es-DO"/>
        </w:rPr>
        <w:t>PRO-COMPETENCIA</w:t>
      </w:r>
      <w:r w:rsidRPr="008C3E18">
        <w:rPr>
          <w:color w:val="000000"/>
          <w:szCs w:val="32"/>
          <w:lang w:val="es-DO"/>
        </w:rPr>
        <w:t xml:space="preserve"> ha </w:t>
      </w:r>
      <w:r w:rsidR="00C61A18" w:rsidRPr="008C3E18">
        <w:rPr>
          <w:color w:val="000000"/>
          <w:szCs w:val="32"/>
          <w:lang w:val="es-DO"/>
        </w:rPr>
        <w:t>completado</w:t>
      </w:r>
      <w:r w:rsidR="00CE644C" w:rsidRPr="008C3E18">
        <w:rPr>
          <w:szCs w:val="32"/>
          <w:lang w:val="es-DO"/>
        </w:rPr>
        <w:t>179</w:t>
      </w:r>
      <w:r w:rsidRPr="008C3E18">
        <w:rPr>
          <w:color w:val="000000"/>
          <w:szCs w:val="32"/>
          <w:lang w:val="es-DO"/>
        </w:rPr>
        <w:t xml:space="preserve"> procesos de </w:t>
      </w:r>
      <w:r w:rsidR="00C61A18" w:rsidRPr="008C3E18">
        <w:rPr>
          <w:color w:val="000000"/>
          <w:szCs w:val="32"/>
          <w:lang w:val="es-DO"/>
        </w:rPr>
        <w:t xml:space="preserve">compras y contrataciones </w:t>
      </w:r>
      <w:r w:rsidRPr="008C3E18">
        <w:rPr>
          <w:color w:val="000000"/>
          <w:szCs w:val="32"/>
          <w:lang w:val="es-DO"/>
        </w:rPr>
        <w:t>p</w:t>
      </w:r>
      <w:r w:rsidR="007E3CBB" w:rsidRPr="008C3E18">
        <w:rPr>
          <w:color w:val="000000"/>
          <w:szCs w:val="32"/>
          <w:lang w:val="es-DO"/>
        </w:rPr>
        <w:t xml:space="preserve">or un monto </w:t>
      </w:r>
      <w:r w:rsidRPr="008C3E18">
        <w:rPr>
          <w:color w:val="000000"/>
          <w:szCs w:val="32"/>
          <w:lang w:val="es-DO"/>
        </w:rPr>
        <w:t>ascendente a</w:t>
      </w:r>
      <w:r w:rsidR="007E3CBB" w:rsidRPr="008C3E18">
        <w:rPr>
          <w:color w:val="000000"/>
          <w:szCs w:val="32"/>
          <w:lang w:val="es-DO"/>
        </w:rPr>
        <w:t xml:space="preserve"> RD$</w:t>
      </w:r>
      <w:r w:rsidR="00090AF0" w:rsidRPr="008C3E18">
        <w:rPr>
          <w:rFonts w:eastAsia="Times New Roman"/>
          <w:bCs/>
          <w:color w:val="000000"/>
          <w:lang w:val="es-DO" w:eastAsia="es-DO"/>
        </w:rPr>
        <w:t>21</w:t>
      </w:r>
      <w:r w:rsidR="007C3D00" w:rsidRPr="008C3E18">
        <w:rPr>
          <w:rFonts w:eastAsia="Times New Roman"/>
          <w:bCs/>
          <w:color w:val="000000"/>
          <w:lang w:val="es-DO" w:eastAsia="es-DO"/>
        </w:rPr>
        <w:t>, 156,343.56</w:t>
      </w:r>
      <w:r w:rsidR="00EF6F5C" w:rsidRPr="008C3E18">
        <w:rPr>
          <w:color w:val="000000"/>
          <w:szCs w:val="32"/>
          <w:lang w:val="es-DO"/>
        </w:rPr>
        <w:t xml:space="preserve">, </w:t>
      </w:r>
      <w:r w:rsidR="007A447B" w:rsidRPr="008C3E18">
        <w:rPr>
          <w:color w:val="000000"/>
          <w:szCs w:val="32"/>
          <w:lang w:val="es-DO"/>
        </w:rPr>
        <w:t>de conformidad a la Ley núm. 340-06</w:t>
      </w:r>
      <w:r w:rsidR="007C3D00">
        <w:rPr>
          <w:color w:val="000000"/>
          <w:szCs w:val="32"/>
          <w:lang w:val="es-DO"/>
        </w:rPr>
        <w:t xml:space="preserve"> </w:t>
      </w:r>
      <w:r w:rsidR="00DE0534" w:rsidRPr="008C3E18">
        <w:rPr>
          <w:color w:val="000000"/>
          <w:szCs w:val="32"/>
          <w:lang w:val="es-DO"/>
        </w:rPr>
        <w:t>de</w:t>
      </w:r>
      <w:r w:rsidR="00007F5E" w:rsidRPr="008C3E18">
        <w:rPr>
          <w:color w:val="000000"/>
          <w:szCs w:val="32"/>
          <w:lang w:val="es-DO"/>
        </w:rPr>
        <w:t xml:space="preserve"> Compras y Contrataciones de Bienes, Servicios, Obras y Concesiones con modificaciones de Ley núm. 449-06, y su Reglamento de A</w:t>
      </w:r>
      <w:r w:rsidR="007A447B" w:rsidRPr="008C3E18">
        <w:rPr>
          <w:color w:val="000000"/>
          <w:szCs w:val="32"/>
          <w:lang w:val="es-DO"/>
        </w:rPr>
        <w:t xml:space="preserve">plicación </w:t>
      </w:r>
      <w:r w:rsidR="00007F5E" w:rsidRPr="008C3E18">
        <w:rPr>
          <w:color w:val="000000"/>
          <w:szCs w:val="32"/>
          <w:lang w:val="es-DO"/>
        </w:rPr>
        <w:t xml:space="preserve">núm. </w:t>
      </w:r>
      <w:r w:rsidR="007A447B" w:rsidRPr="008C3E18">
        <w:rPr>
          <w:color w:val="000000"/>
          <w:szCs w:val="32"/>
          <w:lang w:val="es-DO"/>
        </w:rPr>
        <w:t>543-12, tomando com</w:t>
      </w:r>
      <w:r w:rsidR="00007F5E" w:rsidRPr="008C3E18">
        <w:rPr>
          <w:color w:val="000000"/>
          <w:szCs w:val="32"/>
          <w:lang w:val="es-DO"/>
        </w:rPr>
        <w:t xml:space="preserve">o referencia los umbrales de compras 2017 </w:t>
      </w:r>
      <w:r w:rsidR="007A447B" w:rsidRPr="008C3E18">
        <w:rPr>
          <w:color w:val="000000"/>
          <w:szCs w:val="32"/>
          <w:lang w:val="es-DO"/>
        </w:rPr>
        <w:t xml:space="preserve">publicados </w:t>
      </w:r>
      <w:r w:rsidR="00007F5E" w:rsidRPr="008C3E18">
        <w:rPr>
          <w:color w:val="000000"/>
          <w:szCs w:val="32"/>
          <w:lang w:val="es-DO"/>
        </w:rPr>
        <w:t xml:space="preserve">por la Dirección General de Contrataciones Públicas. </w:t>
      </w:r>
      <w:r w:rsidR="004569A4" w:rsidRPr="008C3E18">
        <w:rPr>
          <w:color w:val="000000"/>
          <w:szCs w:val="32"/>
          <w:lang w:val="es-DO"/>
        </w:rPr>
        <w:t>Esta ejecución representa el 83% del Plan Anual de Compras estimado por la institución para el 2017.</w:t>
      </w:r>
    </w:p>
    <w:p w14:paraId="531A7D91" w14:textId="57E92F48" w:rsidR="00EF6F5C" w:rsidRPr="008C3E18" w:rsidRDefault="00EF6F5C" w:rsidP="004E7A58">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t xml:space="preserve">En este año y debido a los montos asignados, ningún proceso de compra fue realizado bajo </w:t>
      </w:r>
      <w:r w:rsidR="004E7A58" w:rsidRPr="008C3E18">
        <w:rPr>
          <w:color w:val="000000"/>
          <w:szCs w:val="32"/>
          <w:lang w:val="es-DO"/>
        </w:rPr>
        <w:t xml:space="preserve">el procedimiento de licitación y </w:t>
      </w:r>
      <w:r w:rsidRPr="008C3E18">
        <w:rPr>
          <w:color w:val="000000"/>
          <w:szCs w:val="32"/>
          <w:lang w:val="es-DO"/>
        </w:rPr>
        <w:t>tres</w:t>
      </w:r>
      <w:r w:rsidRPr="008C3E18">
        <w:rPr>
          <w:szCs w:val="32"/>
          <w:lang w:val="es-DO"/>
        </w:rPr>
        <w:t xml:space="preserve"> (3)</w:t>
      </w:r>
      <w:r w:rsidRPr="008C3E18">
        <w:rPr>
          <w:color w:val="000000"/>
          <w:szCs w:val="32"/>
          <w:lang w:val="es-DO"/>
        </w:rPr>
        <w:t xml:space="preserve"> procesos de compras fueron ejecutados mediante comparación de precios</w:t>
      </w:r>
      <w:r w:rsidR="004E7A58" w:rsidRPr="008C3E18">
        <w:rPr>
          <w:color w:val="000000"/>
          <w:szCs w:val="32"/>
          <w:lang w:val="es-DO"/>
        </w:rPr>
        <w:t xml:space="preserve"> por valor de RD$8</w:t>
      </w:r>
      <w:r w:rsidR="00FF51EF" w:rsidRPr="008C3E18">
        <w:rPr>
          <w:color w:val="000000"/>
          <w:szCs w:val="32"/>
          <w:lang w:val="es-DO"/>
        </w:rPr>
        <w:t>, 276,683.60</w:t>
      </w:r>
      <w:r w:rsidR="004E7A58" w:rsidRPr="008C3E18">
        <w:rPr>
          <w:color w:val="000000"/>
          <w:szCs w:val="32"/>
          <w:lang w:val="es-DO"/>
        </w:rPr>
        <w:t xml:space="preserve">, representando el 2% del volumen de los procesos y el 39% del monto en dinero. El 98% </w:t>
      </w:r>
      <w:r w:rsidR="004E7A58" w:rsidRPr="008C3E18">
        <w:rPr>
          <w:color w:val="000000"/>
          <w:szCs w:val="32"/>
          <w:lang w:val="es-DO"/>
        </w:rPr>
        <w:lastRenderedPageBreak/>
        <w:t>de los procesos de compras ejecutados</w:t>
      </w:r>
      <w:r w:rsidRPr="008C3E18">
        <w:rPr>
          <w:color w:val="000000"/>
          <w:szCs w:val="32"/>
          <w:lang w:val="es-DO"/>
        </w:rPr>
        <w:t xml:space="preserve"> han sido seleccionados a través de </w:t>
      </w:r>
      <w:r w:rsidR="004E7A58" w:rsidRPr="008C3E18">
        <w:rPr>
          <w:color w:val="000000"/>
          <w:szCs w:val="32"/>
          <w:lang w:val="es-DO"/>
        </w:rPr>
        <w:t>los procedimientos de Compras M</w:t>
      </w:r>
      <w:r w:rsidRPr="008C3E18">
        <w:rPr>
          <w:color w:val="000000"/>
          <w:szCs w:val="32"/>
          <w:lang w:val="es-DO"/>
        </w:rPr>
        <w:t xml:space="preserve">enores, </w:t>
      </w:r>
      <w:r w:rsidR="004E7A58" w:rsidRPr="008C3E18">
        <w:rPr>
          <w:color w:val="000000"/>
          <w:szCs w:val="32"/>
          <w:lang w:val="es-DO"/>
        </w:rPr>
        <w:t>Por Excepción y por Compras por Debajo del Umbral</w:t>
      </w:r>
      <w:r w:rsidRPr="008C3E18">
        <w:rPr>
          <w:color w:val="000000"/>
          <w:szCs w:val="32"/>
          <w:lang w:val="es-DO"/>
        </w:rPr>
        <w:t>.</w:t>
      </w:r>
    </w:p>
    <w:p w14:paraId="3A5009CE" w14:textId="5729DA43" w:rsidR="00896E0B" w:rsidRDefault="00386293" w:rsidP="00674577">
      <w:pPr>
        <w:widowControl w:val="0"/>
        <w:autoSpaceDE w:val="0"/>
        <w:autoSpaceDN w:val="0"/>
        <w:adjustRightInd w:val="0"/>
        <w:spacing w:after="240" w:line="360" w:lineRule="atLeast"/>
        <w:jc w:val="center"/>
        <w:rPr>
          <w:color w:val="000000"/>
          <w:szCs w:val="32"/>
          <w:lang w:val="es-DO"/>
        </w:rPr>
      </w:pPr>
      <w:r w:rsidRPr="008C3E18">
        <w:rPr>
          <w:b/>
          <w:color w:val="000000"/>
          <w:szCs w:val="32"/>
          <w:lang w:val="es-DO"/>
        </w:rPr>
        <w:t xml:space="preserve">Tabla 15. </w:t>
      </w:r>
      <w:r w:rsidR="00007F5E" w:rsidRPr="00CD01F5">
        <w:rPr>
          <w:color w:val="000000"/>
          <w:szCs w:val="32"/>
          <w:lang w:val="es-DO"/>
        </w:rPr>
        <w:t>Relación de compras y contrataciones durante el 2017</w:t>
      </w:r>
    </w:p>
    <w:p w14:paraId="1B7A33E3" w14:textId="12C6ACFB" w:rsidR="003843E6" w:rsidRPr="00CD01F5" w:rsidRDefault="003843E6" w:rsidP="003843E6">
      <w:pPr>
        <w:kinsoku w:val="0"/>
        <w:overflowPunct w:val="0"/>
        <w:spacing w:line="200" w:lineRule="exact"/>
        <w:rPr>
          <w:sz w:val="20"/>
          <w:szCs w:val="20"/>
          <w:lang w:val="es-DO"/>
        </w:rPr>
      </w:pPr>
    </w:p>
    <w:p w14:paraId="3A254430" w14:textId="77777777" w:rsidR="003843E6" w:rsidRPr="00CD01F5" w:rsidRDefault="003843E6" w:rsidP="003843E6">
      <w:pPr>
        <w:kinsoku w:val="0"/>
        <w:overflowPunct w:val="0"/>
        <w:spacing w:line="200" w:lineRule="exact"/>
        <w:rPr>
          <w:sz w:val="20"/>
          <w:szCs w:val="20"/>
          <w:lang w:val="es-DO"/>
        </w:rPr>
      </w:pPr>
    </w:p>
    <w:p w14:paraId="42B5AC2C" w14:textId="77777777" w:rsidR="003843E6" w:rsidRPr="00CD01F5" w:rsidRDefault="003843E6" w:rsidP="003843E6">
      <w:pPr>
        <w:kinsoku w:val="0"/>
        <w:overflowPunct w:val="0"/>
        <w:spacing w:line="200" w:lineRule="exact"/>
        <w:rPr>
          <w:sz w:val="20"/>
          <w:szCs w:val="20"/>
          <w:lang w:val="es-DO"/>
        </w:rPr>
      </w:pPr>
    </w:p>
    <w:p w14:paraId="4E9AD971" w14:textId="77777777" w:rsidR="003843E6" w:rsidRPr="00CD01F5" w:rsidRDefault="003843E6" w:rsidP="003843E6">
      <w:pPr>
        <w:kinsoku w:val="0"/>
        <w:overflowPunct w:val="0"/>
        <w:spacing w:before="18" w:line="200" w:lineRule="exact"/>
        <w:rPr>
          <w:sz w:val="20"/>
          <w:szCs w:val="20"/>
          <w:lang w:val="es-DO"/>
        </w:rPr>
      </w:pPr>
    </w:p>
    <w:tbl>
      <w:tblPr>
        <w:tblW w:w="0" w:type="auto"/>
        <w:tblInd w:w="104" w:type="dxa"/>
        <w:tblLayout w:type="fixed"/>
        <w:tblCellMar>
          <w:left w:w="0" w:type="dxa"/>
          <w:right w:w="0" w:type="dxa"/>
        </w:tblCellMar>
        <w:tblLook w:val="0000" w:firstRow="0" w:lastRow="0" w:firstColumn="0" w:lastColumn="0" w:noHBand="0" w:noVBand="0"/>
      </w:tblPr>
      <w:tblGrid>
        <w:gridCol w:w="2216"/>
        <w:gridCol w:w="1458"/>
        <w:gridCol w:w="1525"/>
        <w:gridCol w:w="2068"/>
        <w:gridCol w:w="1430"/>
      </w:tblGrid>
      <w:tr w:rsidR="003843E6" w14:paraId="26C287D7" w14:textId="77777777" w:rsidTr="00F75C74">
        <w:trPr>
          <w:trHeight w:hRule="exact" w:val="383"/>
        </w:trPr>
        <w:tc>
          <w:tcPr>
            <w:tcW w:w="2216" w:type="dxa"/>
            <w:tcBorders>
              <w:top w:val="nil"/>
              <w:left w:val="nil"/>
              <w:bottom w:val="single" w:sz="4" w:space="0" w:color="231F20"/>
              <w:right w:val="nil"/>
            </w:tcBorders>
          </w:tcPr>
          <w:p w14:paraId="2594AC81" w14:textId="77777777" w:rsidR="003843E6" w:rsidRDefault="003843E6" w:rsidP="00F75C74">
            <w:pPr>
              <w:pStyle w:val="TableParagraph"/>
              <w:kinsoku w:val="0"/>
              <w:overflowPunct w:val="0"/>
              <w:spacing w:before="71"/>
              <w:ind w:left="100"/>
            </w:pPr>
            <w:proofErr w:type="spellStart"/>
            <w:r>
              <w:rPr>
                <w:color w:val="231F20"/>
              </w:rPr>
              <w:t>Por</w:t>
            </w:r>
            <w:proofErr w:type="spellEnd"/>
            <w:r>
              <w:rPr>
                <w:color w:val="231F20"/>
              </w:rPr>
              <w:t xml:space="preserve"> </w:t>
            </w:r>
            <w:proofErr w:type="spellStart"/>
            <w:r>
              <w:rPr>
                <w:color w:val="231F20"/>
              </w:rPr>
              <w:t>excepción</w:t>
            </w:r>
            <w:proofErr w:type="spellEnd"/>
          </w:p>
        </w:tc>
        <w:tc>
          <w:tcPr>
            <w:tcW w:w="1458" w:type="dxa"/>
            <w:tcBorders>
              <w:top w:val="nil"/>
              <w:left w:val="nil"/>
              <w:bottom w:val="single" w:sz="4" w:space="0" w:color="231F20"/>
              <w:right w:val="nil"/>
            </w:tcBorders>
          </w:tcPr>
          <w:p w14:paraId="53AA8C48" w14:textId="77777777" w:rsidR="003843E6" w:rsidRDefault="003843E6" w:rsidP="00F75C74">
            <w:pPr>
              <w:pStyle w:val="TableParagraph"/>
              <w:kinsoku w:val="0"/>
              <w:overflowPunct w:val="0"/>
              <w:spacing w:before="71"/>
              <w:ind w:left="501" w:right="588"/>
              <w:jc w:val="center"/>
            </w:pPr>
            <w:r>
              <w:rPr>
                <w:color w:val="231F20"/>
              </w:rPr>
              <w:t>31</w:t>
            </w:r>
          </w:p>
        </w:tc>
        <w:tc>
          <w:tcPr>
            <w:tcW w:w="1525" w:type="dxa"/>
            <w:tcBorders>
              <w:top w:val="nil"/>
              <w:left w:val="nil"/>
              <w:bottom w:val="single" w:sz="4" w:space="0" w:color="231F20"/>
              <w:right w:val="nil"/>
            </w:tcBorders>
          </w:tcPr>
          <w:p w14:paraId="50D48191" w14:textId="77777777" w:rsidR="003843E6" w:rsidRDefault="003843E6" w:rsidP="00F75C74">
            <w:pPr>
              <w:pStyle w:val="TableParagraph"/>
              <w:kinsoku w:val="0"/>
              <w:overflowPunct w:val="0"/>
              <w:spacing w:before="71"/>
              <w:ind w:left="681"/>
            </w:pPr>
            <w:r>
              <w:rPr>
                <w:color w:val="231F20"/>
              </w:rPr>
              <w:t>17%</w:t>
            </w:r>
          </w:p>
        </w:tc>
        <w:tc>
          <w:tcPr>
            <w:tcW w:w="2068" w:type="dxa"/>
            <w:tcBorders>
              <w:top w:val="nil"/>
              <w:left w:val="nil"/>
              <w:bottom w:val="single" w:sz="4" w:space="0" w:color="231F20"/>
              <w:right w:val="nil"/>
            </w:tcBorders>
          </w:tcPr>
          <w:p w14:paraId="037B8899" w14:textId="77777777" w:rsidR="003843E6" w:rsidRDefault="003843E6" w:rsidP="00F75C74">
            <w:pPr>
              <w:pStyle w:val="TableParagraph"/>
              <w:kinsoku w:val="0"/>
              <w:overflowPunct w:val="0"/>
              <w:spacing w:before="71"/>
              <w:ind w:left="476"/>
            </w:pPr>
            <w:r>
              <w:rPr>
                <w:color w:val="231F20"/>
              </w:rPr>
              <w:t>$4,709,730.36</w:t>
            </w:r>
          </w:p>
        </w:tc>
        <w:tc>
          <w:tcPr>
            <w:tcW w:w="1430" w:type="dxa"/>
            <w:tcBorders>
              <w:top w:val="nil"/>
              <w:left w:val="nil"/>
              <w:bottom w:val="single" w:sz="4" w:space="0" w:color="231F20"/>
              <w:right w:val="nil"/>
            </w:tcBorders>
          </w:tcPr>
          <w:p w14:paraId="3533FECB" w14:textId="7BA7277C" w:rsidR="003843E6" w:rsidRDefault="00EA2027" w:rsidP="00F75C74">
            <w:pPr>
              <w:pStyle w:val="TableParagraph"/>
              <w:kinsoku w:val="0"/>
              <w:overflowPunct w:val="0"/>
              <w:spacing w:before="71"/>
              <w:ind w:left="400"/>
            </w:pPr>
            <w:r>
              <w:rPr>
                <w:noProof/>
                <w:lang w:val="es-DO" w:eastAsia="es-DO"/>
              </w:rPr>
              <mc:AlternateContent>
                <mc:Choice Requires="wps">
                  <w:drawing>
                    <wp:anchor distT="0" distB="0" distL="114300" distR="114300" simplePos="0" relativeHeight="251660800" behindDoc="1" locked="0" layoutInCell="0" allowOverlap="1" wp14:anchorId="0F85F354" wp14:editId="556C2A3A">
                      <wp:simplePos x="0" y="0"/>
                      <wp:positionH relativeFrom="page">
                        <wp:posOffset>1212112</wp:posOffset>
                      </wp:positionH>
                      <wp:positionV relativeFrom="page">
                        <wp:posOffset>2636874</wp:posOffset>
                      </wp:positionV>
                      <wp:extent cx="5595915" cy="616689"/>
                      <wp:effectExtent l="0" t="0" r="5080" b="12065"/>
                      <wp:wrapNone/>
                      <wp:docPr id="436"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915" cy="616689"/>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074"/>
                                    <w:gridCol w:w="1656"/>
                                    <w:gridCol w:w="1656"/>
                                    <w:gridCol w:w="1656"/>
                                    <w:gridCol w:w="1656"/>
                                  </w:tblGrid>
                                  <w:tr w:rsidR="00EC24BD" w14:paraId="14F51CDE" w14:textId="77777777" w:rsidTr="00EA2027">
                                    <w:trPr>
                                      <w:trHeight w:hRule="exact" w:val="859"/>
                                    </w:trPr>
                                    <w:tc>
                                      <w:tcPr>
                                        <w:tcW w:w="2074" w:type="dxa"/>
                                        <w:tcBorders>
                                          <w:top w:val="single" w:sz="4" w:space="0" w:color="231F20"/>
                                          <w:left w:val="nil"/>
                                          <w:bottom w:val="single" w:sz="4" w:space="0" w:color="231F20"/>
                                          <w:right w:val="single" w:sz="8" w:space="0" w:color="FFFFFF"/>
                                        </w:tcBorders>
                                        <w:shd w:val="clear" w:color="auto" w:fill="0558A2"/>
                                      </w:tcPr>
                                      <w:p w14:paraId="20D4A1ED" w14:textId="77777777" w:rsidR="00EC24BD" w:rsidRDefault="00EC24BD">
                                        <w:pPr>
                                          <w:pStyle w:val="TableParagraph"/>
                                          <w:kinsoku w:val="0"/>
                                          <w:overflowPunct w:val="0"/>
                                          <w:spacing w:before="84" w:line="246" w:lineRule="auto"/>
                                          <w:ind w:left="539" w:right="410" w:hanging="119"/>
                                        </w:pPr>
                                        <w:proofErr w:type="spellStart"/>
                                        <w:r>
                                          <w:rPr>
                                            <w:b/>
                                            <w:bCs/>
                                            <w:color w:val="FFFFFF"/>
                                            <w:w w:val="90"/>
                                          </w:rPr>
                                          <w:t>Procedimiento</w:t>
                                        </w:r>
                                        <w:proofErr w:type="spellEnd"/>
                                        <w:r>
                                          <w:rPr>
                                            <w:b/>
                                            <w:bCs/>
                                            <w:color w:val="FFFFFF"/>
                                            <w:w w:val="90"/>
                                          </w:rPr>
                                          <w:t xml:space="preserve"> de</w:t>
                                        </w:r>
                                        <w:r>
                                          <w:rPr>
                                            <w:b/>
                                            <w:bCs/>
                                            <w:color w:val="FFFFFF"/>
                                            <w:spacing w:val="-1"/>
                                            <w:w w:val="90"/>
                                          </w:rPr>
                                          <w:t xml:space="preserve"> </w:t>
                                        </w:r>
                                        <w:proofErr w:type="spellStart"/>
                                        <w:r>
                                          <w:rPr>
                                            <w:b/>
                                            <w:bCs/>
                                            <w:color w:val="FFFFFF"/>
                                            <w:w w:val="90"/>
                                          </w:rPr>
                                          <w:t>selección</w:t>
                                        </w:r>
                                        <w:proofErr w:type="spellEnd"/>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1854D4B8" w14:textId="77777777" w:rsidR="00EC24BD" w:rsidRDefault="00EC24BD">
                                        <w:pPr>
                                          <w:pStyle w:val="TableParagraph"/>
                                          <w:kinsoku w:val="0"/>
                                          <w:overflowPunct w:val="0"/>
                                          <w:spacing w:before="14" w:line="200" w:lineRule="exact"/>
                                          <w:rPr>
                                            <w:sz w:val="20"/>
                                            <w:szCs w:val="20"/>
                                          </w:rPr>
                                        </w:pPr>
                                      </w:p>
                                      <w:p w14:paraId="09716599" w14:textId="77777777" w:rsidR="00EC24BD" w:rsidRDefault="00EC24BD">
                                        <w:pPr>
                                          <w:pStyle w:val="TableParagraph"/>
                                          <w:kinsoku w:val="0"/>
                                          <w:overflowPunct w:val="0"/>
                                          <w:ind w:left="199"/>
                                        </w:pPr>
                                        <w:r>
                                          <w:rPr>
                                            <w:b/>
                                            <w:bCs/>
                                            <w:color w:val="FFFFFF"/>
                                            <w:w w:val="90"/>
                                          </w:rPr>
                                          <w:t>Total</w:t>
                                        </w:r>
                                        <w:r>
                                          <w:rPr>
                                            <w:b/>
                                            <w:bCs/>
                                            <w:color w:val="FFFFFF"/>
                                            <w:spacing w:val="-1"/>
                                            <w:w w:val="90"/>
                                          </w:rPr>
                                          <w:t xml:space="preserve"> </w:t>
                                        </w:r>
                                        <w:proofErr w:type="spellStart"/>
                                        <w:r>
                                          <w:rPr>
                                            <w:b/>
                                            <w:bCs/>
                                            <w:color w:val="FFFFFF"/>
                                            <w:w w:val="90"/>
                                          </w:rPr>
                                          <w:t>Procesos</w:t>
                                        </w:r>
                                        <w:proofErr w:type="spellEnd"/>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5E534E62" w14:textId="77777777" w:rsidR="00EC24BD" w:rsidRDefault="00EC24BD">
                                        <w:pPr>
                                          <w:pStyle w:val="TableParagraph"/>
                                          <w:kinsoku w:val="0"/>
                                          <w:overflowPunct w:val="0"/>
                                          <w:spacing w:before="84" w:line="246" w:lineRule="auto"/>
                                          <w:ind w:left="265" w:right="265" w:firstLine="360"/>
                                        </w:pPr>
                                        <w:r>
                                          <w:rPr>
                                            <w:b/>
                                            <w:bCs/>
                                            <w:color w:val="FFFFFF"/>
                                            <w:w w:val="90"/>
                                          </w:rPr>
                                          <w:t xml:space="preserve">Peso </w:t>
                                        </w:r>
                                        <w:proofErr w:type="spellStart"/>
                                        <w:r>
                                          <w:rPr>
                                            <w:b/>
                                            <w:bCs/>
                                            <w:color w:val="FFFFFF"/>
                                            <w:w w:val="90"/>
                                          </w:rPr>
                                          <w:t>Específico</w:t>
                                        </w:r>
                                        <w:proofErr w:type="spellEnd"/>
                                        <w:r>
                                          <w:rPr>
                                            <w:b/>
                                            <w:bCs/>
                                            <w:color w:val="FFFFFF"/>
                                            <w:spacing w:val="-1"/>
                                            <w:w w:val="90"/>
                                          </w:rPr>
                                          <w:t xml:space="preserve"> </w:t>
                                        </w:r>
                                        <w:r>
                                          <w:rPr>
                                            <w:b/>
                                            <w:bCs/>
                                            <w:color w:val="FFFFFF"/>
                                            <w:w w:val="90"/>
                                          </w:rPr>
                                          <w:t>%</w:t>
                                        </w:r>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3CF30175" w14:textId="77777777" w:rsidR="00EC24BD" w:rsidRDefault="00EC24BD">
                                        <w:pPr>
                                          <w:pStyle w:val="TableParagraph"/>
                                          <w:kinsoku w:val="0"/>
                                          <w:overflowPunct w:val="0"/>
                                          <w:spacing w:before="14" w:line="200" w:lineRule="exact"/>
                                          <w:rPr>
                                            <w:sz w:val="20"/>
                                            <w:szCs w:val="20"/>
                                          </w:rPr>
                                        </w:pPr>
                                      </w:p>
                                      <w:p w14:paraId="518BC902" w14:textId="77777777" w:rsidR="00EC24BD" w:rsidRDefault="00EC24BD">
                                        <w:pPr>
                                          <w:pStyle w:val="TableParagraph"/>
                                          <w:kinsoku w:val="0"/>
                                          <w:overflowPunct w:val="0"/>
                                          <w:ind w:left="320"/>
                                        </w:pPr>
                                        <w:r>
                                          <w:rPr>
                                            <w:b/>
                                            <w:bCs/>
                                            <w:color w:val="FFFFFF"/>
                                            <w:w w:val="90"/>
                                          </w:rPr>
                                          <w:t>Monto</w:t>
                                        </w:r>
                                        <w:r>
                                          <w:rPr>
                                            <w:b/>
                                            <w:bCs/>
                                            <w:color w:val="FFFFFF"/>
                                            <w:spacing w:val="-1"/>
                                            <w:w w:val="90"/>
                                          </w:rPr>
                                          <w:t xml:space="preserve"> </w:t>
                                        </w:r>
                                        <w:r>
                                          <w:rPr>
                                            <w:b/>
                                            <w:bCs/>
                                            <w:color w:val="FFFFFF"/>
                                            <w:w w:val="90"/>
                                          </w:rPr>
                                          <w:t>RD$</w:t>
                                        </w:r>
                                      </w:p>
                                    </w:tc>
                                    <w:tc>
                                      <w:tcPr>
                                        <w:tcW w:w="1656" w:type="dxa"/>
                                        <w:tcBorders>
                                          <w:top w:val="single" w:sz="4" w:space="0" w:color="231F20"/>
                                          <w:left w:val="single" w:sz="8" w:space="0" w:color="FFFFFF"/>
                                          <w:bottom w:val="single" w:sz="4" w:space="0" w:color="231F20"/>
                                          <w:right w:val="nil"/>
                                        </w:tcBorders>
                                        <w:shd w:val="clear" w:color="auto" w:fill="0558A2"/>
                                      </w:tcPr>
                                      <w:p w14:paraId="7AAB33F4" w14:textId="77777777" w:rsidR="00EC24BD" w:rsidRDefault="00EC24BD">
                                        <w:pPr>
                                          <w:pStyle w:val="TableParagraph"/>
                                          <w:kinsoku w:val="0"/>
                                          <w:overflowPunct w:val="0"/>
                                          <w:spacing w:before="84" w:line="246" w:lineRule="auto"/>
                                          <w:ind w:left="265" w:right="275" w:firstLine="360"/>
                                        </w:pPr>
                                        <w:r>
                                          <w:rPr>
                                            <w:b/>
                                            <w:bCs/>
                                            <w:color w:val="FFFFFF"/>
                                            <w:w w:val="90"/>
                                          </w:rPr>
                                          <w:t xml:space="preserve">Peso </w:t>
                                        </w:r>
                                        <w:proofErr w:type="spellStart"/>
                                        <w:r>
                                          <w:rPr>
                                            <w:b/>
                                            <w:bCs/>
                                            <w:color w:val="FFFFFF"/>
                                            <w:w w:val="90"/>
                                          </w:rPr>
                                          <w:t>Específico</w:t>
                                        </w:r>
                                        <w:proofErr w:type="spellEnd"/>
                                        <w:r>
                                          <w:rPr>
                                            <w:b/>
                                            <w:bCs/>
                                            <w:color w:val="FFFFFF"/>
                                            <w:spacing w:val="-1"/>
                                            <w:w w:val="90"/>
                                          </w:rPr>
                                          <w:t xml:space="preserve"> </w:t>
                                        </w:r>
                                        <w:r>
                                          <w:rPr>
                                            <w:b/>
                                            <w:bCs/>
                                            <w:color w:val="FFFFFF"/>
                                            <w:w w:val="90"/>
                                          </w:rPr>
                                          <w:t>%</w:t>
                                        </w:r>
                                      </w:p>
                                    </w:tc>
                                  </w:tr>
                                </w:tbl>
                                <w:p w14:paraId="1A6122A1" w14:textId="77777777" w:rsidR="00EC24BD" w:rsidRDefault="00EC24BD" w:rsidP="003843E6">
                                  <w:pPr>
                                    <w:kinsoku w:val="0"/>
                                    <w:overflowPunct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5F354" id="Text Box 372" o:spid="_x0000_s1028" type="#_x0000_t202" style="position:absolute;left:0;text-align:left;margin-left:95.45pt;margin-top:207.65pt;width:440.6pt;height:48.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074"/>
                              <w:gridCol w:w="1656"/>
                              <w:gridCol w:w="1656"/>
                              <w:gridCol w:w="1656"/>
                              <w:gridCol w:w="1656"/>
                            </w:tblGrid>
                            <w:tr w:rsidR="00EC24BD" w14:paraId="14F51CDE" w14:textId="77777777" w:rsidTr="00EA2027">
                              <w:trPr>
                                <w:trHeight w:hRule="exact" w:val="859"/>
                              </w:trPr>
                              <w:tc>
                                <w:tcPr>
                                  <w:tcW w:w="2074" w:type="dxa"/>
                                  <w:tcBorders>
                                    <w:top w:val="single" w:sz="4" w:space="0" w:color="231F20"/>
                                    <w:left w:val="nil"/>
                                    <w:bottom w:val="single" w:sz="4" w:space="0" w:color="231F20"/>
                                    <w:right w:val="single" w:sz="8" w:space="0" w:color="FFFFFF"/>
                                  </w:tcBorders>
                                  <w:shd w:val="clear" w:color="auto" w:fill="0558A2"/>
                                </w:tcPr>
                                <w:p w14:paraId="20D4A1ED" w14:textId="77777777" w:rsidR="00EC24BD" w:rsidRDefault="00EC24BD">
                                  <w:pPr>
                                    <w:pStyle w:val="TableParagraph"/>
                                    <w:kinsoku w:val="0"/>
                                    <w:overflowPunct w:val="0"/>
                                    <w:spacing w:before="84" w:line="246" w:lineRule="auto"/>
                                    <w:ind w:left="539" w:right="410" w:hanging="119"/>
                                  </w:pPr>
                                  <w:proofErr w:type="spellStart"/>
                                  <w:r>
                                    <w:rPr>
                                      <w:b/>
                                      <w:bCs/>
                                      <w:color w:val="FFFFFF"/>
                                      <w:w w:val="90"/>
                                    </w:rPr>
                                    <w:t>Procedimiento</w:t>
                                  </w:r>
                                  <w:proofErr w:type="spellEnd"/>
                                  <w:r>
                                    <w:rPr>
                                      <w:b/>
                                      <w:bCs/>
                                      <w:color w:val="FFFFFF"/>
                                      <w:w w:val="90"/>
                                    </w:rPr>
                                    <w:t xml:space="preserve"> de</w:t>
                                  </w:r>
                                  <w:r>
                                    <w:rPr>
                                      <w:b/>
                                      <w:bCs/>
                                      <w:color w:val="FFFFFF"/>
                                      <w:spacing w:val="-1"/>
                                      <w:w w:val="90"/>
                                    </w:rPr>
                                    <w:t xml:space="preserve"> </w:t>
                                  </w:r>
                                  <w:proofErr w:type="spellStart"/>
                                  <w:r>
                                    <w:rPr>
                                      <w:b/>
                                      <w:bCs/>
                                      <w:color w:val="FFFFFF"/>
                                      <w:w w:val="90"/>
                                    </w:rPr>
                                    <w:t>selección</w:t>
                                  </w:r>
                                  <w:proofErr w:type="spellEnd"/>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1854D4B8" w14:textId="77777777" w:rsidR="00EC24BD" w:rsidRDefault="00EC24BD">
                                  <w:pPr>
                                    <w:pStyle w:val="TableParagraph"/>
                                    <w:kinsoku w:val="0"/>
                                    <w:overflowPunct w:val="0"/>
                                    <w:spacing w:before="14" w:line="200" w:lineRule="exact"/>
                                    <w:rPr>
                                      <w:sz w:val="20"/>
                                      <w:szCs w:val="20"/>
                                    </w:rPr>
                                  </w:pPr>
                                </w:p>
                                <w:p w14:paraId="09716599" w14:textId="77777777" w:rsidR="00EC24BD" w:rsidRDefault="00EC24BD">
                                  <w:pPr>
                                    <w:pStyle w:val="TableParagraph"/>
                                    <w:kinsoku w:val="0"/>
                                    <w:overflowPunct w:val="0"/>
                                    <w:ind w:left="199"/>
                                  </w:pPr>
                                  <w:r>
                                    <w:rPr>
                                      <w:b/>
                                      <w:bCs/>
                                      <w:color w:val="FFFFFF"/>
                                      <w:w w:val="90"/>
                                    </w:rPr>
                                    <w:t>Total</w:t>
                                  </w:r>
                                  <w:r>
                                    <w:rPr>
                                      <w:b/>
                                      <w:bCs/>
                                      <w:color w:val="FFFFFF"/>
                                      <w:spacing w:val="-1"/>
                                      <w:w w:val="90"/>
                                    </w:rPr>
                                    <w:t xml:space="preserve"> </w:t>
                                  </w:r>
                                  <w:proofErr w:type="spellStart"/>
                                  <w:r>
                                    <w:rPr>
                                      <w:b/>
                                      <w:bCs/>
                                      <w:color w:val="FFFFFF"/>
                                      <w:w w:val="90"/>
                                    </w:rPr>
                                    <w:t>Procesos</w:t>
                                  </w:r>
                                  <w:proofErr w:type="spellEnd"/>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5E534E62" w14:textId="77777777" w:rsidR="00EC24BD" w:rsidRDefault="00EC24BD">
                                  <w:pPr>
                                    <w:pStyle w:val="TableParagraph"/>
                                    <w:kinsoku w:val="0"/>
                                    <w:overflowPunct w:val="0"/>
                                    <w:spacing w:before="84" w:line="246" w:lineRule="auto"/>
                                    <w:ind w:left="265" w:right="265" w:firstLine="360"/>
                                  </w:pPr>
                                  <w:r>
                                    <w:rPr>
                                      <w:b/>
                                      <w:bCs/>
                                      <w:color w:val="FFFFFF"/>
                                      <w:w w:val="90"/>
                                    </w:rPr>
                                    <w:t xml:space="preserve">Peso </w:t>
                                  </w:r>
                                  <w:proofErr w:type="spellStart"/>
                                  <w:r>
                                    <w:rPr>
                                      <w:b/>
                                      <w:bCs/>
                                      <w:color w:val="FFFFFF"/>
                                      <w:w w:val="90"/>
                                    </w:rPr>
                                    <w:t>Específico</w:t>
                                  </w:r>
                                  <w:proofErr w:type="spellEnd"/>
                                  <w:r>
                                    <w:rPr>
                                      <w:b/>
                                      <w:bCs/>
                                      <w:color w:val="FFFFFF"/>
                                      <w:spacing w:val="-1"/>
                                      <w:w w:val="90"/>
                                    </w:rPr>
                                    <w:t xml:space="preserve"> </w:t>
                                  </w:r>
                                  <w:r>
                                    <w:rPr>
                                      <w:b/>
                                      <w:bCs/>
                                      <w:color w:val="FFFFFF"/>
                                      <w:w w:val="90"/>
                                    </w:rPr>
                                    <w:t>%</w:t>
                                  </w:r>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3CF30175" w14:textId="77777777" w:rsidR="00EC24BD" w:rsidRDefault="00EC24BD">
                                  <w:pPr>
                                    <w:pStyle w:val="TableParagraph"/>
                                    <w:kinsoku w:val="0"/>
                                    <w:overflowPunct w:val="0"/>
                                    <w:spacing w:before="14" w:line="200" w:lineRule="exact"/>
                                    <w:rPr>
                                      <w:sz w:val="20"/>
                                      <w:szCs w:val="20"/>
                                    </w:rPr>
                                  </w:pPr>
                                </w:p>
                                <w:p w14:paraId="518BC902" w14:textId="77777777" w:rsidR="00EC24BD" w:rsidRDefault="00EC24BD">
                                  <w:pPr>
                                    <w:pStyle w:val="TableParagraph"/>
                                    <w:kinsoku w:val="0"/>
                                    <w:overflowPunct w:val="0"/>
                                    <w:ind w:left="320"/>
                                  </w:pPr>
                                  <w:r>
                                    <w:rPr>
                                      <w:b/>
                                      <w:bCs/>
                                      <w:color w:val="FFFFFF"/>
                                      <w:w w:val="90"/>
                                    </w:rPr>
                                    <w:t>Monto</w:t>
                                  </w:r>
                                  <w:r>
                                    <w:rPr>
                                      <w:b/>
                                      <w:bCs/>
                                      <w:color w:val="FFFFFF"/>
                                      <w:spacing w:val="-1"/>
                                      <w:w w:val="90"/>
                                    </w:rPr>
                                    <w:t xml:space="preserve"> </w:t>
                                  </w:r>
                                  <w:r>
                                    <w:rPr>
                                      <w:b/>
                                      <w:bCs/>
                                      <w:color w:val="FFFFFF"/>
                                      <w:w w:val="90"/>
                                    </w:rPr>
                                    <w:t>RD$</w:t>
                                  </w:r>
                                </w:p>
                              </w:tc>
                              <w:tc>
                                <w:tcPr>
                                  <w:tcW w:w="1656" w:type="dxa"/>
                                  <w:tcBorders>
                                    <w:top w:val="single" w:sz="4" w:space="0" w:color="231F20"/>
                                    <w:left w:val="single" w:sz="8" w:space="0" w:color="FFFFFF"/>
                                    <w:bottom w:val="single" w:sz="4" w:space="0" w:color="231F20"/>
                                    <w:right w:val="nil"/>
                                  </w:tcBorders>
                                  <w:shd w:val="clear" w:color="auto" w:fill="0558A2"/>
                                </w:tcPr>
                                <w:p w14:paraId="7AAB33F4" w14:textId="77777777" w:rsidR="00EC24BD" w:rsidRDefault="00EC24BD">
                                  <w:pPr>
                                    <w:pStyle w:val="TableParagraph"/>
                                    <w:kinsoku w:val="0"/>
                                    <w:overflowPunct w:val="0"/>
                                    <w:spacing w:before="84" w:line="246" w:lineRule="auto"/>
                                    <w:ind w:left="265" w:right="275" w:firstLine="360"/>
                                  </w:pPr>
                                  <w:r>
                                    <w:rPr>
                                      <w:b/>
                                      <w:bCs/>
                                      <w:color w:val="FFFFFF"/>
                                      <w:w w:val="90"/>
                                    </w:rPr>
                                    <w:t xml:space="preserve">Peso </w:t>
                                  </w:r>
                                  <w:proofErr w:type="spellStart"/>
                                  <w:r>
                                    <w:rPr>
                                      <w:b/>
                                      <w:bCs/>
                                      <w:color w:val="FFFFFF"/>
                                      <w:w w:val="90"/>
                                    </w:rPr>
                                    <w:t>Específico</w:t>
                                  </w:r>
                                  <w:proofErr w:type="spellEnd"/>
                                  <w:r>
                                    <w:rPr>
                                      <w:b/>
                                      <w:bCs/>
                                      <w:color w:val="FFFFFF"/>
                                      <w:spacing w:val="-1"/>
                                      <w:w w:val="90"/>
                                    </w:rPr>
                                    <w:t xml:space="preserve"> </w:t>
                                  </w:r>
                                  <w:r>
                                    <w:rPr>
                                      <w:b/>
                                      <w:bCs/>
                                      <w:color w:val="FFFFFF"/>
                                      <w:w w:val="90"/>
                                    </w:rPr>
                                    <w:t>%</w:t>
                                  </w:r>
                                </w:p>
                              </w:tc>
                            </w:tr>
                          </w:tbl>
                          <w:p w14:paraId="1A6122A1" w14:textId="77777777" w:rsidR="00EC24BD" w:rsidRDefault="00EC24BD" w:rsidP="003843E6">
                            <w:pPr>
                              <w:kinsoku w:val="0"/>
                              <w:overflowPunct w:val="0"/>
                            </w:pPr>
                          </w:p>
                        </w:txbxContent>
                      </v:textbox>
                      <w10:wrap anchorx="page" anchory="page"/>
                    </v:shape>
                  </w:pict>
                </mc:Fallback>
              </mc:AlternateContent>
            </w:r>
            <w:r w:rsidR="003843E6">
              <w:rPr>
                <w:color w:val="231F20"/>
              </w:rPr>
              <w:t>22%</w:t>
            </w:r>
          </w:p>
        </w:tc>
      </w:tr>
      <w:tr w:rsidR="003843E6" w14:paraId="65A9D5F3" w14:textId="77777777" w:rsidTr="00F75C74">
        <w:trPr>
          <w:trHeight w:hRule="exact" w:val="352"/>
        </w:trPr>
        <w:tc>
          <w:tcPr>
            <w:tcW w:w="2216" w:type="dxa"/>
            <w:tcBorders>
              <w:top w:val="single" w:sz="4" w:space="0" w:color="231F20"/>
              <w:left w:val="nil"/>
              <w:bottom w:val="single" w:sz="4" w:space="0" w:color="231F20"/>
              <w:right w:val="nil"/>
            </w:tcBorders>
            <w:shd w:val="clear" w:color="auto" w:fill="E9E9EA"/>
          </w:tcPr>
          <w:p w14:paraId="0FE211A2" w14:textId="77777777" w:rsidR="003843E6" w:rsidRDefault="003843E6" w:rsidP="00F75C74">
            <w:pPr>
              <w:pStyle w:val="TableParagraph"/>
              <w:kinsoku w:val="0"/>
              <w:overflowPunct w:val="0"/>
              <w:spacing w:before="40"/>
              <w:ind w:left="100"/>
            </w:pPr>
            <w:proofErr w:type="spellStart"/>
            <w:r>
              <w:rPr>
                <w:color w:val="231F20"/>
              </w:rPr>
              <w:t>Licitación</w:t>
            </w:r>
            <w:proofErr w:type="spellEnd"/>
          </w:p>
        </w:tc>
        <w:tc>
          <w:tcPr>
            <w:tcW w:w="1458" w:type="dxa"/>
            <w:tcBorders>
              <w:top w:val="single" w:sz="4" w:space="0" w:color="231F20"/>
              <w:left w:val="nil"/>
              <w:bottom w:val="single" w:sz="4" w:space="0" w:color="231F20"/>
              <w:right w:val="nil"/>
            </w:tcBorders>
            <w:shd w:val="clear" w:color="auto" w:fill="E9E9EA"/>
          </w:tcPr>
          <w:p w14:paraId="6ECB351D" w14:textId="77777777" w:rsidR="003843E6" w:rsidRDefault="003843E6" w:rsidP="00F75C74">
            <w:pPr>
              <w:pStyle w:val="TableParagraph"/>
              <w:kinsoku w:val="0"/>
              <w:overflowPunct w:val="0"/>
              <w:spacing w:before="40"/>
              <w:ind w:left="501" w:right="588"/>
              <w:jc w:val="center"/>
            </w:pPr>
            <w:r>
              <w:rPr>
                <w:color w:val="231F20"/>
              </w:rPr>
              <w:t>0</w:t>
            </w:r>
          </w:p>
        </w:tc>
        <w:tc>
          <w:tcPr>
            <w:tcW w:w="1525" w:type="dxa"/>
            <w:tcBorders>
              <w:top w:val="single" w:sz="4" w:space="0" w:color="231F20"/>
              <w:left w:val="nil"/>
              <w:bottom w:val="single" w:sz="4" w:space="0" w:color="231F20"/>
              <w:right w:val="nil"/>
            </w:tcBorders>
            <w:shd w:val="clear" w:color="auto" w:fill="E9E9EA"/>
          </w:tcPr>
          <w:p w14:paraId="04C17B65" w14:textId="77777777" w:rsidR="003843E6" w:rsidRDefault="003843E6" w:rsidP="00F75C74">
            <w:pPr>
              <w:pStyle w:val="TableParagraph"/>
              <w:kinsoku w:val="0"/>
              <w:overflowPunct w:val="0"/>
              <w:spacing w:before="40"/>
              <w:ind w:left="736"/>
            </w:pPr>
            <w:r>
              <w:rPr>
                <w:color w:val="231F20"/>
              </w:rPr>
              <w:t>0%</w:t>
            </w:r>
          </w:p>
        </w:tc>
        <w:tc>
          <w:tcPr>
            <w:tcW w:w="2068" w:type="dxa"/>
            <w:tcBorders>
              <w:top w:val="single" w:sz="4" w:space="0" w:color="231F20"/>
              <w:left w:val="nil"/>
              <w:bottom w:val="single" w:sz="4" w:space="0" w:color="231F20"/>
              <w:right w:val="nil"/>
            </w:tcBorders>
            <w:shd w:val="clear" w:color="auto" w:fill="E9E9EA"/>
          </w:tcPr>
          <w:p w14:paraId="0DA78DDD" w14:textId="77777777" w:rsidR="003843E6" w:rsidRDefault="003843E6" w:rsidP="00F75C74">
            <w:pPr>
              <w:pStyle w:val="TableParagraph"/>
              <w:kinsoku w:val="0"/>
              <w:overflowPunct w:val="0"/>
              <w:spacing w:before="40"/>
              <w:ind w:left="1246"/>
            </w:pPr>
            <w:r>
              <w:rPr>
                <w:color w:val="231F20"/>
              </w:rPr>
              <w:t>$0.00</w:t>
            </w:r>
          </w:p>
        </w:tc>
        <w:tc>
          <w:tcPr>
            <w:tcW w:w="1430" w:type="dxa"/>
            <w:tcBorders>
              <w:top w:val="single" w:sz="4" w:space="0" w:color="231F20"/>
              <w:left w:val="nil"/>
              <w:bottom w:val="single" w:sz="4" w:space="0" w:color="231F20"/>
              <w:right w:val="nil"/>
            </w:tcBorders>
            <w:shd w:val="clear" w:color="auto" w:fill="E9E9EA"/>
          </w:tcPr>
          <w:p w14:paraId="6FFA054A" w14:textId="77777777" w:rsidR="003843E6" w:rsidRDefault="003843E6" w:rsidP="00F75C74">
            <w:pPr>
              <w:pStyle w:val="TableParagraph"/>
              <w:kinsoku w:val="0"/>
              <w:overflowPunct w:val="0"/>
              <w:spacing w:before="40"/>
              <w:ind w:left="455"/>
            </w:pPr>
            <w:r>
              <w:rPr>
                <w:color w:val="231F20"/>
              </w:rPr>
              <w:t>0%</w:t>
            </w:r>
          </w:p>
        </w:tc>
      </w:tr>
      <w:tr w:rsidR="003843E6" w14:paraId="1E7999D1" w14:textId="77777777" w:rsidTr="00CD01F5">
        <w:trPr>
          <w:trHeight w:hRule="exact" w:val="543"/>
        </w:trPr>
        <w:tc>
          <w:tcPr>
            <w:tcW w:w="2216" w:type="dxa"/>
            <w:tcBorders>
              <w:top w:val="single" w:sz="4" w:space="0" w:color="231F20"/>
              <w:left w:val="nil"/>
              <w:bottom w:val="single" w:sz="4" w:space="0" w:color="231F20"/>
              <w:right w:val="nil"/>
            </w:tcBorders>
          </w:tcPr>
          <w:p w14:paraId="3F81C509" w14:textId="77777777" w:rsidR="003843E6" w:rsidRDefault="003843E6" w:rsidP="00F75C74">
            <w:pPr>
              <w:pStyle w:val="TableParagraph"/>
              <w:kinsoku w:val="0"/>
              <w:overflowPunct w:val="0"/>
              <w:spacing w:before="40" w:line="246" w:lineRule="auto"/>
              <w:ind w:left="100" w:right="667"/>
            </w:pPr>
            <w:proofErr w:type="spellStart"/>
            <w:r>
              <w:rPr>
                <w:color w:val="231F20"/>
              </w:rPr>
              <w:t>Comparación</w:t>
            </w:r>
            <w:proofErr w:type="spellEnd"/>
            <w:r>
              <w:rPr>
                <w:color w:val="231F20"/>
              </w:rPr>
              <w:t xml:space="preserve"> de </w:t>
            </w:r>
            <w:proofErr w:type="spellStart"/>
            <w:r>
              <w:rPr>
                <w:color w:val="231F20"/>
              </w:rPr>
              <w:t>precios</w:t>
            </w:r>
            <w:proofErr w:type="spellEnd"/>
          </w:p>
        </w:tc>
        <w:tc>
          <w:tcPr>
            <w:tcW w:w="1458" w:type="dxa"/>
            <w:tcBorders>
              <w:top w:val="single" w:sz="4" w:space="0" w:color="231F20"/>
              <w:left w:val="nil"/>
              <w:bottom w:val="single" w:sz="4" w:space="0" w:color="231F20"/>
              <w:right w:val="nil"/>
            </w:tcBorders>
          </w:tcPr>
          <w:p w14:paraId="7070CA7A" w14:textId="77777777" w:rsidR="003843E6" w:rsidRDefault="003843E6" w:rsidP="00F75C74">
            <w:pPr>
              <w:pStyle w:val="TableParagraph"/>
              <w:kinsoku w:val="0"/>
              <w:overflowPunct w:val="0"/>
              <w:spacing w:before="40"/>
              <w:ind w:left="501" w:right="588"/>
              <w:jc w:val="center"/>
            </w:pPr>
            <w:r>
              <w:rPr>
                <w:color w:val="231F20"/>
              </w:rPr>
              <w:t>3</w:t>
            </w:r>
          </w:p>
        </w:tc>
        <w:tc>
          <w:tcPr>
            <w:tcW w:w="1525" w:type="dxa"/>
            <w:tcBorders>
              <w:top w:val="single" w:sz="4" w:space="0" w:color="231F20"/>
              <w:left w:val="nil"/>
              <w:bottom w:val="single" w:sz="4" w:space="0" w:color="231F20"/>
              <w:right w:val="nil"/>
            </w:tcBorders>
          </w:tcPr>
          <w:p w14:paraId="32148CDA" w14:textId="77777777" w:rsidR="003843E6" w:rsidRDefault="003843E6" w:rsidP="00F75C74">
            <w:pPr>
              <w:pStyle w:val="TableParagraph"/>
              <w:kinsoku w:val="0"/>
              <w:overflowPunct w:val="0"/>
              <w:spacing w:before="40"/>
              <w:ind w:left="736"/>
            </w:pPr>
            <w:r>
              <w:rPr>
                <w:color w:val="231F20"/>
              </w:rPr>
              <w:t>2%</w:t>
            </w:r>
          </w:p>
        </w:tc>
        <w:tc>
          <w:tcPr>
            <w:tcW w:w="2068" w:type="dxa"/>
            <w:tcBorders>
              <w:top w:val="single" w:sz="4" w:space="0" w:color="231F20"/>
              <w:left w:val="nil"/>
              <w:bottom w:val="single" w:sz="4" w:space="0" w:color="231F20"/>
              <w:right w:val="nil"/>
            </w:tcBorders>
          </w:tcPr>
          <w:p w14:paraId="596C5BA3" w14:textId="77777777" w:rsidR="003843E6" w:rsidRDefault="003843E6" w:rsidP="00F75C74">
            <w:pPr>
              <w:pStyle w:val="TableParagraph"/>
              <w:kinsoku w:val="0"/>
              <w:overflowPunct w:val="0"/>
              <w:spacing w:before="40"/>
              <w:ind w:left="476"/>
            </w:pPr>
            <w:r>
              <w:rPr>
                <w:color w:val="231F20"/>
              </w:rPr>
              <w:t>$8,276,683.60</w:t>
            </w:r>
          </w:p>
        </w:tc>
        <w:tc>
          <w:tcPr>
            <w:tcW w:w="1430" w:type="dxa"/>
            <w:tcBorders>
              <w:top w:val="single" w:sz="4" w:space="0" w:color="231F20"/>
              <w:left w:val="nil"/>
              <w:bottom w:val="single" w:sz="4" w:space="0" w:color="231F20"/>
              <w:right w:val="nil"/>
            </w:tcBorders>
          </w:tcPr>
          <w:p w14:paraId="2D047141" w14:textId="77777777" w:rsidR="003843E6" w:rsidRDefault="003843E6" w:rsidP="00F75C74">
            <w:pPr>
              <w:pStyle w:val="TableParagraph"/>
              <w:kinsoku w:val="0"/>
              <w:overflowPunct w:val="0"/>
              <w:spacing w:before="40"/>
              <w:ind w:left="400"/>
            </w:pPr>
            <w:r>
              <w:rPr>
                <w:color w:val="231F20"/>
              </w:rPr>
              <w:t>39%</w:t>
            </w:r>
          </w:p>
        </w:tc>
      </w:tr>
      <w:tr w:rsidR="003843E6" w14:paraId="1613C1A5" w14:textId="77777777" w:rsidTr="00F75C74">
        <w:trPr>
          <w:trHeight w:hRule="exact" w:val="352"/>
        </w:trPr>
        <w:tc>
          <w:tcPr>
            <w:tcW w:w="2216" w:type="dxa"/>
            <w:tcBorders>
              <w:top w:val="single" w:sz="4" w:space="0" w:color="231F20"/>
              <w:left w:val="nil"/>
              <w:bottom w:val="single" w:sz="4" w:space="0" w:color="231F20"/>
              <w:right w:val="nil"/>
            </w:tcBorders>
            <w:shd w:val="clear" w:color="auto" w:fill="E9E9EA"/>
          </w:tcPr>
          <w:p w14:paraId="3A0E9A2D" w14:textId="77777777" w:rsidR="003843E6" w:rsidRDefault="003843E6" w:rsidP="00F75C74">
            <w:pPr>
              <w:pStyle w:val="TableParagraph"/>
              <w:kinsoku w:val="0"/>
              <w:overflowPunct w:val="0"/>
              <w:spacing w:before="40"/>
              <w:ind w:left="100"/>
            </w:pPr>
            <w:proofErr w:type="spellStart"/>
            <w:r>
              <w:rPr>
                <w:color w:val="231F20"/>
              </w:rPr>
              <w:t>Compras</w:t>
            </w:r>
            <w:proofErr w:type="spellEnd"/>
            <w:r>
              <w:rPr>
                <w:color w:val="231F20"/>
              </w:rPr>
              <w:t xml:space="preserve"> </w:t>
            </w:r>
            <w:proofErr w:type="spellStart"/>
            <w:r>
              <w:rPr>
                <w:color w:val="231F20"/>
              </w:rPr>
              <w:t>menores</w:t>
            </w:r>
            <w:proofErr w:type="spellEnd"/>
          </w:p>
        </w:tc>
        <w:tc>
          <w:tcPr>
            <w:tcW w:w="1458" w:type="dxa"/>
            <w:tcBorders>
              <w:top w:val="single" w:sz="4" w:space="0" w:color="231F20"/>
              <w:left w:val="nil"/>
              <w:bottom w:val="single" w:sz="4" w:space="0" w:color="231F20"/>
              <w:right w:val="nil"/>
            </w:tcBorders>
            <w:shd w:val="clear" w:color="auto" w:fill="E9E9EA"/>
          </w:tcPr>
          <w:p w14:paraId="5D3D937A" w14:textId="77777777" w:rsidR="003843E6" w:rsidRDefault="003843E6" w:rsidP="00F75C74">
            <w:pPr>
              <w:pStyle w:val="TableParagraph"/>
              <w:kinsoku w:val="0"/>
              <w:overflowPunct w:val="0"/>
              <w:spacing w:before="40"/>
              <w:ind w:left="501" w:right="588"/>
              <w:jc w:val="center"/>
            </w:pPr>
            <w:r>
              <w:rPr>
                <w:color w:val="231F20"/>
              </w:rPr>
              <w:t>14</w:t>
            </w:r>
          </w:p>
        </w:tc>
        <w:tc>
          <w:tcPr>
            <w:tcW w:w="1525" w:type="dxa"/>
            <w:tcBorders>
              <w:top w:val="single" w:sz="4" w:space="0" w:color="231F20"/>
              <w:left w:val="nil"/>
              <w:bottom w:val="single" w:sz="4" w:space="0" w:color="231F20"/>
              <w:right w:val="nil"/>
            </w:tcBorders>
            <w:shd w:val="clear" w:color="auto" w:fill="E9E9EA"/>
          </w:tcPr>
          <w:p w14:paraId="1E4F9513" w14:textId="77777777" w:rsidR="003843E6" w:rsidRDefault="003843E6" w:rsidP="00F75C74">
            <w:pPr>
              <w:pStyle w:val="TableParagraph"/>
              <w:kinsoku w:val="0"/>
              <w:overflowPunct w:val="0"/>
              <w:spacing w:before="40"/>
              <w:ind w:left="736"/>
            </w:pPr>
            <w:r>
              <w:rPr>
                <w:color w:val="231F20"/>
              </w:rPr>
              <w:t>8%</w:t>
            </w:r>
          </w:p>
        </w:tc>
        <w:tc>
          <w:tcPr>
            <w:tcW w:w="2068" w:type="dxa"/>
            <w:tcBorders>
              <w:top w:val="single" w:sz="4" w:space="0" w:color="231F20"/>
              <w:left w:val="nil"/>
              <w:bottom w:val="single" w:sz="4" w:space="0" w:color="231F20"/>
              <w:right w:val="nil"/>
            </w:tcBorders>
            <w:shd w:val="clear" w:color="auto" w:fill="E9E9EA"/>
          </w:tcPr>
          <w:p w14:paraId="6E16C700" w14:textId="77777777" w:rsidR="003843E6" w:rsidRDefault="003843E6" w:rsidP="00F75C74">
            <w:pPr>
              <w:pStyle w:val="TableParagraph"/>
              <w:kinsoku w:val="0"/>
              <w:overflowPunct w:val="0"/>
              <w:spacing w:before="40"/>
              <w:ind w:left="476"/>
            </w:pPr>
            <w:r>
              <w:rPr>
                <w:color w:val="231F20"/>
              </w:rPr>
              <w:t>$3,827,902.19</w:t>
            </w:r>
          </w:p>
        </w:tc>
        <w:tc>
          <w:tcPr>
            <w:tcW w:w="1430" w:type="dxa"/>
            <w:tcBorders>
              <w:top w:val="single" w:sz="4" w:space="0" w:color="231F20"/>
              <w:left w:val="nil"/>
              <w:bottom w:val="single" w:sz="4" w:space="0" w:color="231F20"/>
              <w:right w:val="nil"/>
            </w:tcBorders>
            <w:shd w:val="clear" w:color="auto" w:fill="E9E9EA"/>
          </w:tcPr>
          <w:p w14:paraId="7ADD47AD" w14:textId="77777777" w:rsidR="003843E6" w:rsidRDefault="003843E6" w:rsidP="00F75C74">
            <w:pPr>
              <w:pStyle w:val="TableParagraph"/>
              <w:kinsoku w:val="0"/>
              <w:overflowPunct w:val="0"/>
              <w:spacing w:before="40"/>
              <w:ind w:left="400"/>
            </w:pPr>
            <w:r>
              <w:rPr>
                <w:color w:val="231F20"/>
              </w:rPr>
              <w:t>18%</w:t>
            </w:r>
          </w:p>
        </w:tc>
      </w:tr>
      <w:tr w:rsidR="003843E6" w14:paraId="15185216" w14:textId="77777777" w:rsidTr="00CD01F5">
        <w:trPr>
          <w:trHeight w:hRule="exact" w:val="513"/>
        </w:trPr>
        <w:tc>
          <w:tcPr>
            <w:tcW w:w="2216" w:type="dxa"/>
            <w:tcBorders>
              <w:top w:val="single" w:sz="4" w:space="0" w:color="231F20"/>
              <w:left w:val="nil"/>
              <w:bottom w:val="single" w:sz="4" w:space="0" w:color="231F20"/>
              <w:right w:val="nil"/>
            </w:tcBorders>
          </w:tcPr>
          <w:p w14:paraId="0EF88BEB" w14:textId="77777777" w:rsidR="003843E6" w:rsidRDefault="003843E6" w:rsidP="00F75C74">
            <w:pPr>
              <w:pStyle w:val="TableParagraph"/>
              <w:kinsoku w:val="0"/>
              <w:overflowPunct w:val="0"/>
              <w:spacing w:before="40" w:line="246" w:lineRule="auto"/>
              <w:ind w:left="100" w:right="844"/>
            </w:pPr>
            <w:proofErr w:type="spellStart"/>
            <w:r>
              <w:rPr>
                <w:color w:val="231F20"/>
              </w:rPr>
              <w:t>Por</w:t>
            </w:r>
            <w:proofErr w:type="spellEnd"/>
            <w:r>
              <w:rPr>
                <w:color w:val="231F20"/>
              </w:rPr>
              <w:t xml:space="preserve"> </w:t>
            </w:r>
            <w:proofErr w:type="spellStart"/>
            <w:r>
              <w:rPr>
                <w:color w:val="231F20"/>
              </w:rPr>
              <w:t>debajo</w:t>
            </w:r>
            <w:proofErr w:type="spellEnd"/>
            <w:r>
              <w:rPr>
                <w:color w:val="231F20"/>
              </w:rPr>
              <w:t xml:space="preserve"> del umbral</w:t>
            </w:r>
          </w:p>
        </w:tc>
        <w:tc>
          <w:tcPr>
            <w:tcW w:w="1458" w:type="dxa"/>
            <w:tcBorders>
              <w:top w:val="single" w:sz="4" w:space="0" w:color="231F20"/>
              <w:left w:val="nil"/>
              <w:bottom w:val="single" w:sz="4" w:space="0" w:color="231F20"/>
              <w:right w:val="nil"/>
            </w:tcBorders>
          </w:tcPr>
          <w:p w14:paraId="701C79F4" w14:textId="77777777" w:rsidR="003843E6" w:rsidRDefault="003843E6" w:rsidP="00F75C74">
            <w:pPr>
              <w:pStyle w:val="TableParagraph"/>
              <w:kinsoku w:val="0"/>
              <w:overflowPunct w:val="0"/>
              <w:spacing w:before="40"/>
              <w:ind w:left="501" w:right="588"/>
              <w:jc w:val="center"/>
            </w:pPr>
            <w:r>
              <w:rPr>
                <w:color w:val="231F20"/>
              </w:rPr>
              <w:t>131</w:t>
            </w:r>
          </w:p>
        </w:tc>
        <w:tc>
          <w:tcPr>
            <w:tcW w:w="1525" w:type="dxa"/>
            <w:tcBorders>
              <w:top w:val="single" w:sz="4" w:space="0" w:color="231F20"/>
              <w:left w:val="nil"/>
              <w:bottom w:val="single" w:sz="4" w:space="0" w:color="231F20"/>
              <w:right w:val="nil"/>
            </w:tcBorders>
          </w:tcPr>
          <w:p w14:paraId="0F7F7FB4" w14:textId="77777777" w:rsidR="003843E6" w:rsidRDefault="003843E6" w:rsidP="00F75C74">
            <w:pPr>
              <w:pStyle w:val="TableParagraph"/>
              <w:kinsoku w:val="0"/>
              <w:overflowPunct w:val="0"/>
              <w:spacing w:before="40"/>
              <w:ind w:left="681"/>
            </w:pPr>
            <w:r>
              <w:rPr>
                <w:color w:val="231F20"/>
              </w:rPr>
              <w:t>73%</w:t>
            </w:r>
          </w:p>
        </w:tc>
        <w:tc>
          <w:tcPr>
            <w:tcW w:w="2068" w:type="dxa"/>
            <w:tcBorders>
              <w:top w:val="single" w:sz="4" w:space="0" w:color="231F20"/>
              <w:left w:val="nil"/>
              <w:bottom w:val="single" w:sz="4" w:space="0" w:color="231F20"/>
              <w:right w:val="nil"/>
            </w:tcBorders>
          </w:tcPr>
          <w:p w14:paraId="2952CBD2" w14:textId="77777777" w:rsidR="003843E6" w:rsidRDefault="003843E6" w:rsidP="00F75C74">
            <w:pPr>
              <w:pStyle w:val="TableParagraph"/>
              <w:kinsoku w:val="0"/>
              <w:overflowPunct w:val="0"/>
              <w:spacing w:before="40"/>
              <w:ind w:left="476"/>
            </w:pPr>
            <w:r>
              <w:rPr>
                <w:color w:val="231F20"/>
              </w:rPr>
              <w:t>$4,342,027.41</w:t>
            </w:r>
          </w:p>
        </w:tc>
        <w:tc>
          <w:tcPr>
            <w:tcW w:w="1430" w:type="dxa"/>
            <w:tcBorders>
              <w:top w:val="single" w:sz="4" w:space="0" w:color="231F20"/>
              <w:left w:val="nil"/>
              <w:bottom w:val="single" w:sz="4" w:space="0" w:color="231F20"/>
              <w:right w:val="nil"/>
            </w:tcBorders>
          </w:tcPr>
          <w:p w14:paraId="6862104D" w14:textId="77777777" w:rsidR="003843E6" w:rsidRDefault="003843E6" w:rsidP="00F75C74">
            <w:pPr>
              <w:pStyle w:val="TableParagraph"/>
              <w:kinsoku w:val="0"/>
              <w:overflowPunct w:val="0"/>
              <w:spacing w:before="40"/>
              <w:ind w:left="400"/>
            </w:pPr>
            <w:r>
              <w:rPr>
                <w:color w:val="231F20"/>
              </w:rPr>
              <w:t>21%</w:t>
            </w:r>
          </w:p>
        </w:tc>
      </w:tr>
      <w:tr w:rsidR="003843E6" w14:paraId="4D18561C" w14:textId="77777777" w:rsidTr="00F75C74">
        <w:trPr>
          <w:trHeight w:hRule="exact" w:val="352"/>
        </w:trPr>
        <w:tc>
          <w:tcPr>
            <w:tcW w:w="2216" w:type="dxa"/>
            <w:tcBorders>
              <w:top w:val="single" w:sz="4" w:space="0" w:color="231F20"/>
              <w:left w:val="nil"/>
              <w:bottom w:val="single" w:sz="4" w:space="0" w:color="231F20"/>
              <w:right w:val="nil"/>
            </w:tcBorders>
            <w:shd w:val="clear" w:color="auto" w:fill="D2232A"/>
          </w:tcPr>
          <w:p w14:paraId="6111CFFC" w14:textId="77777777" w:rsidR="003843E6" w:rsidRDefault="003843E6" w:rsidP="00F75C74">
            <w:pPr>
              <w:pStyle w:val="TableParagraph"/>
              <w:kinsoku w:val="0"/>
              <w:overflowPunct w:val="0"/>
              <w:spacing w:before="40"/>
              <w:ind w:left="100"/>
            </w:pPr>
            <w:r>
              <w:rPr>
                <w:b/>
                <w:bCs/>
                <w:color w:val="FFFFFF"/>
              </w:rPr>
              <w:t>Total</w:t>
            </w:r>
          </w:p>
        </w:tc>
        <w:tc>
          <w:tcPr>
            <w:tcW w:w="1458" w:type="dxa"/>
            <w:tcBorders>
              <w:top w:val="single" w:sz="4" w:space="0" w:color="231F20"/>
              <w:left w:val="nil"/>
              <w:bottom w:val="single" w:sz="4" w:space="0" w:color="231F20"/>
              <w:right w:val="nil"/>
            </w:tcBorders>
            <w:shd w:val="clear" w:color="auto" w:fill="D2232A"/>
          </w:tcPr>
          <w:p w14:paraId="0364E705" w14:textId="77777777" w:rsidR="003843E6" w:rsidRDefault="003843E6" w:rsidP="00F75C74">
            <w:pPr>
              <w:pStyle w:val="TableParagraph"/>
              <w:kinsoku w:val="0"/>
              <w:overflowPunct w:val="0"/>
              <w:spacing w:before="40"/>
              <w:ind w:left="501" w:right="588"/>
              <w:jc w:val="center"/>
            </w:pPr>
            <w:r>
              <w:rPr>
                <w:b/>
                <w:bCs/>
                <w:color w:val="FFFFFF"/>
              </w:rPr>
              <w:t>179</w:t>
            </w:r>
          </w:p>
        </w:tc>
        <w:tc>
          <w:tcPr>
            <w:tcW w:w="1525" w:type="dxa"/>
            <w:tcBorders>
              <w:top w:val="single" w:sz="4" w:space="0" w:color="231F20"/>
              <w:left w:val="nil"/>
              <w:bottom w:val="single" w:sz="4" w:space="0" w:color="231F20"/>
              <w:right w:val="nil"/>
            </w:tcBorders>
            <w:shd w:val="clear" w:color="auto" w:fill="D2232A"/>
          </w:tcPr>
          <w:p w14:paraId="50FF5094" w14:textId="77777777" w:rsidR="003843E6" w:rsidRDefault="003843E6" w:rsidP="00F75C74">
            <w:pPr>
              <w:pStyle w:val="TableParagraph"/>
              <w:kinsoku w:val="0"/>
              <w:overflowPunct w:val="0"/>
              <w:spacing w:before="40"/>
              <w:ind w:left="607"/>
            </w:pPr>
            <w:r>
              <w:rPr>
                <w:b/>
                <w:bCs/>
                <w:color w:val="FFFFFF"/>
              </w:rPr>
              <w:t>100%</w:t>
            </w:r>
          </w:p>
        </w:tc>
        <w:tc>
          <w:tcPr>
            <w:tcW w:w="2068" w:type="dxa"/>
            <w:tcBorders>
              <w:top w:val="single" w:sz="4" w:space="0" w:color="231F20"/>
              <w:left w:val="nil"/>
              <w:bottom w:val="single" w:sz="4" w:space="0" w:color="231F20"/>
              <w:right w:val="nil"/>
            </w:tcBorders>
            <w:shd w:val="clear" w:color="auto" w:fill="D2232A"/>
          </w:tcPr>
          <w:p w14:paraId="6DC32C95" w14:textId="77777777" w:rsidR="003843E6" w:rsidRDefault="003843E6" w:rsidP="00F75C74">
            <w:pPr>
              <w:pStyle w:val="TableParagraph"/>
              <w:kinsoku w:val="0"/>
              <w:overflowPunct w:val="0"/>
              <w:spacing w:before="40"/>
              <w:ind w:left="366"/>
            </w:pPr>
            <w:r>
              <w:rPr>
                <w:b/>
                <w:bCs/>
                <w:color w:val="FFFFFF"/>
              </w:rPr>
              <w:t>$21,156,343.56</w:t>
            </w:r>
          </w:p>
        </w:tc>
        <w:tc>
          <w:tcPr>
            <w:tcW w:w="1430" w:type="dxa"/>
            <w:tcBorders>
              <w:top w:val="single" w:sz="4" w:space="0" w:color="231F20"/>
              <w:left w:val="nil"/>
              <w:bottom w:val="single" w:sz="4" w:space="0" w:color="231F20"/>
              <w:right w:val="nil"/>
            </w:tcBorders>
            <w:shd w:val="clear" w:color="auto" w:fill="D2232A"/>
          </w:tcPr>
          <w:p w14:paraId="739242C4" w14:textId="77777777" w:rsidR="003843E6" w:rsidRDefault="003843E6" w:rsidP="00F75C74">
            <w:pPr>
              <w:pStyle w:val="TableParagraph"/>
              <w:kinsoku w:val="0"/>
              <w:overflowPunct w:val="0"/>
              <w:spacing w:before="40"/>
              <w:ind w:left="326"/>
            </w:pPr>
            <w:r>
              <w:rPr>
                <w:b/>
                <w:bCs/>
                <w:color w:val="FFFFFF"/>
              </w:rPr>
              <w:t>100%</w:t>
            </w:r>
          </w:p>
        </w:tc>
      </w:tr>
    </w:tbl>
    <w:p w14:paraId="39AC4238" w14:textId="77777777" w:rsidR="003843E6" w:rsidRDefault="003843E6" w:rsidP="003843E6"/>
    <w:p w14:paraId="54E25FD4" w14:textId="77777777" w:rsidR="00D0407D" w:rsidRPr="008C3E18" w:rsidRDefault="00D0407D" w:rsidP="00EA2027">
      <w:pPr>
        <w:widowControl w:val="0"/>
        <w:autoSpaceDE w:val="0"/>
        <w:autoSpaceDN w:val="0"/>
        <w:adjustRightInd w:val="0"/>
        <w:rPr>
          <w:b/>
          <w:color w:val="000000"/>
          <w:szCs w:val="32"/>
          <w:lang w:val="es-DO"/>
        </w:rPr>
      </w:pPr>
    </w:p>
    <w:p w14:paraId="0B831DF6" w14:textId="77777777" w:rsidR="00D0407D" w:rsidRPr="008C3E18" w:rsidRDefault="00D0407D" w:rsidP="00D0407D">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t>Al ci</w:t>
      </w:r>
      <w:r w:rsidR="008B42AB" w:rsidRPr="008C3E18">
        <w:rPr>
          <w:color w:val="000000"/>
          <w:szCs w:val="32"/>
          <w:lang w:val="es-DO"/>
        </w:rPr>
        <w:t>erre del 31 de octubre, los rubros</w:t>
      </w:r>
      <w:r w:rsidR="00FF51EF">
        <w:rPr>
          <w:color w:val="000000"/>
          <w:szCs w:val="32"/>
          <w:lang w:val="es-DO"/>
        </w:rPr>
        <w:t xml:space="preserve"> </w:t>
      </w:r>
      <w:r w:rsidR="008B42AB" w:rsidRPr="008C3E18">
        <w:rPr>
          <w:color w:val="000000"/>
          <w:szCs w:val="32"/>
          <w:lang w:val="es-DO"/>
        </w:rPr>
        <w:t>más relevantes en las compras son los</w:t>
      </w:r>
      <w:r w:rsidRPr="008C3E18">
        <w:rPr>
          <w:color w:val="000000"/>
          <w:szCs w:val="32"/>
          <w:lang w:val="es-DO"/>
        </w:rPr>
        <w:t xml:space="preserve"> de Construcción y Edificación</w:t>
      </w:r>
      <w:r w:rsidR="008B42AB" w:rsidRPr="008C3E18">
        <w:rPr>
          <w:color w:val="000000"/>
          <w:szCs w:val="32"/>
          <w:lang w:val="es-DO"/>
        </w:rPr>
        <w:t xml:space="preserve"> y Servicios Generales de Ingeniería, reflejando un valor </w:t>
      </w:r>
      <w:r w:rsidR="00E2561A" w:rsidRPr="008C3E18">
        <w:rPr>
          <w:color w:val="000000"/>
          <w:szCs w:val="32"/>
          <w:lang w:val="es-DO"/>
        </w:rPr>
        <w:t>combinado de RD$7</w:t>
      </w:r>
      <w:proofErr w:type="gramStart"/>
      <w:r w:rsidR="00E2561A" w:rsidRPr="008C3E18">
        <w:rPr>
          <w:color w:val="000000"/>
          <w:szCs w:val="32"/>
          <w:lang w:val="es-DO"/>
        </w:rPr>
        <w:t>,300,046.19</w:t>
      </w:r>
      <w:proofErr w:type="gramEnd"/>
      <w:r w:rsidR="008B42AB" w:rsidRPr="008C3E18">
        <w:rPr>
          <w:color w:val="000000"/>
          <w:szCs w:val="32"/>
          <w:lang w:val="es-DO"/>
        </w:rPr>
        <w:t xml:space="preserve"> y un peso de </w:t>
      </w:r>
      <w:r w:rsidR="002D0DE9" w:rsidRPr="008C3E18">
        <w:rPr>
          <w:color w:val="000000"/>
          <w:szCs w:val="32"/>
          <w:lang w:val="es-DO"/>
        </w:rPr>
        <w:t>34.5</w:t>
      </w:r>
      <w:r w:rsidR="008B42AB" w:rsidRPr="008C3E18">
        <w:rPr>
          <w:color w:val="000000"/>
          <w:szCs w:val="32"/>
          <w:lang w:val="es-DO"/>
        </w:rPr>
        <w:t>%</w:t>
      </w:r>
      <w:r w:rsidR="00E2561A" w:rsidRPr="008C3E18">
        <w:rPr>
          <w:color w:val="000000"/>
          <w:szCs w:val="32"/>
          <w:lang w:val="es-DO"/>
        </w:rPr>
        <w:t xml:space="preserve"> del monto en dinero</w:t>
      </w:r>
      <w:r w:rsidR="008B42AB" w:rsidRPr="008C3E18">
        <w:rPr>
          <w:color w:val="000000"/>
          <w:szCs w:val="32"/>
          <w:lang w:val="es-DO"/>
        </w:rPr>
        <w:t xml:space="preserve">, </w:t>
      </w:r>
      <w:r w:rsidR="00E2561A" w:rsidRPr="008C3E18">
        <w:rPr>
          <w:color w:val="000000"/>
          <w:szCs w:val="32"/>
          <w:lang w:val="es-DO"/>
        </w:rPr>
        <w:t xml:space="preserve">gastos </w:t>
      </w:r>
      <w:r w:rsidR="008B42AB" w:rsidRPr="008C3E18">
        <w:rPr>
          <w:color w:val="000000"/>
          <w:szCs w:val="32"/>
          <w:lang w:val="es-DO"/>
        </w:rPr>
        <w:t>que ha</w:t>
      </w:r>
      <w:r w:rsidR="00E2561A" w:rsidRPr="008C3E18">
        <w:rPr>
          <w:color w:val="000000"/>
          <w:szCs w:val="32"/>
          <w:lang w:val="es-DO"/>
        </w:rPr>
        <w:t>n</w:t>
      </w:r>
      <w:r w:rsidR="008B42AB" w:rsidRPr="008C3E18">
        <w:rPr>
          <w:color w:val="000000"/>
          <w:szCs w:val="32"/>
          <w:lang w:val="es-DO"/>
        </w:rPr>
        <w:t xml:space="preserve"> sido destinado</w:t>
      </w:r>
      <w:r w:rsidR="00E2561A" w:rsidRPr="008C3E18">
        <w:rPr>
          <w:color w:val="000000"/>
          <w:szCs w:val="32"/>
          <w:lang w:val="es-DO"/>
        </w:rPr>
        <w:t>s</w:t>
      </w:r>
      <w:r w:rsidR="008B42AB" w:rsidRPr="008C3E18">
        <w:rPr>
          <w:color w:val="000000"/>
          <w:szCs w:val="32"/>
          <w:lang w:val="es-DO"/>
        </w:rPr>
        <w:t xml:space="preserve"> para completar la construcción de la segunda y la tercera planta de la sede institucional durante el último trimestre del año, facilidades que</w:t>
      </w:r>
      <w:r w:rsidR="00FF51EF">
        <w:rPr>
          <w:color w:val="000000"/>
          <w:szCs w:val="32"/>
          <w:lang w:val="es-DO"/>
        </w:rPr>
        <w:t xml:space="preserve"> </w:t>
      </w:r>
      <w:r w:rsidR="008B42AB" w:rsidRPr="008C3E18">
        <w:rPr>
          <w:color w:val="000000"/>
          <w:szCs w:val="32"/>
          <w:lang w:val="es-DO"/>
        </w:rPr>
        <w:t xml:space="preserve">hasta el mes de octubre se encontraban inhabilitadas. </w:t>
      </w:r>
    </w:p>
    <w:p w14:paraId="52E04E82" w14:textId="77777777" w:rsidR="00951517" w:rsidRPr="00CD01F5" w:rsidRDefault="00575685" w:rsidP="00951517">
      <w:pPr>
        <w:widowControl w:val="0"/>
        <w:autoSpaceDE w:val="0"/>
        <w:autoSpaceDN w:val="0"/>
        <w:adjustRightInd w:val="0"/>
        <w:jc w:val="center"/>
        <w:rPr>
          <w:color w:val="000000"/>
          <w:szCs w:val="32"/>
          <w:lang w:val="es-DO"/>
        </w:rPr>
      </w:pPr>
      <w:r w:rsidRPr="008C3E18">
        <w:rPr>
          <w:b/>
          <w:color w:val="000000"/>
          <w:szCs w:val="32"/>
          <w:lang w:val="es-DO"/>
        </w:rPr>
        <w:t xml:space="preserve">Tabla 16. </w:t>
      </w:r>
      <w:r w:rsidR="00951517" w:rsidRPr="00CD01F5">
        <w:rPr>
          <w:color w:val="000000"/>
          <w:szCs w:val="32"/>
          <w:lang w:val="es-DO"/>
        </w:rPr>
        <w:t>Detalle de Compras y Contrataciones por Rubros</w:t>
      </w:r>
    </w:p>
    <w:p w14:paraId="0230B256" w14:textId="77777777" w:rsidR="00951517" w:rsidRPr="00CD01F5" w:rsidRDefault="00951517" w:rsidP="00575685">
      <w:pPr>
        <w:widowControl w:val="0"/>
        <w:autoSpaceDE w:val="0"/>
        <w:autoSpaceDN w:val="0"/>
        <w:adjustRightInd w:val="0"/>
        <w:spacing w:after="240"/>
        <w:jc w:val="center"/>
        <w:rPr>
          <w:color w:val="000000"/>
          <w:szCs w:val="32"/>
          <w:lang w:val="es-DO"/>
        </w:rPr>
      </w:pPr>
      <w:r w:rsidRPr="00CD01F5">
        <w:rPr>
          <w:color w:val="000000"/>
          <w:szCs w:val="32"/>
          <w:lang w:val="es-DO"/>
        </w:rPr>
        <w:t>Per</w:t>
      </w:r>
      <w:r w:rsidRPr="00CD01F5">
        <w:rPr>
          <w:rFonts w:eastAsia="Helvetica"/>
          <w:color w:val="000000"/>
          <w:szCs w:val="32"/>
          <w:lang w:val="es-DO"/>
        </w:rPr>
        <w:t>íodo Enero-Octubre 2</w:t>
      </w:r>
      <w:r w:rsidRPr="00CD01F5">
        <w:rPr>
          <w:color w:val="000000"/>
          <w:szCs w:val="32"/>
          <w:lang w:val="es-DO"/>
        </w:rPr>
        <w:t>017</w:t>
      </w:r>
    </w:p>
    <w:tbl>
      <w:tblPr>
        <w:tblW w:w="8736" w:type="dxa"/>
        <w:jc w:val="center"/>
        <w:tblCellMar>
          <w:left w:w="70" w:type="dxa"/>
          <w:right w:w="70" w:type="dxa"/>
        </w:tblCellMar>
        <w:tblLook w:val="04A0" w:firstRow="1" w:lastRow="0" w:firstColumn="1" w:lastColumn="0" w:noHBand="0" w:noVBand="1"/>
      </w:tblPr>
      <w:tblGrid>
        <w:gridCol w:w="1800"/>
        <w:gridCol w:w="2074"/>
        <w:gridCol w:w="1097"/>
        <w:gridCol w:w="1182"/>
        <w:gridCol w:w="1390"/>
        <w:gridCol w:w="1193"/>
      </w:tblGrid>
      <w:tr w:rsidR="00315184" w:rsidRPr="00767F44" w14:paraId="2051AA84" w14:textId="77777777" w:rsidTr="00674538">
        <w:trPr>
          <w:trHeight w:val="369"/>
          <w:jc w:val="center"/>
        </w:trPr>
        <w:tc>
          <w:tcPr>
            <w:tcW w:w="0" w:type="auto"/>
            <w:tcBorders>
              <w:top w:val="single" w:sz="8" w:space="0" w:color="auto"/>
              <w:left w:val="single" w:sz="8" w:space="0" w:color="auto"/>
              <w:bottom w:val="single" w:sz="8" w:space="0" w:color="auto"/>
              <w:right w:val="nil"/>
            </w:tcBorders>
            <w:shd w:val="clear" w:color="auto" w:fill="1343FF"/>
            <w:vAlign w:val="center"/>
            <w:hideMark/>
          </w:tcPr>
          <w:p w14:paraId="2136504E" w14:textId="77777777" w:rsidR="00575685" w:rsidRPr="00CD01F5" w:rsidRDefault="00575685" w:rsidP="00575685">
            <w:pPr>
              <w:jc w:val="center"/>
              <w:rPr>
                <w:rFonts w:ascii="Times" w:eastAsia="Times New Roman" w:hAnsi="Times"/>
                <w:b/>
                <w:bCs/>
                <w:color w:val="FFFFFF" w:themeColor="background1"/>
                <w:sz w:val="20"/>
                <w:szCs w:val="20"/>
                <w:lang w:val="es-DO" w:eastAsia="es-DO"/>
              </w:rPr>
            </w:pPr>
            <w:r w:rsidRPr="00CD01F5">
              <w:rPr>
                <w:rFonts w:ascii="Times" w:eastAsia="Times New Roman" w:hAnsi="Times"/>
                <w:b/>
                <w:bCs/>
                <w:color w:val="FFFFFF" w:themeColor="background1"/>
                <w:sz w:val="20"/>
                <w:szCs w:val="20"/>
                <w:lang w:val="es-DO" w:eastAsia="es-DO"/>
              </w:rPr>
              <w:t>Procedimiento de Compras</w:t>
            </w:r>
          </w:p>
        </w:tc>
        <w:tc>
          <w:tcPr>
            <w:tcW w:w="0" w:type="auto"/>
            <w:tcBorders>
              <w:top w:val="single" w:sz="8" w:space="0" w:color="auto"/>
              <w:left w:val="single" w:sz="8" w:space="0" w:color="auto"/>
              <w:bottom w:val="single" w:sz="8" w:space="0" w:color="auto"/>
              <w:right w:val="nil"/>
            </w:tcBorders>
            <w:shd w:val="clear" w:color="auto" w:fill="1343FF"/>
            <w:vAlign w:val="center"/>
            <w:hideMark/>
          </w:tcPr>
          <w:p w14:paraId="3BB3899E" w14:textId="77777777" w:rsidR="00575685" w:rsidRPr="00CD01F5" w:rsidRDefault="00575685" w:rsidP="00575685">
            <w:pPr>
              <w:jc w:val="center"/>
              <w:rPr>
                <w:rFonts w:ascii="Times" w:eastAsia="Times New Roman" w:hAnsi="Times"/>
                <w:b/>
                <w:bCs/>
                <w:color w:val="FFFFFF" w:themeColor="background1"/>
                <w:sz w:val="20"/>
                <w:szCs w:val="20"/>
                <w:lang w:val="es-DO" w:eastAsia="es-DO"/>
              </w:rPr>
            </w:pPr>
            <w:r w:rsidRPr="00CD01F5">
              <w:rPr>
                <w:rFonts w:ascii="Times" w:eastAsia="Times New Roman" w:hAnsi="Times"/>
                <w:b/>
                <w:bCs/>
                <w:color w:val="FFFFFF" w:themeColor="background1"/>
                <w:sz w:val="20"/>
                <w:szCs w:val="20"/>
                <w:lang w:val="es-DO" w:eastAsia="es-DO"/>
              </w:rPr>
              <w:t>Rubro</w:t>
            </w:r>
          </w:p>
        </w:tc>
        <w:tc>
          <w:tcPr>
            <w:tcW w:w="0" w:type="auto"/>
            <w:tcBorders>
              <w:top w:val="single" w:sz="8" w:space="0" w:color="auto"/>
              <w:left w:val="single" w:sz="8" w:space="0" w:color="auto"/>
              <w:bottom w:val="single" w:sz="8" w:space="0" w:color="auto"/>
              <w:right w:val="single" w:sz="4" w:space="0" w:color="auto"/>
            </w:tcBorders>
            <w:shd w:val="clear" w:color="auto" w:fill="1343FF"/>
            <w:vAlign w:val="center"/>
            <w:hideMark/>
          </w:tcPr>
          <w:p w14:paraId="71B3559A" w14:textId="77777777" w:rsidR="00575685" w:rsidRPr="00CD01F5" w:rsidRDefault="00575685" w:rsidP="00575685">
            <w:pPr>
              <w:jc w:val="center"/>
              <w:rPr>
                <w:rFonts w:ascii="Times" w:eastAsia="Times New Roman" w:hAnsi="Times"/>
                <w:b/>
                <w:bCs/>
                <w:color w:val="FFFFFF" w:themeColor="background1"/>
                <w:sz w:val="20"/>
                <w:szCs w:val="20"/>
                <w:lang w:val="es-DO" w:eastAsia="es-DO"/>
              </w:rPr>
            </w:pPr>
            <w:r w:rsidRPr="00CD01F5">
              <w:rPr>
                <w:rFonts w:ascii="Times" w:eastAsia="Times New Roman" w:hAnsi="Times"/>
                <w:b/>
                <w:bCs/>
                <w:color w:val="FFFFFF" w:themeColor="background1"/>
                <w:sz w:val="20"/>
                <w:szCs w:val="20"/>
                <w:lang w:val="es-DO" w:eastAsia="es-DO"/>
              </w:rPr>
              <w:t>Total Procesos</w:t>
            </w:r>
          </w:p>
        </w:tc>
        <w:tc>
          <w:tcPr>
            <w:tcW w:w="0" w:type="auto"/>
            <w:tcBorders>
              <w:top w:val="single" w:sz="8" w:space="0" w:color="auto"/>
              <w:left w:val="nil"/>
              <w:bottom w:val="single" w:sz="8" w:space="0" w:color="auto"/>
              <w:right w:val="single" w:sz="8" w:space="0" w:color="auto"/>
            </w:tcBorders>
            <w:shd w:val="clear" w:color="auto" w:fill="1343FF"/>
            <w:vAlign w:val="center"/>
            <w:hideMark/>
          </w:tcPr>
          <w:p w14:paraId="07E7E1AC" w14:textId="77777777" w:rsidR="00575685" w:rsidRPr="00CD01F5" w:rsidRDefault="00575685" w:rsidP="00575685">
            <w:pPr>
              <w:jc w:val="center"/>
              <w:rPr>
                <w:rFonts w:ascii="Times" w:eastAsia="Times New Roman" w:hAnsi="Times"/>
                <w:b/>
                <w:bCs/>
                <w:color w:val="FFFFFF" w:themeColor="background1"/>
                <w:sz w:val="20"/>
                <w:szCs w:val="20"/>
                <w:lang w:val="es-DO" w:eastAsia="es-DO"/>
              </w:rPr>
            </w:pPr>
            <w:r w:rsidRPr="00CD01F5">
              <w:rPr>
                <w:rFonts w:ascii="Times" w:eastAsia="Times New Roman" w:hAnsi="Times"/>
                <w:b/>
                <w:bCs/>
                <w:color w:val="FFFFFF" w:themeColor="background1"/>
                <w:sz w:val="20"/>
                <w:szCs w:val="20"/>
                <w:lang w:val="es-DO" w:eastAsia="es-DO"/>
              </w:rPr>
              <w:t>Peso Específico %</w:t>
            </w:r>
          </w:p>
        </w:tc>
        <w:tc>
          <w:tcPr>
            <w:tcW w:w="0" w:type="auto"/>
            <w:tcBorders>
              <w:top w:val="single" w:sz="8" w:space="0" w:color="auto"/>
              <w:left w:val="nil"/>
              <w:bottom w:val="single" w:sz="8" w:space="0" w:color="auto"/>
              <w:right w:val="single" w:sz="4" w:space="0" w:color="auto"/>
            </w:tcBorders>
            <w:shd w:val="clear" w:color="auto" w:fill="1343FF"/>
            <w:vAlign w:val="center"/>
            <w:hideMark/>
          </w:tcPr>
          <w:p w14:paraId="65C9262D" w14:textId="77777777" w:rsidR="00575685" w:rsidRPr="00CD01F5" w:rsidRDefault="00575685" w:rsidP="00575685">
            <w:pPr>
              <w:jc w:val="center"/>
              <w:rPr>
                <w:rFonts w:ascii="Times" w:eastAsia="Times New Roman" w:hAnsi="Times"/>
                <w:b/>
                <w:bCs/>
                <w:color w:val="FFFFFF" w:themeColor="background1"/>
                <w:sz w:val="20"/>
                <w:szCs w:val="20"/>
                <w:lang w:val="es-DO" w:eastAsia="es-DO"/>
              </w:rPr>
            </w:pPr>
            <w:r w:rsidRPr="00CD01F5">
              <w:rPr>
                <w:rFonts w:ascii="Times" w:eastAsia="Times New Roman" w:hAnsi="Times"/>
                <w:b/>
                <w:bCs/>
                <w:color w:val="FFFFFF" w:themeColor="background1"/>
                <w:sz w:val="20"/>
                <w:szCs w:val="20"/>
                <w:lang w:val="es-DO" w:eastAsia="es-DO"/>
              </w:rPr>
              <w:t>Monto RD$</w:t>
            </w:r>
          </w:p>
        </w:tc>
        <w:tc>
          <w:tcPr>
            <w:tcW w:w="0" w:type="auto"/>
            <w:tcBorders>
              <w:top w:val="single" w:sz="8" w:space="0" w:color="auto"/>
              <w:left w:val="nil"/>
              <w:bottom w:val="single" w:sz="8" w:space="0" w:color="auto"/>
              <w:right w:val="single" w:sz="8" w:space="0" w:color="auto"/>
            </w:tcBorders>
            <w:shd w:val="clear" w:color="auto" w:fill="1343FF"/>
            <w:vAlign w:val="center"/>
            <w:hideMark/>
          </w:tcPr>
          <w:p w14:paraId="70CA6A01" w14:textId="77777777" w:rsidR="00575685" w:rsidRPr="00CD01F5" w:rsidRDefault="00575685" w:rsidP="00575685">
            <w:pPr>
              <w:jc w:val="center"/>
              <w:rPr>
                <w:rFonts w:ascii="Times" w:eastAsia="Times New Roman" w:hAnsi="Times"/>
                <w:b/>
                <w:bCs/>
                <w:color w:val="FFFFFF" w:themeColor="background1"/>
                <w:sz w:val="20"/>
                <w:szCs w:val="20"/>
                <w:lang w:val="es-DO" w:eastAsia="es-DO"/>
              </w:rPr>
            </w:pPr>
            <w:r w:rsidRPr="00CD01F5">
              <w:rPr>
                <w:rFonts w:ascii="Times" w:eastAsia="Times New Roman" w:hAnsi="Times"/>
                <w:b/>
                <w:bCs/>
                <w:color w:val="FFFFFF" w:themeColor="background1"/>
                <w:sz w:val="20"/>
                <w:szCs w:val="20"/>
                <w:lang w:val="es-DO" w:eastAsia="es-DO"/>
              </w:rPr>
              <w:t>Peso Específico %</w:t>
            </w:r>
          </w:p>
        </w:tc>
      </w:tr>
      <w:tr w:rsidR="00315184" w:rsidRPr="00767F44" w14:paraId="4FD41E1C" w14:textId="77777777" w:rsidTr="00674538">
        <w:trPr>
          <w:trHeight w:val="188"/>
          <w:jc w:val="center"/>
        </w:trPr>
        <w:tc>
          <w:tcPr>
            <w:tcW w:w="0" w:type="auto"/>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807510F"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Comparación de precios</w:t>
            </w:r>
          </w:p>
        </w:tc>
        <w:tc>
          <w:tcPr>
            <w:tcW w:w="0" w:type="auto"/>
            <w:tcBorders>
              <w:top w:val="single" w:sz="8" w:space="0" w:color="auto"/>
              <w:left w:val="nil"/>
              <w:bottom w:val="single" w:sz="4" w:space="0" w:color="auto"/>
              <w:right w:val="single" w:sz="8" w:space="0" w:color="auto"/>
            </w:tcBorders>
            <w:shd w:val="clear" w:color="auto" w:fill="auto"/>
            <w:vAlign w:val="center"/>
            <w:hideMark/>
          </w:tcPr>
          <w:p w14:paraId="4BBD94C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Alimentos y bebidas </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3005D9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001373E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0551222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$1,378,759.20</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1499155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6.5%</w:t>
            </w:r>
          </w:p>
        </w:tc>
      </w:tr>
      <w:tr w:rsidR="00315184" w:rsidRPr="00767F44" w14:paraId="7F8A4831" w14:textId="77777777" w:rsidTr="00315184">
        <w:trPr>
          <w:trHeight w:val="177"/>
          <w:jc w:val="center"/>
        </w:trPr>
        <w:tc>
          <w:tcPr>
            <w:tcW w:w="0" w:type="auto"/>
            <w:vMerge/>
            <w:tcBorders>
              <w:top w:val="nil"/>
              <w:left w:val="single" w:sz="8" w:space="0" w:color="auto"/>
              <w:bottom w:val="single" w:sz="8" w:space="0" w:color="000000"/>
              <w:right w:val="single" w:sz="8" w:space="0" w:color="000000"/>
            </w:tcBorders>
            <w:vAlign w:val="center"/>
            <w:hideMark/>
          </w:tcPr>
          <w:p w14:paraId="179403B7"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single" w:sz="8" w:space="0" w:color="auto"/>
            </w:tcBorders>
            <w:shd w:val="clear" w:color="auto" w:fill="auto"/>
            <w:vAlign w:val="center"/>
            <w:hideMark/>
          </w:tcPr>
          <w:p w14:paraId="245F4831"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Construcción</w:t>
            </w:r>
            <w:r w:rsidR="00575685" w:rsidRPr="00CD01F5">
              <w:rPr>
                <w:rFonts w:ascii="Times" w:eastAsia="Times New Roman" w:hAnsi="Times"/>
                <w:color w:val="000000"/>
                <w:sz w:val="20"/>
                <w:szCs w:val="20"/>
                <w:lang w:val="es-DO" w:eastAsia="es-DO"/>
              </w:rPr>
              <w:t xml:space="preserve"> y </w:t>
            </w:r>
            <w:r w:rsidRPr="00CD01F5">
              <w:rPr>
                <w:rFonts w:ascii="Times" w:eastAsia="Times New Roman" w:hAnsi="Times"/>
                <w:color w:val="000000"/>
                <w:sz w:val="20"/>
                <w:szCs w:val="20"/>
                <w:lang w:val="es-DO" w:eastAsia="es-DO"/>
              </w:rPr>
              <w:t>edificación</w:t>
            </w:r>
          </w:p>
        </w:tc>
        <w:tc>
          <w:tcPr>
            <w:tcW w:w="0" w:type="auto"/>
            <w:tcBorders>
              <w:top w:val="nil"/>
              <w:left w:val="nil"/>
              <w:bottom w:val="single" w:sz="4" w:space="0" w:color="auto"/>
              <w:right w:val="single" w:sz="4" w:space="0" w:color="auto"/>
            </w:tcBorders>
            <w:shd w:val="clear" w:color="auto" w:fill="auto"/>
            <w:noWrap/>
            <w:vAlign w:val="center"/>
            <w:hideMark/>
          </w:tcPr>
          <w:p w14:paraId="766148E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0D37B71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2D77C51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$5,783,019.50</w:t>
            </w:r>
          </w:p>
        </w:tc>
        <w:tc>
          <w:tcPr>
            <w:tcW w:w="0" w:type="auto"/>
            <w:tcBorders>
              <w:top w:val="nil"/>
              <w:left w:val="nil"/>
              <w:bottom w:val="single" w:sz="4" w:space="0" w:color="auto"/>
              <w:right w:val="single" w:sz="8" w:space="0" w:color="auto"/>
            </w:tcBorders>
            <w:shd w:val="clear" w:color="auto" w:fill="auto"/>
            <w:noWrap/>
            <w:vAlign w:val="center"/>
            <w:hideMark/>
          </w:tcPr>
          <w:p w14:paraId="66D11E7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27.3%</w:t>
            </w:r>
          </w:p>
        </w:tc>
      </w:tr>
      <w:tr w:rsidR="00315184" w:rsidRPr="00767F44" w14:paraId="311CC226" w14:textId="77777777" w:rsidTr="00315184">
        <w:trPr>
          <w:trHeight w:val="188"/>
          <w:jc w:val="center"/>
        </w:trPr>
        <w:tc>
          <w:tcPr>
            <w:tcW w:w="0" w:type="auto"/>
            <w:vMerge/>
            <w:tcBorders>
              <w:top w:val="nil"/>
              <w:left w:val="single" w:sz="8" w:space="0" w:color="auto"/>
              <w:bottom w:val="single" w:sz="8" w:space="0" w:color="000000"/>
              <w:right w:val="single" w:sz="8" w:space="0" w:color="000000"/>
            </w:tcBorders>
            <w:vAlign w:val="center"/>
            <w:hideMark/>
          </w:tcPr>
          <w:p w14:paraId="770069E5"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8" w:space="0" w:color="auto"/>
              <w:right w:val="single" w:sz="8" w:space="0" w:color="auto"/>
            </w:tcBorders>
            <w:shd w:val="clear" w:color="auto" w:fill="auto"/>
            <w:vAlign w:val="center"/>
            <w:hideMark/>
          </w:tcPr>
          <w:p w14:paraId="65EB7E2F"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Informática</w:t>
            </w:r>
          </w:p>
        </w:tc>
        <w:tc>
          <w:tcPr>
            <w:tcW w:w="0" w:type="auto"/>
            <w:tcBorders>
              <w:top w:val="nil"/>
              <w:left w:val="nil"/>
              <w:bottom w:val="nil"/>
              <w:right w:val="single" w:sz="4" w:space="0" w:color="auto"/>
            </w:tcBorders>
            <w:shd w:val="clear" w:color="auto" w:fill="auto"/>
            <w:noWrap/>
            <w:vAlign w:val="center"/>
            <w:hideMark/>
          </w:tcPr>
          <w:p w14:paraId="1654C4F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nil"/>
              <w:right w:val="single" w:sz="8" w:space="0" w:color="auto"/>
            </w:tcBorders>
            <w:shd w:val="clear" w:color="auto" w:fill="auto"/>
            <w:noWrap/>
            <w:vAlign w:val="center"/>
            <w:hideMark/>
          </w:tcPr>
          <w:p w14:paraId="4D15F7A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8" w:space="0" w:color="auto"/>
              <w:right w:val="single" w:sz="4" w:space="0" w:color="auto"/>
            </w:tcBorders>
            <w:shd w:val="clear" w:color="auto" w:fill="auto"/>
            <w:noWrap/>
            <w:vAlign w:val="center"/>
            <w:hideMark/>
          </w:tcPr>
          <w:p w14:paraId="5ECB728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$1,114,904.90</w:t>
            </w:r>
          </w:p>
        </w:tc>
        <w:tc>
          <w:tcPr>
            <w:tcW w:w="0" w:type="auto"/>
            <w:tcBorders>
              <w:top w:val="nil"/>
              <w:left w:val="nil"/>
              <w:bottom w:val="single" w:sz="8" w:space="0" w:color="auto"/>
              <w:right w:val="single" w:sz="8" w:space="0" w:color="auto"/>
            </w:tcBorders>
            <w:shd w:val="clear" w:color="auto" w:fill="auto"/>
            <w:noWrap/>
            <w:vAlign w:val="center"/>
            <w:hideMark/>
          </w:tcPr>
          <w:p w14:paraId="3DF668B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5.3%</w:t>
            </w:r>
          </w:p>
        </w:tc>
      </w:tr>
      <w:tr w:rsidR="00315184" w:rsidRPr="00767F44" w14:paraId="079DCF96" w14:textId="77777777" w:rsidTr="00315184">
        <w:trPr>
          <w:trHeight w:val="297"/>
          <w:jc w:val="center"/>
        </w:trPr>
        <w:tc>
          <w:tcPr>
            <w:tcW w:w="0" w:type="auto"/>
            <w:vMerge/>
            <w:tcBorders>
              <w:top w:val="nil"/>
              <w:left w:val="single" w:sz="8" w:space="0" w:color="auto"/>
              <w:bottom w:val="single" w:sz="8" w:space="0" w:color="000000"/>
              <w:right w:val="single" w:sz="8" w:space="0" w:color="000000"/>
            </w:tcBorders>
            <w:vAlign w:val="center"/>
            <w:hideMark/>
          </w:tcPr>
          <w:p w14:paraId="3750FB14"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8" w:space="0" w:color="auto"/>
              <w:right w:val="nil"/>
            </w:tcBorders>
            <w:shd w:val="clear" w:color="auto" w:fill="auto"/>
            <w:vAlign w:val="center"/>
            <w:hideMark/>
          </w:tcPr>
          <w:p w14:paraId="38BD0ED9" w14:textId="77777777" w:rsidR="00575685" w:rsidRPr="00CD01F5" w:rsidRDefault="00575685" w:rsidP="00CD01F5">
            <w:pP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Total Comparación de Precios</w:t>
            </w:r>
          </w:p>
        </w:tc>
        <w:tc>
          <w:tcPr>
            <w:tcW w:w="0" w:type="auto"/>
            <w:tcBorders>
              <w:top w:val="single" w:sz="8" w:space="0" w:color="auto"/>
              <w:left w:val="single" w:sz="8" w:space="0" w:color="auto"/>
              <w:bottom w:val="single" w:sz="8" w:space="0" w:color="auto"/>
              <w:right w:val="nil"/>
            </w:tcBorders>
            <w:shd w:val="clear" w:color="auto" w:fill="auto"/>
            <w:vAlign w:val="center"/>
            <w:hideMark/>
          </w:tcPr>
          <w:p w14:paraId="47EF79D7"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3</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22133C"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1.7%</w:t>
            </w:r>
          </w:p>
        </w:tc>
        <w:tc>
          <w:tcPr>
            <w:tcW w:w="0" w:type="auto"/>
            <w:tcBorders>
              <w:top w:val="nil"/>
              <w:left w:val="nil"/>
              <w:bottom w:val="single" w:sz="8" w:space="0" w:color="auto"/>
              <w:right w:val="single" w:sz="4" w:space="0" w:color="auto"/>
            </w:tcBorders>
            <w:shd w:val="clear" w:color="auto" w:fill="auto"/>
            <w:vAlign w:val="center"/>
            <w:hideMark/>
          </w:tcPr>
          <w:p w14:paraId="3B48AE61"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$8,276,683.60</w:t>
            </w:r>
          </w:p>
        </w:tc>
        <w:tc>
          <w:tcPr>
            <w:tcW w:w="0" w:type="auto"/>
            <w:tcBorders>
              <w:top w:val="nil"/>
              <w:left w:val="nil"/>
              <w:bottom w:val="single" w:sz="8" w:space="0" w:color="auto"/>
              <w:right w:val="single" w:sz="8" w:space="0" w:color="auto"/>
            </w:tcBorders>
            <w:shd w:val="clear" w:color="auto" w:fill="auto"/>
            <w:vAlign w:val="center"/>
            <w:hideMark/>
          </w:tcPr>
          <w:p w14:paraId="6E5680F3"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39.1%</w:t>
            </w:r>
          </w:p>
        </w:tc>
      </w:tr>
      <w:tr w:rsidR="00315184" w:rsidRPr="00767F44" w14:paraId="62C4DF40" w14:textId="77777777" w:rsidTr="00315184">
        <w:trPr>
          <w:trHeight w:val="177"/>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C3150C8"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Compras Menores</w:t>
            </w:r>
          </w:p>
        </w:tc>
        <w:tc>
          <w:tcPr>
            <w:tcW w:w="0" w:type="auto"/>
            <w:tcBorders>
              <w:top w:val="single" w:sz="4" w:space="0" w:color="auto"/>
              <w:left w:val="nil"/>
              <w:bottom w:val="single" w:sz="4" w:space="0" w:color="auto"/>
              <w:right w:val="nil"/>
            </w:tcBorders>
            <w:shd w:val="clear" w:color="auto" w:fill="auto"/>
            <w:vAlign w:val="center"/>
            <w:hideMark/>
          </w:tcPr>
          <w:p w14:paraId="1AF4F7B4"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Consultoría</w:t>
            </w:r>
          </w:p>
        </w:tc>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CF6F3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2AEA34A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75F2897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$708,000.00</w:t>
            </w:r>
          </w:p>
        </w:tc>
        <w:tc>
          <w:tcPr>
            <w:tcW w:w="0" w:type="auto"/>
            <w:tcBorders>
              <w:top w:val="nil"/>
              <w:left w:val="nil"/>
              <w:bottom w:val="single" w:sz="4" w:space="0" w:color="auto"/>
              <w:right w:val="single" w:sz="8" w:space="0" w:color="auto"/>
            </w:tcBorders>
            <w:shd w:val="clear" w:color="auto" w:fill="auto"/>
            <w:noWrap/>
            <w:vAlign w:val="center"/>
            <w:hideMark/>
          </w:tcPr>
          <w:p w14:paraId="749066C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3.3%</w:t>
            </w:r>
          </w:p>
        </w:tc>
      </w:tr>
      <w:tr w:rsidR="00315184" w:rsidRPr="00767F44" w14:paraId="600E2B87"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5B5822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0F4FCFB8"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Informática</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3E0716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w:t>
            </w:r>
          </w:p>
        </w:tc>
        <w:tc>
          <w:tcPr>
            <w:tcW w:w="0" w:type="auto"/>
            <w:tcBorders>
              <w:top w:val="nil"/>
              <w:left w:val="nil"/>
              <w:bottom w:val="single" w:sz="4" w:space="0" w:color="auto"/>
              <w:right w:val="single" w:sz="8" w:space="0" w:color="auto"/>
            </w:tcBorders>
            <w:shd w:val="clear" w:color="auto" w:fill="auto"/>
            <w:noWrap/>
            <w:vAlign w:val="center"/>
            <w:hideMark/>
          </w:tcPr>
          <w:p w14:paraId="546A5E2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2.2%</w:t>
            </w:r>
          </w:p>
        </w:tc>
        <w:tc>
          <w:tcPr>
            <w:tcW w:w="0" w:type="auto"/>
            <w:tcBorders>
              <w:top w:val="nil"/>
              <w:left w:val="nil"/>
              <w:bottom w:val="single" w:sz="4" w:space="0" w:color="auto"/>
              <w:right w:val="single" w:sz="4" w:space="0" w:color="auto"/>
            </w:tcBorders>
            <w:shd w:val="clear" w:color="auto" w:fill="auto"/>
            <w:noWrap/>
            <w:vAlign w:val="center"/>
            <w:hideMark/>
          </w:tcPr>
          <w:p w14:paraId="0FAB7FD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$972,455.71</w:t>
            </w:r>
          </w:p>
        </w:tc>
        <w:tc>
          <w:tcPr>
            <w:tcW w:w="0" w:type="auto"/>
            <w:tcBorders>
              <w:top w:val="nil"/>
              <w:left w:val="nil"/>
              <w:bottom w:val="single" w:sz="4" w:space="0" w:color="auto"/>
              <w:right w:val="single" w:sz="8" w:space="0" w:color="auto"/>
            </w:tcBorders>
            <w:shd w:val="clear" w:color="auto" w:fill="auto"/>
            <w:noWrap/>
            <w:vAlign w:val="center"/>
            <w:hideMark/>
          </w:tcPr>
          <w:p w14:paraId="415474B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4.6%</w:t>
            </w:r>
          </w:p>
        </w:tc>
      </w:tr>
      <w:tr w:rsidR="00315184" w:rsidRPr="00767F44" w14:paraId="439E26A6"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1AA8C9D7"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5853F0E1"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Muebles y equipos de oficina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74CD54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499F1A6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77C5975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$111,468.58</w:t>
            </w:r>
          </w:p>
        </w:tc>
        <w:tc>
          <w:tcPr>
            <w:tcW w:w="0" w:type="auto"/>
            <w:tcBorders>
              <w:top w:val="nil"/>
              <w:left w:val="nil"/>
              <w:bottom w:val="single" w:sz="4" w:space="0" w:color="auto"/>
              <w:right w:val="single" w:sz="8" w:space="0" w:color="auto"/>
            </w:tcBorders>
            <w:shd w:val="clear" w:color="auto" w:fill="auto"/>
            <w:noWrap/>
            <w:vAlign w:val="center"/>
            <w:hideMark/>
          </w:tcPr>
          <w:p w14:paraId="724B08D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0.5%</w:t>
            </w:r>
          </w:p>
        </w:tc>
      </w:tr>
      <w:tr w:rsidR="00315184" w:rsidRPr="00767F44" w14:paraId="52844142"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253D775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4218E215"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Protocolo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61B6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0" w:type="auto"/>
            <w:tcBorders>
              <w:top w:val="nil"/>
              <w:left w:val="nil"/>
              <w:bottom w:val="single" w:sz="4" w:space="0" w:color="auto"/>
              <w:right w:val="single" w:sz="8" w:space="0" w:color="auto"/>
            </w:tcBorders>
            <w:shd w:val="clear" w:color="auto" w:fill="auto"/>
            <w:noWrap/>
            <w:vAlign w:val="center"/>
            <w:hideMark/>
          </w:tcPr>
          <w:p w14:paraId="32769EE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nil"/>
              <w:left w:val="nil"/>
              <w:bottom w:val="single" w:sz="4" w:space="0" w:color="auto"/>
              <w:right w:val="single" w:sz="4" w:space="0" w:color="auto"/>
            </w:tcBorders>
            <w:shd w:val="clear" w:color="auto" w:fill="auto"/>
            <w:noWrap/>
            <w:vAlign w:val="center"/>
            <w:hideMark/>
          </w:tcPr>
          <w:p w14:paraId="0BBAE54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$230,100.00</w:t>
            </w:r>
          </w:p>
        </w:tc>
        <w:tc>
          <w:tcPr>
            <w:tcW w:w="0" w:type="auto"/>
            <w:tcBorders>
              <w:top w:val="nil"/>
              <w:left w:val="nil"/>
              <w:bottom w:val="single" w:sz="4" w:space="0" w:color="auto"/>
              <w:right w:val="single" w:sz="8" w:space="0" w:color="auto"/>
            </w:tcBorders>
            <w:shd w:val="clear" w:color="auto" w:fill="auto"/>
            <w:noWrap/>
            <w:vAlign w:val="center"/>
            <w:hideMark/>
          </w:tcPr>
          <w:p w14:paraId="1BF9A03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r>
      <w:tr w:rsidR="00315184" w:rsidRPr="00767F44" w14:paraId="68B9ABF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6C874AB"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433088FB" w14:textId="77777777" w:rsidR="00575685" w:rsidRPr="00CD01F5" w:rsidRDefault="008C3E18" w:rsidP="00575685">
            <w:pPr>
              <w:rPr>
                <w:rFonts w:ascii="Times" w:eastAsia="Times New Roman" w:hAnsi="Times"/>
                <w:color w:val="000000"/>
                <w:sz w:val="20"/>
                <w:szCs w:val="20"/>
                <w:lang w:val="es-DO" w:eastAsia="es-DO"/>
              </w:rPr>
            </w:pPr>
            <w:proofErr w:type="spellStart"/>
            <w:r w:rsidRPr="00CD01F5">
              <w:rPr>
                <w:rFonts w:ascii="Times" w:eastAsia="Times New Roman" w:hAnsi="Times"/>
                <w:color w:val="000000"/>
                <w:sz w:val="20"/>
                <w:szCs w:val="20"/>
                <w:lang w:val="es-DO" w:eastAsia="es-DO"/>
              </w:rPr>
              <w:t>Serv</w:t>
            </w:r>
            <w:proofErr w:type="spellEnd"/>
            <w:r w:rsidR="00575685" w:rsidRPr="00CD01F5">
              <w:rPr>
                <w:rFonts w:ascii="Times" w:eastAsia="Times New Roman" w:hAnsi="Times"/>
                <w:color w:val="000000"/>
                <w:sz w:val="20"/>
                <w:szCs w:val="20"/>
                <w:lang w:val="es-DO" w:eastAsia="es-DO"/>
              </w:rPr>
              <w:t xml:space="preserve">. mantenimiento y limpieza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03DC4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07255FA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3FD2C8A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$129,387.00</w:t>
            </w:r>
          </w:p>
        </w:tc>
        <w:tc>
          <w:tcPr>
            <w:tcW w:w="0" w:type="auto"/>
            <w:tcBorders>
              <w:top w:val="nil"/>
              <w:left w:val="nil"/>
              <w:bottom w:val="single" w:sz="4" w:space="0" w:color="auto"/>
              <w:right w:val="single" w:sz="8" w:space="0" w:color="auto"/>
            </w:tcBorders>
            <w:shd w:val="clear" w:color="auto" w:fill="auto"/>
            <w:noWrap/>
            <w:vAlign w:val="center"/>
            <w:hideMark/>
          </w:tcPr>
          <w:p w14:paraId="1467AF3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r>
      <w:tr w:rsidR="00315184" w:rsidRPr="00767F44" w14:paraId="2DCD207B"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6062A06"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2586EA1E"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Servicios legales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3D054B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2A4FE0A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556B3D0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$365,859.00</w:t>
            </w:r>
          </w:p>
        </w:tc>
        <w:tc>
          <w:tcPr>
            <w:tcW w:w="0" w:type="auto"/>
            <w:tcBorders>
              <w:top w:val="nil"/>
              <w:left w:val="nil"/>
              <w:bottom w:val="single" w:sz="4" w:space="0" w:color="auto"/>
              <w:right w:val="single" w:sz="8" w:space="0" w:color="auto"/>
            </w:tcBorders>
            <w:shd w:val="clear" w:color="auto" w:fill="auto"/>
            <w:noWrap/>
            <w:vAlign w:val="center"/>
            <w:hideMark/>
          </w:tcPr>
          <w:p w14:paraId="0E10991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w:t>
            </w:r>
          </w:p>
        </w:tc>
      </w:tr>
      <w:tr w:rsidR="00315184" w:rsidRPr="00767F44" w14:paraId="1DD4BE4A"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163D977"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bottom"/>
            <w:hideMark/>
          </w:tcPr>
          <w:p w14:paraId="5E9A6858"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Servicios profesionales de ingeniería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A1E80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0" w:type="auto"/>
            <w:tcBorders>
              <w:top w:val="nil"/>
              <w:left w:val="nil"/>
              <w:bottom w:val="single" w:sz="4" w:space="0" w:color="auto"/>
              <w:right w:val="single" w:sz="8" w:space="0" w:color="auto"/>
            </w:tcBorders>
            <w:shd w:val="clear" w:color="auto" w:fill="auto"/>
            <w:noWrap/>
            <w:vAlign w:val="center"/>
            <w:hideMark/>
          </w:tcPr>
          <w:p w14:paraId="32507D7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nil"/>
              <w:left w:val="nil"/>
              <w:bottom w:val="single" w:sz="4" w:space="0" w:color="auto"/>
              <w:right w:val="single" w:sz="4" w:space="0" w:color="auto"/>
            </w:tcBorders>
            <w:shd w:val="clear" w:color="auto" w:fill="auto"/>
            <w:noWrap/>
            <w:vAlign w:val="center"/>
            <w:hideMark/>
          </w:tcPr>
          <w:p w14:paraId="54E9F4E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$1,063,427.80</w:t>
            </w:r>
          </w:p>
        </w:tc>
        <w:tc>
          <w:tcPr>
            <w:tcW w:w="0" w:type="auto"/>
            <w:tcBorders>
              <w:top w:val="nil"/>
              <w:left w:val="nil"/>
              <w:bottom w:val="single" w:sz="4" w:space="0" w:color="auto"/>
              <w:right w:val="single" w:sz="8" w:space="0" w:color="auto"/>
            </w:tcBorders>
            <w:shd w:val="clear" w:color="auto" w:fill="auto"/>
            <w:noWrap/>
            <w:vAlign w:val="center"/>
            <w:hideMark/>
          </w:tcPr>
          <w:p w14:paraId="2E6618D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5.0%</w:t>
            </w:r>
          </w:p>
        </w:tc>
      </w:tr>
      <w:tr w:rsidR="00315184" w:rsidRPr="00767F44" w14:paraId="094F2AA7" w14:textId="77777777" w:rsidTr="00315184">
        <w:trPr>
          <w:trHeight w:val="188"/>
          <w:jc w:val="center"/>
        </w:trPr>
        <w:tc>
          <w:tcPr>
            <w:tcW w:w="0" w:type="auto"/>
            <w:vMerge/>
            <w:tcBorders>
              <w:top w:val="nil"/>
              <w:left w:val="single" w:sz="8" w:space="0" w:color="auto"/>
              <w:bottom w:val="single" w:sz="8" w:space="0" w:color="000000"/>
              <w:right w:val="single" w:sz="8" w:space="0" w:color="auto"/>
            </w:tcBorders>
            <w:vAlign w:val="center"/>
            <w:hideMark/>
          </w:tcPr>
          <w:p w14:paraId="0594D4DC"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39B6A356"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Suministros de oficina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EA4E28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0" w:type="auto"/>
            <w:tcBorders>
              <w:top w:val="nil"/>
              <w:left w:val="nil"/>
              <w:bottom w:val="single" w:sz="4" w:space="0" w:color="auto"/>
              <w:right w:val="single" w:sz="8" w:space="0" w:color="auto"/>
            </w:tcBorders>
            <w:shd w:val="clear" w:color="auto" w:fill="auto"/>
            <w:noWrap/>
            <w:vAlign w:val="center"/>
            <w:hideMark/>
          </w:tcPr>
          <w:p w14:paraId="0693F99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nil"/>
              <w:left w:val="nil"/>
              <w:bottom w:val="single" w:sz="4" w:space="0" w:color="auto"/>
              <w:right w:val="single" w:sz="4" w:space="0" w:color="auto"/>
            </w:tcBorders>
            <w:shd w:val="clear" w:color="auto" w:fill="auto"/>
            <w:noWrap/>
            <w:vAlign w:val="center"/>
            <w:hideMark/>
          </w:tcPr>
          <w:p w14:paraId="75D9E7F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$247,204.10</w:t>
            </w:r>
          </w:p>
        </w:tc>
        <w:tc>
          <w:tcPr>
            <w:tcW w:w="0" w:type="auto"/>
            <w:tcBorders>
              <w:top w:val="nil"/>
              <w:left w:val="nil"/>
              <w:bottom w:val="single" w:sz="4" w:space="0" w:color="auto"/>
              <w:right w:val="single" w:sz="8" w:space="0" w:color="auto"/>
            </w:tcBorders>
            <w:shd w:val="clear" w:color="auto" w:fill="auto"/>
            <w:noWrap/>
            <w:vAlign w:val="center"/>
            <w:hideMark/>
          </w:tcPr>
          <w:p w14:paraId="43A4189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1.2%</w:t>
            </w:r>
          </w:p>
        </w:tc>
      </w:tr>
      <w:tr w:rsidR="00315184" w:rsidRPr="00767F44" w14:paraId="7460DEFD" w14:textId="77777777" w:rsidTr="00315184">
        <w:trPr>
          <w:trHeight w:val="297"/>
          <w:jc w:val="center"/>
        </w:trPr>
        <w:tc>
          <w:tcPr>
            <w:tcW w:w="0" w:type="auto"/>
            <w:vMerge/>
            <w:tcBorders>
              <w:top w:val="nil"/>
              <w:left w:val="single" w:sz="8" w:space="0" w:color="auto"/>
              <w:bottom w:val="single" w:sz="8" w:space="0" w:color="000000"/>
              <w:right w:val="single" w:sz="8" w:space="0" w:color="auto"/>
            </w:tcBorders>
            <w:vAlign w:val="center"/>
            <w:hideMark/>
          </w:tcPr>
          <w:p w14:paraId="3D23F015"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8" w:space="0" w:color="auto"/>
              <w:left w:val="nil"/>
              <w:bottom w:val="single" w:sz="8" w:space="0" w:color="auto"/>
              <w:right w:val="nil"/>
            </w:tcBorders>
            <w:shd w:val="clear" w:color="auto" w:fill="auto"/>
            <w:vAlign w:val="center"/>
            <w:hideMark/>
          </w:tcPr>
          <w:p w14:paraId="26BE1DF0" w14:textId="77777777" w:rsidR="00575685" w:rsidRPr="00CD01F5" w:rsidRDefault="00575685" w:rsidP="00CD01F5">
            <w:pP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Total Compras Menores</w:t>
            </w:r>
          </w:p>
        </w:tc>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14:paraId="668F3E87"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14</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05E9FAE"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7.8%</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920997F"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$3,827,902.19</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AD7B53"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18.1%</w:t>
            </w:r>
          </w:p>
        </w:tc>
      </w:tr>
      <w:tr w:rsidR="00315184" w:rsidRPr="00767F44" w14:paraId="09E1DAE9" w14:textId="77777777" w:rsidTr="00315184">
        <w:trPr>
          <w:trHeight w:val="177"/>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435786D2" w14:textId="2EF554A6" w:rsidR="00575685" w:rsidRPr="00CD01F5" w:rsidRDefault="00575685" w:rsidP="00FF51EF">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 xml:space="preserve">Compras por </w:t>
            </w:r>
            <w:r w:rsidR="00FF51EF" w:rsidRPr="00CD01F5">
              <w:rPr>
                <w:rFonts w:ascii="Times" w:eastAsia="Times New Roman" w:hAnsi="Times"/>
                <w:b/>
                <w:bCs/>
                <w:color w:val="000000"/>
                <w:sz w:val="20"/>
                <w:szCs w:val="20"/>
                <w:lang w:val="es-DO" w:eastAsia="es-DO"/>
              </w:rPr>
              <w:t xml:space="preserve">debajo </w:t>
            </w:r>
            <w:r w:rsidRPr="00CD01F5">
              <w:rPr>
                <w:rFonts w:ascii="Times" w:eastAsia="Times New Roman" w:hAnsi="Times"/>
                <w:b/>
                <w:bCs/>
                <w:color w:val="000000"/>
                <w:sz w:val="20"/>
                <w:szCs w:val="20"/>
                <w:lang w:val="es-DO" w:eastAsia="es-DO"/>
              </w:rPr>
              <w:t>del Umbral</w:t>
            </w:r>
          </w:p>
        </w:tc>
        <w:tc>
          <w:tcPr>
            <w:tcW w:w="0" w:type="auto"/>
            <w:tcBorders>
              <w:top w:val="single" w:sz="4" w:space="0" w:color="auto"/>
              <w:left w:val="nil"/>
              <w:bottom w:val="single" w:sz="4" w:space="0" w:color="auto"/>
              <w:right w:val="nil"/>
            </w:tcBorders>
            <w:shd w:val="clear" w:color="auto" w:fill="auto"/>
            <w:vAlign w:val="center"/>
            <w:hideMark/>
          </w:tcPr>
          <w:p w14:paraId="0FDC0A52"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Alimentos y bebidas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784B21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7</w:t>
            </w:r>
          </w:p>
        </w:tc>
        <w:tc>
          <w:tcPr>
            <w:tcW w:w="0" w:type="auto"/>
            <w:tcBorders>
              <w:top w:val="nil"/>
              <w:left w:val="nil"/>
              <w:bottom w:val="single" w:sz="4" w:space="0" w:color="auto"/>
              <w:right w:val="single" w:sz="8" w:space="0" w:color="auto"/>
            </w:tcBorders>
            <w:shd w:val="clear" w:color="auto" w:fill="auto"/>
            <w:noWrap/>
            <w:vAlign w:val="center"/>
            <w:hideMark/>
          </w:tcPr>
          <w:p w14:paraId="08B044E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3.9%</w:t>
            </w:r>
          </w:p>
        </w:tc>
        <w:tc>
          <w:tcPr>
            <w:tcW w:w="0" w:type="auto"/>
            <w:tcBorders>
              <w:top w:val="nil"/>
              <w:left w:val="nil"/>
              <w:bottom w:val="single" w:sz="4" w:space="0" w:color="auto"/>
              <w:right w:val="single" w:sz="4" w:space="0" w:color="auto"/>
            </w:tcBorders>
            <w:shd w:val="clear" w:color="auto" w:fill="auto"/>
            <w:noWrap/>
            <w:vAlign w:val="center"/>
            <w:hideMark/>
          </w:tcPr>
          <w:p w14:paraId="6D509FD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$232,328.37</w:t>
            </w:r>
          </w:p>
        </w:tc>
        <w:tc>
          <w:tcPr>
            <w:tcW w:w="0" w:type="auto"/>
            <w:tcBorders>
              <w:top w:val="nil"/>
              <w:left w:val="nil"/>
              <w:bottom w:val="single" w:sz="4" w:space="0" w:color="auto"/>
              <w:right w:val="single" w:sz="8" w:space="0" w:color="auto"/>
            </w:tcBorders>
            <w:shd w:val="clear" w:color="auto" w:fill="auto"/>
            <w:noWrap/>
            <w:vAlign w:val="center"/>
            <w:hideMark/>
          </w:tcPr>
          <w:p w14:paraId="49101AD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r>
      <w:tr w:rsidR="00315184" w:rsidRPr="00767F44" w14:paraId="5118CBCF"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897D059"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3320A68C"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Art. de tocador y cuidado personal</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6A215E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132E74D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7844371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$53,100.00</w:t>
            </w:r>
          </w:p>
        </w:tc>
        <w:tc>
          <w:tcPr>
            <w:tcW w:w="0" w:type="auto"/>
            <w:tcBorders>
              <w:top w:val="nil"/>
              <w:left w:val="nil"/>
              <w:bottom w:val="single" w:sz="4" w:space="0" w:color="auto"/>
              <w:right w:val="single" w:sz="8" w:space="0" w:color="auto"/>
            </w:tcBorders>
            <w:shd w:val="clear" w:color="auto" w:fill="auto"/>
            <w:noWrap/>
            <w:vAlign w:val="center"/>
            <w:hideMark/>
          </w:tcPr>
          <w:p w14:paraId="6C032E6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0.3%</w:t>
            </w:r>
          </w:p>
        </w:tc>
      </w:tr>
      <w:tr w:rsidR="00315184" w:rsidRPr="00767F44" w14:paraId="0F389C4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F4FB7AA"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7045CB13"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Art. limpieza, higiene, cocina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08C7B5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w:t>
            </w:r>
          </w:p>
        </w:tc>
        <w:tc>
          <w:tcPr>
            <w:tcW w:w="0" w:type="auto"/>
            <w:tcBorders>
              <w:top w:val="nil"/>
              <w:left w:val="nil"/>
              <w:bottom w:val="single" w:sz="4" w:space="0" w:color="auto"/>
              <w:right w:val="single" w:sz="8" w:space="0" w:color="auto"/>
            </w:tcBorders>
            <w:shd w:val="clear" w:color="auto" w:fill="auto"/>
            <w:noWrap/>
            <w:vAlign w:val="center"/>
            <w:hideMark/>
          </w:tcPr>
          <w:p w14:paraId="6864473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2.2%</w:t>
            </w:r>
          </w:p>
        </w:tc>
        <w:tc>
          <w:tcPr>
            <w:tcW w:w="0" w:type="auto"/>
            <w:tcBorders>
              <w:top w:val="nil"/>
              <w:left w:val="nil"/>
              <w:bottom w:val="single" w:sz="4" w:space="0" w:color="auto"/>
              <w:right w:val="single" w:sz="4" w:space="0" w:color="auto"/>
            </w:tcBorders>
            <w:shd w:val="clear" w:color="auto" w:fill="auto"/>
            <w:noWrap/>
            <w:vAlign w:val="center"/>
            <w:hideMark/>
          </w:tcPr>
          <w:p w14:paraId="6A0CF2E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$151,894.69</w:t>
            </w:r>
          </w:p>
        </w:tc>
        <w:tc>
          <w:tcPr>
            <w:tcW w:w="0" w:type="auto"/>
            <w:tcBorders>
              <w:top w:val="nil"/>
              <w:left w:val="nil"/>
              <w:bottom w:val="single" w:sz="4" w:space="0" w:color="auto"/>
              <w:right w:val="single" w:sz="8" w:space="0" w:color="auto"/>
            </w:tcBorders>
            <w:shd w:val="clear" w:color="auto" w:fill="auto"/>
            <w:noWrap/>
            <w:vAlign w:val="center"/>
            <w:hideMark/>
          </w:tcPr>
          <w:p w14:paraId="0DD0682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0.7%</w:t>
            </w:r>
          </w:p>
        </w:tc>
      </w:tr>
      <w:tr w:rsidR="00315184" w:rsidRPr="00767F44" w14:paraId="59347F6D"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09CF154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6870DA7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Artistas e </w:t>
            </w:r>
            <w:r w:rsidR="008C3E18" w:rsidRPr="00CD01F5">
              <w:rPr>
                <w:rFonts w:ascii="Times" w:eastAsia="Times New Roman" w:hAnsi="Times"/>
                <w:color w:val="000000"/>
                <w:sz w:val="20"/>
                <w:szCs w:val="20"/>
                <w:lang w:val="es-DO" w:eastAsia="es-DO"/>
              </w:rPr>
              <w:t>intérpretes</w:t>
            </w:r>
            <w:r w:rsidRPr="00CD01F5">
              <w:rPr>
                <w:rFonts w:ascii="Times" w:eastAsia="Times New Roman" w:hAnsi="Times"/>
                <w:color w:val="000000"/>
                <w:sz w:val="20"/>
                <w:szCs w:val="20"/>
                <w:lang w:val="es-DO" w:eastAsia="es-DO"/>
              </w:rPr>
              <w:t xml:space="preserve"> profesionales</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C7A5A4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0CE72FF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1C27D11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$66,906.00</w:t>
            </w:r>
          </w:p>
        </w:tc>
        <w:tc>
          <w:tcPr>
            <w:tcW w:w="0" w:type="auto"/>
            <w:tcBorders>
              <w:top w:val="nil"/>
              <w:left w:val="nil"/>
              <w:bottom w:val="single" w:sz="4" w:space="0" w:color="auto"/>
              <w:right w:val="single" w:sz="8" w:space="0" w:color="auto"/>
            </w:tcBorders>
            <w:shd w:val="clear" w:color="auto" w:fill="auto"/>
            <w:noWrap/>
            <w:vAlign w:val="center"/>
            <w:hideMark/>
          </w:tcPr>
          <w:p w14:paraId="3E8D990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0.3%</w:t>
            </w:r>
          </w:p>
        </w:tc>
      </w:tr>
      <w:tr w:rsidR="00315184" w:rsidRPr="00767F44" w14:paraId="15A0044C" w14:textId="77777777" w:rsidTr="00315184">
        <w:trPr>
          <w:trHeight w:val="360"/>
          <w:jc w:val="center"/>
        </w:trPr>
        <w:tc>
          <w:tcPr>
            <w:tcW w:w="0" w:type="auto"/>
            <w:vMerge/>
            <w:tcBorders>
              <w:top w:val="nil"/>
              <w:left w:val="single" w:sz="8" w:space="0" w:color="auto"/>
              <w:bottom w:val="single" w:sz="8" w:space="0" w:color="000000"/>
              <w:right w:val="single" w:sz="8" w:space="0" w:color="auto"/>
            </w:tcBorders>
            <w:vAlign w:val="center"/>
            <w:hideMark/>
          </w:tcPr>
          <w:p w14:paraId="4E09694A"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5A191CE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Baterías generadores y transmisión de energía</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0771F7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44FEE5A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1BC43A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$43,084.17</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E7D3D2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0.2%</w:t>
            </w:r>
          </w:p>
        </w:tc>
      </w:tr>
      <w:tr w:rsidR="00315184" w:rsidRPr="00767F44" w14:paraId="704262B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6D19D25"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22865D8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Capacitación</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7BDAEC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62E7A3E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B87759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$109,090.00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6B6DCD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0.5%</w:t>
            </w:r>
          </w:p>
        </w:tc>
      </w:tr>
      <w:tr w:rsidR="00315184" w:rsidRPr="00767F44" w14:paraId="00B99D68"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DD10A8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178E8C95"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Componentes de vehículos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2B3DCE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592FAE7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45E04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$28,203.39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4BAE39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46A59357"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BD83CD3"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61A264A3"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Consultoría</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DFB9B8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288978F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CF31C3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$146,603.20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58E141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0.7%</w:t>
            </w:r>
          </w:p>
        </w:tc>
      </w:tr>
      <w:tr w:rsidR="00315184" w:rsidRPr="00767F44" w14:paraId="2896CE5B"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59125A67"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30230D8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Equipo de imprenta y publicación</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CB451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50267B0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4A255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$98,553.60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0A88439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0.5%</w:t>
            </w:r>
          </w:p>
        </w:tc>
      </w:tr>
      <w:tr w:rsidR="00315184" w:rsidRPr="00767F44" w14:paraId="776A07B5"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C773740"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448F62F3"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Equipo </w:t>
            </w:r>
            <w:r w:rsidR="008C3E18" w:rsidRPr="00CD01F5">
              <w:rPr>
                <w:rFonts w:ascii="Times" w:eastAsia="Times New Roman" w:hAnsi="Times"/>
                <w:color w:val="000000"/>
                <w:sz w:val="20"/>
                <w:szCs w:val="20"/>
                <w:lang w:val="es-DO" w:eastAsia="es-DO"/>
              </w:rPr>
              <w:t>informático</w:t>
            </w:r>
            <w:r w:rsidRPr="00CD01F5">
              <w:rPr>
                <w:rFonts w:ascii="Times" w:eastAsia="Times New Roman" w:hAnsi="Times"/>
                <w:color w:val="000000"/>
                <w:sz w:val="20"/>
                <w:szCs w:val="20"/>
                <w:lang w:val="es-DO" w:eastAsia="es-DO"/>
              </w:rPr>
              <w:t xml:space="preserve"> y accesorios </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D3CFC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7</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17D7EF4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203175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$270,967.79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BA22B7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1.3%</w:t>
            </w:r>
          </w:p>
        </w:tc>
      </w:tr>
      <w:tr w:rsidR="00315184" w:rsidRPr="00767F44" w14:paraId="54A71EFE"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9B6B3A6"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3116BBC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Etiquetados y accesorios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02D836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7D17BBC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8C5AB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$68,263.00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D814E5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0.3%</w:t>
            </w:r>
          </w:p>
        </w:tc>
      </w:tr>
      <w:tr w:rsidR="00315184" w:rsidRPr="00767F44" w14:paraId="60C77FC5" w14:textId="77777777" w:rsidTr="00315184">
        <w:trPr>
          <w:trHeight w:val="656"/>
          <w:jc w:val="center"/>
        </w:trPr>
        <w:tc>
          <w:tcPr>
            <w:tcW w:w="0" w:type="auto"/>
            <w:vMerge/>
            <w:tcBorders>
              <w:top w:val="nil"/>
              <w:left w:val="single" w:sz="8" w:space="0" w:color="auto"/>
              <w:bottom w:val="single" w:sz="8" w:space="0" w:color="000000"/>
              <w:right w:val="single" w:sz="8" w:space="0" w:color="auto"/>
            </w:tcBorders>
            <w:vAlign w:val="center"/>
            <w:hideMark/>
          </w:tcPr>
          <w:p w14:paraId="2A5CE9B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497FCDF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Equipo y suministro y </w:t>
            </w:r>
            <w:proofErr w:type="spellStart"/>
            <w:r w:rsidRPr="00CD01F5">
              <w:rPr>
                <w:rFonts w:ascii="Times" w:eastAsia="Times New Roman" w:hAnsi="Times"/>
                <w:color w:val="000000"/>
                <w:sz w:val="20"/>
                <w:szCs w:val="20"/>
                <w:lang w:val="es-DO" w:eastAsia="es-DO"/>
              </w:rPr>
              <w:t>comp.</w:t>
            </w:r>
            <w:proofErr w:type="spellEnd"/>
            <w:r w:rsidRPr="00CD01F5">
              <w:rPr>
                <w:rFonts w:ascii="Times" w:eastAsia="Times New Roman" w:hAnsi="Times"/>
                <w:color w:val="000000"/>
                <w:sz w:val="20"/>
                <w:szCs w:val="20"/>
                <w:lang w:val="es-DO" w:eastAsia="es-DO"/>
              </w:rPr>
              <w:t xml:space="preserve"> eléctricos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70DD34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786E198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D5999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$50,662.12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7714DE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0.2%</w:t>
            </w:r>
          </w:p>
        </w:tc>
      </w:tr>
      <w:tr w:rsidR="00315184" w:rsidRPr="00767F44" w14:paraId="027D823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07DA060"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4E7E6DB9"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Ferretería</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3442CC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8</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497758B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294213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$216,936.39</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07CA99D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w:t>
            </w:r>
          </w:p>
        </w:tc>
      </w:tr>
      <w:tr w:rsidR="00315184" w:rsidRPr="00767F44" w14:paraId="4C0F3ADC" w14:textId="77777777" w:rsidTr="00315184">
        <w:trPr>
          <w:trHeight w:val="355"/>
          <w:jc w:val="center"/>
        </w:trPr>
        <w:tc>
          <w:tcPr>
            <w:tcW w:w="0" w:type="auto"/>
            <w:vMerge/>
            <w:tcBorders>
              <w:top w:val="nil"/>
              <w:left w:val="single" w:sz="8" w:space="0" w:color="auto"/>
              <w:bottom w:val="single" w:sz="8" w:space="0" w:color="000000"/>
              <w:right w:val="single" w:sz="8" w:space="0" w:color="auto"/>
            </w:tcBorders>
            <w:vAlign w:val="center"/>
            <w:hideMark/>
          </w:tcPr>
          <w:p w14:paraId="23F8402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05C2B348"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Ferretería</w:t>
            </w:r>
            <w:r w:rsidR="00575685" w:rsidRPr="00CD01F5">
              <w:rPr>
                <w:rFonts w:ascii="Times" w:eastAsia="Times New Roman" w:hAnsi="Times"/>
                <w:color w:val="000000"/>
                <w:sz w:val="20"/>
                <w:szCs w:val="20"/>
                <w:lang w:val="es-DO" w:eastAsia="es-DO"/>
              </w:rPr>
              <w:t xml:space="preserve"> y pintura </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96485D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406F0A7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EF0E85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$104,553.14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B0D660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0.5%</w:t>
            </w:r>
          </w:p>
        </w:tc>
      </w:tr>
      <w:tr w:rsidR="00315184" w:rsidRPr="00767F44" w14:paraId="7366489A"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7F51E58E"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03E07E69"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Formación profesional</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65E458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799D4B0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53BA8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$24,000.00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0127EAC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7C5199C7"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5FC2F43"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26ADF156"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Fuentes de energía</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A103B7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5BC6528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588FC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$17,110.00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A8FDE5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5FDEE60E"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1854FF7"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5259AD7E"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Imprenta y publicaciones </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56190C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1AFC834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460CB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$61,094.00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6E62D05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0.3%</w:t>
            </w:r>
          </w:p>
        </w:tc>
      </w:tr>
      <w:tr w:rsidR="00315184" w:rsidRPr="00767F44" w14:paraId="5E593202"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052C8221"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1788D3B4"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Informática</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72E5E3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9</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48E0EB7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7B6611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$348,206.40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AB78AE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1.6%</w:t>
            </w:r>
          </w:p>
        </w:tc>
      </w:tr>
      <w:tr w:rsidR="00315184" w:rsidRPr="00767F44" w14:paraId="2E143C1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1EE0725C"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23900206" w14:textId="77777777" w:rsidR="00575685" w:rsidRPr="00CD01F5" w:rsidRDefault="00575685" w:rsidP="00575685">
            <w:pPr>
              <w:rPr>
                <w:rFonts w:ascii="Times" w:eastAsia="Times New Roman" w:hAnsi="Times"/>
                <w:color w:val="000000"/>
                <w:sz w:val="20"/>
                <w:szCs w:val="20"/>
                <w:lang w:val="es-DO" w:eastAsia="es-DO"/>
              </w:rPr>
            </w:pPr>
            <w:proofErr w:type="spellStart"/>
            <w:r w:rsidRPr="00CD01F5">
              <w:rPr>
                <w:rFonts w:ascii="Times" w:eastAsia="Times New Roman" w:hAnsi="Times"/>
                <w:color w:val="000000"/>
                <w:sz w:val="20"/>
                <w:szCs w:val="20"/>
                <w:lang w:val="es-DO" w:eastAsia="es-DO"/>
              </w:rPr>
              <w:t>Mant</w:t>
            </w:r>
            <w:proofErr w:type="spellEnd"/>
            <w:r w:rsidRPr="00CD01F5">
              <w:rPr>
                <w:rFonts w:ascii="Times" w:eastAsia="Times New Roman" w:hAnsi="Times"/>
                <w:color w:val="000000"/>
                <w:sz w:val="20"/>
                <w:szCs w:val="20"/>
                <w:lang w:val="es-DO" w:eastAsia="es-DO"/>
              </w:rPr>
              <w:t xml:space="preserve">. </w:t>
            </w:r>
            <w:proofErr w:type="gramStart"/>
            <w:r w:rsidRPr="00CD01F5">
              <w:rPr>
                <w:rFonts w:ascii="Times" w:eastAsia="Times New Roman" w:hAnsi="Times"/>
                <w:color w:val="000000"/>
                <w:sz w:val="20"/>
                <w:szCs w:val="20"/>
                <w:lang w:val="es-DO" w:eastAsia="es-DO"/>
              </w:rPr>
              <w:t>y</w:t>
            </w:r>
            <w:proofErr w:type="gramEnd"/>
            <w:r w:rsidRPr="00CD01F5">
              <w:rPr>
                <w:rFonts w:ascii="Times" w:eastAsia="Times New Roman" w:hAnsi="Times"/>
                <w:color w:val="000000"/>
                <w:sz w:val="20"/>
                <w:szCs w:val="20"/>
                <w:lang w:val="es-DO" w:eastAsia="es-DO"/>
              </w:rPr>
              <w:t xml:space="preserve"> </w:t>
            </w:r>
            <w:proofErr w:type="spellStart"/>
            <w:r w:rsidRPr="00CD01F5">
              <w:rPr>
                <w:rFonts w:ascii="Times" w:eastAsia="Times New Roman" w:hAnsi="Times"/>
                <w:color w:val="000000"/>
                <w:sz w:val="20"/>
                <w:szCs w:val="20"/>
                <w:lang w:val="es-DO" w:eastAsia="es-DO"/>
              </w:rPr>
              <w:t>rep.</w:t>
            </w:r>
            <w:proofErr w:type="spellEnd"/>
            <w:r w:rsidRPr="00CD01F5">
              <w:rPr>
                <w:rFonts w:ascii="Times" w:eastAsia="Times New Roman" w:hAnsi="Times"/>
                <w:color w:val="000000"/>
                <w:sz w:val="20"/>
                <w:szCs w:val="20"/>
                <w:lang w:val="es-DO" w:eastAsia="es-DO"/>
              </w:rPr>
              <w:t xml:space="preserve"> </w:t>
            </w:r>
            <w:r w:rsidR="008C3E18" w:rsidRPr="00CD01F5">
              <w:rPr>
                <w:rFonts w:ascii="Times" w:eastAsia="Times New Roman" w:hAnsi="Times"/>
                <w:color w:val="000000"/>
                <w:sz w:val="20"/>
                <w:szCs w:val="20"/>
                <w:lang w:val="es-DO" w:eastAsia="es-DO"/>
              </w:rPr>
              <w:t>vehículos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6AA686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327461E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DBD77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$31,054.24</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DE6E60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6BA4FF75"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59512C9E"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1A299E7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Materiales educativos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9AFFDE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7FABC71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C012D6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$1,700.00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437618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w:t>
            </w:r>
          </w:p>
        </w:tc>
      </w:tr>
      <w:tr w:rsidR="00315184" w:rsidRPr="00767F44" w14:paraId="62A899A4"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3E92B08"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1324B1BE"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Medios impresos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1C385B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44ED801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657DE8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$47,760.50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401C32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0.2%</w:t>
            </w:r>
          </w:p>
        </w:tc>
      </w:tr>
      <w:tr w:rsidR="00315184" w:rsidRPr="00767F44" w14:paraId="6543D4DE"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791B06AF"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1CDC6D2D"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Muebles y equipos de oficina </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F5505B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0BC99B1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050B2F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$187,517.21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2EEFBE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0.9%</w:t>
            </w:r>
          </w:p>
        </w:tc>
      </w:tr>
      <w:tr w:rsidR="00315184" w:rsidRPr="00767F44" w14:paraId="6A64FA83"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764A28B4"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16087C5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Pinturas y bases y acabados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E973F0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6B5970B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146FF4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$53,684.86</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BBBB03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0.3%</w:t>
            </w:r>
          </w:p>
        </w:tc>
      </w:tr>
      <w:tr w:rsidR="00315184" w:rsidRPr="00767F44" w14:paraId="270D01E0"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EEB523A"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64BE3E5B" w14:textId="77777777" w:rsidR="00575685" w:rsidRPr="00CD01F5" w:rsidRDefault="00575685" w:rsidP="00575685">
            <w:pPr>
              <w:rPr>
                <w:rFonts w:ascii="Times" w:eastAsia="Times New Roman" w:hAnsi="Times"/>
                <w:color w:val="000000"/>
                <w:sz w:val="20"/>
                <w:szCs w:val="20"/>
                <w:lang w:val="es-DO" w:eastAsia="es-DO"/>
              </w:rPr>
            </w:pPr>
            <w:proofErr w:type="spellStart"/>
            <w:r w:rsidRPr="00CD01F5">
              <w:rPr>
                <w:rFonts w:ascii="Times" w:eastAsia="Times New Roman" w:hAnsi="Times"/>
                <w:color w:val="000000"/>
                <w:sz w:val="20"/>
                <w:szCs w:val="20"/>
                <w:lang w:val="es-DO" w:eastAsia="es-DO"/>
              </w:rPr>
              <w:t>Prod</w:t>
            </w:r>
            <w:proofErr w:type="spellEnd"/>
            <w:r w:rsidRPr="00CD01F5">
              <w:rPr>
                <w:rFonts w:ascii="Times" w:eastAsia="Times New Roman" w:hAnsi="Times"/>
                <w:color w:val="000000"/>
                <w:sz w:val="20"/>
                <w:szCs w:val="20"/>
                <w:lang w:val="es-DO" w:eastAsia="es-DO"/>
              </w:rPr>
              <w:t xml:space="preserve">. </w:t>
            </w:r>
            <w:r w:rsidR="008C3E18" w:rsidRPr="00CD01F5">
              <w:rPr>
                <w:rFonts w:ascii="Times" w:eastAsia="Times New Roman" w:hAnsi="Times"/>
                <w:color w:val="000000"/>
                <w:sz w:val="20"/>
                <w:szCs w:val="20"/>
                <w:lang w:val="es-DO" w:eastAsia="es-DO"/>
              </w:rPr>
              <w:t>Médico</w:t>
            </w:r>
            <w:r w:rsidRPr="00CD01F5">
              <w:rPr>
                <w:rFonts w:ascii="Times" w:eastAsia="Times New Roman" w:hAnsi="Times"/>
                <w:color w:val="000000"/>
                <w:sz w:val="20"/>
                <w:szCs w:val="20"/>
                <w:lang w:val="es-DO" w:eastAsia="es-DO"/>
              </w:rPr>
              <w:t xml:space="preserve">, farmacia </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16B073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3201BBB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78B9F1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$15,435.18</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126425D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456326C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90DB482"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5DD2B9A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Productos para control de plagas</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82991C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6DCBB75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45A2A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$19,470.00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797CD77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2524E0C3"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07D2A63D"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374029C2"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Protocolo </w:t>
            </w:r>
          </w:p>
        </w:tc>
        <w:tc>
          <w:tcPr>
            <w:tcW w:w="109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38EC8C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19</w:t>
            </w:r>
          </w:p>
        </w:tc>
        <w:tc>
          <w:tcPr>
            <w:tcW w:w="1182" w:type="dxa"/>
            <w:tcBorders>
              <w:top w:val="single" w:sz="4" w:space="0" w:color="auto"/>
              <w:left w:val="nil"/>
              <w:bottom w:val="single" w:sz="4" w:space="0" w:color="auto"/>
              <w:right w:val="single" w:sz="8" w:space="0" w:color="auto"/>
            </w:tcBorders>
            <w:shd w:val="clear" w:color="auto" w:fill="auto"/>
            <w:noWrap/>
            <w:vAlign w:val="center"/>
            <w:hideMark/>
          </w:tcPr>
          <w:p w14:paraId="07B930D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6938AE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$500,171.17</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545E31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2.4%</w:t>
            </w:r>
          </w:p>
        </w:tc>
      </w:tr>
      <w:tr w:rsidR="00315184" w:rsidRPr="00767F44" w14:paraId="153A50E4"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12CF6DA9"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3AAEB78C"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Publicidad</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BC456D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16436B6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37C930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$11,682.00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4D21655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42785E5D"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793E05D4"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4" w:space="0" w:color="auto"/>
              <w:left w:val="nil"/>
              <w:bottom w:val="single" w:sz="4" w:space="0" w:color="auto"/>
              <w:right w:val="nil"/>
            </w:tcBorders>
            <w:shd w:val="clear" w:color="auto" w:fill="auto"/>
            <w:vAlign w:val="center"/>
            <w:hideMark/>
          </w:tcPr>
          <w:p w14:paraId="5B728F66"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Puertas y ventanas de vidrio</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4F41FC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347432CB"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8CD683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$64,664.00</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2B24EBD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0.3%</w:t>
            </w:r>
          </w:p>
        </w:tc>
      </w:tr>
      <w:tr w:rsidR="00315184" w:rsidRPr="00767F44" w14:paraId="6AC3045E"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1EC8E5A9"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1C1F500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Químicos/gases</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84CCE0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35893EC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6D396C5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$35,400.00</w:t>
            </w:r>
          </w:p>
        </w:tc>
        <w:tc>
          <w:tcPr>
            <w:tcW w:w="0" w:type="auto"/>
            <w:tcBorders>
              <w:top w:val="nil"/>
              <w:left w:val="nil"/>
              <w:bottom w:val="single" w:sz="4" w:space="0" w:color="auto"/>
              <w:right w:val="single" w:sz="8" w:space="0" w:color="auto"/>
            </w:tcBorders>
            <w:shd w:val="clear" w:color="auto" w:fill="auto"/>
            <w:noWrap/>
            <w:vAlign w:val="center"/>
            <w:hideMark/>
          </w:tcPr>
          <w:p w14:paraId="4EFD697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0.2%</w:t>
            </w:r>
          </w:p>
        </w:tc>
      </w:tr>
      <w:tr w:rsidR="00315184" w:rsidRPr="00767F44" w14:paraId="2FB5B20B"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568B6EB3"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3E22C017"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Ropa</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62FFDE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0A2BA48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4754090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$49,560.00</w:t>
            </w:r>
          </w:p>
        </w:tc>
        <w:tc>
          <w:tcPr>
            <w:tcW w:w="0" w:type="auto"/>
            <w:tcBorders>
              <w:top w:val="nil"/>
              <w:left w:val="nil"/>
              <w:bottom w:val="single" w:sz="4" w:space="0" w:color="auto"/>
              <w:right w:val="single" w:sz="8" w:space="0" w:color="auto"/>
            </w:tcBorders>
            <w:shd w:val="clear" w:color="auto" w:fill="auto"/>
            <w:noWrap/>
            <w:vAlign w:val="center"/>
            <w:hideMark/>
          </w:tcPr>
          <w:p w14:paraId="7DEAB1D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0.2%</w:t>
            </w:r>
          </w:p>
        </w:tc>
      </w:tr>
      <w:tr w:rsidR="00315184" w:rsidRPr="00767F44" w14:paraId="2552112F"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87C0C29"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79EB7BA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Servicios de aseo y limpieza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9F2973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4A9F2C8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577D4A2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$24,877.69</w:t>
            </w:r>
          </w:p>
        </w:tc>
        <w:tc>
          <w:tcPr>
            <w:tcW w:w="0" w:type="auto"/>
            <w:tcBorders>
              <w:top w:val="nil"/>
              <w:left w:val="nil"/>
              <w:bottom w:val="single" w:sz="4" w:space="0" w:color="auto"/>
              <w:right w:val="single" w:sz="8" w:space="0" w:color="auto"/>
            </w:tcBorders>
            <w:shd w:val="clear" w:color="auto" w:fill="auto"/>
            <w:noWrap/>
            <w:vAlign w:val="center"/>
            <w:hideMark/>
          </w:tcPr>
          <w:p w14:paraId="7C92C30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6327133A"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5869FFEE"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758C2EB7"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Servicios de mantenimiento y limpieza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DE919D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1291349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679B0C0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$13,570.00</w:t>
            </w:r>
          </w:p>
        </w:tc>
        <w:tc>
          <w:tcPr>
            <w:tcW w:w="0" w:type="auto"/>
            <w:tcBorders>
              <w:top w:val="nil"/>
              <w:left w:val="nil"/>
              <w:bottom w:val="single" w:sz="4" w:space="0" w:color="auto"/>
              <w:right w:val="single" w:sz="8" w:space="0" w:color="auto"/>
            </w:tcBorders>
            <w:shd w:val="clear" w:color="auto" w:fill="auto"/>
            <w:noWrap/>
            <w:vAlign w:val="center"/>
            <w:hideMark/>
          </w:tcPr>
          <w:p w14:paraId="422A12FC"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407D2862"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D19956C"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09864C05"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Servicios de fotografía</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01F11F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4301FD4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3E5DD1D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$8,496.00</w:t>
            </w:r>
          </w:p>
        </w:tc>
        <w:tc>
          <w:tcPr>
            <w:tcW w:w="0" w:type="auto"/>
            <w:tcBorders>
              <w:top w:val="nil"/>
              <w:left w:val="nil"/>
              <w:bottom w:val="single" w:sz="4" w:space="0" w:color="auto"/>
              <w:right w:val="single" w:sz="8" w:space="0" w:color="auto"/>
            </w:tcBorders>
            <w:shd w:val="clear" w:color="auto" w:fill="auto"/>
            <w:noWrap/>
            <w:vAlign w:val="center"/>
            <w:hideMark/>
          </w:tcPr>
          <w:p w14:paraId="304775C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0.0%</w:t>
            </w:r>
          </w:p>
        </w:tc>
      </w:tr>
      <w:tr w:rsidR="00315184" w:rsidRPr="00767F44" w14:paraId="3A20B2CC"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1C830514"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6966A30F"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Servicios informáticos</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18A6BA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0" w:type="auto"/>
            <w:tcBorders>
              <w:top w:val="nil"/>
              <w:left w:val="nil"/>
              <w:bottom w:val="single" w:sz="4" w:space="0" w:color="auto"/>
              <w:right w:val="single" w:sz="8" w:space="0" w:color="auto"/>
            </w:tcBorders>
            <w:shd w:val="clear" w:color="auto" w:fill="auto"/>
            <w:noWrap/>
            <w:vAlign w:val="center"/>
            <w:hideMark/>
          </w:tcPr>
          <w:p w14:paraId="5650295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nil"/>
              <w:left w:val="nil"/>
              <w:bottom w:val="single" w:sz="4" w:space="0" w:color="auto"/>
              <w:right w:val="single" w:sz="4" w:space="0" w:color="auto"/>
            </w:tcBorders>
            <w:shd w:val="clear" w:color="auto" w:fill="auto"/>
            <w:noWrap/>
            <w:vAlign w:val="center"/>
            <w:hideMark/>
          </w:tcPr>
          <w:p w14:paraId="5C4F331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$17,407.50</w:t>
            </w:r>
          </w:p>
        </w:tc>
        <w:tc>
          <w:tcPr>
            <w:tcW w:w="0" w:type="auto"/>
            <w:tcBorders>
              <w:top w:val="nil"/>
              <w:left w:val="nil"/>
              <w:bottom w:val="single" w:sz="4" w:space="0" w:color="auto"/>
              <w:right w:val="single" w:sz="8" w:space="0" w:color="auto"/>
            </w:tcBorders>
            <w:shd w:val="clear" w:color="auto" w:fill="auto"/>
            <w:noWrap/>
            <w:vAlign w:val="center"/>
            <w:hideMark/>
          </w:tcPr>
          <w:p w14:paraId="6566F70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3211CD21"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1378065E"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7E98F7D8"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Servicios legales</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D69266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w:t>
            </w:r>
          </w:p>
        </w:tc>
        <w:tc>
          <w:tcPr>
            <w:tcW w:w="0" w:type="auto"/>
            <w:tcBorders>
              <w:top w:val="nil"/>
              <w:left w:val="nil"/>
              <w:bottom w:val="single" w:sz="4" w:space="0" w:color="auto"/>
              <w:right w:val="single" w:sz="8" w:space="0" w:color="auto"/>
            </w:tcBorders>
            <w:shd w:val="clear" w:color="auto" w:fill="auto"/>
            <w:noWrap/>
            <w:vAlign w:val="center"/>
            <w:hideMark/>
          </w:tcPr>
          <w:p w14:paraId="55F3573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2.2%</w:t>
            </w:r>
          </w:p>
        </w:tc>
        <w:tc>
          <w:tcPr>
            <w:tcW w:w="0" w:type="auto"/>
            <w:tcBorders>
              <w:top w:val="nil"/>
              <w:left w:val="nil"/>
              <w:bottom w:val="single" w:sz="4" w:space="0" w:color="auto"/>
              <w:right w:val="single" w:sz="4" w:space="0" w:color="auto"/>
            </w:tcBorders>
            <w:shd w:val="clear" w:color="auto" w:fill="auto"/>
            <w:noWrap/>
            <w:vAlign w:val="center"/>
            <w:hideMark/>
          </w:tcPr>
          <w:p w14:paraId="7366E234"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$84,370.00</w:t>
            </w:r>
          </w:p>
        </w:tc>
        <w:tc>
          <w:tcPr>
            <w:tcW w:w="0" w:type="auto"/>
            <w:tcBorders>
              <w:top w:val="nil"/>
              <w:left w:val="nil"/>
              <w:bottom w:val="single" w:sz="4" w:space="0" w:color="auto"/>
              <w:right w:val="single" w:sz="8" w:space="0" w:color="auto"/>
            </w:tcBorders>
            <w:shd w:val="clear" w:color="auto" w:fill="auto"/>
            <w:noWrap/>
            <w:vAlign w:val="center"/>
            <w:hideMark/>
          </w:tcPr>
          <w:p w14:paraId="4D00C852"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0.4%</w:t>
            </w:r>
          </w:p>
        </w:tc>
      </w:tr>
      <w:tr w:rsidR="00315184" w:rsidRPr="00767F44" w14:paraId="73E33AA5"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FF72E92"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bottom"/>
            <w:hideMark/>
          </w:tcPr>
          <w:p w14:paraId="78C29118"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Servicios profesionales de ingeniería</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B4541E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w:t>
            </w:r>
          </w:p>
        </w:tc>
        <w:tc>
          <w:tcPr>
            <w:tcW w:w="0" w:type="auto"/>
            <w:tcBorders>
              <w:top w:val="nil"/>
              <w:left w:val="nil"/>
              <w:bottom w:val="single" w:sz="4" w:space="0" w:color="auto"/>
              <w:right w:val="single" w:sz="8" w:space="0" w:color="auto"/>
            </w:tcBorders>
            <w:shd w:val="clear" w:color="auto" w:fill="auto"/>
            <w:noWrap/>
            <w:vAlign w:val="center"/>
            <w:hideMark/>
          </w:tcPr>
          <w:p w14:paraId="0AFD077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3.4%</w:t>
            </w:r>
          </w:p>
        </w:tc>
        <w:tc>
          <w:tcPr>
            <w:tcW w:w="0" w:type="auto"/>
            <w:tcBorders>
              <w:top w:val="nil"/>
              <w:left w:val="nil"/>
              <w:bottom w:val="single" w:sz="4" w:space="0" w:color="auto"/>
              <w:right w:val="single" w:sz="4" w:space="0" w:color="auto"/>
            </w:tcBorders>
            <w:shd w:val="clear" w:color="auto" w:fill="auto"/>
            <w:noWrap/>
            <w:vAlign w:val="center"/>
            <w:hideMark/>
          </w:tcPr>
          <w:p w14:paraId="281438F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$453,598.89</w:t>
            </w:r>
          </w:p>
        </w:tc>
        <w:tc>
          <w:tcPr>
            <w:tcW w:w="0" w:type="auto"/>
            <w:tcBorders>
              <w:top w:val="nil"/>
              <w:left w:val="nil"/>
              <w:bottom w:val="single" w:sz="4" w:space="0" w:color="auto"/>
              <w:right w:val="single" w:sz="8" w:space="0" w:color="auto"/>
            </w:tcBorders>
            <w:shd w:val="clear" w:color="auto" w:fill="auto"/>
            <w:noWrap/>
            <w:vAlign w:val="center"/>
            <w:hideMark/>
          </w:tcPr>
          <w:p w14:paraId="2AD9782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2.1%</w:t>
            </w:r>
          </w:p>
        </w:tc>
      </w:tr>
      <w:tr w:rsidR="00315184" w:rsidRPr="00767F44" w14:paraId="05E57E9D"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6F4DBAE8"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140856F0"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Suministros de oficina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EFBE405"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15</w:t>
            </w:r>
          </w:p>
        </w:tc>
        <w:tc>
          <w:tcPr>
            <w:tcW w:w="0" w:type="auto"/>
            <w:tcBorders>
              <w:top w:val="nil"/>
              <w:left w:val="nil"/>
              <w:bottom w:val="single" w:sz="4" w:space="0" w:color="auto"/>
              <w:right w:val="single" w:sz="8" w:space="0" w:color="auto"/>
            </w:tcBorders>
            <w:shd w:val="clear" w:color="auto" w:fill="auto"/>
            <w:noWrap/>
            <w:vAlign w:val="center"/>
            <w:hideMark/>
          </w:tcPr>
          <w:p w14:paraId="40675B7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8.4%</w:t>
            </w:r>
          </w:p>
        </w:tc>
        <w:tc>
          <w:tcPr>
            <w:tcW w:w="0" w:type="auto"/>
            <w:tcBorders>
              <w:top w:val="nil"/>
              <w:left w:val="nil"/>
              <w:bottom w:val="single" w:sz="4" w:space="0" w:color="auto"/>
              <w:right w:val="single" w:sz="4" w:space="0" w:color="auto"/>
            </w:tcBorders>
            <w:shd w:val="clear" w:color="auto" w:fill="auto"/>
            <w:noWrap/>
            <w:vAlign w:val="center"/>
            <w:hideMark/>
          </w:tcPr>
          <w:p w14:paraId="582C172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$574,929.74</w:t>
            </w:r>
          </w:p>
        </w:tc>
        <w:tc>
          <w:tcPr>
            <w:tcW w:w="0" w:type="auto"/>
            <w:tcBorders>
              <w:top w:val="nil"/>
              <w:left w:val="nil"/>
              <w:bottom w:val="single" w:sz="4" w:space="0" w:color="auto"/>
              <w:right w:val="single" w:sz="8" w:space="0" w:color="auto"/>
            </w:tcBorders>
            <w:shd w:val="clear" w:color="auto" w:fill="auto"/>
            <w:noWrap/>
            <w:vAlign w:val="center"/>
            <w:hideMark/>
          </w:tcPr>
          <w:p w14:paraId="2E802A5A"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2.7%</w:t>
            </w:r>
          </w:p>
        </w:tc>
      </w:tr>
      <w:tr w:rsidR="00315184" w:rsidRPr="00767F44" w14:paraId="759A5C8F"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5036FE30"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68C25745"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Tecnologías de fabricación</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29AD81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0961DFE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0AD65A3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$30,599.17</w:t>
            </w:r>
          </w:p>
        </w:tc>
        <w:tc>
          <w:tcPr>
            <w:tcW w:w="0" w:type="auto"/>
            <w:tcBorders>
              <w:top w:val="nil"/>
              <w:left w:val="nil"/>
              <w:bottom w:val="single" w:sz="4" w:space="0" w:color="auto"/>
              <w:right w:val="single" w:sz="8" w:space="0" w:color="auto"/>
            </w:tcBorders>
            <w:shd w:val="clear" w:color="auto" w:fill="auto"/>
            <w:noWrap/>
            <w:vAlign w:val="center"/>
            <w:hideMark/>
          </w:tcPr>
          <w:p w14:paraId="5C4F9F2D"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34C65CBB" w14:textId="77777777" w:rsidTr="00315184">
        <w:trPr>
          <w:trHeight w:val="177"/>
          <w:jc w:val="center"/>
        </w:trPr>
        <w:tc>
          <w:tcPr>
            <w:tcW w:w="0" w:type="auto"/>
            <w:vMerge/>
            <w:tcBorders>
              <w:top w:val="nil"/>
              <w:left w:val="single" w:sz="8" w:space="0" w:color="auto"/>
              <w:bottom w:val="single" w:sz="8" w:space="0" w:color="000000"/>
              <w:right w:val="single" w:sz="8" w:space="0" w:color="auto"/>
            </w:tcBorders>
            <w:vAlign w:val="center"/>
            <w:hideMark/>
          </w:tcPr>
          <w:p w14:paraId="3DDDE3BE"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0476CB5D" w14:textId="77777777" w:rsidR="00575685" w:rsidRPr="00CD01F5" w:rsidRDefault="008C3E18"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Telefonía</w:t>
            </w:r>
            <w:r w:rsidR="00575685" w:rsidRPr="00CD01F5">
              <w:rPr>
                <w:rFonts w:ascii="Times" w:eastAsia="Times New Roman" w:hAnsi="Times"/>
                <w:color w:val="000000"/>
                <w:sz w:val="20"/>
                <w:szCs w:val="20"/>
                <w:lang w:val="es-DO" w:eastAsia="es-DO"/>
              </w:rPr>
              <w:t xml:space="preserve"> y comunicaciones </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C64725E"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w:t>
            </w:r>
          </w:p>
        </w:tc>
        <w:tc>
          <w:tcPr>
            <w:tcW w:w="0" w:type="auto"/>
            <w:tcBorders>
              <w:top w:val="nil"/>
              <w:left w:val="nil"/>
              <w:bottom w:val="single" w:sz="4" w:space="0" w:color="auto"/>
              <w:right w:val="single" w:sz="8" w:space="0" w:color="auto"/>
            </w:tcBorders>
            <w:shd w:val="clear" w:color="auto" w:fill="auto"/>
            <w:noWrap/>
            <w:vAlign w:val="center"/>
            <w:hideMark/>
          </w:tcPr>
          <w:p w14:paraId="14847A3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1.1%</w:t>
            </w:r>
          </w:p>
        </w:tc>
        <w:tc>
          <w:tcPr>
            <w:tcW w:w="0" w:type="auto"/>
            <w:tcBorders>
              <w:top w:val="nil"/>
              <w:left w:val="nil"/>
              <w:bottom w:val="single" w:sz="4" w:space="0" w:color="auto"/>
              <w:right w:val="single" w:sz="4" w:space="0" w:color="auto"/>
            </w:tcBorders>
            <w:shd w:val="clear" w:color="auto" w:fill="auto"/>
            <w:noWrap/>
            <w:vAlign w:val="center"/>
            <w:hideMark/>
          </w:tcPr>
          <w:p w14:paraId="395118F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$17,523.00</w:t>
            </w:r>
          </w:p>
        </w:tc>
        <w:tc>
          <w:tcPr>
            <w:tcW w:w="0" w:type="auto"/>
            <w:tcBorders>
              <w:top w:val="nil"/>
              <w:left w:val="nil"/>
              <w:bottom w:val="single" w:sz="4" w:space="0" w:color="auto"/>
              <w:right w:val="single" w:sz="8" w:space="0" w:color="auto"/>
            </w:tcBorders>
            <w:shd w:val="clear" w:color="auto" w:fill="auto"/>
            <w:noWrap/>
            <w:vAlign w:val="center"/>
            <w:hideMark/>
          </w:tcPr>
          <w:p w14:paraId="7737DA8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0.1%</w:t>
            </w:r>
          </w:p>
        </w:tc>
      </w:tr>
      <w:tr w:rsidR="00315184" w:rsidRPr="00767F44" w14:paraId="7FFB3B6C" w14:textId="77777777" w:rsidTr="00315184">
        <w:trPr>
          <w:trHeight w:val="188"/>
          <w:jc w:val="center"/>
        </w:trPr>
        <w:tc>
          <w:tcPr>
            <w:tcW w:w="0" w:type="auto"/>
            <w:vMerge/>
            <w:tcBorders>
              <w:top w:val="nil"/>
              <w:left w:val="single" w:sz="8" w:space="0" w:color="auto"/>
              <w:bottom w:val="single" w:sz="8" w:space="0" w:color="000000"/>
              <w:right w:val="single" w:sz="8" w:space="0" w:color="auto"/>
            </w:tcBorders>
            <w:vAlign w:val="center"/>
            <w:hideMark/>
          </w:tcPr>
          <w:p w14:paraId="38E05211"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10B931BE"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Transporte y mantenimiento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B5F82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w:t>
            </w:r>
          </w:p>
        </w:tc>
        <w:tc>
          <w:tcPr>
            <w:tcW w:w="0" w:type="auto"/>
            <w:tcBorders>
              <w:top w:val="nil"/>
              <w:left w:val="nil"/>
              <w:bottom w:val="single" w:sz="4" w:space="0" w:color="auto"/>
              <w:right w:val="single" w:sz="8" w:space="0" w:color="auto"/>
            </w:tcBorders>
            <w:shd w:val="clear" w:color="auto" w:fill="auto"/>
            <w:noWrap/>
            <w:vAlign w:val="center"/>
            <w:hideMark/>
          </w:tcPr>
          <w:p w14:paraId="7EFDB77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0.6%</w:t>
            </w:r>
          </w:p>
        </w:tc>
        <w:tc>
          <w:tcPr>
            <w:tcW w:w="0" w:type="auto"/>
            <w:tcBorders>
              <w:top w:val="nil"/>
              <w:left w:val="nil"/>
              <w:bottom w:val="single" w:sz="4" w:space="0" w:color="auto"/>
              <w:right w:val="single" w:sz="4" w:space="0" w:color="auto"/>
            </w:tcBorders>
            <w:shd w:val="clear" w:color="auto" w:fill="auto"/>
            <w:noWrap/>
            <w:vAlign w:val="center"/>
            <w:hideMark/>
          </w:tcPr>
          <w:p w14:paraId="6675805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$7,000.00</w:t>
            </w:r>
          </w:p>
        </w:tc>
        <w:tc>
          <w:tcPr>
            <w:tcW w:w="0" w:type="auto"/>
            <w:tcBorders>
              <w:top w:val="nil"/>
              <w:left w:val="nil"/>
              <w:bottom w:val="single" w:sz="4" w:space="0" w:color="auto"/>
              <w:right w:val="single" w:sz="8" w:space="0" w:color="auto"/>
            </w:tcBorders>
            <w:shd w:val="clear" w:color="auto" w:fill="auto"/>
            <w:noWrap/>
            <w:vAlign w:val="center"/>
            <w:hideMark/>
          </w:tcPr>
          <w:p w14:paraId="44C9778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0.0%</w:t>
            </w:r>
          </w:p>
        </w:tc>
      </w:tr>
      <w:tr w:rsidR="00315184" w:rsidRPr="00767F44" w14:paraId="46E353D8" w14:textId="77777777" w:rsidTr="00315184">
        <w:trPr>
          <w:trHeight w:val="297"/>
          <w:jc w:val="center"/>
        </w:trPr>
        <w:tc>
          <w:tcPr>
            <w:tcW w:w="0" w:type="auto"/>
            <w:vMerge/>
            <w:tcBorders>
              <w:top w:val="nil"/>
              <w:left w:val="single" w:sz="8" w:space="0" w:color="auto"/>
              <w:bottom w:val="single" w:sz="8" w:space="0" w:color="000000"/>
              <w:right w:val="single" w:sz="8" w:space="0" w:color="auto"/>
            </w:tcBorders>
            <w:vAlign w:val="center"/>
            <w:hideMark/>
          </w:tcPr>
          <w:p w14:paraId="6423A614"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8" w:space="0" w:color="auto"/>
              <w:left w:val="nil"/>
              <w:bottom w:val="single" w:sz="8" w:space="0" w:color="auto"/>
              <w:right w:val="nil"/>
            </w:tcBorders>
            <w:shd w:val="clear" w:color="auto" w:fill="auto"/>
            <w:vAlign w:val="center"/>
            <w:hideMark/>
          </w:tcPr>
          <w:p w14:paraId="46A7333E"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Total Compras por Debajo del Umbral</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1765B388"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3A5325D"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73.2%</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6389D7F9"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$4,342,027.41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A2F6285"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20.5%</w:t>
            </w:r>
          </w:p>
        </w:tc>
      </w:tr>
      <w:tr w:rsidR="00315184" w:rsidRPr="00767F44" w14:paraId="512F8E60" w14:textId="77777777" w:rsidTr="00315184">
        <w:trPr>
          <w:trHeight w:val="222"/>
          <w:jc w:val="center"/>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14:paraId="1A1462E8"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Procesos de Excepción</w:t>
            </w:r>
          </w:p>
        </w:tc>
        <w:tc>
          <w:tcPr>
            <w:tcW w:w="0" w:type="auto"/>
            <w:tcBorders>
              <w:top w:val="single" w:sz="4" w:space="0" w:color="auto"/>
              <w:left w:val="nil"/>
              <w:bottom w:val="single" w:sz="4" w:space="0" w:color="auto"/>
              <w:right w:val="nil"/>
            </w:tcBorders>
            <w:shd w:val="clear" w:color="auto" w:fill="auto"/>
            <w:vAlign w:val="center"/>
            <w:hideMark/>
          </w:tcPr>
          <w:p w14:paraId="1B23252A"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Combustibles y lubricantes </w:t>
            </w:r>
          </w:p>
        </w:tc>
        <w:tc>
          <w:tcPr>
            <w:tcW w:w="0" w:type="auto"/>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558FA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10</w:t>
            </w:r>
          </w:p>
        </w:tc>
        <w:tc>
          <w:tcPr>
            <w:tcW w:w="0" w:type="auto"/>
            <w:tcBorders>
              <w:top w:val="nil"/>
              <w:left w:val="nil"/>
              <w:bottom w:val="single" w:sz="4" w:space="0" w:color="auto"/>
              <w:right w:val="single" w:sz="8" w:space="0" w:color="auto"/>
            </w:tcBorders>
            <w:shd w:val="clear" w:color="auto" w:fill="auto"/>
            <w:noWrap/>
            <w:vAlign w:val="center"/>
            <w:hideMark/>
          </w:tcPr>
          <w:p w14:paraId="2374D9E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5.6%</w:t>
            </w:r>
          </w:p>
        </w:tc>
        <w:tc>
          <w:tcPr>
            <w:tcW w:w="0" w:type="auto"/>
            <w:tcBorders>
              <w:top w:val="nil"/>
              <w:left w:val="nil"/>
              <w:bottom w:val="single" w:sz="4" w:space="0" w:color="auto"/>
              <w:right w:val="single" w:sz="4" w:space="0" w:color="auto"/>
            </w:tcBorders>
            <w:shd w:val="clear" w:color="auto" w:fill="auto"/>
            <w:noWrap/>
            <w:vAlign w:val="center"/>
            <w:hideMark/>
          </w:tcPr>
          <w:p w14:paraId="54D748E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$2,975,000.00</w:t>
            </w:r>
          </w:p>
        </w:tc>
        <w:tc>
          <w:tcPr>
            <w:tcW w:w="0" w:type="auto"/>
            <w:tcBorders>
              <w:top w:val="nil"/>
              <w:left w:val="nil"/>
              <w:bottom w:val="single" w:sz="4" w:space="0" w:color="auto"/>
              <w:right w:val="single" w:sz="8" w:space="0" w:color="auto"/>
            </w:tcBorders>
            <w:shd w:val="clear" w:color="auto" w:fill="auto"/>
            <w:noWrap/>
            <w:vAlign w:val="center"/>
            <w:hideMark/>
          </w:tcPr>
          <w:p w14:paraId="6214C0A6"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14.1%</w:t>
            </w:r>
          </w:p>
        </w:tc>
      </w:tr>
      <w:tr w:rsidR="00315184" w:rsidRPr="00767F44" w14:paraId="538EFEAE" w14:textId="77777777" w:rsidTr="00315184">
        <w:trPr>
          <w:trHeight w:val="204"/>
          <w:jc w:val="center"/>
        </w:trPr>
        <w:tc>
          <w:tcPr>
            <w:tcW w:w="0" w:type="auto"/>
            <w:vMerge/>
            <w:tcBorders>
              <w:top w:val="nil"/>
              <w:left w:val="single" w:sz="8" w:space="0" w:color="auto"/>
              <w:bottom w:val="single" w:sz="8" w:space="0" w:color="000000"/>
              <w:right w:val="single" w:sz="8" w:space="0" w:color="auto"/>
            </w:tcBorders>
            <w:vAlign w:val="center"/>
            <w:hideMark/>
          </w:tcPr>
          <w:p w14:paraId="2875CC32"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4A277367" w14:textId="77777777" w:rsidR="00575685" w:rsidRPr="00CD01F5" w:rsidRDefault="00575685" w:rsidP="00575685">
            <w:pPr>
              <w:rPr>
                <w:rFonts w:ascii="Times" w:eastAsia="Times New Roman" w:hAnsi="Times"/>
                <w:color w:val="000000"/>
                <w:sz w:val="20"/>
                <w:szCs w:val="20"/>
                <w:lang w:val="es-DO" w:eastAsia="es-DO"/>
              </w:rPr>
            </w:pPr>
            <w:proofErr w:type="spellStart"/>
            <w:r w:rsidRPr="00CD01F5">
              <w:rPr>
                <w:rFonts w:ascii="Times" w:eastAsia="Times New Roman" w:hAnsi="Times"/>
                <w:color w:val="000000"/>
                <w:sz w:val="20"/>
                <w:szCs w:val="20"/>
                <w:lang w:val="es-DO" w:eastAsia="es-DO"/>
              </w:rPr>
              <w:t>Mant</w:t>
            </w:r>
            <w:proofErr w:type="spellEnd"/>
            <w:r w:rsidRPr="00CD01F5">
              <w:rPr>
                <w:rFonts w:ascii="Times" w:eastAsia="Times New Roman" w:hAnsi="Times"/>
                <w:color w:val="000000"/>
                <w:sz w:val="20"/>
                <w:szCs w:val="20"/>
                <w:lang w:val="es-DO" w:eastAsia="es-DO"/>
              </w:rPr>
              <w:t xml:space="preserve">. </w:t>
            </w:r>
            <w:proofErr w:type="gramStart"/>
            <w:r w:rsidRPr="00CD01F5">
              <w:rPr>
                <w:rFonts w:ascii="Times" w:eastAsia="Times New Roman" w:hAnsi="Times"/>
                <w:color w:val="000000"/>
                <w:sz w:val="20"/>
                <w:szCs w:val="20"/>
                <w:lang w:val="es-DO" w:eastAsia="es-DO"/>
              </w:rPr>
              <w:t>y</w:t>
            </w:r>
            <w:proofErr w:type="gramEnd"/>
            <w:r w:rsidRPr="00CD01F5">
              <w:rPr>
                <w:rFonts w:ascii="Times" w:eastAsia="Times New Roman" w:hAnsi="Times"/>
                <w:color w:val="000000"/>
                <w:sz w:val="20"/>
                <w:szCs w:val="20"/>
                <w:lang w:val="es-DO" w:eastAsia="es-DO"/>
              </w:rPr>
              <w:t xml:space="preserve"> </w:t>
            </w:r>
            <w:proofErr w:type="spellStart"/>
            <w:r w:rsidRPr="00CD01F5">
              <w:rPr>
                <w:rFonts w:ascii="Times" w:eastAsia="Times New Roman" w:hAnsi="Times"/>
                <w:color w:val="000000"/>
                <w:sz w:val="20"/>
                <w:szCs w:val="20"/>
                <w:lang w:val="es-DO" w:eastAsia="es-DO"/>
              </w:rPr>
              <w:t>rep.</w:t>
            </w:r>
            <w:proofErr w:type="spellEnd"/>
            <w:r w:rsidRPr="00CD01F5">
              <w:rPr>
                <w:rFonts w:ascii="Times" w:eastAsia="Times New Roman" w:hAnsi="Times"/>
                <w:color w:val="000000"/>
                <w:sz w:val="20"/>
                <w:szCs w:val="20"/>
                <w:lang w:val="es-DO" w:eastAsia="es-DO"/>
              </w:rPr>
              <w:t xml:space="preserve"> </w:t>
            </w:r>
            <w:r w:rsidR="008C3E18" w:rsidRPr="00CD01F5">
              <w:rPr>
                <w:rFonts w:ascii="Times" w:eastAsia="Times New Roman" w:hAnsi="Times"/>
                <w:color w:val="000000"/>
                <w:sz w:val="20"/>
                <w:szCs w:val="20"/>
                <w:lang w:val="es-DO" w:eastAsia="es-DO"/>
              </w:rPr>
              <w:t>vehículos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6831D11"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7</w:t>
            </w:r>
          </w:p>
        </w:tc>
        <w:tc>
          <w:tcPr>
            <w:tcW w:w="0" w:type="auto"/>
            <w:tcBorders>
              <w:top w:val="nil"/>
              <w:left w:val="nil"/>
              <w:bottom w:val="single" w:sz="4" w:space="0" w:color="auto"/>
              <w:right w:val="single" w:sz="8" w:space="0" w:color="auto"/>
            </w:tcBorders>
            <w:shd w:val="clear" w:color="auto" w:fill="auto"/>
            <w:noWrap/>
            <w:vAlign w:val="center"/>
            <w:hideMark/>
          </w:tcPr>
          <w:p w14:paraId="4EFF0F88"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3.9%</w:t>
            </w:r>
          </w:p>
        </w:tc>
        <w:tc>
          <w:tcPr>
            <w:tcW w:w="0" w:type="auto"/>
            <w:tcBorders>
              <w:top w:val="nil"/>
              <w:left w:val="nil"/>
              <w:bottom w:val="single" w:sz="4" w:space="0" w:color="auto"/>
              <w:right w:val="single" w:sz="4" w:space="0" w:color="auto"/>
            </w:tcBorders>
            <w:shd w:val="clear" w:color="auto" w:fill="auto"/>
            <w:noWrap/>
            <w:vAlign w:val="center"/>
            <w:hideMark/>
          </w:tcPr>
          <w:p w14:paraId="2A03C600"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$315,960.62</w:t>
            </w:r>
          </w:p>
        </w:tc>
        <w:tc>
          <w:tcPr>
            <w:tcW w:w="0" w:type="auto"/>
            <w:tcBorders>
              <w:top w:val="nil"/>
              <w:left w:val="nil"/>
              <w:bottom w:val="single" w:sz="4" w:space="0" w:color="auto"/>
              <w:right w:val="single" w:sz="8" w:space="0" w:color="auto"/>
            </w:tcBorders>
            <w:shd w:val="clear" w:color="auto" w:fill="auto"/>
            <w:noWrap/>
            <w:vAlign w:val="center"/>
            <w:hideMark/>
          </w:tcPr>
          <w:p w14:paraId="6DCFAF8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1.5%</w:t>
            </w:r>
          </w:p>
        </w:tc>
      </w:tr>
      <w:tr w:rsidR="00315184" w:rsidRPr="00767F44" w14:paraId="74F6D4A7" w14:textId="77777777" w:rsidTr="00315184">
        <w:trPr>
          <w:trHeight w:val="194"/>
          <w:jc w:val="center"/>
        </w:trPr>
        <w:tc>
          <w:tcPr>
            <w:tcW w:w="0" w:type="auto"/>
            <w:vMerge/>
            <w:tcBorders>
              <w:top w:val="nil"/>
              <w:left w:val="single" w:sz="8" w:space="0" w:color="auto"/>
              <w:bottom w:val="single" w:sz="8" w:space="0" w:color="000000"/>
              <w:right w:val="single" w:sz="8" w:space="0" w:color="auto"/>
            </w:tcBorders>
            <w:vAlign w:val="center"/>
            <w:hideMark/>
          </w:tcPr>
          <w:p w14:paraId="2FCD2B42"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nil"/>
              <w:left w:val="nil"/>
              <w:bottom w:val="single" w:sz="4" w:space="0" w:color="auto"/>
              <w:right w:val="nil"/>
            </w:tcBorders>
            <w:shd w:val="clear" w:color="auto" w:fill="auto"/>
            <w:vAlign w:val="center"/>
            <w:hideMark/>
          </w:tcPr>
          <w:p w14:paraId="6D0158D8" w14:textId="77777777" w:rsidR="00575685" w:rsidRPr="00CD01F5" w:rsidRDefault="00575685" w:rsidP="00575685">
            <w:pP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 xml:space="preserve">Protocolo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7BA3673"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14</w:t>
            </w:r>
          </w:p>
        </w:tc>
        <w:tc>
          <w:tcPr>
            <w:tcW w:w="0" w:type="auto"/>
            <w:tcBorders>
              <w:top w:val="nil"/>
              <w:left w:val="nil"/>
              <w:bottom w:val="single" w:sz="4" w:space="0" w:color="auto"/>
              <w:right w:val="single" w:sz="8" w:space="0" w:color="auto"/>
            </w:tcBorders>
            <w:shd w:val="clear" w:color="auto" w:fill="auto"/>
            <w:noWrap/>
            <w:vAlign w:val="center"/>
            <w:hideMark/>
          </w:tcPr>
          <w:p w14:paraId="6DC7CDD7"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7.8%</w:t>
            </w:r>
          </w:p>
        </w:tc>
        <w:tc>
          <w:tcPr>
            <w:tcW w:w="0" w:type="auto"/>
            <w:tcBorders>
              <w:top w:val="nil"/>
              <w:left w:val="nil"/>
              <w:bottom w:val="single" w:sz="4" w:space="0" w:color="auto"/>
              <w:right w:val="single" w:sz="4" w:space="0" w:color="auto"/>
            </w:tcBorders>
            <w:shd w:val="clear" w:color="auto" w:fill="auto"/>
            <w:noWrap/>
            <w:vAlign w:val="center"/>
            <w:hideMark/>
          </w:tcPr>
          <w:p w14:paraId="253098CF"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$1,418,769.74</w:t>
            </w:r>
          </w:p>
        </w:tc>
        <w:tc>
          <w:tcPr>
            <w:tcW w:w="0" w:type="auto"/>
            <w:tcBorders>
              <w:top w:val="nil"/>
              <w:left w:val="nil"/>
              <w:bottom w:val="single" w:sz="4" w:space="0" w:color="auto"/>
              <w:right w:val="single" w:sz="8" w:space="0" w:color="auto"/>
            </w:tcBorders>
            <w:shd w:val="clear" w:color="auto" w:fill="auto"/>
            <w:noWrap/>
            <w:vAlign w:val="center"/>
            <w:hideMark/>
          </w:tcPr>
          <w:p w14:paraId="5462FFA9" w14:textId="77777777" w:rsidR="00575685" w:rsidRPr="00CD01F5" w:rsidRDefault="00575685" w:rsidP="00575685">
            <w:pPr>
              <w:jc w:val="center"/>
              <w:rPr>
                <w:rFonts w:ascii="Times" w:eastAsia="Times New Roman" w:hAnsi="Times"/>
                <w:color w:val="000000"/>
                <w:sz w:val="20"/>
                <w:szCs w:val="20"/>
                <w:lang w:val="es-DO" w:eastAsia="es-DO"/>
              </w:rPr>
            </w:pPr>
            <w:r w:rsidRPr="00CD01F5">
              <w:rPr>
                <w:rFonts w:ascii="Times" w:eastAsia="Times New Roman" w:hAnsi="Times"/>
                <w:color w:val="000000"/>
                <w:sz w:val="20"/>
                <w:szCs w:val="20"/>
                <w:lang w:val="es-DO" w:eastAsia="es-DO"/>
              </w:rPr>
              <w:t>6.7%</w:t>
            </w:r>
          </w:p>
        </w:tc>
      </w:tr>
      <w:tr w:rsidR="00315184" w:rsidRPr="00767F44" w14:paraId="6B74E3B2" w14:textId="77777777" w:rsidTr="00315184">
        <w:trPr>
          <w:trHeight w:val="297"/>
          <w:jc w:val="center"/>
        </w:trPr>
        <w:tc>
          <w:tcPr>
            <w:tcW w:w="0" w:type="auto"/>
            <w:vMerge/>
            <w:tcBorders>
              <w:top w:val="nil"/>
              <w:left w:val="single" w:sz="8" w:space="0" w:color="auto"/>
              <w:bottom w:val="single" w:sz="8" w:space="0" w:color="000000"/>
              <w:right w:val="single" w:sz="8" w:space="0" w:color="auto"/>
            </w:tcBorders>
            <w:vAlign w:val="center"/>
            <w:hideMark/>
          </w:tcPr>
          <w:p w14:paraId="3C48F7D7" w14:textId="77777777" w:rsidR="00575685" w:rsidRPr="00CD01F5" w:rsidRDefault="00575685" w:rsidP="00575685">
            <w:pPr>
              <w:rPr>
                <w:rFonts w:ascii="Times" w:eastAsia="Times New Roman" w:hAnsi="Times"/>
                <w:b/>
                <w:bCs/>
                <w:color w:val="000000"/>
                <w:sz w:val="20"/>
                <w:szCs w:val="20"/>
                <w:lang w:val="es-DO" w:eastAsia="es-DO"/>
              </w:rPr>
            </w:pPr>
          </w:p>
        </w:tc>
        <w:tc>
          <w:tcPr>
            <w:tcW w:w="0" w:type="auto"/>
            <w:tcBorders>
              <w:top w:val="single" w:sz="8" w:space="0" w:color="auto"/>
              <w:left w:val="nil"/>
              <w:bottom w:val="single" w:sz="8" w:space="0" w:color="auto"/>
              <w:right w:val="nil"/>
            </w:tcBorders>
            <w:shd w:val="clear" w:color="auto" w:fill="auto"/>
            <w:vAlign w:val="center"/>
            <w:hideMark/>
          </w:tcPr>
          <w:p w14:paraId="5658BF9B" w14:textId="77777777" w:rsidR="00575685" w:rsidRPr="00CD01F5" w:rsidRDefault="00575685" w:rsidP="00CD01F5">
            <w:pP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 xml:space="preserve">Total </w:t>
            </w:r>
            <w:r w:rsidR="008C3E18" w:rsidRPr="00CD01F5">
              <w:rPr>
                <w:rFonts w:ascii="Times" w:eastAsia="Times New Roman" w:hAnsi="Times"/>
                <w:b/>
                <w:bCs/>
                <w:color w:val="000000"/>
                <w:sz w:val="20"/>
                <w:szCs w:val="20"/>
                <w:lang w:val="es-DO" w:eastAsia="es-DO"/>
              </w:rPr>
              <w:t>Procesos</w:t>
            </w:r>
            <w:r w:rsidRPr="00CD01F5">
              <w:rPr>
                <w:rFonts w:ascii="Times" w:eastAsia="Times New Roman" w:hAnsi="Times"/>
                <w:b/>
                <w:bCs/>
                <w:color w:val="000000"/>
                <w:sz w:val="20"/>
                <w:szCs w:val="20"/>
                <w:lang w:val="es-DO" w:eastAsia="es-DO"/>
              </w:rPr>
              <w:t xml:space="preserve"> de Excepción</w:t>
            </w:r>
          </w:p>
        </w:tc>
        <w:tc>
          <w:tcPr>
            <w:tcW w:w="0" w:type="auto"/>
            <w:tcBorders>
              <w:top w:val="single" w:sz="8" w:space="0" w:color="auto"/>
              <w:left w:val="single" w:sz="8" w:space="0" w:color="auto"/>
              <w:bottom w:val="single" w:sz="8" w:space="0" w:color="auto"/>
              <w:right w:val="single" w:sz="4" w:space="0" w:color="auto"/>
            </w:tcBorders>
            <w:shd w:val="clear" w:color="auto" w:fill="auto"/>
            <w:vAlign w:val="center"/>
            <w:hideMark/>
          </w:tcPr>
          <w:p w14:paraId="25BB889C"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31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6748058"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17.3%</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5E6C883C"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$4,709,730.36</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4B33E97"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22.3%</w:t>
            </w:r>
          </w:p>
        </w:tc>
      </w:tr>
      <w:tr w:rsidR="00315184" w:rsidRPr="00767F44" w14:paraId="68D9657F" w14:textId="77777777" w:rsidTr="00315184">
        <w:trPr>
          <w:trHeight w:val="297"/>
          <w:jc w:val="center"/>
        </w:trPr>
        <w:tc>
          <w:tcPr>
            <w:tcW w:w="0" w:type="auto"/>
            <w:gridSpan w:val="2"/>
            <w:tcBorders>
              <w:top w:val="single" w:sz="8" w:space="0" w:color="auto"/>
              <w:left w:val="single" w:sz="8" w:space="0" w:color="auto"/>
              <w:bottom w:val="single" w:sz="8" w:space="0" w:color="auto"/>
              <w:right w:val="nil"/>
            </w:tcBorders>
            <w:shd w:val="clear" w:color="auto" w:fill="auto"/>
            <w:vAlign w:val="center"/>
            <w:hideMark/>
          </w:tcPr>
          <w:p w14:paraId="7E501062"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Total General RD$</w:t>
            </w: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60916F05"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179</w:t>
            </w:r>
          </w:p>
        </w:tc>
        <w:tc>
          <w:tcPr>
            <w:tcW w:w="0" w:type="auto"/>
            <w:tcBorders>
              <w:top w:val="nil"/>
              <w:left w:val="nil"/>
              <w:bottom w:val="single" w:sz="8" w:space="0" w:color="auto"/>
              <w:right w:val="single" w:sz="8" w:space="0" w:color="auto"/>
            </w:tcBorders>
            <w:shd w:val="clear" w:color="auto" w:fill="auto"/>
            <w:vAlign w:val="center"/>
            <w:hideMark/>
          </w:tcPr>
          <w:p w14:paraId="465CF08D"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100.0%</w:t>
            </w:r>
          </w:p>
        </w:tc>
        <w:tc>
          <w:tcPr>
            <w:tcW w:w="0" w:type="auto"/>
            <w:tcBorders>
              <w:top w:val="nil"/>
              <w:left w:val="nil"/>
              <w:bottom w:val="single" w:sz="8" w:space="0" w:color="auto"/>
              <w:right w:val="single" w:sz="4" w:space="0" w:color="auto"/>
            </w:tcBorders>
            <w:shd w:val="clear" w:color="auto" w:fill="auto"/>
            <w:vAlign w:val="center"/>
            <w:hideMark/>
          </w:tcPr>
          <w:p w14:paraId="768533FA"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$21,156,343.56</w:t>
            </w:r>
          </w:p>
        </w:tc>
        <w:tc>
          <w:tcPr>
            <w:tcW w:w="0" w:type="auto"/>
            <w:tcBorders>
              <w:top w:val="nil"/>
              <w:left w:val="nil"/>
              <w:bottom w:val="single" w:sz="8" w:space="0" w:color="auto"/>
              <w:right w:val="single" w:sz="8" w:space="0" w:color="auto"/>
            </w:tcBorders>
            <w:shd w:val="clear" w:color="auto" w:fill="auto"/>
            <w:vAlign w:val="center"/>
            <w:hideMark/>
          </w:tcPr>
          <w:p w14:paraId="6F27E718" w14:textId="77777777" w:rsidR="00575685" w:rsidRPr="00CD01F5" w:rsidRDefault="00575685" w:rsidP="00575685">
            <w:pPr>
              <w:jc w:val="center"/>
              <w:rPr>
                <w:rFonts w:ascii="Times" w:eastAsia="Times New Roman" w:hAnsi="Times"/>
                <w:b/>
                <w:bCs/>
                <w:color w:val="000000"/>
                <w:sz w:val="20"/>
                <w:szCs w:val="20"/>
                <w:lang w:val="es-DO" w:eastAsia="es-DO"/>
              </w:rPr>
            </w:pPr>
            <w:r w:rsidRPr="00CD01F5">
              <w:rPr>
                <w:rFonts w:ascii="Times" w:eastAsia="Times New Roman" w:hAnsi="Times"/>
                <w:b/>
                <w:bCs/>
                <w:color w:val="000000"/>
                <w:sz w:val="20"/>
                <w:szCs w:val="20"/>
                <w:lang w:val="es-DO" w:eastAsia="es-DO"/>
              </w:rPr>
              <w:t>100.0%</w:t>
            </w:r>
          </w:p>
        </w:tc>
      </w:tr>
    </w:tbl>
    <w:p w14:paraId="7717BAFC" w14:textId="77777777" w:rsidR="008D224A" w:rsidRPr="008C3E18" w:rsidRDefault="008D224A" w:rsidP="00EA2027">
      <w:pPr>
        <w:widowControl w:val="0"/>
        <w:autoSpaceDE w:val="0"/>
        <w:autoSpaceDN w:val="0"/>
        <w:adjustRightInd w:val="0"/>
        <w:spacing w:after="240" w:line="480" w:lineRule="auto"/>
        <w:jc w:val="both"/>
        <w:rPr>
          <w:color w:val="000000"/>
          <w:szCs w:val="32"/>
          <w:lang w:val="es-DO"/>
        </w:rPr>
      </w:pPr>
    </w:p>
    <w:p w14:paraId="6BBD830F" w14:textId="6904CA0B" w:rsidR="00767F44" w:rsidRPr="00EA2027" w:rsidRDefault="00894605" w:rsidP="00EA2027">
      <w:pPr>
        <w:widowControl w:val="0"/>
        <w:autoSpaceDE w:val="0"/>
        <w:autoSpaceDN w:val="0"/>
        <w:adjustRightInd w:val="0"/>
        <w:spacing w:after="240" w:line="480" w:lineRule="auto"/>
        <w:ind w:firstLine="720"/>
        <w:jc w:val="both"/>
        <w:rPr>
          <w:b/>
          <w:color w:val="000000" w:themeColor="text1"/>
          <w:sz w:val="20"/>
          <w:szCs w:val="32"/>
          <w:lang w:val="es-DO"/>
        </w:rPr>
      </w:pPr>
      <w:r w:rsidRPr="008C3E18">
        <w:rPr>
          <w:color w:val="000000" w:themeColor="text1"/>
          <w:szCs w:val="32"/>
          <w:lang w:val="es-DO"/>
        </w:rPr>
        <w:t xml:space="preserve">Con el propósito de </w:t>
      </w:r>
      <w:r w:rsidR="00CB2C9F" w:rsidRPr="008C3E18">
        <w:rPr>
          <w:color w:val="000000" w:themeColor="text1"/>
          <w:szCs w:val="32"/>
          <w:lang w:val="es-DO"/>
        </w:rPr>
        <w:t>apoyar el desarrollo económico de la nación a través del fortalecimiento de la pequeña y mediana empresa, y dando cumplimiento al</w:t>
      </w:r>
      <w:r w:rsidRPr="008C3E18">
        <w:rPr>
          <w:color w:val="000000" w:themeColor="text1"/>
          <w:szCs w:val="32"/>
          <w:lang w:val="es-DO"/>
        </w:rPr>
        <w:t xml:space="preserve"> Decreto núm. 164-13, </w:t>
      </w:r>
      <w:r w:rsidR="006B7CEF">
        <w:rPr>
          <w:color w:val="000000" w:themeColor="text1"/>
          <w:szCs w:val="32"/>
          <w:lang w:val="es-DO"/>
        </w:rPr>
        <w:t>PRO-COMPETENCIA</w:t>
      </w:r>
      <w:r w:rsidR="00CB2C9F" w:rsidRPr="008C3E18">
        <w:rPr>
          <w:color w:val="000000" w:themeColor="text1"/>
          <w:szCs w:val="32"/>
          <w:lang w:val="es-DO"/>
        </w:rPr>
        <w:t xml:space="preserve"> adjudicó RD</w:t>
      </w:r>
      <w:r w:rsidR="00CB2C9F" w:rsidRPr="008C3E18">
        <w:rPr>
          <w:color w:val="000000" w:themeColor="text1"/>
          <w:lang w:val="es-DO"/>
        </w:rPr>
        <w:t>$</w:t>
      </w:r>
      <w:r w:rsidR="00163844" w:rsidRPr="008C3E18">
        <w:rPr>
          <w:rFonts w:eastAsia="Times New Roman"/>
          <w:bCs/>
          <w:color w:val="000000" w:themeColor="text1"/>
          <w:lang w:val="es-DO" w:eastAsia="es-DO"/>
        </w:rPr>
        <w:t>8</w:t>
      </w:r>
      <w:proofErr w:type="gramStart"/>
      <w:r w:rsidR="00163844" w:rsidRPr="008C3E18">
        <w:rPr>
          <w:rFonts w:eastAsia="Times New Roman"/>
          <w:bCs/>
          <w:color w:val="000000" w:themeColor="text1"/>
          <w:lang w:val="es-DO" w:eastAsia="es-DO"/>
        </w:rPr>
        <w:t>,800,116.16</w:t>
      </w:r>
      <w:proofErr w:type="gramEnd"/>
      <w:r w:rsidR="00FF51EF">
        <w:rPr>
          <w:rFonts w:eastAsia="Times New Roman"/>
          <w:bCs/>
          <w:color w:val="000000" w:themeColor="text1"/>
          <w:lang w:val="es-DO" w:eastAsia="es-DO"/>
        </w:rPr>
        <w:t xml:space="preserve"> </w:t>
      </w:r>
      <w:r w:rsidR="00CB2C9F" w:rsidRPr="008C3E18">
        <w:rPr>
          <w:color w:val="000000" w:themeColor="text1"/>
          <w:szCs w:val="32"/>
          <w:lang w:val="es-DO"/>
        </w:rPr>
        <w:t xml:space="preserve">en </w:t>
      </w:r>
      <w:r w:rsidR="0069233E" w:rsidRPr="008C3E18">
        <w:rPr>
          <w:color w:val="000000" w:themeColor="text1"/>
          <w:szCs w:val="32"/>
          <w:lang w:val="es-DO"/>
        </w:rPr>
        <w:t>49</w:t>
      </w:r>
      <w:r w:rsidR="00CB2C9F" w:rsidRPr="008C3E18">
        <w:rPr>
          <w:color w:val="000000" w:themeColor="text1"/>
          <w:szCs w:val="32"/>
          <w:lang w:val="es-DO"/>
        </w:rPr>
        <w:t xml:space="preserve"> procesos de compras a MIPYMES durante el 2017. Esto representa </w:t>
      </w:r>
      <w:r w:rsidR="0089598E" w:rsidRPr="008C3E18">
        <w:rPr>
          <w:color w:val="000000" w:themeColor="text1"/>
          <w:szCs w:val="32"/>
          <w:lang w:val="es-DO"/>
        </w:rPr>
        <w:t>una concentración par</w:t>
      </w:r>
      <w:r w:rsidR="0069233E" w:rsidRPr="008C3E18">
        <w:rPr>
          <w:color w:val="000000" w:themeColor="text1"/>
          <w:szCs w:val="32"/>
          <w:lang w:val="es-DO"/>
        </w:rPr>
        <w:t>a</w:t>
      </w:r>
      <w:r w:rsidR="0089598E" w:rsidRPr="008C3E18">
        <w:rPr>
          <w:color w:val="000000" w:themeColor="text1"/>
          <w:szCs w:val="32"/>
          <w:lang w:val="es-DO"/>
        </w:rPr>
        <w:t xml:space="preserve"> MIP</w:t>
      </w:r>
      <w:r w:rsidR="00FF51EF">
        <w:rPr>
          <w:color w:val="000000" w:themeColor="text1"/>
          <w:szCs w:val="32"/>
          <w:lang w:val="es-DO"/>
        </w:rPr>
        <w:t>Y</w:t>
      </w:r>
      <w:r w:rsidR="0089598E" w:rsidRPr="008C3E18">
        <w:rPr>
          <w:color w:val="000000" w:themeColor="text1"/>
          <w:szCs w:val="32"/>
          <w:lang w:val="es-DO"/>
        </w:rPr>
        <w:t xml:space="preserve">MES de </w:t>
      </w:r>
      <w:r w:rsidR="00CB2C9F" w:rsidRPr="008C3E18">
        <w:rPr>
          <w:color w:val="000000" w:themeColor="text1"/>
          <w:szCs w:val="32"/>
          <w:lang w:val="es-DO"/>
        </w:rPr>
        <w:t>un</w:t>
      </w:r>
      <w:r w:rsidR="00AC068C" w:rsidRPr="008C3E18">
        <w:rPr>
          <w:color w:val="000000" w:themeColor="text1"/>
          <w:szCs w:val="32"/>
          <w:lang w:val="es-DO"/>
        </w:rPr>
        <w:t xml:space="preserve"> 42% del monto en dinero destinado a compras </w:t>
      </w:r>
      <w:r w:rsidR="0089598E" w:rsidRPr="008C3E18">
        <w:rPr>
          <w:color w:val="000000" w:themeColor="text1"/>
          <w:szCs w:val="32"/>
          <w:lang w:val="es-DO"/>
        </w:rPr>
        <w:t>y de un</w:t>
      </w:r>
      <w:r w:rsidR="008E5C4E">
        <w:rPr>
          <w:color w:val="000000" w:themeColor="text1"/>
          <w:szCs w:val="32"/>
          <w:lang w:val="es-DO"/>
        </w:rPr>
        <w:t xml:space="preserve"> </w:t>
      </w:r>
      <w:r w:rsidR="00163844" w:rsidRPr="008C3E18">
        <w:rPr>
          <w:color w:val="000000" w:themeColor="text1"/>
          <w:szCs w:val="32"/>
          <w:lang w:val="es-DO"/>
        </w:rPr>
        <w:t>29</w:t>
      </w:r>
      <w:r w:rsidR="0089598E" w:rsidRPr="008C3E18">
        <w:rPr>
          <w:color w:val="000000" w:themeColor="text1"/>
          <w:szCs w:val="32"/>
          <w:lang w:val="es-DO"/>
        </w:rPr>
        <w:t>% de la cantidad de los procesos</w:t>
      </w:r>
      <w:r w:rsidR="00CB2C9F" w:rsidRPr="008C3E18">
        <w:rPr>
          <w:color w:val="000000" w:themeColor="text1"/>
          <w:szCs w:val="32"/>
          <w:lang w:val="es-DO"/>
        </w:rPr>
        <w:t xml:space="preserve">, gestión que supera </w:t>
      </w:r>
      <w:r w:rsidRPr="008C3E18">
        <w:rPr>
          <w:color w:val="000000" w:themeColor="text1"/>
          <w:szCs w:val="32"/>
          <w:lang w:val="es-DO"/>
        </w:rPr>
        <w:t xml:space="preserve">el </w:t>
      </w:r>
      <w:r w:rsidR="00381B19" w:rsidRPr="008C3E18">
        <w:rPr>
          <w:color w:val="000000" w:themeColor="text1"/>
          <w:szCs w:val="32"/>
          <w:lang w:val="es-DO"/>
        </w:rPr>
        <w:t>20</w:t>
      </w:r>
      <w:r w:rsidRPr="008C3E18">
        <w:rPr>
          <w:color w:val="000000" w:themeColor="text1"/>
          <w:szCs w:val="32"/>
          <w:lang w:val="es-DO"/>
        </w:rPr>
        <w:t xml:space="preserve">% </w:t>
      </w:r>
      <w:r w:rsidR="00CB2C9F" w:rsidRPr="008C3E18">
        <w:rPr>
          <w:color w:val="000000" w:themeColor="text1"/>
          <w:szCs w:val="32"/>
          <w:lang w:val="es-DO"/>
        </w:rPr>
        <w:t>de lo solicitado en la ley</w:t>
      </w:r>
      <w:r w:rsidRPr="008C3E18">
        <w:rPr>
          <w:color w:val="000000" w:themeColor="text1"/>
          <w:szCs w:val="32"/>
          <w:lang w:val="es-DO"/>
        </w:rPr>
        <w:t xml:space="preserve">. </w:t>
      </w:r>
    </w:p>
    <w:p w14:paraId="6059BF92" w14:textId="58185376" w:rsidR="00767F44" w:rsidRDefault="00767F44" w:rsidP="00CC1CCC">
      <w:pPr>
        <w:pStyle w:val="Prrafodelista"/>
        <w:widowControl w:val="0"/>
        <w:numPr>
          <w:ilvl w:val="0"/>
          <w:numId w:val="2"/>
        </w:numPr>
        <w:autoSpaceDE w:val="0"/>
        <w:autoSpaceDN w:val="0"/>
        <w:adjustRightInd w:val="0"/>
        <w:spacing w:after="240" w:line="360" w:lineRule="atLeast"/>
        <w:ind w:left="0" w:firstLine="0"/>
        <w:jc w:val="center"/>
        <w:rPr>
          <w:b/>
          <w:color w:val="000000"/>
          <w:szCs w:val="32"/>
          <w:lang w:val="es-DO"/>
        </w:rPr>
      </w:pPr>
    </w:p>
    <w:p w14:paraId="767721D7" w14:textId="646C951F" w:rsidR="00894605" w:rsidRPr="00CD01F5" w:rsidRDefault="009A4B67" w:rsidP="00CC1CCC">
      <w:pPr>
        <w:pStyle w:val="Prrafodelista"/>
        <w:widowControl w:val="0"/>
        <w:numPr>
          <w:ilvl w:val="0"/>
          <w:numId w:val="2"/>
        </w:numPr>
        <w:autoSpaceDE w:val="0"/>
        <w:autoSpaceDN w:val="0"/>
        <w:adjustRightInd w:val="0"/>
        <w:spacing w:after="240" w:line="360" w:lineRule="atLeast"/>
        <w:ind w:left="0" w:firstLine="0"/>
        <w:jc w:val="center"/>
        <w:rPr>
          <w:color w:val="000000"/>
          <w:szCs w:val="32"/>
          <w:lang w:val="es-DO"/>
        </w:rPr>
      </w:pPr>
      <w:r w:rsidRPr="008C3E18">
        <w:rPr>
          <w:b/>
          <w:color w:val="000000"/>
          <w:szCs w:val="32"/>
          <w:lang w:val="es-DO"/>
        </w:rPr>
        <w:t xml:space="preserve">Tabla 17. </w:t>
      </w:r>
      <w:r w:rsidR="00894605" w:rsidRPr="00CD01F5">
        <w:rPr>
          <w:color w:val="000000"/>
          <w:szCs w:val="32"/>
          <w:lang w:val="es-DO"/>
        </w:rPr>
        <w:t>Compras y contrataciones por tipo de proveedor</w:t>
      </w:r>
    </w:p>
    <w:p w14:paraId="0B19D4A4" w14:textId="34A1A74B" w:rsidR="00AD7E21" w:rsidRPr="00EA2027" w:rsidRDefault="00EA2027" w:rsidP="00EA2027">
      <w:pPr>
        <w:pStyle w:val="Prrafodelista"/>
        <w:widowControl w:val="0"/>
        <w:numPr>
          <w:ilvl w:val="0"/>
          <w:numId w:val="2"/>
        </w:numPr>
        <w:autoSpaceDE w:val="0"/>
        <w:autoSpaceDN w:val="0"/>
        <w:adjustRightInd w:val="0"/>
        <w:spacing w:after="240" w:line="360" w:lineRule="atLeast"/>
        <w:ind w:left="0" w:firstLine="0"/>
        <w:jc w:val="center"/>
        <w:rPr>
          <w:color w:val="000000"/>
          <w:szCs w:val="32"/>
          <w:lang w:val="es-DO"/>
        </w:rPr>
      </w:pPr>
      <w:r>
        <w:rPr>
          <w:noProof/>
          <w:lang w:val="es-DO" w:eastAsia="es-DO"/>
        </w:rPr>
        <mc:AlternateContent>
          <mc:Choice Requires="wps">
            <w:drawing>
              <wp:anchor distT="0" distB="0" distL="114300" distR="114300" simplePos="0" relativeHeight="251667968" behindDoc="1" locked="0" layoutInCell="0" allowOverlap="1" wp14:anchorId="716DBEEC" wp14:editId="5B3BDEC6">
                <wp:simplePos x="0" y="0"/>
                <wp:positionH relativeFrom="page">
                  <wp:posOffset>1091609</wp:posOffset>
                </wp:positionH>
                <wp:positionV relativeFrom="page">
                  <wp:posOffset>2501604</wp:posOffset>
                </wp:positionV>
                <wp:extent cx="5212715" cy="394970"/>
                <wp:effectExtent l="0" t="0" r="19685" b="11430"/>
                <wp:wrapNone/>
                <wp:docPr id="43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715" cy="3949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133F667" w14:textId="77777777" w:rsidR="00EC24BD" w:rsidRDefault="00EC24BD" w:rsidP="00AD7E21">
                            <w:pPr>
                              <w:kinsoku w:val="0"/>
                              <w:overflowPunct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DBEEC" id="Text Box 373" o:spid="_x0000_s1029" type="#_x0000_t202" style="position:absolute;left:0;text-align:left;margin-left:85.95pt;margin-top:197pt;width:410.45pt;height:31.1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" o:allowincell="f" filled="f" stroked="f">
                <v:textbox inset="0,0,0,0">
                  <w:txbxContent>
                    <w:p w14:paraId="1133F667" w14:textId="77777777" w:rsidR="00EC24BD" w:rsidRDefault="00EC24BD" w:rsidP="00AD7E21">
                      <w:pPr>
                        <w:kinsoku w:val="0"/>
                        <w:overflowPunct w:val="0"/>
                      </w:pPr>
                    </w:p>
                  </w:txbxContent>
                </v:textbox>
                <w10:wrap anchorx="page" anchory="page"/>
              </v:shape>
            </w:pict>
          </mc:Fallback>
        </mc:AlternateContent>
      </w:r>
      <w:r w:rsidR="00BF3516" w:rsidRPr="00CD01F5">
        <w:rPr>
          <w:color w:val="000000"/>
          <w:szCs w:val="32"/>
          <w:lang w:val="es-DO"/>
        </w:rPr>
        <w:t xml:space="preserve">Período </w:t>
      </w:r>
      <w:r w:rsidR="00FF51EF" w:rsidRPr="00CD01F5">
        <w:rPr>
          <w:color w:val="000000"/>
          <w:szCs w:val="32"/>
          <w:lang w:val="es-DO"/>
        </w:rPr>
        <w:t>enero</w:t>
      </w:r>
      <w:r w:rsidR="00BF3516" w:rsidRPr="00CD01F5">
        <w:rPr>
          <w:color w:val="000000"/>
          <w:szCs w:val="32"/>
          <w:lang w:val="es-DO"/>
        </w:rPr>
        <w:t>-</w:t>
      </w:r>
      <w:r w:rsidR="00FF51EF" w:rsidRPr="00CD01F5">
        <w:rPr>
          <w:color w:val="000000"/>
          <w:szCs w:val="32"/>
          <w:lang w:val="es-DO"/>
        </w:rPr>
        <w:t xml:space="preserve">octubre </w:t>
      </w:r>
      <w:r w:rsidR="00BF3516" w:rsidRPr="00CD01F5">
        <w:rPr>
          <w:color w:val="000000"/>
          <w:szCs w:val="32"/>
          <w:lang w:val="es-DO"/>
        </w:rPr>
        <w:t>2017</w:t>
      </w:r>
    </w:p>
    <w:p w14:paraId="78FF51A5" w14:textId="5B889E5C" w:rsidR="00AD7E21" w:rsidRPr="00AD7E21" w:rsidRDefault="00AD7E21" w:rsidP="00AD7E21">
      <w:pPr>
        <w:pStyle w:val="Prrafodelista"/>
        <w:numPr>
          <w:ilvl w:val="0"/>
          <w:numId w:val="2"/>
        </w:numPr>
        <w:kinsoku w:val="0"/>
        <w:overflowPunct w:val="0"/>
        <w:spacing w:line="200" w:lineRule="exact"/>
        <w:rPr>
          <w:sz w:val="20"/>
          <w:szCs w:val="20"/>
        </w:rPr>
      </w:pPr>
    </w:p>
    <w:tbl>
      <w:tblPr>
        <w:tblpPr w:leftFromText="141" w:rightFromText="141" w:vertAnchor="text" w:horzAnchor="margin" w:tblpXSpec="center" w:tblpY="165"/>
        <w:tblW w:w="0" w:type="auto"/>
        <w:tblLayout w:type="fixed"/>
        <w:tblCellMar>
          <w:left w:w="0" w:type="dxa"/>
          <w:right w:w="0" w:type="dxa"/>
        </w:tblCellMar>
        <w:tblLook w:val="0000" w:firstRow="0" w:lastRow="0" w:firstColumn="0" w:lastColumn="0" w:noHBand="0" w:noVBand="0"/>
      </w:tblPr>
      <w:tblGrid>
        <w:gridCol w:w="2185"/>
        <w:gridCol w:w="1152"/>
        <w:gridCol w:w="1656"/>
        <w:gridCol w:w="1829"/>
        <w:gridCol w:w="1656"/>
      </w:tblGrid>
      <w:tr w:rsidR="00EA2027" w14:paraId="644A9FDD" w14:textId="77777777" w:rsidTr="00EA2027">
        <w:trPr>
          <w:trHeight w:hRule="exact" w:val="612"/>
        </w:trPr>
        <w:tc>
          <w:tcPr>
            <w:tcW w:w="2185" w:type="dxa"/>
            <w:tcBorders>
              <w:top w:val="single" w:sz="4" w:space="0" w:color="231F20"/>
              <w:left w:val="nil"/>
              <w:bottom w:val="single" w:sz="4" w:space="0" w:color="231F20"/>
              <w:right w:val="single" w:sz="8" w:space="0" w:color="FFFFFF"/>
            </w:tcBorders>
            <w:shd w:val="clear" w:color="auto" w:fill="0558A2"/>
          </w:tcPr>
          <w:p w14:paraId="12B6C24F" w14:textId="77777777" w:rsidR="00EA2027" w:rsidRDefault="00EA2027" w:rsidP="00EA2027">
            <w:pPr>
              <w:pStyle w:val="TableParagraph"/>
              <w:kinsoku w:val="0"/>
              <w:overflowPunct w:val="0"/>
              <w:spacing w:before="40" w:line="246" w:lineRule="auto"/>
              <w:ind w:left="534" w:right="118" w:hanging="407"/>
            </w:pPr>
            <w:proofErr w:type="spellStart"/>
            <w:r>
              <w:rPr>
                <w:b/>
                <w:bCs/>
                <w:color w:val="FFFFFF"/>
              </w:rPr>
              <w:t>Procedimiento</w:t>
            </w:r>
            <w:proofErr w:type="spellEnd"/>
            <w:r>
              <w:rPr>
                <w:b/>
                <w:bCs/>
                <w:color w:val="FFFFFF"/>
              </w:rPr>
              <w:t xml:space="preserve"> de </w:t>
            </w:r>
            <w:proofErr w:type="spellStart"/>
            <w:r>
              <w:rPr>
                <w:b/>
                <w:bCs/>
                <w:color w:val="FFFFFF"/>
              </w:rPr>
              <w:t>selección</w:t>
            </w:r>
            <w:proofErr w:type="spellEnd"/>
          </w:p>
        </w:tc>
        <w:tc>
          <w:tcPr>
            <w:tcW w:w="1152" w:type="dxa"/>
            <w:tcBorders>
              <w:top w:val="single" w:sz="4" w:space="0" w:color="231F20"/>
              <w:left w:val="single" w:sz="8" w:space="0" w:color="FFFFFF"/>
              <w:bottom w:val="single" w:sz="4" w:space="0" w:color="231F20"/>
              <w:right w:val="single" w:sz="8" w:space="0" w:color="FFFFFF"/>
            </w:tcBorders>
            <w:shd w:val="clear" w:color="auto" w:fill="0558A2"/>
          </w:tcPr>
          <w:p w14:paraId="08490321" w14:textId="77777777" w:rsidR="00EA2027" w:rsidRDefault="00EA2027" w:rsidP="00EA2027">
            <w:pPr>
              <w:pStyle w:val="TableParagraph"/>
              <w:kinsoku w:val="0"/>
              <w:overflowPunct w:val="0"/>
              <w:spacing w:before="40" w:line="246" w:lineRule="auto"/>
              <w:ind w:left="156" w:right="156" w:firstLine="158"/>
            </w:pPr>
            <w:r>
              <w:rPr>
                <w:b/>
                <w:bCs/>
                <w:color w:val="FFFFFF"/>
              </w:rPr>
              <w:t xml:space="preserve">Total </w:t>
            </w:r>
            <w:proofErr w:type="spellStart"/>
            <w:r>
              <w:rPr>
                <w:b/>
                <w:bCs/>
                <w:color w:val="FFFFFF"/>
              </w:rPr>
              <w:t>Procesos</w:t>
            </w:r>
            <w:proofErr w:type="spellEnd"/>
          </w:p>
        </w:tc>
        <w:tc>
          <w:tcPr>
            <w:tcW w:w="1656" w:type="dxa"/>
            <w:tcBorders>
              <w:top w:val="single" w:sz="4" w:space="0" w:color="231F20"/>
              <w:left w:val="single" w:sz="8" w:space="0" w:color="FFFFFF"/>
              <w:bottom w:val="single" w:sz="4" w:space="0" w:color="231F20"/>
              <w:right w:val="single" w:sz="8" w:space="0" w:color="FFFFFF"/>
            </w:tcBorders>
            <w:shd w:val="clear" w:color="auto" w:fill="0558A2"/>
          </w:tcPr>
          <w:p w14:paraId="7409C5D4" w14:textId="77777777" w:rsidR="00EA2027" w:rsidRDefault="00EA2027" w:rsidP="00EA2027">
            <w:pPr>
              <w:pStyle w:val="TableParagraph"/>
              <w:kinsoku w:val="0"/>
              <w:overflowPunct w:val="0"/>
              <w:spacing w:before="40" w:line="246" w:lineRule="auto"/>
              <w:ind w:left="204" w:right="203" w:firstLine="400"/>
            </w:pPr>
            <w:r>
              <w:rPr>
                <w:b/>
                <w:bCs/>
                <w:color w:val="FFFFFF"/>
              </w:rPr>
              <w:t xml:space="preserve">Peso </w:t>
            </w:r>
            <w:proofErr w:type="spellStart"/>
            <w:r>
              <w:rPr>
                <w:b/>
                <w:bCs/>
                <w:color w:val="FFFFFF"/>
              </w:rPr>
              <w:t>Específico</w:t>
            </w:r>
            <w:proofErr w:type="spellEnd"/>
            <w:r>
              <w:rPr>
                <w:b/>
                <w:bCs/>
                <w:color w:val="FFFFFF"/>
              </w:rPr>
              <w:t xml:space="preserve"> %</w:t>
            </w:r>
          </w:p>
        </w:tc>
        <w:tc>
          <w:tcPr>
            <w:tcW w:w="1829" w:type="dxa"/>
            <w:tcBorders>
              <w:top w:val="single" w:sz="4" w:space="0" w:color="231F20"/>
              <w:left w:val="single" w:sz="8" w:space="0" w:color="FFFFFF"/>
              <w:bottom w:val="single" w:sz="4" w:space="0" w:color="231F20"/>
              <w:right w:val="single" w:sz="8" w:space="0" w:color="FFFFFF"/>
            </w:tcBorders>
            <w:shd w:val="clear" w:color="auto" w:fill="0558A2"/>
          </w:tcPr>
          <w:p w14:paraId="35F742BD" w14:textId="77777777" w:rsidR="00EA2027" w:rsidRDefault="00EA2027" w:rsidP="00EA2027">
            <w:pPr>
              <w:pStyle w:val="TableParagraph"/>
              <w:kinsoku w:val="0"/>
              <w:overflowPunct w:val="0"/>
              <w:spacing w:before="1" w:line="170" w:lineRule="exact"/>
              <w:rPr>
                <w:sz w:val="17"/>
                <w:szCs w:val="17"/>
              </w:rPr>
            </w:pPr>
          </w:p>
          <w:p w14:paraId="69C815B7" w14:textId="77777777" w:rsidR="00EA2027" w:rsidRDefault="00EA2027" w:rsidP="00EA2027">
            <w:pPr>
              <w:pStyle w:val="TableParagraph"/>
              <w:kinsoku w:val="0"/>
              <w:overflowPunct w:val="0"/>
              <w:ind w:left="351"/>
            </w:pPr>
            <w:r>
              <w:rPr>
                <w:b/>
                <w:bCs/>
                <w:color w:val="FFFFFF"/>
              </w:rPr>
              <w:t>Monto RD$</w:t>
            </w:r>
          </w:p>
        </w:tc>
        <w:tc>
          <w:tcPr>
            <w:tcW w:w="1656" w:type="dxa"/>
            <w:tcBorders>
              <w:top w:val="single" w:sz="4" w:space="0" w:color="231F20"/>
              <w:left w:val="single" w:sz="8" w:space="0" w:color="FFFFFF"/>
              <w:bottom w:val="single" w:sz="4" w:space="0" w:color="231F20"/>
              <w:right w:val="nil"/>
            </w:tcBorders>
            <w:shd w:val="clear" w:color="auto" w:fill="0558A2"/>
          </w:tcPr>
          <w:p w14:paraId="3BF5EB24" w14:textId="77777777" w:rsidR="00EA2027" w:rsidRDefault="00EA2027" w:rsidP="00EA2027">
            <w:pPr>
              <w:pStyle w:val="TableParagraph"/>
              <w:kinsoku w:val="0"/>
              <w:overflowPunct w:val="0"/>
              <w:spacing w:before="40" w:line="246" w:lineRule="auto"/>
              <w:ind w:left="204" w:right="213" w:firstLine="400"/>
            </w:pPr>
            <w:r>
              <w:rPr>
                <w:b/>
                <w:bCs/>
                <w:color w:val="FFFFFF"/>
              </w:rPr>
              <w:t xml:space="preserve">Peso </w:t>
            </w:r>
            <w:proofErr w:type="spellStart"/>
            <w:r>
              <w:rPr>
                <w:b/>
                <w:bCs/>
                <w:color w:val="FFFFFF"/>
              </w:rPr>
              <w:t>Específico</w:t>
            </w:r>
            <w:proofErr w:type="spellEnd"/>
            <w:r>
              <w:rPr>
                <w:b/>
                <w:bCs/>
                <w:color w:val="FFFFFF"/>
              </w:rPr>
              <w:t xml:space="preserve"> %</w:t>
            </w:r>
          </w:p>
        </w:tc>
      </w:tr>
    </w:tbl>
    <w:p w14:paraId="334168CA" w14:textId="77777777" w:rsidR="00EA2027" w:rsidRPr="00EA2027" w:rsidRDefault="00EA2027" w:rsidP="00EA2027">
      <w:pPr>
        <w:kinsoku w:val="0"/>
        <w:overflowPunct w:val="0"/>
        <w:spacing w:line="200" w:lineRule="exact"/>
        <w:rPr>
          <w:sz w:val="20"/>
          <w:szCs w:val="20"/>
        </w:rPr>
      </w:pPr>
    </w:p>
    <w:tbl>
      <w:tblPr>
        <w:tblW w:w="8194" w:type="dxa"/>
        <w:tblInd w:w="142" w:type="dxa"/>
        <w:tblLayout w:type="fixed"/>
        <w:tblCellMar>
          <w:left w:w="0" w:type="dxa"/>
          <w:right w:w="0" w:type="dxa"/>
        </w:tblCellMar>
        <w:tblLook w:val="0000" w:firstRow="0" w:lastRow="0" w:firstColumn="0" w:lastColumn="0" w:noHBand="0" w:noVBand="0"/>
      </w:tblPr>
      <w:tblGrid>
        <w:gridCol w:w="1986"/>
        <w:gridCol w:w="1138"/>
        <w:gridCol w:w="1485"/>
        <w:gridCol w:w="2155"/>
        <w:gridCol w:w="1430"/>
      </w:tblGrid>
      <w:tr w:rsidR="00AD7E21" w14:paraId="397734CE" w14:textId="77777777" w:rsidTr="00CD01F5">
        <w:trPr>
          <w:trHeight w:hRule="exact" w:val="378"/>
        </w:trPr>
        <w:tc>
          <w:tcPr>
            <w:tcW w:w="1986" w:type="dxa"/>
            <w:tcBorders>
              <w:top w:val="nil"/>
              <w:left w:val="nil"/>
              <w:bottom w:val="nil"/>
              <w:right w:val="nil"/>
            </w:tcBorders>
          </w:tcPr>
          <w:p w14:paraId="4C97F488" w14:textId="77777777" w:rsidR="00AD7E21" w:rsidRDefault="00AD7E21" w:rsidP="00F75C74">
            <w:pPr>
              <w:pStyle w:val="TableParagraph"/>
              <w:kinsoku w:val="0"/>
              <w:overflowPunct w:val="0"/>
              <w:spacing w:before="71"/>
              <w:ind w:left="101"/>
            </w:pPr>
            <w:r>
              <w:rPr>
                <w:color w:val="231F20"/>
              </w:rPr>
              <w:t xml:space="preserve">Gran </w:t>
            </w:r>
            <w:proofErr w:type="spellStart"/>
            <w:r>
              <w:rPr>
                <w:color w:val="231F20"/>
              </w:rPr>
              <w:t>empresa</w:t>
            </w:r>
            <w:proofErr w:type="spellEnd"/>
          </w:p>
        </w:tc>
        <w:tc>
          <w:tcPr>
            <w:tcW w:w="1138" w:type="dxa"/>
            <w:tcBorders>
              <w:top w:val="nil"/>
              <w:left w:val="nil"/>
              <w:bottom w:val="nil"/>
              <w:right w:val="nil"/>
            </w:tcBorders>
          </w:tcPr>
          <w:p w14:paraId="7C8CF353" w14:textId="77777777" w:rsidR="00AD7E21" w:rsidRDefault="00AD7E21" w:rsidP="00F75C74">
            <w:pPr>
              <w:pStyle w:val="TableParagraph"/>
              <w:kinsoku w:val="0"/>
              <w:overflowPunct w:val="0"/>
              <w:spacing w:before="71"/>
              <w:ind w:left="362" w:right="517"/>
              <w:jc w:val="center"/>
            </w:pPr>
            <w:r>
              <w:rPr>
                <w:color w:val="231F20"/>
              </w:rPr>
              <w:t>44</w:t>
            </w:r>
          </w:p>
        </w:tc>
        <w:tc>
          <w:tcPr>
            <w:tcW w:w="1485" w:type="dxa"/>
            <w:tcBorders>
              <w:top w:val="nil"/>
              <w:left w:val="nil"/>
              <w:bottom w:val="nil"/>
              <w:right w:val="nil"/>
            </w:tcBorders>
          </w:tcPr>
          <w:p w14:paraId="465FA2E6" w14:textId="77777777" w:rsidR="00AD7E21" w:rsidRDefault="00AD7E21" w:rsidP="00F75C74">
            <w:pPr>
              <w:pStyle w:val="TableParagraph"/>
              <w:kinsoku w:val="0"/>
              <w:overflowPunct w:val="0"/>
              <w:spacing w:before="71"/>
              <w:ind w:left="536" w:right="507"/>
              <w:jc w:val="center"/>
            </w:pPr>
            <w:r>
              <w:rPr>
                <w:color w:val="231F20"/>
              </w:rPr>
              <w:t>25%</w:t>
            </w:r>
          </w:p>
        </w:tc>
        <w:tc>
          <w:tcPr>
            <w:tcW w:w="2155" w:type="dxa"/>
            <w:tcBorders>
              <w:top w:val="nil"/>
              <w:left w:val="nil"/>
              <w:bottom w:val="nil"/>
              <w:right w:val="nil"/>
            </w:tcBorders>
          </w:tcPr>
          <w:p w14:paraId="5DF9332F" w14:textId="77777777" w:rsidR="00AD7E21" w:rsidRDefault="00AD7E21" w:rsidP="00F75C74">
            <w:pPr>
              <w:pStyle w:val="TableParagraph"/>
              <w:kinsoku w:val="0"/>
              <w:overflowPunct w:val="0"/>
              <w:spacing w:before="71"/>
              <w:ind w:left="562"/>
            </w:pPr>
            <w:r>
              <w:rPr>
                <w:color w:val="231F20"/>
              </w:rPr>
              <w:t>$4,795,442.80</w:t>
            </w:r>
          </w:p>
        </w:tc>
        <w:tc>
          <w:tcPr>
            <w:tcW w:w="1430" w:type="dxa"/>
            <w:tcBorders>
              <w:top w:val="nil"/>
              <w:left w:val="nil"/>
              <w:bottom w:val="nil"/>
              <w:right w:val="nil"/>
            </w:tcBorders>
          </w:tcPr>
          <w:p w14:paraId="3C2D85EA" w14:textId="77777777" w:rsidR="00AD7E21" w:rsidRDefault="00AD7E21" w:rsidP="00F75C74">
            <w:pPr>
              <w:pStyle w:val="TableParagraph"/>
              <w:kinsoku w:val="0"/>
              <w:overflowPunct w:val="0"/>
              <w:spacing w:before="71"/>
              <w:ind w:left="400"/>
            </w:pPr>
            <w:r>
              <w:rPr>
                <w:color w:val="231F20"/>
              </w:rPr>
              <w:t>23%</w:t>
            </w:r>
          </w:p>
        </w:tc>
      </w:tr>
      <w:tr w:rsidR="00AD7E21" w14:paraId="7B36A1EA" w14:textId="77777777" w:rsidTr="00CD01F5">
        <w:trPr>
          <w:trHeight w:hRule="exact" w:val="352"/>
        </w:trPr>
        <w:tc>
          <w:tcPr>
            <w:tcW w:w="1986" w:type="dxa"/>
            <w:tcBorders>
              <w:top w:val="nil"/>
              <w:left w:val="nil"/>
              <w:bottom w:val="nil"/>
              <w:right w:val="nil"/>
            </w:tcBorders>
            <w:shd w:val="clear" w:color="auto" w:fill="E9E9EA"/>
          </w:tcPr>
          <w:p w14:paraId="2D3191A9" w14:textId="77777777" w:rsidR="00AD7E21" w:rsidRDefault="00AD7E21" w:rsidP="00F75C74">
            <w:pPr>
              <w:pStyle w:val="TableParagraph"/>
              <w:kinsoku w:val="0"/>
              <w:overflowPunct w:val="0"/>
              <w:spacing w:before="45"/>
              <w:ind w:left="101"/>
            </w:pPr>
            <w:proofErr w:type="spellStart"/>
            <w:r>
              <w:rPr>
                <w:color w:val="231F20"/>
              </w:rPr>
              <w:t>Mediana</w:t>
            </w:r>
            <w:proofErr w:type="spellEnd"/>
            <w:r>
              <w:rPr>
                <w:color w:val="231F20"/>
              </w:rPr>
              <w:t xml:space="preserve"> </w:t>
            </w:r>
            <w:proofErr w:type="spellStart"/>
            <w:r>
              <w:rPr>
                <w:color w:val="231F20"/>
              </w:rPr>
              <w:t>empresa</w:t>
            </w:r>
            <w:proofErr w:type="spellEnd"/>
          </w:p>
        </w:tc>
        <w:tc>
          <w:tcPr>
            <w:tcW w:w="1138" w:type="dxa"/>
            <w:tcBorders>
              <w:top w:val="nil"/>
              <w:left w:val="nil"/>
              <w:bottom w:val="nil"/>
              <w:right w:val="nil"/>
            </w:tcBorders>
            <w:shd w:val="clear" w:color="auto" w:fill="E9E9EA"/>
          </w:tcPr>
          <w:p w14:paraId="61ADDD87" w14:textId="77777777" w:rsidR="00AD7E21" w:rsidRDefault="00AD7E21" w:rsidP="00F75C74">
            <w:pPr>
              <w:pStyle w:val="TableParagraph"/>
              <w:kinsoku w:val="0"/>
              <w:overflowPunct w:val="0"/>
              <w:spacing w:before="45"/>
              <w:ind w:left="362" w:right="517"/>
              <w:jc w:val="center"/>
            </w:pPr>
            <w:r>
              <w:rPr>
                <w:color w:val="231F20"/>
              </w:rPr>
              <w:t>17</w:t>
            </w:r>
          </w:p>
        </w:tc>
        <w:tc>
          <w:tcPr>
            <w:tcW w:w="1485" w:type="dxa"/>
            <w:tcBorders>
              <w:top w:val="nil"/>
              <w:left w:val="nil"/>
              <w:bottom w:val="nil"/>
              <w:right w:val="nil"/>
            </w:tcBorders>
            <w:shd w:val="clear" w:color="auto" w:fill="E9E9EA"/>
          </w:tcPr>
          <w:p w14:paraId="66187BC7" w14:textId="77777777" w:rsidR="00AD7E21" w:rsidRDefault="00AD7E21" w:rsidP="00F75C74">
            <w:pPr>
              <w:pStyle w:val="TableParagraph"/>
              <w:kinsoku w:val="0"/>
              <w:overflowPunct w:val="0"/>
              <w:spacing w:before="45"/>
              <w:ind w:left="536" w:right="507"/>
              <w:jc w:val="center"/>
            </w:pPr>
            <w:r>
              <w:rPr>
                <w:color w:val="231F20"/>
              </w:rPr>
              <w:t>9%</w:t>
            </w:r>
          </w:p>
        </w:tc>
        <w:tc>
          <w:tcPr>
            <w:tcW w:w="2155" w:type="dxa"/>
            <w:tcBorders>
              <w:top w:val="nil"/>
              <w:left w:val="nil"/>
              <w:bottom w:val="nil"/>
              <w:right w:val="nil"/>
            </w:tcBorders>
            <w:shd w:val="clear" w:color="auto" w:fill="E9E9EA"/>
          </w:tcPr>
          <w:p w14:paraId="5451652C" w14:textId="77777777" w:rsidR="00AD7E21" w:rsidRDefault="00AD7E21" w:rsidP="00F75C74">
            <w:pPr>
              <w:pStyle w:val="TableParagraph"/>
              <w:kinsoku w:val="0"/>
              <w:overflowPunct w:val="0"/>
              <w:spacing w:before="45"/>
              <w:ind w:left="562"/>
            </w:pPr>
            <w:r>
              <w:rPr>
                <w:color w:val="231F20"/>
              </w:rPr>
              <w:t>$1,169,059.80</w:t>
            </w:r>
          </w:p>
        </w:tc>
        <w:tc>
          <w:tcPr>
            <w:tcW w:w="1430" w:type="dxa"/>
            <w:tcBorders>
              <w:top w:val="nil"/>
              <w:left w:val="nil"/>
              <w:bottom w:val="nil"/>
              <w:right w:val="nil"/>
            </w:tcBorders>
            <w:shd w:val="clear" w:color="auto" w:fill="E9E9EA"/>
          </w:tcPr>
          <w:p w14:paraId="51A327B1" w14:textId="77777777" w:rsidR="00AD7E21" w:rsidRDefault="00AD7E21" w:rsidP="00F75C74">
            <w:pPr>
              <w:pStyle w:val="TableParagraph"/>
              <w:kinsoku w:val="0"/>
              <w:overflowPunct w:val="0"/>
              <w:spacing w:before="45"/>
              <w:ind w:left="455"/>
            </w:pPr>
            <w:r>
              <w:rPr>
                <w:color w:val="231F20"/>
              </w:rPr>
              <w:t>6%</w:t>
            </w:r>
          </w:p>
        </w:tc>
      </w:tr>
      <w:tr w:rsidR="00AD7E21" w14:paraId="381A0CA8" w14:textId="77777777" w:rsidTr="00CD01F5">
        <w:trPr>
          <w:trHeight w:hRule="exact" w:val="352"/>
        </w:trPr>
        <w:tc>
          <w:tcPr>
            <w:tcW w:w="1986" w:type="dxa"/>
            <w:tcBorders>
              <w:top w:val="nil"/>
              <w:left w:val="nil"/>
              <w:bottom w:val="nil"/>
              <w:right w:val="nil"/>
            </w:tcBorders>
          </w:tcPr>
          <w:p w14:paraId="79EE8E6F" w14:textId="77777777" w:rsidR="00AD7E21" w:rsidRDefault="00AD7E21" w:rsidP="00F75C74">
            <w:pPr>
              <w:pStyle w:val="TableParagraph"/>
              <w:kinsoku w:val="0"/>
              <w:overflowPunct w:val="0"/>
              <w:spacing w:before="45"/>
              <w:ind w:left="101"/>
            </w:pPr>
            <w:r>
              <w:rPr>
                <w:color w:val="231F20"/>
              </w:rPr>
              <w:t xml:space="preserve">Micro </w:t>
            </w:r>
            <w:proofErr w:type="spellStart"/>
            <w:r>
              <w:rPr>
                <w:color w:val="231F20"/>
              </w:rPr>
              <w:t>empresa</w:t>
            </w:r>
            <w:proofErr w:type="spellEnd"/>
          </w:p>
        </w:tc>
        <w:tc>
          <w:tcPr>
            <w:tcW w:w="1138" w:type="dxa"/>
            <w:tcBorders>
              <w:top w:val="nil"/>
              <w:left w:val="nil"/>
              <w:bottom w:val="nil"/>
              <w:right w:val="nil"/>
            </w:tcBorders>
          </w:tcPr>
          <w:p w14:paraId="4FDB1F0D" w14:textId="77777777" w:rsidR="00AD7E21" w:rsidRDefault="00AD7E21" w:rsidP="00F75C74">
            <w:pPr>
              <w:pStyle w:val="TableParagraph"/>
              <w:kinsoku w:val="0"/>
              <w:overflowPunct w:val="0"/>
              <w:spacing w:before="45"/>
              <w:ind w:left="362" w:right="517"/>
              <w:jc w:val="center"/>
            </w:pPr>
            <w:r>
              <w:rPr>
                <w:color w:val="231F20"/>
              </w:rPr>
              <w:t>15</w:t>
            </w:r>
          </w:p>
        </w:tc>
        <w:tc>
          <w:tcPr>
            <w:tcW w:w="1485" w:type="dxa"/>
            <w:tcBorders>
              <w:top w:val="nil"/>
              <w:left w:val="nil"/>
              <w:bottom w:val="nil"/>
              <w:right w:val="nil"/>
            </w:tcBorders>
          </w:tcPr>
          <w:p w14:paraId="244310C3" w14:textId="77777777" w:rsidR="00AD7E21" w:rsidRDefault="00AD7E21" w:rsidP="00F75C74">
            <w:pPr>
              <w:pStyle w:val="TableParagraph"/>
              <w:kinsoku w:val="0"/>
              <w:overflowPunct w:val="0"/>
              <w:spacing w:before="45"/>
              <w:ind w:left="536" w:right="507"/>
              <w:jc w:val="center"/>
            </w:pPr>
            <w:r>
              <w:rPr>
                <w:color w:val="231F20"/>
              </w:rPr>
              <w:t>8%</w:t>
            </w:r>
          </w:p>
        </w:tc>
        <w:tc>
          <w:tcPr>
            <w:tcW w:w="2155" w:type="dxa"/>
            <w:tcBorders>
              <w:top w:val="nil"/>
              <w:left w:val="nil"/>
              <w:bottom w:val="nil"/>
              <w:right w:val="nil"/>
            </w:tcBorders>
          </w:tcPr>
          <w:p w14:paraId="3BE6D6EA" w14:textId="77777777" w:rsidR="00AD7E21" w:rsidRDefault="00AD7E21" w:rsidP="00F75C74">
            <w:pPr>
              <w:pStyle w:val="TableParagraph"/>
              <w:kinsoku w:val="0"/>
              <w:overflowPunct w:val="0"/>
              <w:spacing w:before="45"/>
              <w:ind w:left="562"/>
            </w:pPr>
            <w:r>
              <w:rPr>
                <w:color w:val="231F20"/>
              </w:rPr>
              <w:t>$1,025,403.80</w:t>
            </w:r>
          </w:p>
        </w:tc>
        <w:tc>
          <w:tcPr>
            <w:tcW w:w="1430" w:type="dxa"/>
            <w:tcBorders>
              <w:top w:val="nil"/>
              <w:left w:val="nil"/>
              <w:bottom w:val="nil"/>
              <w:right w:val="nil"/>
            </w:tcBorders>
          </w:tcPr>
          <w:p w14:paraId="21CFB330" w14:textId="77777777" w:rsidR="00AD7E21" w:rsidRDefault="00AD7E21" w:rsidP="00F75C74">
            <w:pPr>
              <w:pStyle w:val="TableParagraph"/>
              <w:kinsoku w:val="0"/>
              <w:overflowPunct w:val="0"/>
              <w:spacing w:before="45"/>
              <w:ind w:left="455"/>
            </w:pPr>
            <w:r>
              <w:rPr>
                <w:color w:val="231F20"/>
              </w:rPr>
              <w:t>5%</w:t>
            </w:r>
          </w:p>
        </w:tc>
      </w:tr>
      <w:tr w:rsidR="00AD7E21" w14:paraId="59073598" w14:textId="77777777" w:rsidTr="00CD01F5">
        <w:trPr>
          <w:trHeight w:hRule="exact" w:val="352"/>
        </w:trPr>
        <w:tc>
          <w:tcPr>
            <w:tcW w:w="1986" w:type="dxa"/>
            <w:tcBorders>
              <w:top w:val="nil"/>
              <w:left w:val="nil"/>
              <w:bottom w:val="nil"/>
              <w:right w:val="nil"/>
            </w:tcBorders>
            <w:shd w:val="clear" w:color="auto" w:fill="E9E9EA"/>
          </w:tcPr>
          <w:p w14:paraId="5A64692A" w14:textId="77777777" w:rsidR="00AD7E21" w:rsidRDefault="00AD7E21" w:rsidP="00F75C74">
            <w:pPr>
              <w:pStyle w:val="TableParagraph"/>
              <w:kinsoku w:val="0"/>
              <w:overflowPunct w:val="0"/>
              <w:spacing w:before="45"/>
              <w:ind w:left="101"/>
            </w:pPr>
            <w:r>
              <w:rPr>
                <w:color w:val="231F20"/>
              </w:rPr>
              <w:t xml:space="preserve">Personas </w:t>
            </w:r>
            <w:proofErr w:type="spellStart"/>
            <w:r>
              <w:rPr>
                <w:color w:val="231F20"/>
              </w:rPr>
              <w:t>físicas</w:t>
            </w:r>
            <w:proofErr w:type="spellEnd"/>
          </w:p>
        </w:tc>
        <w:tc>
          <w:tcPr>
            <w:tcW w:w="1138" w:type="dxa"/>
            <w:tcBorders>
              <w:top w:val="nil"/>
              <w:left w:val="nil"/>
              <w:bottom w:val="nil"/>
              <w:right w:val="nil"/>
            </w:tcBorders>
            <w:shd w:val="clear" w:color="auto" w:fill="E9E9EA"/>
          </w:tcPr>
          <w:p w14:paraId="59234BD2" w14:textId="77777777" w:rsidR="00AD7E21" w:rsidRDefault="00AD7E21" w:rsidP="00F75C74">
            <w:pPr>
              <w:pStyle w:val="TableParagraph"/>
              <w:kinsoku w:val="0"/>
              <w:overflowPunct w:val="0"/>
              <w:spacing w:before="45"/>
              <w:ind w:left="362" w:right="517"/>
              <w:jc w:val="center"/>
            </w:pPr>
            <w:r>
              <w:rPr>
                <w:color w:val="231F20"/>
              </w:rPr>
              <w:t>5</w:t>
            </w:r>
          </w:p>
        </w:tc>
        <w:tc>
          <w:tcPr>
            <w:tcW w:w="1485" w:type="dxa"/>
            <w:tcBorders>
              <w:top w:val="nil"/>
              <w:left w:val="nil"/>
              <w:bottom w:val="nil"/>
              <w:right w:val="nil"/>
            </w:tcBorders>
            <w:shd w:val="clear" w:color="auto" w:fill="E9E9EA"/>
          </w:tcPr>
          <w:p w14:paraId="3A208FC8" w14:textId="77777777" w:rsidR="00AD7E21" w:rsidRDefault="00AD7E21" w:rsidP="00F75C74">
            <w:pPr>
              <w:pStyle w:val="TableParagraph"/>
              <w:kinsoku w:val="0"/>
              <w:overflowPunct w:val="0"/>
              <w:spacing w:before="45"/>
              <w:ind w:left="536" w:right="507"/>
              <w:jc w:val="center"/>
            </w:pPr>
            <w:r>
              <w:rPr>
                <w:color w:val="231F20"/>
              </w:rPr>
              <w:t>3%</w:t>
            </w:r>
          </w:p>
        </w:tc>
        <w:tc>
          <w:tcPr>
            <w:tcW w:w="2155" w:type="dxa"/>
            <w:tcBorders>
              <w:top w:val="nil"/>
              <w:left w:val="nil"/>
              <w:bottom w:val="nil"/>
              <w:right w:val="nil"/>
            </w:tcBorders>
            <w:shd w:val="clear" w:color="auto" w:fill="E9E9EA"/>
          </w:tcPr>
          <w:p w14:paraId="0E38B2FE" w14:textId="77777777" w:rsidR="00AD7E21" w:rsidRDefault="00AD7E21" w:rsidP="00F75C74">
            <w:pPr>
              <w:pStyle w:val="TableParagraph"/>
              <w:kinsoku w:val="0"/>
              <w:overflowPunct w:val="0"/>
              <w:spacing w:before="45"/>
              <w:ind w:left="727"/>
            </w:pPr>
            <w:r>
              <w:rPr>
                <w:color w:val="231F20"/>
              </w:rPr>
              <w:t>$783,213.20</w:t>
            </w:r>
          </w:p>
        </w:tc>
        <w:tc>
          <w:tcPr>
            <w:tcW w:w="1430" w:type="dxa"/>
            <w:tcBorders>
              <w:top w:val="nil"/>
              <w:left w:val="nil"/>
              <w:bottom w:val="nil"/>
              <w:right w:val="nil"/>
            </w:tcBorders>
            <w:shd w:val="clear" w:color="auto" w:fill="E9E9EA"/>
          </w:tcPr>
          <w:p w14:paraId="30376AC1" w14:textId="77777777" w:rsidR="00AD7E21" w:rsidRDefault="00AD7E21" w:rsidP="00F75C74">
            <w:pPr>
              <w:pStyle w:val="TableParagraph"/>
              <w:kinsoku w:val="0"/>
              <w:overflowPunct w:val="0"/>
              <w:spacing w:before="45"/>
              <w:ind w:left="455"/>
            </w:pPr>
            <w:r>
              <w:rPr>
                <w:color w:val="231F20"/>
              </w:rPr>
              <w:t>4%</w:t>
            </w:r>
          </w:p>
        </w:tc>
      </w:tr>
      <w:tr w:rsidR="00AD7E21" w14:paraId="4EE7693B" w14:textId="77777777" w:rsidTr="00CD01F5">
        <w:trPr>
          <w:trHeight w:hRule="exact" w:val="352"/>
        </w:trPr>
        <w:tc>
          <w:tcPr>
            <w:tcW w:w="1986" w:type="dxa"/>
            <w:tcBorders>
              <w:top w:val="nil"/>
              <w:left w:val="nil"/>
              <w:bottom w:val="nil"/>
              <w:right w:val="nil"/>
            </w:tcBorders>
          </w:tcPr>
          <w:p w14:paraId="049FED00" w14:textId="77777777" w:rsidR="00AD7E21" w:rsidRDefault="00AD7E21" w:rsidP="00F75C74">
            <w:pPr>
              <w:pStyle w:val="TableParagraph"/>
              <w:kinsoku w:val="0"/>
              <w:overflowPunct w:val="0"/>
              <w:spacing w:before="45"/>
              <w:ind w:left="101"/>
            </w:pPr>
            <w:r>
              <w:rPr>
                <w:color w:val="231F20"/>
              </w:rPr>
              <w:t xml:space="preserve">No </w:t>
            </w:r>
            <w:proofErr w:type="spellStart"/>
            <w:r>
              <w:rPr>
                <w:color w:val="231F20"/>
              </w:rPr>
              <w:t>calificada</w:t>
            </w:r>
            <w:proofErr w:type="spellEnd"/>
          </w:p>
        </w:tc>
        <w:tc>
          <w:tcPr>
            <w:tcW w:w="1138" w:type="dxa"/>
            <w:tcBorders>
              <w:top w:val="nil"/>
              <w:left w:val="nil"/>
              <w:bottom w:val="nil"/>
              <w:right w:val="nil"/>
            </w:tcBorders>
          </w:tcPr>
          <w:p w14:paraId="0653D83E" w14:textId="77777777" w:rsidR="00AD7E21" w:rsidRDefault="00AD7E21" w:rsidP="00F75C74">
            <w:pPr>
              <w:pStyle w:val="TableParagraph"/>
              <w:kinsoku w:val="0"/>
              <w:overflowPunct w:val="0"/>
              <w:spacing w:before="45"/>
              <w:ind w:left="362" w:right="517"/>
              <w:jc w:val="center"/>
            </w:pPr>
            <w:r>
              <w:rPr>
                <w:color w:val="231F20"/>
              </w:rPr>
              <w:t>81</w:t>
            </w:r>
          </w:p>
        </w:tc>
        <w:tc>
          <w:tcPr>
            <w:tcW w:w="1485" w:type="dxa"/>
            <w:tcBorders>
              <w:top w:val="nil"/>
              <w:left w:val="nil"/>
              <w:bottom w:val="nil"/>
              <w:right w:val="nil"/>
            </w:tcBorders>
          </w:tcPr>
          <w:p w14:paraId="599B81B0" w14:textId="77777777" w:rsidR="00AD7E21" w:rsidRDefault="00AD7E21" w:rsidP="00F75C74">
            <w:pPr>
              <w:pStyle w:val="TableParagraph"/>
              <w:kinsoku w:val="0"/>
              <w:overflowPunct w:val="0"/>
              <w:spacing w:before="45"/>
              <w:ind w:left="536" w:right="507"/>
              <w:jc w:val="center"/>
            </w:pPr>
            <w:r>
              <w:rPr>
                <w:color w:val="231F20"/>
              </w:rPr>
              <w:t>45%</w:t>
            </w:r>
          </w:p>
        </w:tc>
        <w:tc>
          <w:tcPr>
            <w:tcW w:w="2155" w:type="dxa"/>
            <w:tcBorders>
              <w:top w:val="nil"/>
              <w:left w:val="nil"/>
              <w:bottom w:val="nil"/>
              <w:right w:val="nil"/>
            </w:tcBorders>
          </w:tcPr>
          <w:p w14:paraId="3DCB1B7F" w14:textId="77777777" w:rsidR="00AD7E21" w:rsidRDefault="00AD7E21" w:rsidP="00F75C74">
            <w:pPr>
              <w:pStyle w:val="TableParagraph"/>
              <w:kinsoku w:val="0"/>
              <w:overflowPunct w:val="0"/>
              <w:spacing w:before="45"/>
              <w:ind w:left="562"/>
            </w:pPr>
            <w:r>
              <w:rPr>
                <w:color w:val="231F20"/>
              </w:rPr>
              <w:t>$6,777,571.40</w:t>
            </w:r>
          </w:p>
        </w:tc>
        <w:tc>
          <w:tcPr>
            <w:tcW w:w="1430" w:type="dxa"/>
            <w:tcBorders>
              <w:top w:val="nil"/>
              <w:left w:val="nil"/>
              <w:bottom w:val="nil"/>
              <w:right w:val="nil"/>
            </w:tcBorders>
          </w:tcPr>
          <w:p w14:paraId="33EAB9D1" w14:textId="77777777" w:rsidR="00AD7E21" w:rsidRDefault="00AD7E21" w:rsidP="00F75C74">
            <w:pPr>
              <w:pStyle w:val="TableParagraph"/>
              <w:kinsoku w:val="0"/>
              <w:overflowPunct w:val="0"/>
              <w:spacing w:before="45"/>
              <w:ind w:left="400"/>
            </w:pPr>
            <w:r>
              <w:rPr>
                <w:color w:val="231F20"/>
              </w:rPr>
              <w:t>32%</w:t>
            </w:r>
          </w:p>
        </w:tc>
      </w:tr>
      <w:tr w:rsidR="00AD7E21" w14:paraId="29078CD7" w14:textId="77777777" w:rsidTr="00CD01F5">
        <w:trPr>
          <w:trHeight w:hRule="exact" w:val="352"/>
        </w:trPr>
        <w:tc>
          <w:tcPr>
            <w:tcW w:w="1986" w:type="dxa"/>
            <w:tcBorders>
              <w:top w:val="nil"/>
              <w:left w:val="nil"/>
              <w:bottom w:val="nil"/>
              <w:right w:val="nil"/>
            </w:tcBorders>
            <w:shd w:val="clear" w:color="auto" w:fill="E9E9EA"/>
          </w:tcPr>
          <w:p w14:paraId="1EBCE243" w14:textId="77777777" w:rsidR="00AD7E21" w:rsidRDefault="00AD7E21" w:rsidP="00F75C74">
            <w:pPr>
              <w:pStyle w:val="TableParagraph"/>
              <w:kinsoku w:val="0"/>
              <w:overflowPunct w:val="0"/>
              <w:spacing w:before="45"/>
              <w:ind w:left="101"/>
            </w:pPr>
            <w:proofErr w:type="spellStart"/>
            <w:r>
              <w:rPr>
                <w:color w:val="231F20"/>
              </w:rPr>
              <w:t>Pequeña</w:t>
            </w:r>
            <w:proofErr w:type="spellEnd"/>
            <w:r>
              <w:rPr>
                <w:color w:val="231F20"/>
              </w:rPr>
              <w:t xml:space="preserve"> </w:t>
            </w:r>
            <w:proofErr w:type="spellStart"/>
            <w:r>
              <w:rPr>
                <w:color w:val="231F20"/>
              </w:rPr>
              <w:t>empresa</w:t>
            </w:r>
            <w:proofErr w:type="spellEnd"/>
          </w:p>
        </w:tc>
        <w:tc>
          <w:tcPr>
            <w:tcW w:w="1138" w:type="dxa"/>
            <w:tcBorders>
              <w:top w:val="nil"/>
              <w:left w:val="nil"/>
              <w:bottom w:val="nil"/>
              <w:right w:val="nil"/>
            </w:tcBorders>
            <w:shd w:val="clear" w:color="auto" w:fill="E9E9EA"/>
          </w:tcPr>
          <w:p w14:paraId="4F40F869" w14:textId="77777777" w:rsidR="00AD7E21" w:rsidRDefault="00AD7E21" w:rsidP="00F75C74">
            <w:pPr>
              <w:pStyle w:val="TableParagraph"/>
              <w:kinsoku w:val="0"/>
              <w:overflowPunct w:val="0"/>
              <w:spacing w:before="45"/>
              <w:ind w:left="362" w:right="517"/>
              <w:jc w:val="center"/>
            </w:pPr>
            <w:r>
              <w:rPr>
                <w:color w:val="231F20"/>
              </w:rPr>
              <w:t>17</w:t>
            </w:r>
          </w:p>
        </w:tc>
        <w:tc>
          <w:tcPr>
            <w:tcW w:w="1485" w:type="dxa"/>
            <w:tcBorders>
              <w:top w:val="nil"/>
              <w:left w:val="nil"/>
              <w:bottom w:val="nil"/>
              <w:right w:val="nil"/>
            </w:tcBorders>
            <w:shd w:val="clear" w:color="auto" w:fill="E9E9EA"/>
          </w:tcPr>
          <w:p w14:paraId="0A86A658" w14:textId="77777777" w:rsidR="00AD7E21" w:rsidRDefault="00AD7E21" w:rsidP="00F75C74">
            <w:pPr>
              <w:pStyle w:val="TableParagraph"/>
              <w:kinsoku w:val="0"/>
              <w:overflowPunct w:val="0"/>
              <w:spacing w:before="45"/>
              <w:ind w:left="536" w:right="507"/>
              <w:jc w:val="center"/>
            </w:pPr>
            <w:r>
              <w:rPr>
                <w:color w:val="231F20"/>
              </w:rPr>
              <w:t>9%</w:t>
            </w:r>
          </w:p>
        </w:tc>
        <w:tc>
          <w:tcPr>
            <w:tcW w:w="2155" w:type="dxa"/>
            <w:tcBorders>
              <w:top w:val="nil"/>
              <w:left w:val="nil"/>
              <w:bottom w:val="nil"/>
              <w:right w:val="nil"/>
            </w:tcBorders>
            <w:shd w:val="clear" w:color="auto" w:fill="E9E9EA"/>
          </w:tcPr>
          <w:p w14:paraId="6AA83B68" w14:textId="77777777" w:rsidR="00AD7E21" w:rsidRDefault="00AD7E21" w:rsidP="00F75C74">
            <w:pPr>
              <w:pStyle w:val="TableParagraph"/>
              <w:kinsoku w:val="0"/>
              <w:overflowPunct w:val="0"/>
              <w:spacing w:before="45"/>
              <w:ind w:left="562"/>
            </w:pPr>
            <w:r>
              <w:rPr>
                <w:color w:val="231F20"/>
              </w:rPr>
              <w:t>$6,605,652.56</w:t>
            </w:r>
          </w:p>
        </w:tc>
        <w:tc>
          <w:tcPr>
            <w:tcW w:w="1430" w:type="dxa"/>
            <w:tcBorders>
              <w:top w:val="nil"/>
              <w:left w:val="nil"/>
              <w:bottom w:val="nil"/>
              <w:right w:val="nil"/>
            </w:tcBorders>
            <w:shd w:val="clear" w:color="auto" w:fill="E9E9EA"/>
          </w:tcPr>
          <w:p w14:paraId="52FC02E2" w14:textId="77777777" w:rsidR="00AD7E21" w:rsidRDefault="00AD7E21" w:rsidP="00F75C74">
            <w:pPr>
              <w:pStyle w:val="TableParagraph"/>
              <w:kinsoku w:val="0"/>
              <w:overflowPunct w:val="0"/>
              <w:spacing w:before="45"/>
              <w:ind w:left="400"/>
            </w:pPr>
            <w:r>
              <w:rPr>
                <w:color w:val="231F20"/>
              </w:rPr>
              <w:t>31%</w:t>
            </w:r>
          </w:p>
        </w:tc>
      </w:tr>
      <w:tr w:rsidR="00AD7E21" w14:paraId="126F703C" w14:textId="77777777" w:rsidTr="00CD01F5">
        <w:trPr>
          <w:trHeight w:hRule="exact" w:val="352"/>
        </w:trPr>
        <w:tc>
          <w:tcPr>
            <w:tcW w:w="1986" w:type="dxa"/>
            <w:tcBorders>
              <w:top w:val="nil"/>
              <w:left w:val="nil"/>
              <w:bottom w:val="nil"/>
              <w:right w:val="nil"/>
            </w:tcBorders>
            <w:shd w:val="clear" w:color="auto" w:fill="D2232A"/>
          </w:tcPr>
          <w:p w14:paraId="21B2EDCC" w14:textId="77777777" w:rsidR="00AD7E21" w:rsidRDefault="00AD7E21" w:rsidP="00F75C74">
            <w:pPr>
              <w:pStyle w:val="TableParagraph"/>
              <w:kinsoku w:val="0"/>
              <w:overflowPunct w:val="0"/>
              <w:spacing w:before="45"/>
              <w:ind w:left="101"/>
            </w:pPr>
            <w:r>
              <w:rPr>
                <w:b/>
                <w:bCs/>
                <w:color w:val="FFFFFF"/>
              </w:rPr>
              <w:t>Total</w:t>
            </w:r>
          </w:p>
        </w:tc>
        <w:tc>
          <w:tcPr>
            <w:tcW w:w="1138" w:type="dxa"/>
            <w:tcBorders>
              <w:top w:val="nil"/>
              <w:left w:val="nil"/>
              <w:bottom w:val="nil"/>
              <w:right w:val="nil"/>
            </w:tcBorders>
            <w:shd w:val="clear" w:color="auto" w:fill="D2232A"/>
          </w:tcPr>
          <w:p w14:paraId="68596ED8" w14:textId="77777777" w:rsidR="00AD7E21" w:rsidRDefault="00AD7E21" w:rsidP="00F75C74">
            <w:pPr>
              <w:pStyle w:val="TableParagraph"/>
              <w:kinsoku w:val="0"/>
              <w:overflowPunct w:val="0"/>
              <w:spacing w:before="45"/>
              <w:ind w:left="326"/>
            </w:pPr>
            <w:r>
              <w:rPr>
                <w:b/>
                <w:bCs/>
                <w:color w:val="FFFFFF"/>
              </w:rPr>
              <w:t>179</w:t>
            </w:r>
          </w:p>
        </w:tc>
        <w:tc>
          <w:tcPr>
            <w:tcW w:w="1485" w:type="dxa"/>
            <w:tcBorders>
              <w:top w:val="nil"/>
              <w:left w:val="nil"/>
              <w:bottom w:val="nil"/>
              <w:right w:val="nil"/>
            </w:tcBorders>
            <w:shd w:val="clear" w:color="auto" w:fill="D2232A"/>
          </w:tcPr>
          <w:p w14:paraId="49FE361A" w14:textId="77777777" w:rsidR="00AD7E21" w:rsidRDefault="00AD7E21" w:rsidP="00F75C74">
            <w:pPr>
              <w:pStyle w:val="TableParagraph"/>
              <w:kinsoku w:val="0"/>
              <w:overflowPunct w:val="0"/>
              <w:spacing w:before="45"/>
              <w:ind w:left="482"/>
            </w:pPr>
            <w:r>
              <w:rPr>
                <w:b/>
                <w:bCs/>
                <w:color w:val="FFFFFF"/>
              </w:rPr>
              <w:t>100%</w:t>
            </w:r>
          </w:p>
        </w:tc>
        <w:tc>
          <w:tcPr>
            <w:tcW w:w="2155" w:type="dxa"/>
            <w:tcBorders>
              <w:top w:val="nil"/>
              <w:left w:val="nil"/>
              <w:bottom w:val="nil"/>
              <w:right w:val="nil"/>
            </w:tcBorders>
            <w:shd w:val="clear" w:color="auto" w:fill="D2232A"/>
          </w:tcPr>
          <w:p w14:paraId="386E50EC" w14:textId="77777777" w:rsidR="00AD7E21" w:rsidRDefault="00AD7E21" w:rsidP="00F75C74">
            <w:pPr>
              <w:pStyle w:val="TableParagraph"/>
              <w:kinsoku w:val="0"/>
              <w:overflowPunct w:val="0"/>
              <w:spacing w:before="45"/>
              <w:ind w:left="452"/>
            </w:pPr>
            <w:r>
              <w:rPr>
                <w:b/>
                <w:bCs/>
                <w:color w:val="FFFFFF"/>
              </w:rPr>
              <w:t>$21,156,343.56</w:t>
            </w:r>
          </w:p>
        </w:tc>
        <w:tc>
          <w:tcPr>
            <w:tcW w:w="1430" w:type="dxa"/>
            <w:tcBorders>
              <w:top w:val="nil"/>
              <w:left w:val="nil"/>
              <w:bottom w:val="nil"/>
              <w:right w:val="nil"/>
            </w:tcBorders>
            <w:shd w:val="clear" w:color="auto" w:fill="D2232A"/>
          </w:tcPr>
          <w:p w14:paraId="7B234087" w14:textId="77777777" w:rsidR="00AD7E21" w:rsidRDefault="00AD7E21" w:rsidP="00F75C74">
            <w:pPr>
              <w:pStyle w:val="TableParagraph"/>
              <w:kinsoku w:val="0"/>
              <w:overflowPunct w:val="0"/>
              <w:spacing w:before="45"/>
              <w:ind w:left="326"/>
            </w:pPr>
            <w:r>
              <w:rPr>
                <w:b/>
                <w:bCs/>
                <w:color w:val="FFFFFF"/>
              </w:rPr>
              <w:t>100%</w:t>
            </w:r>
          </w:p>
        </w:tc>
      </w:tr>
      <w:tr w:rsidR="00AD7E21" w14:paraId="09F33475" w14:textId="77777777" w:rsidTr="00CD01F5">
        <w:trPr>
          <w:trHeight w:hRule="exact" w:val="357"/>
        </w:trPr>
        <w:tc>
          <w:tcPr>
            <w:tcW w:w="1986" w:type="dxa"/>
            <w:tcBorders>
              <w:top w:val="nil"/>
              <w:left w:val="nil"/>
              <w:bottom w:val="single" w:sz="4" w:space="0" w:color="231F20"/>
              <w:right w:val="nil"/>
            </w:tcBorders>
          </w:tcPr>
          <w:p w14:paraId="58316491" w14:textId="77777777" w:rsidR="00AD7E21" w:rsidRDefault="00AD7E21" w:rsidP="00F75C74">
            <w:pPr>
              <w:pStyle w:val="TableParagraph"/>
              <w:kinsoku w:val="0"/>
              <w:overflowPunct w:val="0"/>
              <w:spacing w:before="45"/>
              <w:ind w:left="156"/>
            </w:pPr>
            <w:r>
              <w:rPr>
                <w:color w:val="231F20"/>
              </w:rPr>
              <w:t>MIPYMES</w:t>
            </w:r>
          </w:p>
        </w:tc>
        <w:tc>
          <w:tcPr>
            <w:tcW w:w="1138" w:type="dxa"/>
            <w:tcBorders>
              <w:top w:val="nil"/>
              <w:left w:val="nil"/>
              <w:bottom w:val="single" w:sz="4" w:space="0" w:color="231F20"/>
              <w:right w:val="nil"/>
            </w:tcBorders>
          </w:tcPr>
          <w:p w14:paraId="79EC0668" w14:textId="77777777" w:rsidR="00AD7E21" w:rsidRDefault="00AD7E21" w:rsidP="00F75C74">
            <w:pPr>
              <w:pStyle w:val="TableParagraph"/>
              <w:kinsoku w:val="0"/>
              <w:overflowPunct w:val="0"/>
              <w:spacing w:before="45"/>
              <w:ind w:left="362" w:right="517"/>
              <w:jc w:val="center"/>
            </w:pPr>
            <w:r>
              <w:rPr>
                <w:color w:val="231F20"/>
              </w:rPr>
              <w:t>49</w:t>
            </w:r>
          </w:p>
        </w:tc>
        <w:tc>
          <w:tcPr>
            <w:tcW w:w="1485" w:type="dxa"/>
            <w:tcBorders>
              <w:top w:val="nil"/>
              <w:left w:val="nil"/>
              <w:bottom w:val="single" w:sz="4" w:space="0" w:color="231F20"/>
              <w:right w:val="nil"/>
            </w:tcBorders>
          </w:tcPr>
          <w:p w14:paraId="6EBECE05" w14:textId="77777777" w:rsidR="00AD7E21" w:rsidRDefault="00AD7E21" w:rsidP="00F75C74">
            <w:pPr>
              <w:pStyle w:val="TableParagraph"/>
              <w:kinsoku w:val="0"/>
              <w:overflowPunct w:val="0"/>
              <w:spacing w:before="45"/>
              <w:ind w:left="536" w:right="507"/>
              <w:jc w:val="center"/>
            </w:pPr>
            <w:r>
              <w:rPr>
                <w:color w:val="231F20"/>
              </w:rPr>
              <w:t>27%</w:t>
            </w:r>
          </w:p>
        </w:tc>
        <w:tc>
          <w:tcPr>
            <w:tcW w:w="2155" w:type="dxa"/>
            <w:tcBorders>
              <w:top w:val="nil"/>
              <w:left w:val="nil"/>
              <w:bottom w:val="single" w:sz="4" w:space="0" w:color="231F20"/>
              <w:right w:val="nil"/>
            </w:tcBorders>
          </w:tcPr>
          <w:p w14:paraId="28F29AF7" w14:textId="77777777" w:rsidR="00AD7E21" w:rsidRDefault="00AD7E21" w:rsidP="00F75C74">
            <w:pPr>
              <w:pStyle w:val="TableParagraph"/>
              <w:kinsoku w:val="0"/>
              <w:overflowPunct w:val="0"/>
              <w:spacing w:before="45"/>
              <w:ind w:left="562"/>
            </w:pPr>
            <w:r>
              <w:rPr>
                <w:color w:val="231F20"/>
              </w:rPr>
              <w:t>$8,800,116.16</w:t>
            </w:r>
          </w:p>
        </w:tc>
        <w:tc>
          <w:tcPr>
            <w:tcW w:w="1430" w:type="dxa"/>
            <w:tcBorders>
              <w:top w:val="nil"/>
              <w:left w:val="nil"/>
              <w:bottom w:val="single" w:sz="4" w:space="0" w:color="231F20"/>
              <w:right w:val="nil"/>
            </w:tcBorders>
          </w:tcPr>
          <w:p w14:paraId="7E2FC706" w14:textId="77777777" w:rsidR="00AD7E21" w:rsidRDefault="00AD7E21" w:rsidP="00F75C74">
            <w:pPr>
              <w:pStyle w:val="TableParagraph"/>
              <w:kinsoku w:val="0"/>
              <w:overflowPunct w:val="0"/>
              <w:spacing w:before="45"/>
              <w:ind w:left="400"/>
            </w:pPr>
            <w:r>
              <w:rPr>
                <w:color w:val="231F20"/>
              </w:rPr>
              <w:t>42%</w:t>
            </w:r>
          </w:p>
        </w:tc>
      </w:tr>
    </w:tbl>
    <w:p w14:paraId="523028F8" w14:textId="77777777" w:rsidR="00AD7E21" w:rsidRDefault="00AD7E21" w:rsidP="00AD7E21">
      <w:pPr>
        <w:pStyle w:val="Prrafodelista"/>
        <w:numPr>
          <w:ilvl w:val="0"/>
          <w:numId w:val="2"/>
        </w:numPr>
      </w:pPr>
    </w:p>
    <w:p w14:paraId="545952CE" w14:textId="77777777" w:rsidR="004625AD" w:rsidRPr="008C3E18" w:rsidRDefault="004625AD" w:rsidP="000A30FF">
      <w:pPr>
        <w:widowControl w:val="0"/>
        <w:autoSpaceDE w:val="0"/>
        <w:autoSpaceDN w:val="0"/>
        <w:adjustRightInd w:val="0"/>
        <w:spacing w:after="240"/>
        <w:jc w:val="both"/>
        <w:rPr>
          <w:b/>
          <w:color w:val="000000"/>
          <w:sz w:val="28"/>
          <w:lang w:val="es-DO"/>
        </w:rPr>
      </w:pPr>
    </w:p>
    <w:p w14:paraId="238D9C64" w14:textId="47293458" w:rsidR="004625AD" w:rsidRPr="00D359D8" w:rsidRDefault="004625AD">
      <w:pPr>
        <w:rPr>
          <w:bCs/>
          <w:color w:val="FFFFFF" w:themeColor="background1"/>
          <w:sz w:val="32"/>
          <w:lang w:val="es-DO"/>
        </w:rPr>
      </w:pPr>
      <w:r w:rsidRPr="00D359D8">
        <w:rPr>
          <w:b/>
          <w:color w:val="FFFFFF" w:themeColor="background1"/>
          <w:lang w:val="es-DO"/>
        </w:rPr>
        <w:br w:type="page"/>
      </w:r>
    </w:p>
    <w:p w14:paraId="715BADDF" w14:textId="165465BE" w:rsidR="00F75C74" w:rsidRPr="00D359D8" w:rsidRDefault="00107EF0" w:rsidP="00DC3A67">
      <w:pPr>
        <w:pStyle w:val="MemoriaTtulo"/>
        <w:rPr>
          <w:color w:val="FFFFFF" w:themeColor="background1"/>
          <w:lang w:val="es-DO"/>
        </w:rPr>
      </w:pPr>
      <w:bookmarkStart w:id="41" w:name="_GoBack"/>
      <w:r>
        <w:rPr>
          <w:b w:val="0"/>
          <w:noProof/>
          <w:color w:val="FFFFFF" w:themeColor="background1"/>
          <w:lang w:val="es-DO" w:eastAsia="es-DO"/>
        </w:rPr>
        <w:lastRenderedPageBreak/>
        <w:drawing>
          <wp:anchor distT="0" distB="0" distL="114300" distR="114300" simplePos="0" relativeHeight="251707392" behindDoc="1" locked="0" layoutInCell="1" allowOverlap="1" wp14:anchorId="1C85336C" wp14:editId="38589012">
            <wp:simplePos x="0" y="0"/>
            <wp:positionH relativeFrom="column">
              <wp:posOffset>-1143000</wp:posOffset>
            </wp:positionH>
            <wp:positionV relativeFrom="paragraph">
              <wp:posOffset>-1138555</wp:posOffset>
            </wp:positionV>
            <wp:extent cx="7772400" cy="10058241"/>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pdf"/>
                    <pic:cNvPicPr/>
                  </pic:nvPicPr>
                  <pic:blipFill>
                    <a:blip r:embed="rId19">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page">
              <wp14:pctWidth>0</wp14:pctWidth>
            </wp14:sizeRelH>
            <wp14:sizeRelV relativeFrom="page">
              <wp14:pctHeight>0</wp14:pctHeight>
            </wp14:sizeRelV>
          </wp:anchor>
        </w:drawing>
      </w:r>
      <w:bookmarkStart w:id="42" w:name="_Toc373917520"/>
      <w:bookmarkEnd w:id="41"/>
      <w:r w:rsidR="00DE0534" w:rsidRPr="00D359D8">
        <w:rPr>
          <w:color w:val="FFFFFF" w:themeColor="background1"/>
          <w:lang w:val="es-DO"/>
        </w:rPr>
        <w:t>V</w:t>
      </w:r>
      <w:r w:rsidR="00ED08E1" w:rsidRPr="00D359D8">
        <w:rPr>
          <w:color w:val="FFFFFF" w:themeColor="background1"/>
          <w:lang w:val="es-DO"/>
        </w:rPr>
        <w:t>I</w:t>
      </w:r>
      <w:r w:rsidR="00DE0534" w:rsidRPr="00D359D8">
        <w:rPr>
          <w:color w:val="FFFFFF" w:themeColor="background1"/>
          <w:lang w:val="es-DO"/>
        </w:rPr>
        <w:t xml:space="preserve">. </w:t>
      </w:r>
      <w:proofErr w:type="spellStart"/>
      <w:r w:rsidR="00DE0534" w:rsidRPr="00D359D8">
        <w:rPr>
          <w:color w:val="FFFFFF" w:themeColor="background1"/>
          <w:lang w:val="es-DO"/>
        </w:rPr>
        <w:t>Recon</w:t>
      </w:r>
      <w:bookmarkEnd w:id="42"/>
      <w:proofErr w:type="spellEnd"/>
    </w:p>
    <w:p w14:paraId="1F03E0B3" w14:textId="77777777" w:rsidR="00F75C74" w:rsidRPr="00D359D8" w:rsidRDefault="00F75C74">
      <w:pPr>
        <w:rPr>
          <w:b/>
          <w:bCs/>
          <w:color w:val="FFFFFF" w:themeColor="background1"/>
          <w:sz w:val="32"/>
          <w:lang w:val="es-DO"/>
        </w:rPr>
      </w:pPr>
      <w:r w:rsidRPr="00D359D8">
        <w:rPr>
          <w:color w:val="FFFFFF" w:themeColor="background1"/>
          <w:lang w:val="es-DO"/>
        </w:rPr>
        <w:br w:type="page"/>
      </w:r>
    </w:p>
    <w:p w14:paraId="79DBF249" w14:textId="47A91A39" w:rsidR="00F75C74" w:rsidRDefault="00107EF0">
      <w:pPr>
        <w:rPr>
          <w:b/>
          <w:bCs/>
          <w:color w:val="000000"/>
          <w:sz w:val="32"/>
          <w:lang w:val="es-DO"/>
        </w:rPr>
      </w:pPr>
      <w:r>
        <w:rPr>
          <w:noProof/>
          <w:lang w:val="es-DO" w:eastAsia="es-DO"/>
        </w:rPr>
        <w:lastRenderedPageBreak/>
        <w:drawing>
          <wp:anchor distT="0" distB="0" distL="114300" distR="114300" simplePos="0" relativeHeight="251708416" behindDoc="1" locked="0" layoutInCell="1" allowOverlap="1" wp14:anchorId="7AE25CD2" wp14:editId="346214DC">
            <wp:simplePos x="0" y="0"/>
            <wp:positionH relativeFrom="column">
              <wp:posOffset>-1066800</wp:posOffset>
            </wp:positionH>
            <wp:positionV relativeFrom="paragraph">
              <wp:posOffset>-1035050</wp:posOffset>
            </wp:positionV>
            <wp:extent cx="7620000" cy="9861021"/>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pdf"/>
                    <pic:cNvPicPr/>
                  </pic:nvPicPr>
                  <pic:blipFill>
                    <a:blip r:embed="rId20">
                      <a:extLst>
                        <a:ext uri="{28A0092B-C50C-407E-A947-70E740481C1C}">
                          <a14:useLocalDpi xmlns:a14="http://schemas.microsoft.com/office/drawing/2010/main" val="0"/>
                        </a:ext>
                      </a:extLst>
                    </a:blip>
                    <a:stretch>
                      <a:fillRect/>
                    </a:stretch>
                  </pic:blipFill>
                  <pic:spPr>
                    <a:xfrm>
                      <a:off x="0" y="0"/>
                      <a:ext cx="7620000" cy="9861021"/>
                    </a:xfrm>
                    <a:prstGeom prst="rect">
                      <a:avLst/>
                    </a:prstGeom>
                  </pic:spPr>
                </pic:pic>
              </a:graphicData>
            </a:graphic>
            <wp14:sizeRelH relativeFrom="page">
              <wp14:pctWidth>0</wp14:pctWidth>
            </wp14:sizeRelH>
            <wp14:sizeRelV relativeFrom="page">
              <wp14:pctHeight>0</wp14:pctHeight>
            </wp14:sizeRelV>
          </wp:anchor>
        </w:drawing>
      </w:r>
      <w:r w:rsidR="00F75C74">
        <w:rPr>
          <w:lang w:val="es-DO"/>
        </w:rPr>
        <w:br w:type="page"/>
      </w:r>
    </w:p>
    <w:p w14:paraId="6510531F" w14:textId="77777777" w:rsidR="00E27F5B" w:rsidRPr="008C3E18" w:rsidRDefault="007B47D5" w:rsidP="00DC3A67">
      <w:pPr>
        <w:pStyle w:val="MemoriaTtulo"/>
        <w:rPr>
          <w:lang w:val="es-DO"/>
        </w:rPr>
      </w:pPr>
      <w:bookmarkStart w:id="43" w:name="_Toc373917521"/>
      <w:r w:rsidRPr="008C3E18">
        <w:rPr>
          <w:lang w:val="es-DO"/>
        </w:rPr>
        <w:lastRenderedPageBreak/>
        <w:t>VI</w:t>
      </w:r>
      <w:r w:rsidR="00ED08E1" w:rsidRPr="008C3E18">
        <w:rPr>
          <w:lang w:val="es-DO"/>
        </w:rPr>
        <w:t>I</w:t>
      </w:r>
      <w:r w:rsidR="00F039B9" w:rsidRPr="008C3E18">
        <w:rPr>
          <w:lang w:val="es-DO"/>
        </w:rPr>
        <w:t>. Proyecciones para el próximo año</w:t>
      </w:r>
      <w:bookmarkEnd w:id="43"/>
    </w:p>
    <w:p w14:paraId="3E51B7B6" w14:textId="6C78ED4D" w:rsidR="000E13CA" w:rsidRPr="008C3E18" w:rsidRDefault="000E13CA" w:rsidP="00DE0534">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t xml:space="preserve">Para el año 2018, </w:t>
      </w:r>
      <w:r w:rsidR="006B7CEF">
        <w:rPr>
          <w:color w:val="000000"/>
          <w:szCs w:val="32"/>
          <w:lang w:val="es-DO"/>
        </w:rPr>
        <w:t>PRO-COMPETENCIA</w:t>
      </w:r>
      <w:r w:rsidRPr="008C3E18">
        <w:rPr>
          <w:color w:val="000000"/>
          <w:szCs w:val="32"/>
          <w:lang w:val="es-DO"/>
        </w:rPr>
        <w:t xml:space="preserve"> se orienta a realizar diversas acciones que fomenten la libre competencia en los mercados nacionales, y que fortalezcan la gestión operativa y estratégica de esta aun joven institución. </w:t>
      </w:r>
    </w:p>
    <w:p w14:paraId="600186B9" w14:textId="77777777" w:rsidR="000E13CA" w:rsidRPr="008C3E18" w:rsidRDefault="000E13CA" w:rsidP="00DE0534">
      <w:pPr>
        <w:widowControl w:val="0"/>
        <w:autoSpaceDE w:val="0"/>
        <w:autoSpaceDN w:val="0"/>
        <w:adjustRightInd w:val="0"/>
        <w:spacing w:after="240" w:line="480" w:lineRule="auto"/>
        <w:ind w:firstLine="720"/>
        <w:jc w:val="both"/>
        <w:rPr>
          <w:color w:val="000000"/>
          <w:szCs w:val="32"/>
          <w:lang w:val="es-DO"/>
        </w:rPr>
      </w:pPr>
      <w:r w:rsidRPr="008C3E18">
        <w:rPr>
          <w:color w:val="000000"/>
          <w:szCs w:val="32"/>
          <w:lang w:val="es-DO"/>
        </w:rPr>
        <w:t>De manera particular, los principales enfoques e iniciativas para el próximo año:</w:t>
      </w:r>
    </w:p>
    <w:p w14:paraId="359A5D98" w14:textId="77777777" w:rsidR="00A14AA2" w:rsidRPr="008C3E18" w:rsidRDefault="00F80F7C" w:rsidP="009A4B67">
      <w:pPr>
        <w:pStyle w:val="Prrafodelista"/>
        <w:widowControl w:val="0"/>
        <w:numPr>
          <w:ilvl w:val="0"/>
          <w:numId w:val="7"/>
        </w:numPr>
        <w:autoSpaceDE w:val="0"/>
        <w:autoSpaceDN w:val="0"/>
        <w:adjustRightInd w:val="0"/>
        <w:spacing w:after="240" w:line="480" w:lineRule="auto"/>
        <w:ind w:left="1134" w:hanging="425"/>
        <w:jc w:val="both"/>
        <w:rPr>
          <w:color w:val="000000"/>
          <w:szCs w:val="32"/>
          <w:lang w:val="es-DO"/>
        </w:rPr>
      </w:pPr>
      <w:r w:rsidRPr="008C3E18">
        <w:rPr>
          <w:color w:val="000000"/>
          <w:szCs w:val="32"/>
          <w:lang w:val="es-DO"/>
        </w:rPr>
        <w:t xml:space="preserve">Robustecer el ejercicio de la defensa de la competencia, </w:t>
      </w:r>
      <w:r w:rsidR="00F751C4" w:rsidRPr="008C3E18">
        <w:rPr>
          <w:color w:val="000000"/>
          <w:szCs w:val="32"/>
          <w:lang w:val="es-DO"/>
        </w:rPr>
        <w:t xml:space="preserve">para lo cual se proyecta </w:t>
      </w:r>
      <w:r w:rsidR="00C46D51" w:rsidRPr="008C3E18">
        <w:rPr>
          <w:color w:val="000000"/>
          <w:szCs w:val="32"/>
          <w:lang w:val="es-DO"/>
        </w:rPr>
        <w:t>un incremento significativo en la atención de denuncias y en la realización de investigaciones de oficio ante posibles prácticas anti-co</w:t>
      </w:r>
      <w:r w:rsidR="00977357" w:rsidRPr="008C3E18">
        <w:rPr>
          <w:color w:val="000000"/>
          <w:szCs w:val="32"/>
          <w:lang w:val="es-DO"/>
        </w:rPr>
        <w:t xml:space="preserve">mpetitivas en los mercados, </w:t>
      </w:r>
      <w:r w:rsidR="00C46D51" w:rsidRPr="008C3E18">
        <w:rPr>
          <w:color w:val="000000"/>
          <w:szCs w:val="32"/>
          <w:lang w:val="es-DO"/>
        </w:rPr>
        <w:t xml:space="preserve">así como también </w:t>
      </w:r>
      <w:r w:rsidR="00F751C4" w:rsidRPr="008C3E18">
        <w:rPr>
          <w:color w:val="000000"/>
          <w:szCs w:val="32"/>
          <w:lang w:val="es-DO"/>
        </w:rPr>
        <w:t>completar y llevar a la práctica el compendio de Reglamentos y Normativas para la defensa de la competencia</w:t>
      </w:r>
      <w:r w:rsidR="00C46D51" w:rsidRPr="008C3E18">
        <w:rPr>
          <w:color w:val="000000"/>
          <w:szCs w:val="32"/>
          <w:lang w:val="es-DO"/>
        </w:rPr>
        <w:t>.</w:t>
      </w:r>
    </w:p>
    <w:p w14:paraId="7E0569C1" w14:textId="77777777" w:rsidR="009A4B67" w:rsidRPr="008C3E18" w:rsidRDefault="009A4B67" w:rsidP="009A4B67">
      <w:pPr>
        <w:pStyle w:val="Prrafodelista"/>
        <w:widowControl w:val="0"/>
        <w:autoSpaceDE w:val="0"/>
        <w:autoSpaceDN w:val="0"/>
        <w:adjustRightInd w:val="0"/>
        <w:spacing w:after="240" w:line="480" w:lineRule="auto"/>
        <w:ind w:left="1134"/>
        <w:jc w:val="both"/>
        <w:rPr>
          <w:color w:val="000000"/>
          <w:szCs w:val="32"/>
          <w:lang w:val="es-DO"/>
        </w:rPr>
      </w:pPr>
    </w:p>
    <w:p w14:paraId="30B713A4" w14:textId="77777777" w:rsidR="00472381" w:rsidRDefault="00316075" w:rsidP="00CD01F5">
      <w:pPr>
        <w:pStyle w:val="Prrafodelista"/>
        <w:widowControl w:val="0"/>
        <w:numPr>
          <w:ilvl w:val="0"/>
          <w:numId w:val="7"/>
        </w:numPr>
        <w:autoSpaceDE w:val="0"/>
        <w:autoSpaceDN w:val="0"/>
        <w:adjustRightInd w:val="0"/>
        <w:spacing w:line="480" w:lineRule="auto"/>
        <w:ind w:left="1134" w:hanging="425"/>
        <w:jc w:val="both"/>
        <w:rPr>
          <w:color w:val="000000"/>
          <w:szCs w:val="32"/>
          <w:lang w:val="es-DO"/>
        </w:rPr>
      </w:pPr>
      <w:r w:rsidRPr="008C3E18">
        <w:rPr>
          <w:color w:val="000000"/>
          <w:szCs w:val="32"/>
          <w:lang w:val="es-DO"/>
        </w:rPr>
        <w:t>Fortalecer las actividades de inteligencia para identif</w:t>
      </w:r>
      <w:r w:rsidR="00A14AA2" w:rsidRPr="008C3E18">
        <w:rPr>
          <w:color w:val="000000"/>
          <w:szCs w:val="32"/>
          <w:lang w:val="es-DO"/>
        </w:rPr>
        <w:t>icar y enfrentar conductas anti</w:t>
      </w:r>
      <w:r w:rsidRPr="008C3E18">
        <w:rPr>
          <w:color w:val="000000"/>
          <w:szCs w:val="32"/>
          <w:lang w:val="es-DO"/>
        </w:rPr>
        <w:t>competitivas</w:t>
      </w:r>
      <w:r w:rsidR="008E7DA5" w:rsidRPr="008C3E18">
        <w:rPr>
          <w:color w:val="000000"/>
          <w:szCs w:val="32"/>
          <w:lang w:val="es-DO"/>
        </w:rPr>
        <w:t xml:space="preserve">, </w:t>
      </w:r>
      <w:r w:rsidR="00977357" w:rsidRPr="008C3E18">
        <w:rPr>
          <w:color w:val="000000"/>
          <w:szCs w:val="32"/>
          <w:lang w:val="es-DO"/>
        </w:rPr>
        <w:t>para lo cual se prevé un aumento en</w:t>
      </w:r>
      <w:r w:rsidR="008E7DA5" w:rsidRPr="008C3E18">
        <w:rPr>
          <w:color w:val="000000"/>
          <w:szCs w:val="32"/>
          <w:lang w:val="es-DO"/>
        </w:rPr>
        <w:t xml:space="preserve"> la</w:t>
      </w:r>
      <w:r w:rsidR="00FF51EF">
        <w:rPr>
          <w:color w:val="000000"/>
          <w:szCs w:val="32"/>
          <w:lang w:val="es-DO"/>
        </w:rPr>
        <w:t xml:space="preserve"> </w:t>
      </w:r>
      <w:r w:rsidR="008E7DA5" w:rsidRPr="008C3E18">
        <w:rPr>
          <w:color w:val="000000"/>
          <w:szCs w:val="32"/>
          <w:lang w:val="es-DO"/>
        </w:rPr>
        <w:t xml:space="preserve">realización de estudios de condiciones de </w:t>
      </w:r>
      <w:r w:rsidR="00A14AA2" w:rsidRPr="008C3E18">
        <w:rPr>
          <w:color w:val="000000"/>
          <w:szCs w:val="32"/>
          <w:lang w:val="es-DO"/>
        </w:rPr>
        <w:t>competenc</w:t>
      </w:r>
      <w:r w:rsidR="008E7DA5" w:rsidRPr="008C3E18">
        <w:rPr>
          <w:color w:val="000000"/>
          <w:szCs w:val="32"/>
          <w:lang w:val="es-DO"/>
        </w:rPr>
        <w:t xml:space="preserve">ia en sectores claves para la economía dominicana, la </w:t>
      </w:r>
      <w:r w:rsidR="003F651B" w:rsidRPr="008C3E18">
        <w:rPr>
          <w:color w:val="000000"/>
          <w:szCs w:val="32"/>
          <w:lang w:val="es-DO"/>
        </w:rPr>
        <w:t xml:space="preserve">publicación periódica del Observatorio </w:t>
      </w:r>
      <w:r w:rsidR="008E7DA5" w:rsidRPr="008C3E18">
        <w:rPr>
          <w:color w:val="000000"/>
          <w:szCs w:val="32"/>
          <w:lang w:val="es-DO"/>
        </w:rPr>
        <w:t>de Condiciones de Mercado, el desarrollo del Buzón de Colaboración Anónima para agentes económicos y la sociedad en general y los acuerdos interinstitucionales para garantizar el acceso a información para identificar prácticas que atenten contra la libre competencia.</w:t>
      </w:r>
    </w:p>
    <w:p w14:paraId="7A793E3C" w14:textId="77777777" w:rsidR="00472381" w:rsidRPr="00CD01F5" w:rsidRDefault="00472381" w:rsidP="00CD01F5">
      <w:pPr>
        <w:pStyle w:val="Prrafodelista"/>
        <w:rPr>
          <w:color w:val="000000"/>
          <w:szCs w:val="32"/>
          <w:lang w:val="es-DO"/>
        </w:rPr>
      </w:pPr>
    </w:p>
    <w:p w14:paraId="185584D3" w14:textId="77777777" w:rsidR="00472381" w:rsidRPr="00CD01F5" w:rsidRDefault="00472381" w:rsidP="00CD01F5">
      <w:pPr>
        <w:pStyle w:val="Prrafodelista"/>
        <w:widowControl w:val="0"/>
        <w:autoSpaceDE w:val="0"/>
        <w:autoSpaceDN w:val="0"/>
        <w:adjustRightInd w:val="0"/>
        <w:spacing w:line="480" w:lineRule="auto"/>
        <w:ind w:left="1134"/>
        <w:jc w:val="both"/>
        <w:rPr>
          <w:color w:val="000000"/>
          <w:szCs w:val="32"/>
          <w:lang w:val="es-DO"/>
        </w:rPr>
      </w:pPr>
    </w:p>
    <w:p w14:paraId="23D56467" w14:textId="77777777" w:rsidR="00472381" w:rsidRDefault="008E7DA5" w:rsidP="00CD01F5">
      <w:pPr>
        <w:pStyle w:val="Prrafodelista"/>
        <w:widowControl w:val="0"/>
        <w:numPr>
          <w:ilvl w:val="0"/>
          <w:numId w:val="7"/>
        </w:numPr>
        <w:tabs>
          <w:tab w:val="center" w:pos="1134"/>
        </w:tabs>
        <w:autoSpaceDE w:val="0"/>
        <w:autoSpaceDN w:val="0"/>
        <w:adjustRightInd w:val="0"/>
        <w:spacing w:line="480" w:lineRule="auto"/>
        <w:ind w:left="1134" w:hanging="425"/>
        <w:jc w:val="both"/>
        <w:rPr>
          <w:color w:val="000000"/>
          <w:szCs w:val="32"/>
          <w:lang w:val="es-DO"/>
        </w:rPr>
      </w:pPr>
      <w:r w:rsidRPr="008C3E18">
        <w:rPr>
          <w:color w:val="000000"/>
          <w:szCs w:val="32"/>
          <w:lang w:val="es-DO"/>
        </w:rPr>
        <w:lastRenderedPageBreak/>
        <w:t xml:space="preserve">Aumentar los niveles de transferencia de conocimientos para promover un sano ejercicio </w:t>
      </w:r>
      <w:r w:rsidR="008D2739" w:rsidRPr="008C3E18">
        <w:rPr>
          <w:color w:val="000000"/>
          <w:szCs w:val="32"/>
          <w:lang w:val="es-DO"/>
        </w:rPr>
        <w:t>de la libre</w:t>
      </w:r>
      <w:r w:rsidR="007321B1" w:rsidRPr="008C3E18">
        <w:rPr>
          <w:color w:val="000000"/>
          <w:szCs w:val="32"/>
          <w:lang w:val="es-DO"/>
        </w:rPr>
        <w:t xml:space="preserve"> competencia </w:t>
      </w:r>
      <w:r w:rsidRPr="008C3E18">
        <w:rPr>
          <w:color w:val="000000"/>
          <w:szCs w:val="32"/>
          <w:lang w:val="es-DO"/>
        </w:rPr>
        <w:t>conforme a las mejores prácticas internaci</w:t>
      </w:r>
      <w:r w:rsidR="0084560D" w:rsidRPr="008C3E18">
        <w:rPr>
          <w:color w:val="000000"/>
          <w:szCs w:val="32"/>
          <w:lang w:val="es-DO"/>
        </w:rPr>
        <w:t xml:space="preserve">onales, destacando </w:t>
      </w:r>
      <w:r w:rsidR="007321B1" w:rsidRPr="008C3E18">
        <w:rPr>
          <w:color w:val="000000"/>
          <w:szCs w:val="32"/>
          <w:lang w:val="es-DO"/>
        </w:rPr>
        <w:t>l</w:t>
      </w:r>
      <w:r w:rsidRPr="008C3E18">
        <w:rPr>
          <w:color w:val="000000"/>
          <w:szCs w:val="32"/>
          <w:lang w:val="es-DO"/>
        </w:rPr>
        <w:t>a promoción</w:t>
      </w:r>
      <w:r w:rsidR="0084560D" w:rsidRPr="008C3E18">
        <w:rPr>
          <w:color w:val="000000"/>
          <w:szCs w:val="32"/>
          <w:lang w:val="es-DO"/>
        </w:rPr>
        <w:t xml:space="preserve"> del Plan de Cumplimiento para Agentes E</w:t>
      </w:r>
      <w:r w:rsidRPr="008C3E18">
        <w:rPr>
          <w:color w:val="000000"/>
          <w:szCs w:val="32"/>
          <w:lang w:val="es-DO"/>
        </w:rPr>
        <w:t>conómicos y las alianzas</w:t>
      </w:r>
      <w:r w:rsidR="00A14AA2" w:rsidRPr="008C3E18">
        <w:rPr>
          <w:color w:val="000000"/>
          <w:szCs w:val="32"/>
          <w:lang w:val="es-DO"/>
        </w:rPr>
        <w:t xml:space="preserve"> y</w:t>
      </w:r>
      <w:r w:rsidRPr="008C3E18">
        <w:rPr>
          <w:color w:val="000000"/>
          <w:szCs w:val="32"/>
          <w:lang w:val="es-DO"/>
        </w:rPr>
        <w:t xml:space="preserve"> cooperaciones internacionales con agencias homólogas e instituciones </w:t>
      </w:r>
      <w:r w:rsidR="007321B1" w:rsidRPr="008C3E18">
        <w:rPr>
          <w:color w:val="000000"/>
          <w:szCs w:val="32"/>
          <w:lang w:val="es-DO"/>
        </w:rPr>
        <w:t>afines</w:t>
      </w:r>
      <w:r w:rsidRPr="008C3E18">
        <w:rPr>
          <w:color w:val="000000"/>
          <w:szCs w:val="32"/>
          <w:lang w:val="es-DO"/>
        </w:rPr>
        <w:t>.</w:t>
      </w:r>
    </w:p>
    <w:p w14:paraId="4C797D69" w14:textId="77777777" w:rsidR="009A4B67" w:rsidRPr="008C3E18" w:rsidRDefault="009A4B67" w:rsidP="009A4B67">
      <w:pPr>
        <w:pStyle w:val="Prrafodelista"/>
        <w:widowControl w:val="0"/>
        <w:tabs>
          <w:tab w:val="center" w:pos="1134"/>
        </w:tabs>
        <w:autoSpaceDE w:val="0"/>
        <w:autoSpaceDN w:val="0"/>
        <w:adjustRightInd w:val="0"/>
        <w:spacing w:after="240" w:line="480" w:lineRule="auto"/>
        <w:ind w:left="1134"/>
        <w:jc w:val="both"/>
        <w:rPr>
          <w:color w:val="000000"/>
          <w:szCs w:val="32"/>
          <w:lang w:val="es-DO"/>
        </w:rPr>
      </w:pPr>
    </w:p>
    <w:p w14:paraId="6BCD159C" w14:textId="77777777" w:rsidR="009A4B67" w:rsidRPr="00524358" w:rsidRDefault="00316075" w:rsidP="00524358">
      <w:pPr>
        <w:pStyle w:val="Prrafodelista"/>
        <w:widowControl w:val="0"/>
        <w:numPr>
          <w:ilvl w:val="0"/>
          <w:numId w:val="7"/>
        </w:numPr>
        <w:tabs>
          <w:tab w:val="center" w:pos="1134"/>
        </w:tabs>
        <w:autoSpaceDE w:val="0"/>
        <w:autoSpaceDN w:val="0"/>
        <w:adjustRightInd w:val="0"/>
        <w:spacing w:after="240" w:line="480" w:lineRule="auto"/>
        <w:ind w:left="1134" w:hanging="425"/>
        <w:jc w:val="both"/>
        <w:rPr>
          <w:color w:val="000000"/>
          <w:szCs w:val="32"/>
          <w:lang w:val="es-DO"/>
        </w:rPr>
      </w:pPr>
      <w:r w:rsidRPr="008C3E18">
        <w:rPr>
          <w:color w:val="000000"/>
          <w:szCs w:val="32"/>
          <w:lang w:val="es-DO"/>
        </w:rPr>
        <w:t xml:space="preserve">Educar y sensibilizar </w:t>
      </w:r>
      <w:r w:rsidR="003F651B" w:rsidRPr="008C3E18">
        <w:rPr>
          <w:color w:val="000000"/>
          <w:szCs w:val="32"/>
          <w:lang w:val="es-DO"/>
        </w:rPr>
        <w:t xml:space="preserve">a los principales actores del sector </w:t>
      </w:r>
      <w:r w:rsidRPr="008C3E18">
        <w:rPr>
          <w:color w:val="000000"/>
          <w:szCs w:val="32"/>
          <w:lang w:val="es-DO"/>
        </w:rPr>
        <w:t>sobre la importancia y beneficios de la libre competencia a través de la ejecución de efectivas campañas de comunicación interna y externa.</w:t>
      </w:r>
    </w:p>
    <w:p w14:paraId="35C2F42A" w14:textId="77777777" w:rsidR="009A4B67" w:rsidRPr="008C3E18" w:rsidRDefault="009A4B67" w:rsidP="009A4B67">
      <w:pPr>
        <w:pStyle w:val="Prrafodelista"/>
        <w:widowControl w:val="0"/>
        <w:tabs>
          <w:tab w:val="center" w:pos="1134"/>
        </w:tabs>
        <w:autoSpaceDE w:val="0"/>
        <w:autoSpaceDN w:val="0"/>
        <w:adjustRightInd w:val="0"/>
        <w:spacing w:after="240" w:line="480" w:lineRule="auto"/>
        <w:ind w:left="1134"/>
        <w:jc w:val="both"/>
        <w:rPr>
          <w:color w:val="000000"/>
          <w:szCs w:val="32"/>
          <w:lang w:val="es-DO"/>
        </w:rPr>
      </w:pPr>
    </w:p>
    <w:p w14:paraId="131DB7B7" w14:textId="76349E60" w:rsidR="00A14AA2" w:rsidRPr="008C3E18" w:rsidRDefault="006F4397" w:rsidP="00CC1CCC">
      <w:pPr>
        <w:pStyle w:val="Prrafodelista"/>
        <w:widowControl w:val="0"/>
        <w:numPr>
          <w:ilvl w:val="0"/>
          <w:numId w:val="7"/>
        </w:numPr>
        <w:tabs>
          <w:tab w:val="center" w:pos="1134"/>
        </w:tabs>
        <w:autoSpaceDE w:val="0"/>
        <w:autoSpaceDN w:val="0"/>
        <w:adjustRightInd w:val="0"/>
        <w:spacing w:after="240" w:line="480" w:lineRule="auto"/>
        <w:ind w:left="1134" w:hanging="425"/>
        <w:jc w:val="both"/>
        <w:rPr>
          <w:color w:val="000000"/>
          <w:szCs w:val="32"/>
          <w:lang w:val="es-DO"/>
        </w:rPr>
      </w:pPr>
      <w:r w:rsidRPr="008C3E18">
        <w:rPr>
          <w:color w:val="000000"/>
          <w:szCs w:val="32"/>
          <w:lang w:val="es-DO"/>
        </w:rPr>
        <w:t>A</w:t>
      </w:r>
      <w:r w:rsidR="00316075" w:rsidRPr="008C3E18">
        <w:rPr>
          <w:color w:val="000000"/>
          <w:szCs w:val="32"/>
          <w:lang w:val="es-DO"/>
        </w:rPr>
        <w:t xml:space="preserve">bogar por la incorporación de los principios de libre competencia en el diseño y ejecución de las </w:t>
      </w:r>
      <w:r w:rsidRPr="008C3E18">
        <w:rPr>
          <w:color w:val="000000"/>
          <w:szCs w:val="32"/>
          <w:lang w:val="es-DO"/>
        </w:rPr>
        <w:t xml:space="preserve">principales </w:t>
      </w:r>
      <w:r w:rsidR="00316075" w:rsidRPr="008C3E18">
        <w:rPr>
          <w:color w:val="000000"/>
          <w:szCs w:val="32"/>
          <w:lang w:val="es-DO"/>
        </w:rPr>
        <w:t>políticas públicas</w:t>
      </w:r>
      <w:r w:rsidRPr="008C3E18">
        <w:rPr>
          <w:color w:val="000000"/>
          <w:szCs w:val="32"/>
          <w:lang w:val="es-DO"/>
        </w:rPr>
        <w:t xml:space="preserve">, avanzando así con el cumplimiento del </w:t>
      </w:r>
      <w:r w:rsidR="00FD5DF0">
        <w:rPr>
          <w:color w:val="000000"/>
          <w:szCs w:val="32"/>
          <w:lang w:val="es-DO"/>
        </w:rPr>
        <w:t>a</w:t>
      </w:r>
      <w:r w:rsidRPr="008C3E18">
        <w:rPr>
          <w:color w:val="000000"/>
          <w:szCs w:val="32"/>
          <w:lang w:val="es-DO"/>
        </w:rPr>
        <w:t>rtículo núm. 69 de la L</w:t>
      </w:r>
      <w:r w:rsidR="00A14AA2" w:rsidRPr="008C3E18">
        <w:rPr>
          <w:color w:val="000000"/>
          <w:szCs w:val="32"/>
          <w:lang w:val="es-DO"/>
        </w:rPr>
        <w:t xml:space="preserve">ey de Defensa de la Competencia. </w:t>
      </w:r>
    </w:p>
    <w:p w14:paraId="761DB3C1" w14:textId="77777777" w:rsidR="009A4B67" w:rsidRPr="008C3E18" w:rsidRDefault="009A4B67" w:rsidP="009A4B67">
      <w:pPr>
        <w:pStyle w:val="Prrafodelista"/>
        <w:widowControl w:val="0"/>
        <w:tabs>
          <w:tab w:val="center" w:pos="1134"/>
        </w:tabs>
        <w:autoSpaceDE w:val="0"/>
        <w:autoSpaceDN w:val="0"/>
        <w:adjustRightInd w:val="0"/>
        <w:spacing w:after="240" w:line="480" w:lineRule="auto"/>
        <w:ind w:left="1134"/>
        <w:jc w:val="both"/>
        <w:rPr>
          <w:color w:val="000000"/>
          <w:szCs w:val="32"/>
          <w:lang w:val="es-DO"/>
        </w:rPr>
      </w:pPr>
    </w:p>
    <w:p w14:paraId="6C85EFDE" w14:textId="77F92C90" w:rsidR="001D1DD2" w:rsidRDefault="00316075" w:rsidP="00D7465E">
      <w:pPr>
        <w:pStyle w:val="Prrafodelista"/>
        <w:widowControl w:val="0"/>
        <w:numPr>
          <w:ilvl w:val="0"/>
          <w:numId w:val="7"/>
        </w:numPr>
        <w:tabs>
          <w:tab w:val="center" w:pos="1134"/>
        </w:tabs>
        <w:autoSpaceDE w:val="0"/>
        <w:autoSpaceDN w:val="0"/>
        <w:adjustRightInd w:val="0"/>
        <w:spacing w:after="240" w:line="480" w:lineRule="auto"/>
        <w:ind w:left="1134" w:hanging="425"/>
        <w:jc w:val="both"/>
        <w:rPr>
          <w:color w:val="000000"/>
          <w:szCs w:val="32"/>
          <w:lang w:val="es-DO"/>
        </w:rPr>
      </w:pPr>
      <w:r w:rsidRPr="008C3E18">
        <w:rPr>
          <w:color w:val="000000"/>
          <w:szCs w:val="32"/>
          <w:lang w:val="es-DO"/>
        </w:rPr>
        <w:t>Fortalecer las capacidades de gestión y de sostenibilidad institucional</w:t>
      </w:r>
      <w:r w:rsidR="003C13E5" w:rsidRPr="008C3E18">
        <w:rPr>
          <w:color w:val="000000"/>
          <w:szCs w:val="32"/>
          <w:lang w:val="es-DO"/>
        </w:rPr>
        <w:t>,</w:t>
      </w:r>
      <w:r w:rsidRPr="008C3E18">
        <w:rPr>
          <w:color w:val="000000"/>
          <w:szCs w:val="32"/>
          <w:lang w:val="es-DO"/>
        </w:rPr>
        <w:t xml:space="preserve"> a través del cumplimiento y </w:t>
      </w:r>
      <w:r w:rsidR="003C13E5" w:rsidRPr="008C3E18">
        <w:rPr>
          <w:color w:val="000000"/>
          <w:szCs w:val="32"/>
          <w:lang w:val="es-DO"/>
        </w:rPr>
        <w:t>d</w:t>
      </w:r>
      <w:r w:rsidRPr="008C3E18">
        <w:rPr>
          <w:color w:val="000000"/>
          <w:szCs w:val="32"/>
          <w:lang w:val="es-DO"/>
        </w:rPr>
        <w:t>el mejoramiento</w:t>
      </w:r>
      <w:r w:rsidR="003C13E5" w:rsidRPr="008C3E18">
        <w:rPr>
          <w:color w:val="000000"/>
          <w:szCs w:val="32"/>
          <w:lang w:val="es-DO"/>
        </w:rPr>
        <w:t xml:space="preserve"> continuo</w:t>
      </w:r>
      <w:r w:rsidRPr="008C3E18">
        <w:rPr>
          <w:color w:val="000000"/>
          <w:szCs w:val="32"/>
          <w:lang w:val="es-DO"/>
        </w:rPr>
        <w:t xml:space="preserve"> de</w:t>
      </w:r>
      <w:r w:rsidR="003C13E5" w:rsidRPr="008C3E18">
        <w:rPr>
          <w:color w:val="000000"/>
          <w:szCs w:val="32"/>
          <w:lang w:val="es-DO"/>
        </w:rPr>
        <w:t>ntro de</w:t>
      </w:r>
      <w:r w:rsidRPr="008C3E18">
        <w:rPr>
          <w:color w:val="000000"/>
          <w:szCs w:val="32"/>
          <w:lang w:val="es-DO"/>
        </w:rPr>
        <w:t xml:space="preserve"> los sistemas y normas establecidos por instituciones rectoras: </w:t>
      </w:r>
      <w:r w:rsidR="003C13E5" w:rsidRPr="008C3E18">
        <w:rPr>
          <w:color w:val="000000"/>
          <w:szCs w:val="32"/>
          <w:lang w:val="es-DO"/>
        </w:rPr>
        <w:t>N</w:t>
      </w:r>
      <w:r w:rsidR="00FD5DF0">
        <w:rPr>
          <w:color w:val="000000"/>
          <w:szCs w:val="32"/>
          <w:lang w:val="es-DO"/>
        </w:rPr>
        <w:t>OBA</w:t>
      </w:r>
      <w:r w:rsidR="003C13E5" w:rsidRPr="008C3E18">
        <w:rPr>
          <w:color w:val="000000"/>
          <w:szCs w:val="32"/>
          <w:lang w:val="es-DO"/>
        </w:rPr>
        <w:t>CI, SISMAP, SISTICGE e ITIL, Sistema de Transparencia e Integridad.</w:t>
      </w:r>
    </w:p>
    <w:p w14:paraId="2D2F7983" w14:textId="0520F85B" w:rsidR="005A33EC" w:rsidRDefault="001D1DD2">
      <w:pPr>
        <w:rPr>
          <w:color w:val="000000"/>
          <w:szCs w:val="32"/>
          <w:lang w:val="es-DO"/>
        </w:rPr>
      </w:pPr>
      <w:r>
        <w:rPr>
          <w:color w:val="000000"/>
          <w:szCs w:val="32"/>
          <w:lang w:val="es-DO"/>
        </w:rPr>
        <w:br w:type="page"/>
      </w:r>
    </w:p>
    <w:p w14:paraId="59C8CFE2" w14:textId="01E6AB7D" w:rsidR="001D1DD2" w:rsidRDefault="00107EF0">
      <w:pPr>
        <w:rPr>
          <w:color w:val="000000"/>
          <w:szCs w:val="32"/>
          <w:lang w:val="es-DO"/>
        </w:rPr>
      </w:pPr>
      <w:r>
        <w:rPr>
          <w:noProof/>
          <w:color w:val="000000"/>
          <w:szCs w:val="32"/>
          <w:lang w:val="es-DO" w:eastAsia="es-DO"/>
        </w:rPr>
        <w:lastRenderedPageBreak/>
        <w:drawing>
          <wp:anchor distT="0" distB="0" distL="114300" distR="114300" simplePos="0" relativeHeight="251709440" behindDoc="0" locked="0" layoutInCell="1" allowOverlap="1" wp14:anchorId="71AD95E8" wp14:editId="7B39939A">
            <wp:simplePos x="0" y="0"/>
            <wp:positionH relativeFrom="column">
              <wp:posOffset>-1066801</wp:posOffset>
            </wp:positionH>
            <wp:positionV relativeFrom="paragraph">
              <wp:posOffset>-1035050</wp:posOffset>
            </wp:positionV>
            <wp:extent cx="7618095" cy="9858556"/>
            <wp:effectExtent l="0" t="0" r="1905"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pdf"/>
                    <pic:cNvPicPr/>
                  </pic:nvPicPr>
                  <pic:blipFill>
                    <a:blip r:embed="rId21">
                      <a:extLst>
                        <a:ext uri="{28A0092B-C50C-407E-A947-70E740481C1C}">
                          <a14:useLocalDpi xmlns:a14="http://schemas.microsoft.com/office/drawing/2010/main" val="0"/>
                        </a:ext>
                      </a:extLst>
                    </a:blip>
                    <a:stretch>
                      <a:fillRect/>
                    </a:stretch>
                  </pic:blipFill>
                  <pic:spPr>
                    <a:xfrm>
                      <a:off x="0" y="0"/>
                      <a:ext cx="7618095" cy="9858556"/>
                    </a:xfrm>
                    <a:prstGeom prst="rect">
                      <a:avLst/>
                    </a:prstGeom>
                  </pic:spPr>
                </pic:pic>
              </a:graphicData>
            </a:graphic>
            <wp14:sizeRelH relativeFrom="page">
              <wp14:pctWidth>0</wp14:pctWidth>
            </wp14:sizeRelH>
            <wp14:sizeRelV relativeFrom="page">
              <wp14:pctHeight>0</wp14:pctHeight>
            </wp14:sizeRelV>
          </wp:anchor>
        </w:drawing>
      </w:r>
    </w:p>
    <w:p w14:paraId="429F652C" w14:textId="63AD140A" w:rsidR="001D1DD2" w:rsidRDefault="001D1DD2">
      <w:pPr>
        <w:rPr>
          <w:color w:val="000000"/>
          <w:szCs w:val="32"/>
          <w:lang w:val="es-DO"/>
        </w:rPr>
      </w:pPr>
      <w:r>
        <w:rPr>
          <w:color w:val="000000"/>
          <w:szCs w:val="32"/>
          <w:lang w:val="es-DO"/>
        </w:rPr>
        <w:br w:type="page"/>
      </w:r>
    </w:p>
    <w:p w14:paraId="15E97C15" w14:textId="77777777" w:rsidR="00D7465E" w:rsidRPr="008C3E18" w:rsidRDefault="00D7465E" w:rsidP="00D7465E">
      <w:pPr>
        <w:pStyle w:val="Prrafodelista"/>
        <w:widowControl w:val="0"/>
        <w:numPr>
          <w:ilvl w:val="0"/>
          <w:numId w:val="7"/>
        </w:numPr>
        <w:tabs>
          <w:tab w:val="center" w:pos="1134"/>
        </w:tabs>
        <w:autoSpaceDE w:val="0"/>
        <w:autoSpaceDN w:val="0"/>
        <w:adjustRightInd w:val="0"/>
        <w:spacing w:after="240" w:line="480" w:lineRule="auto"/>
        <w:ind w:left="1134" w:hanging="425"/>
        <w:jc w:val="both"/>
        <w:rPr>
          <w:color w:val="000000"/>
          <w:szCs w:val="32"/>
          <w:lang w:val="es-DO"/>
        </w:rPr>
        <w:sectPr w:rsidR="00D7465E" w:rsidRPr="008C3E18" w:rsidSect="00BB47C5">
          <w:pgSz w:w="12240" w:h="15840"/>
          <w:pgMar w:top="1755" w:right="1800" w:bottom="1440" w:left="1800" w:header="720" w:footer="720" w:gutter="0"/>
          <w:cols w:space="720"/>
          <w:noEndnote/>
        </w:sectPr>
      </w:pPr>
    </w:p>
    <w:p w14:paraId="390D28E7" w14:textId="4D040F8E" w:rsidR="002C2502" w:rsidRPr="008F70A2" w:rsidRDefault="00DD7FC0">
      <w:pPr>
        <w:rPr>
          <w:lang w:val="es-DO"/>
        </w:rPr>
      </w:pPr>
      <w:r w:rsidRPr="008F70A2">
        <w:rPr>
          <w:rFonts w:ascii="Futura LT" w:hAnsi="Futura LT"/>
          <w:sz w:val="28"/>
          <w:lang w:val="es-DO"/>
        </w:rPr>
        <w:lastRenderedPageBreak/>
        <w:t xml:space="preserve">Anexo 1 </w:t>
      </w:r>
      <w:r w:rsidR="00AB6D76" w:rsidRPr="008F70A2">
        <w:rPr>
          <w:noProof/>
          <w:lang w:val="es-DO" w:eastAsia="es-DO"/>
        </w:rPr>
        <w:drawing>
          <wp:anchor distT="0" distB="0" distL="114300" distR="114300" simplePos="0" relativeHeight="251696128" behindDoc="0" locked="0" layoutInCell="1" allowOverlap="1" wp14:anchorId="7F132112" wp14:editId="342BE658">
            <wp:simplePos x="0" y="0"/>
            <wp:positionH relativeFrom="column">
              <wp:posOffset>-304800</wp:posOffset>
            </wp:positionH>
            <wp:positionV relativeFrom="paragraph">
              <wp:posOffset>1055370</wp:posOffset>
            </wp:positionV>
            <wp:extent cx="6095836" cy="6836410"/>
            <wp:effectExtent l="0" t="0" r="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pdf"/>
                    <pic:cNvPicPr/>
                  </pic:nvPicPr>
                  <pic:blipFill rotWithShape="1">
                    <a:blip r:embed="rId22" cstate="email">
                      <a:extLst>
                        <a:ext uri="{28A0092B-C50C-407E-A947-70E740481C1C}">
                          <a14:useLocalDpi xmlns:a14="http://schemas.microsoft.com/office/drawing/2010/main"/>
                        </a:ext>
                      </a:extLst>
                    </a:blip>
                    <a:srcRect t="13339"/>
                    <a:stretch/>
                  </pic:blipFill>
                  <pic:spPr bwMode="auto">
                    <a:xfrm>
                      <a:off x="0" y="0"/>
                      <a:ext cx="6096000" cy="683659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BB3494" w:rsidRPr="008F70A2">
        <w:rPr>
          <w:lang w:val="es-DO"/>
        </w:rPr>
        <w:br w:type="page"/>
      </w:r>
    </w:p>
    <w:p w14:paraId="4499EEFF" w14:textId="6113C95D" w:rsidR="002C2502" w:rsidRDefault="00B73550" w:rsidP="00CD01F5">
      <w:pPr>
        <w:pStyle w:val="Subtitulo21"/>
      </w:pPr>
      <w:r>
        <w:rPr>
          <w:noProof/>
          <w:lang w:val="es-DO" w:eastAsia="es-DO"/>
        </w:rPr>
        <w:lastRenderedPageBreak/>
        <w:drawing>
          <wp:anchor distT="0" distB="0" distL="114300" distR="114300" simplePos="0" relativeHeight="251697152" behindDoc="0" locked="0" layoutInCell="1" allowOverlap="1" wp14:anchorId="5FEA5DE8" wp14:editId="13308D8C">
            <wp:simplePos x="0" y="0"/>
            <wp:positionH relativeFrom="column">
              <wp:posOffset>-152400</wp:posOffset>
            </wp:positionH>
            <wp:positionV relativeFrom="paragraph">
              <wp:posOffset>3175</wp:posOffset>
            </wp:positionV>
            <wp:extent cx="6075680" cy="7863205"/>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df"/>
                    <pic:cNvPicPr/>
                  </pic:nvPicPr>
                  <pic:blipFill>
                    <a:blip r:embed="rId23">
                      <a:extLst>
                        <a:ext uri="{28A0092B-C50C-407E-A947-70E740481C1C}">
                          <a14:useLocalDpi xmlns:a14="http://schemas.microsoft.com/office/drawing/2010/main"/>
                        </a:ext>
                      </a:extLst>
                    </a:blip>
                    <a:stretch>
                      <a:fillRect/>
                    </a:stretch>
                  </pic:blipFill>
                  <pic:spPr>
                    <a:xfrm>
                      <a:off x="0" y="0"/>
                      <a:ext cx="6075680" cy="7863205"/>
                    </a:xfrm>
                    <a:prstGeom prst="rect">
                      <a:avLst/>
                    </a:prstGeom>
                  </pic:spPr>
                </pic:pic>
              </a:graphicData>
            </a:graphic>
            <wp14:sizeRelH relativeFrom="page">
              <wp14:pctWidth>0</wp14:pctWidth>
            </wp14:sizeRelH>
            <wp14:sizeRelV relativeFrom="page">
              <wp14:pctHeight>0</wp14:pctHeight>
            </wp14:sizeRelV>
          </wp:anchor>
        </w:drawing>
      </w:r>
      <w:r w:rsidR="002C2502">
        <w:br w:type="page"/>
      </w:r>
    </w:p>
    <w:p w14:paraId="22F73B01" w14:textId="1C9752E3" w:rsidR="002C2502" w:rsidRDefault="00B73550">
      <w:pPr>
        <w:rPr>
          <w:b/>
          <w:bCs/>
          <w:color w:val="000000"/>
          <w:sz w:val="32"/>
          <w:lang w:val="es-DO"/>
        </w:rPr>
      </w:pPr>
      <w:r>
        <w:rPr>
          <w:b/>
          <w:bCs/>
          <w:noProof/>
          <w:color w:val="000000"/>
          <w:sz w:val="32"/>
          <w:lang w:val="es-DO" w:eastAsia="es-DO"/>
        </w:rPr>
        <w:lastRenderedPageBreak/>
        <w:drawing>
          <wp:anchor distT="0" distB="0" distL="114300" distR="114300" simplePos="0" relativeHeight="251698176" behindDoc="0" locked="0" layoutInCell="1" allowOverlap="1" wp14:anchorId="5E78133F" wp14:editId="48B2E397">
            <wp:simplePos x="0" y="0"/>
            <wp:positionH relativeFrom="column">
              <wp:posOffset>-381000</wp:posOffset>
            </wp:positionH>
            <wp:positionV relativeFrom="paragraph">
              <wp:posOffset>3175</wp:posOffset>
            </wp:positionV>
            <wp:extent cx="5995771" cy="7759700"/>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pdf"/>
                    <pic:cNvPicPr/>
                  </pic:nvPicPr>
                  <pic:blipFill>
                    <a:blip r:embed="rId24">
                      <a:extLst>
                        <a:ext uri="{28A0092B-C50C-407E-A947-70E740481C1C}">
                          <a14:useLocalDpi xmlns:a14="http://schemas.microsoft.com/office/drawing/2010/main"/>
                        </a:ext>
                      </a:extLst>
                    </a:blip>
                    <a:stretch>
                      <a:fillRect/>
                    </a:stretch>
                  </pic:blipFill>
                  <pic:spPr>
                    <a:xfrm>
                      <a:off x="0" y="0"/>
                      <a:ext cx="5995771" cy="7759700"/>
                    </a:xfrm>
                    <a:prstGeom prst="rect">
                      <a:avLst/>
                    </a:prstGeom>
                  </pic:spPr>
                </pic:pic>
              </a:graphicData>
            </a:graphic>
            <wp14:sizeRelH relativeFrom="page">
              <wp14:pctWidth>0</wp14:pctWidth>
            </wp14:sizeRelH>
            <wp14:sizeRelV relativeFrom="page">
              <wp14:pctHeight>0</wp14:pctHeight>
            </wp14:sizeRelV>
          </wp:anchor>
        </w:drawing>
      </w:r>
      <w:r w:rsidR="002C2502">
        <w:rPr>
          <w:b/>
          <w:bCs/>
          <w:color w:val="000000"/>
          <w:sz w:val="32"/>
          <w:lang w:val="es-DO"/>
        </w:rPr>
        <w:br w:type="page"/>
      </w:r>
    </w:p>
    <w:p w14:paraId="5B351E2D" w14:textId="3BC2CD60" w:rsidR="002C2502" w:rsidRDefault="00B73550">
      <w:pPr>
        <w:rPr>
          <w:b/>
          <w:bCs/>
          <w:color w:val="000000"/>
          <w:sz w:val="32"/>
          <w:lang w:val="es-DO"/>
        </w:rPr>
      </w:pPr>
      <w:r>
        <w:rPr>
          <w:b/>
          <w:bCs/>
          <w:noProof/>
          <w:color w:val="000000"/>
          <w:sz w:val="32"/>
          <w:lang w:val="es-DO" w:eastAsia="es-DO"/>
        </w:rPr>
        <w:lastRenderedPageBreak/>
        <w:drawing>
          <wp:anchor distT="0" distB="0" distL="114300" distR="114300" simplePos="0" relativeHeight="251699200" behindDoc="0" locked="0" layoutInCell="1" allowOverlap="1" wp14:anchorId="527C1F14" wp14:editId="11D1E662">
            <wp:simplePos x="0" y="0"/>
            <wp:positionH relativeFrom="column">
              <wp:posOffset>-152400</wp:posOffset>
            </wp:positionH>
            <wp:positionV relativeFrom="paragraph">
              <wp:posOffset>3175</wp:posOffset>
            </wp:positionV>
            <wp:extent cx="6096000" cy="7888605"/>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pdf"/>
                    <pic:cNvPicPr/>
                  </pic:nvPicPr>
                  <pic:blipFill>
                    <a:blip r:embed="rId25">
                      <a:extLst>
                        <a:ext uri="{28A0092B-C50C-407E-A947-70E740481C1C}">
                          <a14:useLocalDpi xmlns:a14="http://schemas.microsoft.com/office/drawing/2010/main"/>
                        </a:ext>
                      </a:extLst>
                    </a:blip>
                    <a:stretch>
                      <a:fillRect/>
                    </a:stretch>
                  </pic:blipFill>
                  <pic:spPr>
                    <a:xfrm>
                      <a:off x="0" y="0"/>
                      <a:ext cx="6096000" cy="7888605"/>
                    </a:xfrm>
                    <a:prstGeom prst="rect">
                      <a:avLst/>
                    </a:prstGeom>
                  </pic:spPr>
                </pic:pic>
              </a:graphicData>
            </a:graphic>
            <wp14:sizeRelH relativeFrom="page">
              <wp14:pctWidth>0</wp14:pctWidth>
            </wp14:sizeRelH>
            <wp14:sizeRelV relativeFrom="page">
              <wp14:pctHeight>0</wp14:pctHeight>
            </wp14:sizeRelV>
          </wp:anchor>
        </w:drawing>
      </w:r>
      <w:r w:rsidR="002C2502">
        <w:rPr>
          <w:b/>
          <w:bCs/>
          <w:color w:val="000000"/>
          <w:sz w:val="32"/>
          <w:lang w:val="es-DO"/>
        </w:rPr>
        <w:br w:type="page"/>
      </w:r>
    </w:p>
    <w:p w14:paraId="224630ED" w14:textId="3CAC73F0" w:rsidR="00AB6D76" w:rsidRDefault="00AB6D76">
      <w:pPr>
        <w:rPr>
          <w:b/>
          <w:bCs/>
          <w:color w:val="000000"/>
          <w:sz w:val="32"/>
          <w:lang w:val="es-DO"/>
        </w:rPr>
      </w:pPr>
      <w:r>
        <w:rPr>
          <w:b/>
          <w:bCs/>
          <w:noProof/>
          <w:color w:val="000000"/>
          <w:sz w:val="32"/>
          <w:lang w:val="es-DO" w:eastAsia="es-DO"/>
        </w:rPr>
        <w:lastRenderedPageBreak/>
        <w:drawing>
          <wp:anchor distT="0" distB="0" distL="114300" distR="114300" simplePos="0" relativeHeight="251702272" behindDoc="0" locked="0" layoutInCell="1" allowOverlap="1" wp14:anchorId="100AFD9A" wp14:editId="3C7FFEDD">
            <wp:simplePos x="0" y="0"/>
            <wp:positionH relativeFrom="column">
              <wp:posOffset>-228600</wp:posOffset>
            </wp:positionH>
            <wp:positionV relativeFrom="paragraph">
              <wp:posOffset>1905</wp:posOffset>
            </wp:positionV>
            <wp:extent cx="6157043" cy="7967980"/>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pdf"/>
                    <pic:cNvPicPr/>
                  </pic:nvPicPr>
                  <pic:blipFill>
                    <a:blip r:embed="rId26">
                      <a:extLst>
                        <a:ext uri="{28A0092B-C50C-407E-A947-70E740481C1C}">
                          <a14:useLocalDpi xmlns:a14="http://schemas.microsoft.com/office/drawing/2010/main"/>
                        </a:ext>
                      </a:extLst>
                    </a:blip>
                    <a:stretch>
                      <a:fillRect/>
                    </a:stretch>
                  </pic:blipFill>
                  <pic:spPr>
                    <a:xfrm>
                      <a:off x="0" y="0"/>
                      <a:ext cx="6157043" cy="7967980"/>
                    </a:xfrm>
                    <a:prstGeom prst="rect">
                      <a:avLst/>
                    </a:prstGeom>
                  </pic:spPr>
                </pic:pic>
              </a:graphicData>
            </a:graphic>
            <wp14:sizeRelH relativeFrom="page">
              <wp14:pctWidth>0</wp14:pctWidth>
            </wp14:sizeRelH>
            <wp14:sizeRelV relativeFrom="page">
              <wp14:pctHeight>0</wp14:pctHeight>
            </wp14:sizeRelV>
          </wp:anchor>
        </w:drawing>
      </w:r>
      <w:r w:rsidR="002C2502">
        <w:rPr>
          <w:b/>
          <w:bCs/>
          <w:color w:val="000000"/>
          <w:sz w:val="32"/>
          <w:lang w:val="es-DO"/>
        </w:rPr>
        <w:br w:type="page"/>
      </w:r>
      <w:r>
        <w:rPr>
          <w:b/>
          <w:bCs/>
          <w:noProof/>
          <w:color w:val="000000"/>
          <w:sz w:val="32"/>
          <w:lang w:val="es-DO" w:eastAsia="es-DO"/>
        </w:rPr>
        <w:lastRenderedPageBreak/>
        <w:drawing>
          <wp:anchor distT="0" distB="0" distL="114300" distR="114300" simplePos="0" relativeHeight="251701248" behindDoc="0" locked="0" layoutInCell="1" allowOverlap="1" wp14:anchorId="2CAAD936" wp14:editId="15614625">
            <wp:simplePos x="0" y="0"/>
            <wp:positionH relativeFrom="column">
              <wp:posOffset>-228600</wp:posOffset>
            </wp:positionH>
            <wp:positionV relativeFrom="paragraph">
              <wp:posOffset>-103505</wp:posOffset>
            </wp:positionV>
            <wp:extent cx="6094095" cy="7886517"/>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pdf"/>
                    <pic:cNvPicPr/>
                  </pic:nvPicPr>
                  <pic:blipFill>
                    <a:blip r:embed="rId27">
                      <a:extLst>
                        <a:ext uri="{28A0092B-C50C-407E-A947-70E740481C1C}">
                          <a14:useLocalDpi xmlns:a14="http://schemas.microsoft.com/office/drawing/2010/main"/>
                        </a:ext>
                      </a:extLst>
                    </a:blip>
                    <a:stretch>
                      <a:fillRect/>
                    </a:stretch>
                  </pic:blipFill>
                  <pic:spPr>
                    <a:xfrm>
                      <a:off x="0" y="0"/>
                      <a:ext cx="6094095" cy="7886517"/>
                    </a:xfrm>
                    <a:prstGeom prst="rect">
                      <a:avLst/>
                    </a:prstGeom>
                  </pic:spPr>
                </pic:pic>
              </a:graphicData>
            </a:graphic>
            <wp14:sizeRelH relativeFrom="page">
              <wp14:pctWidth>0</wp14:pctWidth>
            </wp14:sizeRelH>
            <wp14:sizeRelV relativeFrom="page">
              <wp14:pctHeight>0</wp14:pctHeight>
            </wp14:sizeRelV>
          </wp:anchor>
        </w:drawing>
      </w:r>
      <w:r>
        <w:rPr>
          <w:b/>
          <w:bCs/>
          <w:color w:val="000000"/>
          <w:sz w:val="32"/>
          <w:lang w:val="es-DO"/>
        </w:rPr>
        <w:br w:type="page"/>
      </w:r>
    </w:p>
    <w:p w14:paraId="1057AC2C" w14:textId="62BE3504" w:rsidR="002C2502" w:rsidRDefault="002C2502">
      <w:pPr>
        <w:rPr>
          <w:b/>
          <w:bCs/>
          <w:color w:val="000000"/>
          <w:sz w:val="32"/>
          <w:lang w:val="es-DO"/>
        </w:rPr>
      </w:pPr>
    </w:p>
    <w:p w14:paraId="2FE9D8FD" w14:textId="77777777" w:rsidR="00BB3494" w:rsidRDefault="00BB3494">
      <w:pPr>
        <w:rPr>
          <w:b/>
          <w:bCs/>
          <w:color w:val="000000"/>
          <w:sz w:val="32"/>
          <w:lang w:val="es-DO"/>
        </w:rPr>
      </w:pPr>
    </w:p>
    <w:p w14:paraId="4FCCB575" w14:textId="77777777" w:rsidR="00447919" w:rsidRPr="008F70A2" w:rsidRDefault="001F1C6C" w:rsidP="001F1C6C">
      <w:pPr>
        <w:pStyle w:val="Prrafodelista"/>
        <w:spacing w:after="240"/>
        <w:rPr>
          <w:rFonts w:ascii="Futura LT" w:hAnsi="Futura LT"/>
          <w:sz w:val="28"/>
          <w:lang w:val="es-DO"/>
        </w:rPr>
      </w:pPr>
      <w:r w:rsidRPr="008F70A2">
        <w:rPr>
          <w:rFonts w:ascii="Futura LT" w:hAnsi="Futura LT"/>
          <w:sz w:val="28"/>
          <w:lang w:val="es-DO"/>
        </w:rPr>
        <w:t>Anexo 2. Pl</w:t>
      </w:r>
      <w:r w:rsidR="00DC3A67" w:rsidRPr="008F70A2">
        <w:rPr>
          <w:rFonts w:ascii="Futura LT" w:hAnsi="Futura LT"/>
          <w:sz w:val="28"/>
          <w:lang w:val="es-DO"/>
        </w:rPr>
        <w:t xml:space="preserve">an Estratégico Institucional </w:t>
      </w:r>
    </w:p>
    <w:p w14:paraId="3D6E3D72" w14:textId="7B5A364C" w:rsidR="00DC3A67" w:rsidRPr="008F70A2" w:rsidRDefault="00DC3A67" w:rsidP="001F1C6C">
      <w:pPr>
        <w:pStyle w:val="Prrafodelista"/>
        <w:spacing w:after="240"/>
        <w:rPr>
          <w:rFonts w:ascii="Futura LT" w:hAnsi="Futura LT"/>
          <w:sz w:val="28"/>
          <w:lang w:val="es-DO"/>
        </w:rPr>
      </w:pPr>
      <w:r w:rsidRPr="008F70A2">
        <w:rPr>
          <w:rFonts w:ascii="Futura LT" w:hAnsi="Futura LT"/>
          <w:sz w:val="28"/>
          <w:lang w:val="es-DO"/>
        </w:rPr>
        <w:t>2017-2020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6"/>
        <w:gridCol w:w="1418"/>
        <w:gridCol w:w="850"/>
        <w:gridCol w:w="709"/>
        <w:gridCol w:w="850"/>
        <w:gridCol w:w="697"/>
      </w:tblGrid>
      <w:tr w:rsidR="00DC3A67" w:rsidRPr="008C3E18" w14:paraId="09E191F3" w14:textId="77777777" w:rsidTr="00546EE8">
        <w:trPr>
          <w:trHeight w:val="679"/>
        </w:trPr>
        <w:tc>
          <w:tcPr>
            <w:tcW w:w="8630" w:type="dxa"/>
            <w:gridSpan w:val="6"/>
            <w:shd w:val="clear" w:color="000000" w:fill="0757A1"/>
            <w:vAlign w:val="center"/>
            <w:hideMark/>
          </w:tcPr>
          <w:p w14:paraId="4938249E" w14:textId="77777777" w:rsidR="00DC3A67" w:rsidRPr="008C3E18" w:rsidRDefault="00DC3A67" w:rsidP="00DC3A67">
            <w:pPr>
              <w:rPr>
                <w:rFonts w:ascii="Calibri" w:eastAsia="Times New Roman" w:hAnsi="Calibri"/>
                <w:b/>
                <w:bCs/>
                <w:color w:val="FFFFFF"/>
                <w:sz w:val="28"/>
                <w:szCs w:val="28"/>
                <w:lang w:val="es-DO" w:eastAsia="es-DO"/>
              </w:rPr>
            </w:pPr>
            <w:r w:rsidRPr="008C3E18">
              <w:rPr>
                <w:rFonts w:ascii="Calibri" w:eastAsia="Times New Roman" w:hAnsi="Calibri"/>
                <w:b/>
                <w:bCs/>
                <w:color w:val="FFFFFF"/>
                <w:sz w:val="28"/>
                <w:szCs w:val="28"/>
                <w:lang w:val="es-DO" w:eastAsia="es-DO"/>
              </w:rPr>
              <w:t>OBJETIVO ESTRATÉGICO 1</w:t>
            </w:r>
          </w:p>
        </w:tc>
      </w:tr>
      <w:tr w:rsidR="00DC3A67" w:rsidRPr="002F7E3D" w14:paraId="40FB2E54" w14:textId="77777777" w:rsidTr="00546EE8">
        <w:trPr>
          <w:trHeight w:val="818"/>
        </w:trPr>
        <w:tc>
          <w:tcPr>
            <w:tcW w:w="8630" w:type="dxa"/>
            <w:gridSpan w:val="6"/>
            <w:shd w:val="clear" w:color="000000" w:fill="EC1C24"/>
            <w:vAlign w:val="center"/>
            <w:hideMark/>
          </w:tcPr>
          <w:p w14:paraId="2DA8D4DF" w14:textId="77777777" w:rsidR="00DC3A67" w:rsidRPr="008C3E18" w:rsidRDefault="00DC3A67" w:rsidP="00DC3A67">
            <w:pPr>
              <w:rPr>
                <w:rFonts w:ascii="Calibri" w:eastAsia="Times New Roman" w:hAnsi="Calibri"/>
                <w:b/>
                <w:bCs/>
                <w:color w:val="FFFFFF"/>
                <w:sz w:val="22"/>
                <w:szCs w:val="22"/>
                <w:lang w:val="es-DO" w:eastAsia="es-DO"/>
              </w:rPr>
            </w:pPr>
            <w:r w:rsidRPr="008C3E18">
              <w:rPr>
                <w:rFonts w:ascii="Calibri" w:eastAsia="Times New Roman" w:hAnsi="Calibri"/>
                <w:b/>
                <w:bCs/>
                <w:color w:val="FFFFFF"/>
                <w:sz w:val="22"/>
                <w:szCs w:val="22"/>
                <w:lang w:val="es-DO" w:eastAsia="es-DO"/>
              </w:rPr>
              <w:t>Administrar y aplicar los principios, atribuciones y el mandato constitucional establecidos en la Ley 42-08 de Defensa de la Competencia.</w:t>
            </w:r>
          </w:p>
        </w:tc>
      </w:tr>
      <w:tr w:rsidR="00DC3A67" w:rsidRPr="008C3E18" w14:paraId="4F487615" w14:textId="77777777" w:rsidTr="00546EE8">
        <w:trPr>
          <w:trHeight w:val="1110"/>
        </w:trPr>
        <w:tc>
          <w:tcPr>
            <w:tcW w:w="4106" w:type="dxa"/>
            <w:shd w:val="clear" w:color="000000" w:fill="F2F2F2"/>
            <w:vAlign w:val="center"/>
            <w:hideMark/>
          </w:tcPr>
          <w:p w14:paraId="7F2D12A5"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1.1 Elaborar y establecer el compendio de Reglamentos y Normativas para la defensa de la competencia.</w:t>
            </w:r>
          </w:p>
        </w:tc>
        <w:tc>
          <w:tcPr>
            <w:tcW w:w="1418" w:type="dxa"/>
            <w:shd w:val="clear" w:color="000000" w:fill="F2F2F2"/>
            <w:vAlign w:val="center"/>
            <w:hideMark/>
          </w:tcPr>
          <w:p w14:paraId="7F3144BD"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20271028"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15A38E00"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3E8B43B5"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7FB148F2"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106324A5" w14:textId="77777777" w:rsidTr="00546EE8">
        <w:trPr>
          <w:trHeight w:val="1080"/>
        </w:trPr>
        <w:tc>
          <w:tcPr>
            <w:tcW w:w="4106" w:type="dxa"/>
            <w:shd w:val="clear" w:color="auto" w:fill="auto"/>
            <w:vAlign w:val="center"/>
            <w:hideMark/>
          </w:tcPr>
          <w:p w14:paraId="29E6DB5F"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1.1</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Someter la propuesta de Reglamento de Aplicación de la Ley e implementar.</w:t>
            </w:r>
          </w:p>
        </w:tc>
        <w:tc>
          <w:tcPr>
            <w:tcW w:w="1418" w:type="dxa"/>
            <w:shd w:val="clear" w:color="auto" w:fill="auto"/>
            <w:vAlign w:val="center"/>
            <w:hideMark/>
          </w:tcPr>
          <w:p w14:paraId="187A99E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Vistas Públicas de Propuesta</w:t>
            </w:r>
          </w:p>
        </w:tc>
        <w:tc>
          <w:tcPr>
            <w:tcW w:w="850" w:type="dxa"/>
            <w:shd w:val="clear" w:color="auto" w:fill="auto"/>
            <w:noWrap/>
            <w:vAlign w:val="center"/>
            <w:hideMark/>
          </w:tcPr>
          <w:p w14:paraId="326E732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5244894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2A52D75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471BCBB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21E4E566" w14:textId="77777777" w:rsidTr="00546EE8">
        <w:trPr>
          <w:trHeight w:val="1080"/>
        </w:trPr>
        <w:tc>
          <w:tcPr>
            <w:tcW w:w="4106" w:type="dxa"/>
            <w:shd w:val="clear" w:color="auto" w:fill="auto"/>
            <w:vAlign w:val="center"/>
            <w:hideMark/>
          </w:tcPr>
          <w:p w14:paraId="46817667"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1.1</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Revisar e implementar el Manual de Normativas de Aplicación de la Ley.</w:t>
            </w:r>
          </w:p>
        </w:tc>
        <w:tc>
          <w:tcPr>
            <w:tcW w:w="1418" w:type="dxa"/>
            <w:shd w:val="clear" w:color="auto" w:fill="auto"/>
            <w:vAlign w:val="center"/>
            <w:hideMark/>
          </w:tcPr>
          <w:p w14:paraId="6FA82A8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45%</w:t>
            </w:r>
          </w:p>
        </w:tc>
        <w:tc>
          <w:tcPr>
            <w:tcW w:w="850" w:type="dxa"/>
            <w:shd w:val="clear" w:color="auto" w:fill="auto"/>
            <w:vAlign w:val="center"/>
            <w:hideMark/>
          </w:tcPr>
          <w:p w14:paraId="21755AF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vAlign w:val="center"/>
            <w:hideMark/>
          </w:tcPr>
          <w:p w14:paraId="2E2F4D0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67AB188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29D9C19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16000645" w14:textId="77777777" w:rsidTr="00546EE8">
        <w:trPr>
          <w:trHeight w:val="1080"/>
        </w:trPr>
        <w:tc>
          <w:tcPr>
            <w:tcW w:w="4106" w:type="dxa"/>
            <w:shd w:val="clear" w:color="auto" w:fill="auto"/>
            <w:vAlign w:val="center"/>
            <w:hideMark/>
          </w:tcPr>
          <w:p w14:paraId="6541333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1.1</w:t>
            </w:r>
            <w:proofErr w:type="gramStart"/>
            <w:r w:rsidRPr="008C3E18">
              <w:rPr>
                <w:rFonts w:ascii="Calibri" w:eastAsia="Times New Roman" w:hAnsi="Calibri"/>
                <w:color w:val="000000"/>
                <w:sz w:val="22"/>
                <w:szCs w:val="22"/>
                <w:u w:val="single"/>
                <w:lang w:val="es-DO" w:eastAsia="es-DO"/>
              </w:rPr>
              <w:t>.C</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Definir y afinar indicadores de medición económicos y de mercados para los agentes económicos. </w:t>
            </w:r>
          </w:p>
        </w:tc>
        <w:tc>
          <w:tcPr>
            <w:tcW w:w="1418" w:type="dxa"/>
            <w:shd w:val="clear" w:color="auto" w:fill="auto"/>
            <w:vAlign w:val="center"/>
            <w:hideMark/>
          </w:tcPr>
          <w:p w14:paraId="1157024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30%</w:t>
            </w:r>
          </w:p>
        </w:tc>
        <w:tc>
          <w:tcPr>
            <w:tcW w:w="850" w:type="dxa"/>
            <w:shd w:val="clear" w:color="auto" w:fill="auto"/>
            <w:vAlign w:val="center"/>
            <w:hideMark/>
          </w:tcPr>
          <w:p w14:paraId="51FE245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vAlign w:val="center"/>
            <w:hideMark/>
          </w:tcPr>
          <w:p w14:paraId="1DC52EAB"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vAlign w:val="center"/>
            <w:hideMark/>
          </w:tcPr>
          <w:p w14:paraId="309C22C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vAlign w:val="center"/>
            <w:hideMark/>
          </w:tcPr>
          <w:p w14:paraId="70EED8C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48E5FC46" w14:textId="77777777" w:rsidTr="00546EE8">
        <w:trPr>
          <w:trHeight w:val="1080"/>
        </w:trPr>
        <w:tc>
          <w:tcPr>
            <w:tcW w:w="4106" w:type="dxa"/>
            <w:shd w:val="clear" w:color="auto" w:fill="auto"/>
            <w:vAlign w:val="center"/>
            <w:hideMark/>
          </w:tcPr>
          <w:p w14:paraId="19FD37CC"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1.1.D:</w:t>
            </w:r>
            <w:r w:rsidRPr="008C3E18">
              <w:rPr>
                <w:rFonts w:ascii="Calibri" w:eastAsia="Times New Roman" w:hAnsi="Calibri"/>
                <w:color w:val="000000"/>
                <w:sz w:val="22"/>
                <w:szCs w:val="22"/>
                <w:lang w:val="es-DO" w:eastAsia="es-DO"/>
              </w:rPr>
              <w:t xml:space="preserve"> Establecer relaciones con Entidades Reguladoras del mercado a fin de cumplir con el mandato del Art. 69 de la Ley de Defensa de la Competencia </w:t>
            </w:r>
          </w:p>
        </w:tc>
        <w:tc>
          <w:tcPr>
            <w:tcW w:w="1418" w:type="dxa"/>
            <w:shd w:val="clear" w:color="auto" w:fill="auto"/>
            <w:vAlign w:val="center"/>
            <w:hideMark/>
          </w:tcPr>
          <w:p w14:paraId="22523F7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vAlign w:val="center"/>
            <w:hideMark/>
          </w:tcPr>
          <w:p w14:paraId="48596E1B"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30%</w:t>
            </w:r>
          </w:p>
        </w:tc>
        <w:tc>
          <w:tcPr>
            <w:tcW w:w="709" w:type="dxa"/>
            <w:shd w:val="clear" w:color="auto" w:fill="auto"/>
            <w:vAlign w:val="center"/>
            <w:hideMark/>
          </w:tcPr>
          <w:p w14:paraId="29E1CC4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70%</w:t>
            </w:r>
          </w:p>
        </w:tc>
        <w:tc>
          <w:tcPr>
            <w:tcW w:w="850" w:type="dxa"/>
            <w:shd w:val="clear" w:color="auto" w:fill="auto"/>
            <w:vAlign w:val="center"/>
            <w:hideMark/>
          </w:tcPr>
          <w:p w14:paraId="5666FB7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697" w:type="dxa"/>
            <w:shd w:val="clear" w:color="auto" w:fill="auto"/>
            <w:vAlign w:val="center"/>
            <w:hideMark/>
          </w:tcPr>
          <w:p w14:paraId="47CAC4A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r>
      <w:tr w:rsidR="00DC3A67" w:rsidRPr="008C3E18" w14:paraId="1E36ADAA" w14:textId="77777777" w:rsidTr="00546EE8">
        <w:trPr>
          <w:trHeight w:val="1065"/>
        </w:trPr>
        <w:tc>
          <w:tcPr>
            <w:tcW w:w="4106" w:type="dxa"/>
            <w:shd w:val="clear" w:color="000000" w:fill="F2F2F2"/>
            <w:vAlign w:val="center"/>
            <w:hideMark/>
          </w:tcPr>
          <w:p w14:paraId="3A0BF494"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1.2 Fortalecer las actividades de inteligencia para identificar y enfrentar conductas anti-competitivas.</w:t>
            </w:r>
          </w:p>
        </w:tc>
        <w:tc>
          <w:tcPr>
            <w:tcW w:w="1418" w:type="dxa"/>
            <w:shd w:val="clear" w:color="000000" w:fill="F2F2F2"/>
            <w:vAlign w:val="center"/>
            <w:hideMark/>
          </w:tcPr>
          <w:p w14:paraId="77B2A1DC"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1AF87BCC"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49B1F2C9"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4ABBF344"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27706746"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480AA636" w14:textId="77777777" w:rsidTr="00546EE8">
        <w:trPr>
          <w:trHeight w:val="679"/>
        </w:trPr>
        <w:tc>
          <w:tcPr>
            <w:tcW w:w="4106" w:type="dxa"/>
            <w:shd w:val="clear" w:color="auto" w:fill="auto"/>
            <w:vAlign w:val="center"/>
            <w:hideMark/>
          </w:tcPr>
          <w:p w14:paraId="32B1264E"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1.2</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Optimización del área de estudios económicos como unidad de inteligencia central.</w:t>
            </w:r>
          </w:p>
        </w:tc>
        <w:tc>
          <w:tcPr>
            <w:tcW w:w="1418" w:type="dxa"/>
            <w:shd w:val="clear" w:color="auto" w:fill="auto"/>
            <w:vAlign w:val="center"/>
            <w:hideMark/>
          </w:tcPr>
          <w:p w14:paraId="5117461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20%</w:t>
            </w:r>
          </w:p>
        </w:tc>
        <w:tc>
          <w:tcPr>
            <w:tcW w:w="850" w:type="dxa"/>
            <w:shd w:val="clear" w:color="auto" w:fill="auto"/>
            <w:noWrap/>
            <w:vAlign w:val="center"/>
            <w:hideMark/>
          </w:tcPr>
          <w:p w14:paraId="04E9C73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178B518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56C49B9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4F92A68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1D342B93" w14:textId="77777777" w:rsidTr="00546EE8">
        <w:trPr>
          <w:trHeight w:val="679"/>
        </w:trPr>
        <w:tc>
          <w:tcPr>
            <w:tcW w:w="4106" w:type="dxa"/>
            <w:shd w:val="clear" w:color="auto" w:fill="auto"/>
            <w:vAlign w:val="center"/>
            <w:hideMark/>
          </w:tcPr>
          <w:p w14:paraId="5B974F6A"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1.2</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Desarrollar prácticas de inteligencia en torno al observatorio económico.</w:t>
            </w:r>
          </w:p>
        </w:tc>
        <w:tc>
          <w:tcPr>
            <w:tcW w:w="1418" w:type="dxa"/>
            <w:shd w:val="clear" w:color="auto" w:fill="auto"/>
            <w:vAlign w:val="center"/>
            <w:hideMark/>
          </w:tcPr>
          <w:p w14:paraId="56CE81A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30%</w:t>
            </w:r>
          </w:p>
        </w:tc>
        <w:tc>
          <w:tcPr>
            <w:tcW w:w="850" w:type="dxa"/>
            <w:shd w:val="clear" w:color="auto" w:fill="auto"/>
            <w:noWrap/>
            <w:vAlign w:val="center"/>
            <w:hideMark/>
          </w:tcPr>
          <w:p w14:paraId="4B4FDB7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51A29C1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664A61D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4E974B6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759006CF" w14:textId="77777777" w:rsidTr="00546EE8">
        <w:trPr>
          <w:trHeight w:val="679"/>
        </w:trPr>
        <w:tc>
          <w:tcPr>
            <w:tcW w:w="4106" w:type="dxa"/>
            <w:shd w:val="clear" w:color="auto" w:fill="auto"/>
            <w:vAlign w:val="center"/>
            <w:hideMark/>
          </w:tcPr>
          <w:p w14:paraId="75785D9F"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1.2</w:t>
            </w:r>
            <w:proofErr w:type="gramStart"/>
            <w:r w:rsidRPr="008C3E18">
              <w:rPr>
                <w:rFonts w:ascii="Calibri" w:eastAsia="Times New Roman" w:hAnsi="Calibri"/>
                <w:color w:val="000000"/>
                <w:sz w:val="22"/>
                <w:szCs w:val="22"/>
                <w:u w:val="single"/>
                <w:lang w:val="es-DO" w:eastAsia="es-DO"/>
              </w:rPr>
              <w:t>.C</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Desarrollar y actualizar estudios de mercados.</w:t>
            </w:r>
          </w:p>
        </w:tc>
        <w:tc>
          <w:tcPr>
            <w:tcW w:w="1418" w:type="dxa"/>
            <w:shd w:val="clear" w:color="auto" w:fill="auto"/>
            <w:vAlign w:val="center"/>
            <w:hideMark/>
          </w:tcPr>
          <w:p w14:paraId="25AC97F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694DEA1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709" w:type="dxa"/>
            <w:shd w:val="clear" w:color="auto" w:fill="auto"/>
            <w:noWrap/>
            <w:vAlign w:val="center"/>
            <w:hideMark/>
          </w:tcPr>
          <w:p w14:paraId="6D196F2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850" w:type="dxa"/>
            <w:shd w:val="clear" w:color="auto" w:fill="auto"/>
            <w:noWrap/>
            <w:vAlign w:val="center"/>
            <w:hideMark/>
          </w:tcPr>
          <w:p w14:paraId="03C946D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noWrap/>
            <w:vAlign w:val="center"/>
            <w:hideMark/>
          </w:tcPr>
          <w:p w14:paraId="5BAF77B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r>
      <w:tr w:rsidR="00DC3A67" w:rsidRPr="008C3E18" w14:paraId="44FBF0C4" w14:textId="77777777" w:rsidTr="00CD01F5">
        <w:trPr>
          <w:trHeight w:val="691"/>
        </w:trPr>
        <w:tc>
          <w:tcPr>
            <w:tcW w:w="4106" w:type="dxa"/>
            <w:shd w:val="clear" w:color="auto" w:fill="auto"/>
            <w:vAlign w:val="center"/>
            <w:hideMark/>
          </w:tcPr>
          <w:p w14:paraId="31622BE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lastRenderedPageBreak/>
              <w:t>1.2</w:t>
            </w:r>
            <w:proofErr w:type="gramStart"/>
            <w:r w:rsidRPr="008C3E18">
              <w:rPr>
                <w:rFonts w:ascii="Calibri" w:eastAsia="Times New Roman" w:hAnsi="Calibri"/>
                <w:color w:val="000000"/>
                <w:sz w:val="22"/>
                <w:szCs w:val="22"/>
                <w:u w:val="single"/>
                <w:lang w:val="es-DO" w:eastAsia="es-DO"/>
              </w:rPr>
              <w:t>.D</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Establecer alianzas estratégicas con agencias homólogas internacionales, al igual que con instituciones gubernamentales nacionales a fin de compartir información que permitan identificar y prevenir conductas anticompetitivas en los mercados.</w:t>
            </w:r>
          </w:p>
        </w:tc>
        <w:tc>
          <w:tcPr>
            <w:tcW w:w="1418" w:type="dxa"/>
            <w:shd w:val="clear" w:color="auto" w:fill="auto"/>
            <w:vAlign w:val="center"/>
            <w:hideMark/>
          </w:tcPr>
          <w:p w14:paraId="1E3B551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653C768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709" w:type="dxa"/>
            <w:shd w:val="clear" w:color="auto" w:fill="auto"/>
            <w:noWrap/>
            <w:vAlign w:val="center"/>
            <w:hideMark/>
          </w:tcPr>
          <w:p w14:paraId="5B9CCA3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c>
          <w:tcPr>
            <w:tcW w:w="850" w:type="dxa"/>
            <w:shd w:val="clear" w:color="auto" w:fill="auto"/>
            <w:noWrap/>
            <w:vAlign w:val="center"/>
            <w:hideMark/>
          </w:tcPr>
          <w:p w14:paraId="2906E61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w:t>
            </w:r>
          </w:p>
        </w:tc>
        <w:tc>
          <w:tcPr>
            <w:tcW w:w="697" w:type="dxa"/>
            <w:shd w:val="clear" w:color="auto" w:fill="auto"/>
            <w:noWrap/>
            <w:vAlign w:val="center"/>
            <w:hideMark/>
          </w:tcPr>
          <w:p w14:paraId="08B5E41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6</w:t>
            </w:r>
          </w:p>
        </w:tc>
      </w:tr>
      <w:tr w:rsidR="00DC3A67" w:rsidRPr="008C3E18" w14:paraId="5517FB76" w14:textId="77777777" w:rsidTr="00546EE8">
        <w:trPr>
          <w:trHeight w:val="960"/>
        </w:trPr>
        <w:tc>
          <w:tcPr>
            <w:tcW w:w="4106" w:type="dxa"/>
            <w:shd w:val="clear" w:color="000000" w:fill="F2F2F2"/>
            <w:vAlign w:val="center"/>
            <w:hideMark/>
          </w:tcPr>
          <w:p w14:paraId="105061B4"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1.3 Optimizar procesos institucionales como sustento a las iniciativas de defensa de la competencia.</w:t>
            </w:r>
          </w:p>
        </w:tc>
        <w:tc>
          <w:tcPr>
            <w:tcW w:w="1418" w:type="dxa"/>
            <w:shd w:val="clear" w:color="000000" w:fill="F2F2F2"/>
            <w:vAlign w:val="center"/>
            <w:hideMark/>
          </w:tcPr>
          <w:p w14:paraId="76C0E957"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61C49C39"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4EAA2D05"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718DEB62"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6C8C153F"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6B98638A" w14:textId="77777777" w:rsidTr="00546EE8">
        <w:trPr>
          <w:trHeight w:val="679"/>
        </w:trPr>
        <w:tc>
          <w:tcPr>
            <w:tcW w:w="4106" w:type="dxa"/>
            <w:shd w:val="clear" w:color="auto" w:fill="auto"/>
            <w:vAlign w:val="center"/>
            <w:hideMark/>
          </w:tcPr>
          <w:p w14:paraId="1416B52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1.3.A:</w:t>
            </w:r>
            <w:r w:rsidRPr="008C3E18">
              <w:rPr>
                <w:rFonts w:ascii="Calibri" w:eastAsia="Times New Roman" w:hAnsi="Calibri"/>
                <w:color w:val="000000"/>
                <w:sz w:val="22"/>
                <w:szCs w:val="22"/>
                <w:lang w:val="es-DO" w:eastAsia="es-DO"/>
              </w:rPr>
              <w:t xml:space="preserve"> Establecer y desarrollar los casos de investigaciones de oficio</w:t>
            </w:r>
          </w:p>
        </w:tc>
        <w:tc>
          <w:tcPr>
            <w:tcW w:w="1418" w:type="dxa"/>
            <w:shd w:val="clear" w:color="auto" w:fill="auto"/>
            <w:vAlign w:val="center"/>
            <w:hideMark/>
          </w:tcPr>
          <w:p w14:paraId="4630B0D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54FC5AB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709" w:type="dxa"/>
            <w:shd w:val="clear" w:color="auto" w:fill="auto"/>
            <w:noWrap/>
            <w:vAlign w:val="center"/>
            <w:hideMark/>
          </w:tcPr>
          <w:p w14:paraId="7030933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128D81E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noWrap/>
            <w:vAlign w:val="center"/>
            <w:hideMark/>
          </w:tcPr>
          <w:p w14:paraId="59BE10D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r>
      <w:tr w:rsidR="00DC3A67" w:rsidRPr="008C3E18" w14:paraId="3A4E1DE4" w14:textId="77777777" w:rsidTr="00546EE8">
        <w:trPr>
          <w:trHeight w:val="679"/>
        </w:trPr>
        <w:tc>
          <w:tcPr>
            <w:tcW w:w="4106" w:type="dxa"/>
            <w:shd w:val="clear" w:color="auto" w:fill="auto"/>
            <w:vAlign w:val="center"/>
            <w:hideMark/>
          </w:tcPr>
          <w:p w14:paraId="502F8CC2"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1.3</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Diseñar modelos y mecanismos  de control y seguimiento que garanticen la solidez de la data y la validación de las </w:t>
            </w:r>
            <w:proofErr w:type="spellStart"/>
            <w:r w:rsidRPr="008C3E18">
              <w:rPr>
                <w:rFonts w:ascii="Calibri" w:eastAsia="Times New Roman" w:hAnsi="Calibri"/>
                <w:color w:val="000000"/>
                <w:sz w:val="22"/>
                <w:szCs w:val="22"/>
                <w:lang w:val="es-DO" w:eastAsia="es-DO"/>
              </w:rPr>
              <w:t>informciones</w:t>
            </w:r>
            <w:proofErr w:type="spellEnd"/>
            <w:r w:rsidRPr="008C3E18">
              <w:rPr>
                <w:rFonts w:ascii="Calibri" w:eastAsia="Times New Roman" w:hAnsi="Calibri"/>
                <w:color w:val="000000"/>
                <w:sz w:val="22"/>
                <w:szCs w:val="22"/>
                <w:lang w:val="es-DO" w:eastAsia="es-DO"/>
              </w:rPr>
              <w:t>.</w:t>
            </w:r>
          </w:p>
        </w:tc>
        <w:tc>
          <w:tcPr>
            <w:tcW w:w="1418" w:type="dxa"/>
            <w:shd w:val="clear" w:color="auto" w:fill="auto"/>
            <w:vAlign w:val="center"/>
            <w:hideMark/>
          </w:tcPr>
          <w:p w14:paraId="4B37D06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37430F2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50%</w:t>
            </w:r>
          </w:p>
        </w:tc>
        <w:tc>
          <w:tcPr>
            <w:tcW w:w="709" w:type="dxa"/>
            <w:shd w:val="clear" w:color="auto" w:fill="auto"/>
            <w:noWrap/>
            <w:vAlign w:val="center"/>
            <w:hideMark/>
          </w:tcPr>
          <w:p w14:paraId="22A84DA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850" w:type="dxa"/>
            <w:shd w:val="clear" w:color="auto" w:fill="auto"/>
            <w:noWrap/>
            <w:vAlign w:val="center"/>
            <w:hideMark/>
          </w:tcPr>
          <w:p w14:paraId="2DB8431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10F24BA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72DF2301" w14:textId="77777777" w:rsidTr="00546EE8">
        <w:trPr>
          <w:trHeight w:val="679"/>
        </w:trPr>
        <w:tc>
          <w:tcPr>
            <w:tcW w:w="4106" w:type="dxa"/>
            <w:shd w:val="clear" w:color="auto" w:fill="auto"/>
            <w:vAlign w:val="center"/>
            <w:hideMark/>
          </w:tcPr>
          <w:p w14:paraId="61DD78D6"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1.3</w:t>
            </w:r>
            <w:proofErr w:type="gramStart"/>
            <w:r w:rsidRPr="008C3E18">
              <w:rPr>
                <w:rFonts w:ascii="Calibri" w:eastAsia="Times New Roman" w:hAnsi="Calibri"/>
                <w:color w:val="000000"/>
                <w:sz w:val="22"/>
                <w:szCs w:val="22"/>
                <w:u w:val="single"/>
                <w:lang w:val="es-DO" w:eastAsia="es-DO"/>
              </w:rPr>
              <w:t>.C</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Poner en funcionamiento el mecanismo de arbitraje para casos de competencia desleal.</w:t>
            </w:r>
          </w:p>
        </w:tc>
        <w:tc>
          <w:tcPr>
            <w:tcW w:w="1418" w:type="dxa"/>
            <w:shd w:val="clear" w:color="auto" w:fill="auto"/>
            <w:vAlign w:val="center"/>
            <w:hideMark/>
          </w:tcPr>
          <w:p w14:paraId="08718EC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077E098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60%</w:t>
            </w:r>
          </w:p>
        </w:tc>
        <w:tc>
          <w:tcPr>
            <w:tcW w:w="709" w:type="dxa"/>
            <w:shd w:val="clear" w:color="auto" w:fill="auto"/>
            <w:noWrap/>
            <w:vAlign w:val="center"/>
            <w:hideMark/>
          </w:tcPr>
          <w:p w14:paraId="09407F9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850" w:type="dxa"/>
            <w:shd w:val="clear" w:color="auto" w:fill="auto"/>
            <w:noWrap/>
            <w:vAlign w:val="center"/>
            <w:hideMark/>
          </w:tcPr>
          <w:p w14:paraId="0A6AE3B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41AF085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6A7A9952" w14:textId="77777777" w:rsidTr="00546EE8">
        <w:trPr>
          <w:trHeight w:val="679"/>
        </w:trPr>
        <w:tc>
          <w:tcPr>
            <w:tcW w:w="8630" w:type="dxa"/>
            <w:gridSpan w:val="6"/>
            <w:shd w:val="clear" w:color="000000" w:fill="0757A1"/>
            <w:vAlign w:val="center"/>
            <w:hideMark/>
          </w:tcPr>
          <w:p w14:paraId="754EC8CF" w14:textId="77777777" w:rsidR="00DC3A67" w:rsidRPr="008C3E18" w:rsidRDefault="00DC3A67" w:rsidP="00DC3A67">
            <w:pPr>
              <w:rPr>
                <w:rFonts w:ascii="Calibri" w:eastAsia="Times New Roman" w:hAnsi="Calibri"/>
                <w:b/>
                <w:bCs/>
                <w:color w:val="FFFFFF"/>
                <w:sz w:val="28"/>
                <w:szCs w:val="28"/>
                <w:lang w:val="es-DO" w:eastAsia="es-DO"/>
              </w:rPr>
            </w:pPr>
            <w:r w:rsidRPr="008C3E18">
              <w:rPr>
                <w:rFonts w:ascii="Calibri" w:eastAsia="Times New Roman" w:hAnsi="Calibri"/>
                <w:b/>
                <w:bCs/>
                <w:color w:val="FFFFFF"/>
                <w:sz w:val="28"/>
                <w:szCs w:val="28"/>
                <w:lang w:val="es-DO" w:eastAsia="es-DO"/>
              </w:rPr>
              <w:t>OBJETIVO ESTRATÉGICO 2</w:t>
            </w:r>
          </w:p>
        </w:tc>
      </w:tr>
      <w:tr w:rsidR="00DC3A67" w:rsidRPr="002F7E3D" w14:paraId="7350C2EA" w14:textId="77777777" w:rsidTr="00546EE8">
        <w:trPr>
          <w:trHeight w:val="679"/>
        </w:trPr>
        <w:tc>
          <w:tcPr>
            <w:tcW w:w="8630" w:type="dxa"/>
            <w:gridSpan w:val="6"/>
            <w:shd w:val="clear" w:color="000000" w:fill="EC1C24"/>
            <w:vAlign w:val="center"/>
            <w:hideMark/>
          </w:tcPr>
          <w:p w14:paraId="7C58BCD2" w14:textId="77777777" w:rsidR="00DC3A67" w:rsidRPr="008C3E18" w:rsidRDefault="00DC3A67" w:rsidP="00DC3A67">
            <w:pPr>
              <w:rPr>
                <w:rFonts w:ascii="Calibri" w:eastAsia="Times New Roman" w:hAnsi="Calibri"/>
                <w:b/>
                <w:bCs/>
                <w:color w:val="FFFFFF"/>
                <w:sz w:val="22"/>
                <w:szCs w:val="22"/>
                <w:lang w:val="es-DO" w:eastAsia="es-DO"/>
              </w:rPr>
            </w:pPr>
            <w:r w:rsidRPr="008C3E18">
              <w:rPr>
                <w:rFonts w:ascii="Calibri" w:eastAsia="Times New Roman" w:hAnsi="Calibri"/>
                <w:b/>
                <w:bCs/>
                <w:color w:val="FFFFFF"/>
                <w:sz w:val="22"/>
                <w:szCs w:val="22"/>
                <w:lang w:val="es-DO" w:eastAsia="es-DO"/>
              </w:rPr>
              <w:t xml:space="preserve">Promover y abogar por la cultura de la libre y leal competencia y sus beneficios entre los actores económicos y la sociedad en general. </w:t>
            </w:r>
          </w:p>
        </w:tc>
      </w:tr>
      <w:tr w:rsidR="00DC3A67" w:rsidRPr="008C3E18" w14:paraId="461A98F1" w14:textId="77777777" w:rsidTr="00546EE8">
        <w:trPr>
          <w:trHeight w:val="960"/>
        </w:trPr>
        <w:tc>
          <w:tcPr>
            <w:tcW w:w="4106" w:type="dxa"/>
            <w:shd w:val="clear" w:color="000000" w:fill="F2F2F2"/>
            <w:vAlign w:val="center"/>
            <w:hideMark/>
          </w:tcPr>
          <w:p w14:paraId="7C528A4F"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2.1 Educar y sensibilizar sobre la importancia y beneficios de la libre competencia.</w:t>
            </w:r>
          </w:p>
        </w:tc>
        <w:tc>
          <w:tcPr>
            <w:tcW w:w="1418" w:type="dxa"/>
            <w:shd w:val="clear" w:color="000000" w:fill="F2F2F2"/>
            <w:vAlign w:val="center"/>
            <w:hideMark/>
          </w:tcPr>
          <w:p w14:paraId="0590E9EB"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236AA188"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4CC3AAFC"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09835174"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0DD882B2"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74B51F96" w14:textId="77777777" w:rsidTr="00546EE8">
        <w:trPr>
          <w:trHeight w:val="930"/>
        </w:trPr>
        <w:tc>
          <w:tcPr>
            <w:tcW w:w="4106" w:type="dxa"/>
            <w:shd w:val="clear" w:color="auto" w:fill="auto"/>
            <w:vAlign w:val="center"/>
            <w:hideMark/>
          </w:tcPr>
          <w:p w14:paraId="056A2AD3"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Desarrollo y actualización de la estrategia de promoción de la competencia.</w:t>
            </w:r>
          </w:p>
        </w:tc>
        <w:tc>
          <w:tcPr>
            <w:tcW w:w="1418" w:type="dxa"/>
            <w:shd w:val="clear" w:color="auto" w:fill="auto"/>
            <w:vAlign w:val="center"/>
            <w:hideMark/>
          </w:tcPr>
          <w:p w14:paraId="54F988E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04055B1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5C832C2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2F42E9D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3511534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5E71666A" w14:textId="77777777" w:rsidTr="00546EE8">
        <w:trPr>
          <w:trHeight w:val="930"/>
        </w:trPr>
        <w:tc>
          <w:tcPr>
            <w:tcW w:w="4106" w:type="dxa"/>
            <w:shd w:val="clear" w:color="auto" w:fill="auto"/>
            <w:vAlign w:val="center"/>
            <w:hideMark/>
          </w:tcPr>
          <w:p w14:paraId="6389B84C"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Desarrollar e implementar campañas informativas para promover una cultura de competencia.</w:t>
            </w:r>
          </w:p>
        </w:tc>
        <w:tc>
          <w:tcPr>
            <w:tcW w:w="1418" w:type="dxa"/>
            <w:shd w:val="clear" w:color="auto" w:fill="auto"/>
            <w:vAlign w:val="center"/>
            <w:hideMark/>
          </w:tcPr>
          <w:p w14:paraId="357030B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w:t>
            </w:r>
          </w:p>
        </w:tc>
        <w:tc>
          <w:tcPr>
            <w:tcW w:w="850" w:type="dxa"/>
            <w:shd w:val="clear" w:color="auto" w:fill="auto"/>
            <w:noWrap/>
            <w:vAlign w:val="center"/>
            <w:hideMark/>
          </w:tcPr>
          <w:p w14:paraId="2C09FF6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709" w:type="dxa"/>
            <w:shd w:val="clear" w:color="auto" w:fill="auto"/>
            <w:noWrap/>
            <w:vAlign w:val="center"/>
            <w:hideMark/>
          </w:tcPr>
          <w:p w14:paraId="1696DB5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346A88A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noWrap/>
            <w:vAlign w:val="center"/>
            <w:hideMark/>
          </w:tcPr>
          <w:p w14:paraId="760950E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r>
      <w:tr w:rsidR="00DC3A67" w:rsidRPr="008C3E18" w14:paraId="1111F7B9" w14:textId="77777777" w:rsidTr="00546EE8">
        <w:trPr>
          <w:trHeight w:val="930"/>
        </w:trPr>
        <w:tc>
          <w:tcPr>
            <w:tcW w:w="4106" w:type="dxa"/>
            <w:shd w:val="clear" w:color="auto" w:fill="auto"/>
            <w:vAlign w:val="center"/>
            <w:hideMark/>
          </w:tcPr>
          <w:p w14:paraId="3F72C8D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.C</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Desarrollar un programa de pasantías a estudiantes universitarios de áreas afines a la actividad de competencia.</w:t>
            </w:r>
          </w:p>
        </w:tc>
        <w:tc>
          <w:tcPr>
            <w:tcW w:w="1418" w:type="dxa"/>
            <w:shd w:val="clear" w:color="auto" w:fill="auto"/>
            <w:vAlign w:val="center"/>
            <w:hideMark/>
          </w:tcPr>
          <w:p w14:paraId="31900C9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w:t>
            </w:r>
          </w:p>
        </w:tc>
        <w:tc>
          <w:tcPr>
            <w:tcW w:w="850" w:type="dxa"/>
            <w:shd w:val="clear" w:color="auto" w:fill="auto"/>
            <w:noWrap/>
            <w:vAlign w:val="center"/>
            <w:hideMark/>
          </w:tcPr>
          <w:p w14:paraId="7E3FDBF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709" w:type="dxa"/>
            <w:shd w:val="clear" w:color="auto" w:fill="auto"/>
            <w:noWrap/>
            <w:vAlign w:val="center"/>
            <w:hideMark/>
          </w:tcPr>
          <w:p w14:paraId="72E5734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67847CF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noWrap/>
            <w:vAlign w:val="center"/>
            <w:hideMark/>
          </w:tcPr>
          <w:p w14:paraId="60BB6B5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w:t>
            </w:r>
          </w:p>
        </w:tc>
      </w:tr>
      <w:tr w:rsidR="00DC3A67" w:rsidRPr="008C3E18" w14:paraId="323BE34A" w14:textId="77777777" w:rsidTr="00546EE8">
        <w:trPr>
          <w:trHeight w:val="930"/>
        </w:trPr>
        <w:tc>
          <w:tcPr>
            <w:tcW w:w="4106" w:type="dxa"/>
            <w:shd w:val="clear" w:color="auto" w:fill="auto"/>
            <w:vAlign w:val="center"/>
            <w:hideMark/>
          </w:tcPr>
          <w:p w14:paraId="79592522"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.D</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Desarrollar programas de capacitación para organizaciones empresariales, instituciones estatales y otros sectores de interés.</w:t>
            </w:r>
          </w:p>
        </w:tc>
        <w:tc>
          <w:tcPr>
            <w:tcW w:w="1418" w:type="dxa"/>
            <w:shd w:val="clear" w:color="auto" w:fill="auto"/>
            <w:vAlign w:val="center"/>
            <w:hideMark/>
          </w:tcPr>
          <w:p w14:paraId="6BF27AA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5057D7F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709" w:type="dxa"/>
            <w:shd w:val="clear" w:color="auto" w:fill="auto"/>
            <w:noWrap/>
            <w:vAlign w:val="center"/>
            <w:hideMark/>
          </w:tcPr>
          <w:p w14:paraId="5506133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c>
          <w:tcPr>
            <w:tcW w:w="850" w:type="dxa"/>
            <w:shd w:val="clear" w:color="auto" w:fill="auto"/>
            <w:noWrap/>
            <w:vAlign w:val="center"/>
            <w:hideMark/>
          </w:tcPr>
          <w:p w14:paraId="651B62E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8</w:t>
            </w:r>
          </w:p>
        </w:tc>
        <w:tc>
          <w:tcPr>
            <w:tcW w:w="697" w:type="dxa"/>
            <w:shd w:val="clear" w:color="auto" w:fill="auto"/>
            <w:noWrap/>
            <w:vAlign w:val="center"/>
            <w:hideMark/>
          </w:tcPr>
          <w:p w14:paraId="66ADBD1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8</w:t>
            </w:r>
          </w:p>
        </w:tc>
      </w:tr>
      <w:tr w:rsidR="00DC3A67" w:rsidRPr="008C3E18" w14:paraId="1937767F" w14:textId="77777777" w:rsidTr="00546EE8">
        <w:trPr>
          <w:trHeight w:val="930"/>
        </w:trPr>
        <w:tc>
          <w:tcPr>
            <w:tcW w:w="4106" w:type="dxa"/>
            <w:shd w:val="clear" w:color="auto" w:fill="auto"/>
            <w:vAlign w:val="center"/>
            <w:hideMark/>
          </w:tcPr>
          <w:p w14:paraId="3E8B4FBF"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lastRenderedPageBreak/>
              <w:t>2.1</w:t>
            </w:r>
            <w:proofErr w:type="gramStart"/>
            <w:r w:rsidRPr="008C3E18">
              <w:rPr>
                <w:rFonts w:ascii="Calibri" w:eastAsia="Times New Roman" w:hAnsi="Calibri"/>
                <w:color w:val="000000"/>
                <w:sz w:val="22"/>
                <w:szCs w:val="22"/>
                <w:u w:val="single"/>
                <w:lang w:val="es-DO" w:eastAsia="es-DO"/>
              </w:rPr>
              <w:t>.E</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Desarrollo de estudios formales en libre competencia en alianza con universidades nacionales y agencias de cooperación internacionales.</w:t>
            </w:r>
          </w:p>
        </w:tc>
        <w:tc>
          <w:tcPr>
            <w:tcW w:w="1418" w:type="dxa"/>
            <w:shd w:val="clear" w:color="auto" w:fill="auto"/>
            <w:vAlign w:val="center"/>
            <w:hideMark/>
          </w:tcPr>
          <w:p w14:paraId="017F1F4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w:t>
            </w:r>
          </w:p>
        </w:tc>
        <w:tc>
          <w:tcPr>
            <w:tcW w:w="850" w:type="dxa"/>
            <w:shd w:val="clear" w:color="auto" w:fill="auto"/>
            <w:noWrap/>
            <w:vAlign w:val="center"/>
            <w:hideMark/>
          </w:tcPr>
          <w:p w14:paraId="04DF351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709" w:type="dxa"/>
            <w:shd w:val="clear" w:color="auto" w:fill="auto"/>
            <w:noWrap/>
            <w:vAlign w:val="center"/>
            <w:hideMark/>
          </w:tcPr>
          <w:p w14:paraId="0205895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850" w:type="dxa"/>
            <w:shd w:val="clear" w:color="auto" w:fill="auto"/>
            <w:noWrap/>
            <w:vAlign w:val="center"/>
            <w:hideMark/>
          </w:tcPr>
          <w:p w14:paraId="2972412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noWrap/>
            <w:vAlign w:val="center"/>
            <w:hideMark/>
          </w:tcPr>
          <w:p w14:paraId="1F3A436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r>
      <w:tr w:rsidR="00DC3A67" w:rsidRPr="008C3E18" w14:paraId="6CA63BB8" w14:textId="77777777" w:rsidTr="00546EE8">
        <w:trPr>
          <w:trHeight w:val="930"/>
        </w:trPr>
        <w:tc>
          <w:tcPr>
            <w:tcW w:w="4106" w:type="dxa"/>
            <w:shd w:val="clear" w:color="auto" w:fill="auto"/>
            <w:vAlign w:val="center"/>
            <w:hideMark/>
          </w:tcPr>
          <w:p w14:paraId="7FC99796"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.F</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Emitir posturas en torno a posibles prácticas anti-competitivas en el mercado.</w:t>
            </w:r>
          </w:p>
        </w:tc>
        <w:tc>
          <w:tcPr>
            <w:tcW w:w="1418" w:type="dxa"/>
            <w:shd w:val="clear" w:color="auto" w:fill="auto"/>
            <w:vAlign w:val="center"/>
            <w:hideMark/>
          </w:tcPr>
          <w:p w14:paraId="73C9513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850" w:type="dxa"/>
            <w:shd w:val="clear" w:color="auto" w:fill="auto"/>
            <w:noWrap/>
            <w:vAlign w:val="center"/>
            <w:hideMark/>
          </w:tcPr>
          <w:p w14:paraId="0D3CE72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709" w:type="dxa"/>
            <w:shd w:val="clear" w:color="auto" w:fill="auto"/>
            <w:noWrap/>
            <w:vAlign w:val="center"/>
            <w:hideMark/>
          </w:tcPr>
          <w:p w14:paraId="747D4E2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062B75A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c>
          <w:tcPr>
            <w:tcW w:w="697" w:type="dxa"/>
            <w:shd w:val="clear" w:color="auto" w:fill="auto"/>
            <w:noWrap/>
            <w:vAlign w:val="center"/>
            <w:hideMark/>
          </w:tcPr>
          <w:p w14:paraId="4C4E231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r>
      <w:tr w:rsidR="00DC3A67" w:rsidRPr="008C3E18" w14:paraId="0B428FAE" w14:textId="77777777" w:rsidTr="00546EE8">
        <w:trPr>
          <w:trHeight w:val="930"/>
        </w:trPr>
        <w:tc>
          <w:tcPr>
            <w:tcW w:w="4106" w:type="dxa"/>
            <w:shd w:val="clear" w:color="auto" w:fill="auto"/>
            <w:vAlign w:val="center"/>
            <w:hideMark/>
          </w:tcPr>
          <w:p w14:paraId="404DEB6B"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.G</w:t>
            </w:r>
            <w:proofErr w:type="gramEnd"/>
            <w:r w:rsidRPr="008C3E18">
              <w:rPr>
                <w:rFonts w:ascii="Calibri" w:eastAsia="Times New Roman" w:hAnsi="Calibri"/>
                <w:color w:val="000000"/>
                <w:sz w:val="22"/>
                <w:szCs w:val="22"/>
                <w:u w:val="single"/>
                <w:lang w:val="es-DO" w:eastAsia="es-DO"/>
              </w:rPr>
              <w:t xml:space="preserve">: </w:t>
            </w:r>
            <w:r w:rsidRPr="008C3E18">
              <w:rPr>
                <w:rFonts w:ascii="Calibri" w:eastAsia="Times New Roman" w:hAnsi="Calibri"/>
                <w:color w:val="000000"/>
                <w:sz w:val="22"/>
                <w:szCs w:val="22"/>
                <w:lang w:val="es-DO" w:eastAsia="es-DO"/>
              </w:rPr>
              <w:t>Desarrollar eventos de participación ciudadana que promuevan la cultura de competencia.</w:t>
            </w:r>
          </w:p>
        </w:tc>
        <w:tc>
          <w:tcPr>
            <w:tcW w:w="1418" w:type="dxa"/>
            <w:shd w:val="clear" w:color="auto" w:fill="auto"/>
            <w:vAlign w:val="center"/>
            <w:hideMark/>
          </w:tcPr>
          <w:p w14:paraId="084D3F2B"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c>
          <w:tcPr>
            <w:tcW w:w="850" w:type="dxa"/>
            <w:shd w:val="clear" w:color="auto" w:fill="auto"/>
            <w:noWrap/>
            <w:vAlign w:val="center"/>
            <w:hideMark/>
          </w:tcPr>
          <w:p w14:paraId="167CF93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6</w:t>
            </w:r>
          </w:p>
        </w:tc>
        <w:tc>
          <w:tcPr>
            <w:tcW w:w="709" w:type="dxa"/>
            <w:shd w:val="clear" w:color="auto" w:fill="auto"/>
            <w:noWrap/>
            <w:vAlign w:val="center"/>
            <w:hideMark/>
          </w:tcPr>
          <w:p w14:paraId="5370727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w:t>
            </w:r>
          </w:p>
        </w:tc>
        <w:tc>
          <w:tcPr>
            <w:tcW w:w="850" w:type="dxa"/>
            <w:shd w:val="clear" w:color="auto" w:fill="auto"/>
            <w:noWrap/>
            <w:vAlign w:val="center"/>
            <w:hideMark/>
          </w:tcPr>
          <w:p w14:paraId="1BE50D4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w:t>
            </w:r>
          </w:p>
        </w:tc>
        <w:tc>
          <w:tcPr>
            <w:tcW w:w="697" w:type="dxa"/>
            <w:shd w:val="clear" w:color="auto" w:fill="auto"/>
            <w:noWrap/>
            <w:vAlign w:val="center"/>
            <w:hideMark/>
          </w:tcPr>
          <w:p w14:paraId="3D3A93B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9</w:t>
            </w:r>
          </w:p>
        </w:tc>
      </w:tr>
      <w:tr w:rsidR="00DC3A67" w:rsidRPr="00DD7FC0" w14:paraId="1DCE33B4" w14:textId="77777777" w:rsidTr="00546EE8">
        <w:trPr>
          <w:trHeight w:val="1290"/>
        </w:trPr>
        <w:tc>
          <w:tcPr>
            <w:tcW w:w="4106" w:type="dxa"/>
            <w:shd w:val="clear" w:color="auto" w:fill="auto"/>
            <w:vAlign w:val="center"/>
            <w:hideMark/>
          </w:tcPr>
          <w:p w14:paraId="138ECDC5"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2.1</w:t>
            </w:r>
            <w:proofErr w:type="gramStart"/>
            <w:r w:rsidRPr="008C3E18">
              <w:rPr>
                <w:rFonts w:ascii="Calibri" w:eastAsia="Times New Roman" w:hAnsi="Calibri"/>
                <w:color w:val="000000"/>
                <w:sz w:val="22"/>
                <w:szCs w:val="22"/>
                <w:u w:val="single"/>
                <w:lang w:val="es-DO" w:eastAsia="es-DO"/>
              </w:rPr>
              <w:t>.H</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Afianzar la rendición de cuentas y la transparencia institucional a través de medios de comunicación, tanto internos como sociales. </w:t>
            </w:r>
          </w:p>
        </w:tc>
        <w:tc>
          <w:tcPr>
            <w:tcW w:w="1418" w:type="dxa"/>
            <w:shd w:val="clear" w:color="auto" w:fill="auto"/>
            <w:vAlign w:val="center"/>
            <w:hideMark/>
          </w:tcPr>
          <w:p w14:paraId="6878C3F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50% Información relevante divulgada</w:t>
            </w:r>
          </w:p>
        </w:tc>
        <w:tc>
          <w:tcPr>
            <w:tcW w:w="850" w:type="dxa"/>
            <w:shd w:val="clear" w:color="auto" w:fill="auto"/>
            <w:vAlign w:val="center"/>
            <w:hideMark/>
          </w:tcPr>
          <w:p w14:paraId="7C0222C1" w14:textId="77777777" w:rsidR="00DC3A67" w:rsidRPr="00DD7FC0" w:rsidRDefault="00DC3A67" w:rsidP="00DC3A67">
            <w:pPr>
              <w:jc w:val="center"/>
              <w:rPr>
                <w:rFonts w:ascii="Calibri" w:eastAsia="Times New Roman" w:hAnsi="Calibri"/>
                <w:color w:val="000000"/>
                <w:sz w:val="20"/>
                <w:szCs w:val="20"/>
                <w:lang w:val="es-DO" w:eastAsia="es-DO"/>
              </w:rPr>
            </w:pPr>
            <w:r w:rsidRPr="00DD7FC0">
              <w:rPr>
                <w:rFonts w:ascii="Calibri" w:eastAsia="Times New Roman" w:hAnsi="Calibri"/>
                <w:color w:val="000000"/>
                <w:sz w:val="20"/>
                <w:szCs w:val="20"/>
                <w:lang w:val="es-DO" w:eastAsia="es-DO"/>
              </w:rPr>
              <w:t>100% Información relevante divulgada</w:t>
            </w:r>
          </w:p>
        </w:tc>
        <w:tc>
          <w:tcPr>
            <w:tcW w:w="709" w:type="dxa"/>
            <w:shd w:val="clear" w:color="auto" w:fill="auto"/>
            <w:vAlign w:val="center"/>
            <w:hideMark/>
          </w:tcPr>
          <w:p w14:paraId="78FC5260" w14:textId="77777777" w:rsidR="00DC3A67" w:rsidRPr="00DD7FC0" w:rsidRDefault="00DC3A67" w:rsidP="00DC3A67">
            <w:pPr>
              <w:jc w:val="center"/>
              <w:rPr>
                <w:rFonts w:ascii="Calibri" w:eastAsia="Times New Roman" w:hAnsi="Calibri"/>
                <w:color w:val="000000"/>
                <w:sz w:val="20"/>
                <w:szCs w:val="20"/>
                <w:lang w:val="es-DO" w:eastAsia="es-DO"/>
              </w:rPr>
            </w:pPr>
            <w:r w:rsidRPr="00DD7FC0">
              <w:rPr>
                <w:rFonts w:ascii="Calibri" w:eastAsia="Times New Roman" w:hAnsi="Calibri"/>
                <w:color w:val="000000"/>
                <w:sz w:val="20"/>
                <w:szCs w:val="20"/>
                <w:lang w:val="es-DO" w:eastAsia="es-DO"/>
              </w:rPr>
              <w:t>100% Información relevante divulgada</w:t>
            </w:r>
          </w:p>
        </w:tc>
        <w:tc>
          <w:tcPr>
            <w:tcW w:w="850" w:type="dxa"/>
            <w:shd w:val="clear" w:color="auto" w:fill="auto"/>
            <w:vAlign w:val="center"/>
            <w:hideMark/>
          </w:tcPr>
          <w:p w14:paraId="02F12E48" w14:textId="77777777" w:rsidR="00DC3A67" w:rsidRPr="00DD7FC0" w:rsidRDefault="00DC3A67" w:rsidP="00DC3A67">
            <w:pPr>
              <w:jc w:val="center"/>
              <w:rPr>
                <w:rFonts w:ascii="Calibri" w:eastAsia="Times New Roman" w:hAnsi="Calibri"/>
                <w:color w:val="000000"/>
                <w:sz w:val="20"/>
                <w:szCs w:val="20"/>
                <w:lang w:val="es-DO" w:eastAsia="es-DO"/>
              </w:rPr>
            </w:pPr>
            <w:r w:rsidRPr="00DD7FC0">
              <w:rPr>
                <w:rFonts w:ascii="Calibri" w:eastAsia="Times New Roman" w:hAnsi="Calibri"/>
                <w:color w:val="000000"/>
                <w:sz w:val="20"/>
                <w:szCs w:val="20"/>
                <w:lang w:val="es-DO" w:eastAsia="es-DO"/>
              </w:rPr>
              <w:t>100% Información relevante divulgada</w:t>
            </w:r>
          </w:p>
        </w:tc>
        <w:tc>
          <w:tcPr>
            <w:tcW w:w="697" w:type="dxa"/>
            <w:shd w:val="clear" w:color="auto" w:fill="auto"/>
            <w:vAlign w:val="center"/>
            <w:hideMark/>
          </w:tcPr>
          <w:p w14:paraId="798927F1" w14:textId="77777777" w:rsidR="00DC3A67" w:rsidRPr="00DD7FC0" w:rsidRDefault="00DC3A67" w:rsidP="00DC3A67">
            <w:pPr>
              <w:jc w:val="center"/>
              <w:rPr>
                <w:rFonts w:ascii="Calibri" w:eastAsia="Times New Roman" w:hAnsi="Calibri"/>
                <w:color w:val="000000"/>
                <w:sz w:val="20"/>
                <w:szCs w:val="20"/>
                <w:lang w:val="es-DO" w:eastAsia="es-DO"/>
              </w:rPr>
            </w:pPr>
            <w:r w:rsidRPr="00DD7FC0">
              <w:rPr>
                <w:rFonts w:ascii="Calibri" w:eastAsia="Times New Roman" w:hAnsi="Calibri"/>
                <w:color w:val="000000"/>
                <w:sz w:val="20"/>
                <w:szCs w:val="20"/>
                <w:lang w:val="es-DO" w:eastAsia="es-DO"/>
              </w:rPr>
              <w:t>100% Información relevante divulgada</w:t>
            </w:r>
          </w:p>
        </w:tc>
      </w:tr>
      <w:tr w:rsidR="00DC3A67" w:rsidRPr="008C3E18" w14:paraId="6E92146B" w14:textId="77777777" w:rsidTr="00546EE8">
        <w:trPr>
          <w:trHeight w:val="930"/>
        </w:trPr>
        <w:tc>
          <w:tcPr>
            <w:tcW w:w="4106" w:type="dxa"/>
            <w:shd w:val="clear" w:color="000000" w:fill="F2F2F2"/>
            <w:vAlign w:val="center"/>
            <w:hideMark/>
          </w:tcPr>
          <w:p w14:paraId="0AA24135"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2.2 Robustecer las relaciones interinstitucionales e institucionales a fin de impulsar el ejercicio de la libre competencia.</w:t>
            </w:r>
          </w:p>
        </w:tc>
        <w:tc>
          <w:tcPr>
            <w:tcW w:w="1418" w:type="dxa"/>
            <w:shd w:val="clear" w:color="000000" w:fill="F2F2F2"/>
            <w:vAlign w:val="center"/>
            <w:hideMark/>
          </w:tcPr>
          <w:p w14:paraId="0DAC464E"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2511CCB8"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36E77308"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6834B89E"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499B86E0"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3FB65A05" w14:textId="77777777" w:rsidTr="00546EE8">
        <w:trPr>
          <w:trHeight w:val="915"/>
        </w:trPr>
        <w:tc>
          <w:tcPr>
            <w:tcW w:w="4106" w:type="dxa"/>
            <w:shd w:val="clear" w:color="auto" w:fill="auto"/>
            <w:vAlign w:val="center"/>
            <w:hideMark/>
          </w:tcPr>
          <w:p w14:paraId="75262CED"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2.2</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Lograr una mayor integración con agencias homólogas regionales de competencia, organizaciones gremiales y organismos bilaterales a nivel internacional.</w:t>
            </w:r>
          </w:p>
        </w:tc>
        <w:tc>
          <w:tcPr>
            <w:tcW w:w="1418" w:type="dxa"/>
            <w:shd w:val="clear" w:color="auto" w:fill="auto"/>
            <w:vAlign w:val="center"/>
            <w:hideMark/>
          </w:tcPr>
          <w:p w14:paraId="54967B3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w:t>
            </w:r>
          </w:p>
        </w:tc>
        <w:tc>
          <w:tcPr>
            <w:tcW w:w="850" w:type="dxa"/>
            <w:shd w:val="clear" w:color="auto" w:fill="auto"/>
            <w:noWrap/>
            <w:vAlign w:val="center"/>
            <w:hideMark/>
          </w:tcPr>
          <w:p w14:paraId="2C01648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w:t>
            </w:r>
          </w:p>
        </w:tc>
        <w:tc>
          <w:tcPr>
            <w:tcW w:w="709" w:type="dxa"/>
            <w:shd w:val="clear" w:color="auto" w:fill="auto"/>
            <w:noWrap/>
            <w:vAlign w:val="center"/>
            <w:hideMark/>
          </w:tcPr>
          <w:p w14:paraId="4C79E1A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6</w:t>
            </w:r>
          </w:p>
        </w:tc>
        <w:tc>
          <w:tcPr>
            <w:tcW w:w="850" w:type="dxa"/>
            <w:shd w:val="clear" w:color="auto" w:fill="auto"/>
            <w:noWrap/>
            <w:vAlign w:val="center"/>
            <w:hideMark/>
          </w:tcPr>
          <w:p w14:paraId="7AD2013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6</w:t>
            </w:r>
          </w:p>
        </w:tc>
        <w:tc>
          <w:tcPr>
            <w:tcW w:w="697" w:type="dxa"/>
            <w:shd w:val="clear" w:color="auto" w:fill="auto"/>
            <w:noWrap/>
            <w:vAlign w:val="center"/>
            <w:hideMark/>
          </w:tcPr>
          <w:p w14:paraId="658523A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w:t>
            </w:r>
          </w:p>
        </w:tc>
      </w:tr>
      <w:tr w:rsidR="00DC3A67" w:rsidRPr="008C3E18" w14:paraId="5B8C4572" w14:textId="77777777" w:rsidTr="00546EE8">
        <w:trPr>
          <w:trHeight w:val="915"/>
        </w:trPr>
        <w:tc>
          <w:tcPr>
            <w:tcW w:w="4106" w:type="dxa"/>
            <w:shd w:val="clear" w:color="auto" w:fill="auto"/>
            <w:vAlign w:val="center"/>
            <w:hideMark/>
          </w:tcPr>
          <w:p w14:paraId="51A8582B" w14:textId="77777777" w:rsidR="00DC3A67" w:rsidRPr="008C3E18" w:rsidRDefault="00DC3A67" w:rsidP="00DC3A67">
            <w:pPr>
              <w:rPr>
                <w:rFonts w:ascii="Calibri" w:eastAsia="Times New Roman" w:hAnsi="Calibri"/>
                <w:sz w:val="22"/>
                <w:szCs w:val="22"/>
                <w:lang w:val="es-DO" w:eastAsia="es-DO"/>
              </w:rPr>
            </w:pPr>
            <w:r w:rsidRPr="008C3E18">
              <w:rPr>
                <w:rFonts w:ascii="Calibri" w:eastAsia="Times New Roman" w:hAnsi="Calibri"/>
                <w:sz w:val="22"/>
                <w:szCs w:val="22"/>
                <w:u w:val="single"/>
                <w:lang w:val="es-DO" w:eastAsia="es-DO"/>
              </w:rPr>
              <w:t>2.2</w:t>
            </w:r>
            <w:proofErr w:type="gramStart"/>
            <w:r w:rsidRPr="008C3E18">
              <w:rPr>
                <w:rFonts w:ascii="Calibri" w:eastAsia="Times New Roman" w:hAnsi="Calibri"/>
                <w:sz w:val="22"/>
                <w:szCs w:val="22"/>
                <w:u w:val="single"/>
                <w:lang w:val="es-DO" w:eastAsia="es-DO"/>
              </w:rPr>
              <w:t>.B</w:t>
            </w:r>
            <w:proofErr w:type="gramEnd"/>
            <w:r w:rsidRPr="008C3E18">
              <w:rPr>
                <w:rFonts w:ascii="Calibri" w:eastAsia="Times New Roman" w:hAnsi="Calibri"/>
                <w:sz w:val="22"/>
                <w:szCs w:val="22"/>
                <w:u w:val="single"/>
                <w:lang w:val="es-DO" w:eastAsia="es-DO"/>
              </w:rPr>
              <w:t>:</w:t>
            </w:r>
            <w:r w:rsidRPr="008C3E18">
              <w:rPr>
                <w:rFonts w:ascii="Calibri" w:eastAsia="Times New Roman" w:hAnsi="Calibri"/>
                <w:sz w:val="22"/>
                <w:szCs w:val="22"/>
                <w:lang w:val="es-DO" w:eastAsia="es-DO"/>
              </w:rPr>
              <w:t xml:space="preserve"> Alcanzar alianzas estratégicas con otras asociaciones y entidades nacionales que propicien iniciativas en provecho de la promoción de la competencia.</w:t>
            </w:r>
          </w:p>
        </w:tc>
        <w:tc>
          <w:tcPr>
            <w:tcW w:w="1418" w:type="dxa"/>
            <w:shd w:val="clear" w:color="auto" w:fill="auto"/>
            <w:vAlign w:val="center"/>
            <w:hideMark/>
          </w:tcPr>
          <w:p w14:paraId="424B481B" w14:textId="77777777" w:rsidR="00DC3A67" w:rsidRPr="008C3E18" w:rsidRDefault="00DC3A67" w:rsidP="00DC3A67">
            <w:pPr>
              <w:jc w:val="center"/>
              <w:rPr>
                <w:rFonts w:ascii="Calibri" w:eastAsia="Times New Roman" w:hAnsi="Calibri"/>
                <w:sz w:val="22"/>
                <w:szCs w:val="22"/>
                <w:lang w:val="es-DO" w:eastAsia="es-DO"/>
              </w:rPr>
            </w:pPr>
            <w:r w:rsidRPr="008C3E18">
              <w:rPr>
                <w:rFonts w:ascii="Calibri" w:eastAsia="Times New Roman" w:hAnsi="Calibri"/>
                <w:sz w:val="22"/>
                <w:szCs w:val="22"/>
                <w:lang w:val="es-DO" w:eastAsia="es-DO"/>
              </w:rPr>
              <w:t>1</w:t>
            </w:r>
          </w:p>
        </w:tc>
        <w:tc>
          <w:tcPr>
            <w:tcW w:w="850" w:type="dxa"/>
            <w:shd w:val="clear" w:color="auto" w:fill="auto"/>
            <w:noWrap/>
            <w:vAlign w:val="center"/>
            <w:hideMark/>
          </w:tcPr>
          <w:p w14:paraId="5D1A0F85" w14:textId="77777777" w:rsidR="00DC3A67" w:rsidRPr="008C3E18" w:rsidRDefault="00DC3A67" w:rsidP="00DC3A67">
            <w:pPr>
              <w:jc w:val="center"/>
              <w:rPr>
                <w:rFonts w:ascii="Calibri" w:eastAsia="Times New Roman" w:hAnsi="Calibri"/>
                <w:sz w:val="22"/>
                <w:szCs w:val="22"/>
                <w:lang w:val="es-DO" w:eastAsia="es-DO"/>
              </w:rPr>
            </w:pPr>
            <w:r w:rsidRPr="008C3E18">
              <w:rPr>
                <w:rFonts w:ascii="Calibri" w:eastAsia="Times New Roman" w:hAnsi="Calibri"/>
                <w:sz w:val="22"/>
                <w:szCs w:val="22"/>
                <w:lang w:val="es-DO" w:eastAsia="es-DO"/>
              </w:rPr>
              <w:t>2</w:t>
            </w:r>
          </w:p>
        </w:tc>
        <w:tc>
          <w:tcPr>
            <w:tcW w:w="709" w:type="dxa"/>
            <w:shd w:val="clear" w:color="auto" w:fill="auto"/>
            <w:noWrap/>
            <w:vAlign w:val="center"/>
            <w:hideMark/>
          </w:tcPr>
          <w:p w14:paraId="4BD247BE" w14:textId="77777777" w:rsidR="00DC3A67" w:rsidRPr="008C3E18" w:rsidRDefault="00DC3A67" w:rsidP="00DC3A67">
            <w:pPr>
              <w:jc w:val="center"/>
              <w:rPr>
                <w:rFonts w:ascii="Calibri" w:eastAsia="Times New Roman" w:hAnsi="Calibri"/>
                <w:sz w:val="22"/>
                <w:szCs w:val="22"/>
                <w:lang w:val="es-DO" w:eastAsia="es-DO"/>
              </w:rPr>
            </w:pPr>
            <w:r w:rsidRPr="008C3E18">
              <w:rPr>
                <w:rFonts w:ascii="Calibri" w:eastAsia="Times New Roman" w:hAnsi="Calibri"/>
                <w:sz w:val="22"/>
                <w:szCs w:val="22"/>
                <w:lang w:val="es-DO" w:eastAsia="es-DO"/>
              </w:rPr>
              <w:t>3</w:t>
            </w:r>
          </w:p>
        </w:tc>
        <w:tc>
          <w:tcPr>
            <w:tcW w:w="850" w:type="dxa"/>
            <w:shd w:val="clear" w:color="auto" w:fill="auto"/>
            <w:noWrap/>
            <w:vAlign w:val="center"/>
            <w:hideMark/>
          </w:tcPr>
          <w:p w14:paraId="5D17297A" w14:textId="77777777" w:rsidR="00DC3A67" w:rsidRPr="008C3E18" w:rsidRDefault="00DC3A67" w:rsidP="00DC3A67">
            <w:pPr>
              <w:jc w:val="center"/>
              <w:rPr>
                <w:rFonts w:ascii="Calibri" w:eastAsia="Times New Roman" w:hAnsi="Calibri"/>
                <w:sz w:val="22"/>
                <w:szCs w:val="22"/>
                <w:lang w:val="es-DO" w:eastAsia="es-DO"/>
              </w:rPr>
            </w:pPr>
            <w:r w:rsidRPr="008C3E18">
              <w:rPr>
                <w:rFonts w:ascii="Calibri" w:eastAsia="Times New Roman" w:hAnsi="Calibri"/>
                <w:sz w:val="22"/>
                <w:szCs w:val="22"/>
                <w:lang w:val="es-DO" w:eastAsia="es-DO"/>
              </w:rPr>
              <w:t>5</w:t>
            </w:r>
          </w:p>
        </w:tc>
        <w:tc>
          <w:tcPr>
            <w:tcW w:w="697" w:type="dxa"/>
            <w:shd w:val="clear" w:color="auto" w:fill="auto"/>
            <w:noWrap/>
            <w:vAlign w:val="center"/>
            <w:hideMark/>
          </w:tcPr>
          <w:p w14:paraId="5C9F04E9" w14:textId="77777777" w:rsidR="00DC3A67" w:rsidRPr="008C3E18" w:rsidRDefault="00DC3A67" w:rsidP="00DC3A67">
            <w:pPr>
              <w:jc w:val="center"/>
              <w:rPr>
                <w:rFonts w:ascii="Calibri" w:eastAsia="Times New Roman" w:hAnsi="Calibri"/>
                <w:sz w:val="22"/>
                <w:szCs w:val="22"/>
                <w:lang w:val="es-DO" w:eastAsia="es-DO"/>
              </w:rPr>
            </w:pPr>
            <w:r w:rsidRPr="008C3E18">
              <w:rPr>
                <w:rFonts w:ascii="Calibri" w:eastAsia="Times New Roman" w:hAnsi="Calibri"/>
                <w:sz w:val="22"/>
                <w:szCs w:val="22"/>
                <w:lang w:val="es-DO" w:eastAsia="es-DO"/>
              </w:rPr>
              <w:t>7</w:t>
            </w:r>
          </w:p>
        </w:tc>
      </w:tr>
      <w:tr w:rsidR="00DC3A67" w:rsidRPr="008C3E18" w14:paraId="7576EF46" w14:textId="77777777" w:rsidTr="00546EE8">
        <w:trPr>
          <w:trHeight w:val="915"/>
        </w:trPr>
        <w:tc>
          <w:tcPr>
            <w:tcW w:w="4106" w:type="dxa"/>
            <w:shd w:val="clear" w:color="auto" w:fill="auto"/>
            <w:vAlign w:val="center"/>
            <w:hideMark/>
          </w:tcPr>
          <w:p w14:paraId="2F51085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2.2.C:</w:t>
            </w:r>
            <w:r w:rsidRPr="008C3E18">
              <w:rPr>
                <w:rFonts w:ascii="Calibri" w:eastAsia="Times New Roman" w:hAnsi="Calibri"/>
                <w:color w:val="000000"/>
                <w:sz w:val="22"/>
                <w:szCs w:val="22"/>
                <w:lang w:val="es-DO" w:eastAsia="es-DO"/>
              </w:rPr>
              <w:t xml:space="preserve"> Elevar el nivel de participación en agrupaciones regionales e internacionales de agencias de competencia</w:t>
            </w:r>
          </w:p>
        </w:tc>
        <w:tc>
          <w:tcPr>
            <w:tcW w:w="1418" w:type="dxa"/>
            <w:shd w:val="clear" w:color="auto" w:fill="auto"/>
            <w:vAlign w:val="center"/>
            <w:hideMark/>
          </w:tcPr>
          <w:p w14:paraId="52BA015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w:t>
            </w:r>
          </w:p>
        </w:tc>
        <w:tc>
          <w:tcPr>
            <w:tcW w:w="850" w:type="dxa"/>
            <w:shd w:val="clear" w:color="auto" w:fill="auto"/>
            <w:noWrap/>
            <w:vAlign w:val="center"/>
            <w:hideMark/>
          </w:tcPr>
          <w:p w14:paraId="44D1691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709" w:type="dxa"/>
            <w:shd w:val="clear" w:color="auto" w:fill="auto"/>
            <w:noWrap/>
            <w:vAlign w:val="center"/>
            <w:hideMark/>
          </w:tcPr>
          <w:p w14:paraId="30B9DAC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850" w:type="dxa"/>
            <w:shd w:val="clear" w:color="auto" w:fill="auto"/>
            <w:noWrap/>
            <w:vAlign w:val="center"/>
            <w:hideMark/>
          </w:tcPr>
          <w:p w14:paraId="650A869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noWrap/>
            <w:vAlign w:val="center"/>
            <w:hideMark/>
          </w:tcPr>
          <w:p w14:paraId="5FDB271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r>
      <w:tr w:rsidR="00DC3A67" w:rsidRPr="008C3E18" w14:paraId="1B12E75F" w14:textId="77777777" w:rsidTr="00546EE8">
        <w:trPr>
          <w:trHeight w:val="915"/>
        </w:trPr>
        <w:tc>
          <w:tcPr>
            <w:tcW w:w="4106" w:type="dxa"/>
            <w:shd w:val="clear" w:color="auto" w:fill="auto"/>
            <w:vAlign w:val="center"/>
            <w:hideMark/>
          </w:tcPr>
          <w:p w14:paraId="6EC6356E"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2.2</w:t>
            </w:r>
            <w:proofErr w:type="gramStart"/>
            <w:r w:rsidRPr="008C3E18">
              <w:rPr>
                <w:rFonts w:ascii="Calibri" w:eastAsia="Times New Roman" w:hAnsi="Calibri"/>
                <w:color w:val="000000"/>
                <w:sz w:val="22"/>
                <w:szCs w:val="22"/>
                <w:u w:val="single"/>
                <w:lang w:val="es-DO" w:eastAsia="es-DO"/>
              </w:rPr>
              <w:t>.D</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Desarrollar e implementar una estrategia de sostenibilidad del Centro Regional de Competencia para América Latina.</w:t>
            </w:r>
          </w:p>
        </w:tc>
        <w:tc>
          <w:tcPr>
            <w:tcW w:w="1418" w:type="dxa"/>
            <w:shd w:val="clear" w:color="auto" w:fill="auto"/>
            <w:vAlign w:val="center"/>
            <w:hideMark/>
          </w:tcPr>
          <w:p w14:paraId="44FCB77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2E174FD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w:t>
            </w:r>
          </w:p>
        </w:tc>
        <w:tc>
          <w:tcPr>
            <w:tcW w:w="709" w:type="dxa"/>
            <w:shd w:val="clear" w:color="auto" w:fill="auto"/>
            <w:noWrap/>
            <w:vAlign w:val="center"/>
            <w:hideMark/>
          </w:tcPr>
          <w:p w14:paraId="4F5E850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782257E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5893042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6D7D3249" w14:textId="77777777" w:rsidTr="00546EE8">
        <w:trPr>
          <w:trHeight w:val="930"/>
        </w:trPr>
        <w:tc>
          <w:tcPr>
            <w:tcW w:w="4106" w:type="dxa"/>
            <w:shd w:val="clear" w:color="000000" w:fill="F2F2F2"/>
            <w:vAlign w:val="center"/>
            <w:hideMark/>
          </w:tcPr>
          <w:p w14:paraId="3F42D884" w14:textId="0F9C4B2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 xml:space="preserve">2.3 Abogar por la incorporación de los principios de libre competencia en el diseño y ejecución de las </w:t>
            </w:r>
            <w:r w:rsidR="00FF51EF" w:rsidRPr="008C3E18">
              <w:rPr>
                <w:rFonts w:ascii="Calibri" w:eastAsia="Times New Roman" w:hAnsi="Calibri"/>
                <w:b/>
                <w:bCs/>
                <w:color w:val="0757A1"/>
                <w:sz w:val="22"/>
                <w:szCs w:val="22"/>
                <w:lang w:val="es-DO" w:eastAsia="es-DO"/>
              </w:rPr>
              <w:t>políticas</w:t>
            </w:r>
            <w:r w:rsidRPr="008C3E18">
              <w:rPr>
                <w:rFonts w:ascii="Calibri" w:eastAsia="Times New Roman" w:hAnsi="Calibri"/>
                <w:b/>
                <w:bCs/>
                <w:color w:val="0757A1"/>
                <w:sz w:val="22"/>
                <w:szCs w:val="22"/>
                <w:lang w:val="es-DO" w:eastAsia="es-DO"/>
              </w:rPr>
              <w:t xml:space="preserve"> públicas.</w:t>
            </w:r>
          </w:p>
        </w:tc>
        <w:tc>
          <w:tcPr>
            <w:tcW w:w="1418" w:type="dxa"/>
            <w:shd w:val="clear" w:color="000000" w:fill="F2F2F2"/>
            <w:vAlign w:val="center"/>
            <w:hideMark/>
          </w:tcPr>
          <w:p w14:paraId="027911DB"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79AEA020"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3B41D3DA"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67693613"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4A4C559D"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43C865E3" w14:textId="77777777" w:rsidTr="00546EE8">
        <w:trPr>
          <w:trHeight w:val="930"/>
        </w:trPr>
        <w:tc>
          <w:tcPr>
            <w:tcW w:w="4106" w:type="dxa"/>
            <w:shd w:val="clear" w:color="auto" w:fill="auto"/>
            <w:vAlign w:val="center"/>
            <w:hideMark/>
          </w:tcPr>
          <w:p w14:paraId="76FF1AF2"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2.3</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Definir y ejecutar una estrategia formal de abogacía.</w:t>
            </w:r>
          </w:p>
        </w:tc>
        <w:tc>
          <w:tcPr>
            <w:tcW w:w="1418" w:type="dxa"/>
            <w:shd w:val="clear" w:color="auto" w:fill="auto"/>
            <w:vAlign w:val="center"/>
            <w:hideMark/>
          </w:tcPr>
          <w:p w14:paraId="33B99CA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72BB1A9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0EF8ED7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7EBB1F4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6BAC15A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4B8A87C9" w14:textId="77777777" w:rsidTr="00546EE8">
        <w:trPr>
          <w:trHeight w:val="1335"/>
        </w:trPr>
        <w:tc>
          <w:tcPr>
            <w:tcW w:w="4106" w:type="dxa"/>
            <w:shd w:val="clear" w:color="auto" w:fill="auto"/>
            <w:vAlign w:val="center"/>
            <w:hideMark/>
          </w:tcPr>
          <w:p w14:paraId="79F99FC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lastRenderedPageBreak/>
              <w:t>2.3</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Diseñar una estrategia de formación que incida en la reducción de las restricciones a la competencia establecidas en las normativas de la administración pública,</w:t>
            </w:r>
            <w:r w:rsidR="00AB03EA">
              <w:rPr>
                <w:rFonts w:ascii="Calibri" w:eastAsia="Times New Roman" w:hAnsi="Calibri"/>
                <w:color w:val="000000"/>
                <w:sz w:val="22"/>
                <w:szCs w:val="22"/>
                <w:lang w:val="es-DO" w:eastAsia="es-DO"/>
              </w:rPr>
              <w:t xml:space="preserve"> </w:t>
            </w:r>
            <w:r w:rsidRPr="008C3E18">
              <w:rPr>
                <w:rFonts w:ascii="Calibri" w:eastAsia="Times New Roman" w:hAnsi="Calibri"/>
                <w:color w:val="000000"/>
                <w:sz w:val="22"/>
                <w:szCs w:val="22"/>
                <w:lang w:val="es-DO" w:eastAsia="es-DO"/>
              </w:rPr>
              <w:t>la simplificación de trámites y la revisión de las ayudas estatales.</w:t>
            </w:r>
          </w:p>
        </w:tc>
        <w:tc>
          <w:tcPr>
            <w:tcW w:w="1418" w:type="dxa"/>
            <w:shd w:val="clear" w:color="auto" w:fill="auto"/>
            <w:vAlign w:val="center"/>
            <w:hideMark/>
          </w:tcPr>
          <w:p w14:paraId="7873D88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0F47A73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30%</w:t>
            </w:r>
          </w:p>
        </w:tc>
        <w:tc>
          <w:tcPr>
            <w:tcW w:w="709" w:type="dxa"/>
            <w:shd w:val="clear" w:color="auto" w:fill="auto"/>
            <w:noWrap/>
            <w:vAlign w:val="center"/>
            <w:hideMark/>
          </w:tcPr>
          <w:p w14:paraId="4AE6A48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70%</w:t>
            </w:r>
          </w:p>
        </w:tc>
        <w:tc>
          <w:tcPr>
            <w:tcW w:w="850" w:type="dxa"/>
            <w:shd w:val="clear" w:color="auto" w:fill="auto"/>
            <w:noWrap/>
            <w:vAlign w:val="center"/>
            <w:hideMark/>
          </w:tcPr>
          <w:p w14:paraId="0D43783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697" w:type="dxa"/>
            <w:shd w:val="clear" w:color="auto" w:fill="auto"/>
            <w:noWrap/>
            <w:vAlign w:val="center"/>
            <w:hideMark/>
          </w:tcPr>
          <w:p w14:paraId="706771E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0DDE12A4" w14:textId="77777777" w:rsidTr="00546EE8">
        <w:trPr>
          <w:trHeight w:val="930"/>
        </w:trPr>
        <w:tc>
          <w:tcPr>
            <w:tcW w:w="4106" w:type="dxa"/>
            <w:shd w:val="clear" w:color="auto" w:fill="auto"/>
            <w:vAlign w:val="center"/>
            <w:hideMark/>
          </w:tcPr>
          <w:p w14:paraId="1C87F912"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2.3</w:t>
            </w:r>
            <w:proofErr w:type="gramStart"/>
            <w:r w:rsidRPr="008C3E18">
              <w:rPr>
                <w:rFonts w:ascii="Calibri" w:eastAsia="Times New Roman" w:hAnsi="Calibri"/>
                <w:color w:val="000000"/>
                <w:sz w:val="22"/>
                <w:szCs w:val="22"/>
                <w:u w:val="single"/>
                <w:lang w:val="es-DO" w:eastAsia="es-DO"/>
              </w:rPr>
              <w:t>.C</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Optimizar la guía de contrataciones públicas para evitar o mitigar patrones anti-competitivos en las instituciones del Estado.</w:t>
            </w:r>
          </w:p>
        </w:tc>
        <w:tc>
          <w:tcPr>
            <w:tcW w:w="1418" w:type="dxa"/>
            <w:shd w:val="clear" w:color="auto" w:fill="auto"/>
            <w:vAlign w:val="center"/>
            <w:hideMark/>
          </w:tcPr>
          <w:p w14:paraId="276AF33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4D01705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4B4011B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73F3D42B"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6C1F752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46A1428C" w14:textId="77777777" w:rsidTr="00546EE8">
        <w:trPr>
          <w:trHeight w:val="679"/>
        </w:trPr>
        <w:tc>
          <w:tcPr>
            <w:tcW w:w="8630" w:type="dxa"/>
            <w:gridSpan w:val="6"/>
            <w:shd w:val="clear" w:color="000000" w:fill="0757A1"/>
            <w:vAlign w:val="center"/>
            <w:hideMark/>
          </w:tcPr>
          <w:p w14:paraId="1B7DDD58" w14:textId="77777777" w:rsidR="00DC3A67" w:rsidRPr="008C3E18" w:rsidRDefault="00DC3A67" w:rsidP="00DC3A67">
            <w:pPr>
              <w:rPr>
                <w:rFonts w:ascii="Calibri" w:eastAsia="Times New Roman" w:hAnsi="Calibri"/>
                <w:b/>
                <w:bCs/>
                <w:color w:val="FFFFFF"/>
                <w:sz w:val="28"/>
                <w:szCs w:val="28"/>
                <w:lang w:val="es-DO" w:eastAsia="es-DO"/>
              </w:rPr>
            </w:pPr>
            <w:r w:rsidRPr="008C3E18">
              <w:rPr>
                <w:rFonts w:ascii="Calibri" w:eastAsia="Times New Roman" w:hAnsi="Calibri"/>
                <w:b/>
                <w:bCs/>
                <w:color w:val="FFFFFF"/>
                <w:sz w:val="28"/>
                <w:szCs w:val="28"/>
                <w:lang w:val="es-DO" w:eastAsia="es-DO"/>
              </w:rPr>
              <w:t>OBJETIVO ESTRATÉGICO 3</w:t>
            </w:r>
          </w:p>
        </w:tc>
      </w:tr>
      <w:tr w:rsidR="00DC3A67" w:rsidRPr="002F7E3D" w14:paraId="3E62A221" w14:textId="77777777" w:rsidTr="00546EE8">
        <w:trPr>
          <w:trHeight w:val="679"/>
        </w:trPr>
        <w:tc>
          <w:tcPr>
            <w:tcW w:w="8630" w:type="dxa"/>
            <w:gridSpan w:val="6"/>
            <w:shd w:val="clear" w:color="000000" w:fill="EC1C24"/>
            <w:vAlign w:val="center"/>
            <w:hideMark/>
          </w:tcPr>
          <w:p w14:paraId="3382DCF0" w14:textId="77777777" w:rsidR="00DC3A67" w:rsidRPr="008C3E18" w:rsidRDefault="00DC3A67" w:rsidP="00DC3A67">
            <w:pPr>
              <w:rPr>
                <w:rFonts w:ascii="Calibri" w:eastAsia="Times New Roman" w:hAnsi="Calibri"/>
                <w:b/>
                <w:bCs/>
                <w:color w:val="FFFFFF"/>
                <w:sz w:val="22"/>
                <w:szCs w:val="22"/>
                <w:lang w:val="es-DO" w:eastAsia="es-DO"/>
              </w:rPr>
            </w:pPr>
            <w:r w:rsidRPr="008C3E18">
              <w:rPr>
                <w:rFonts w:ascii="Calibri" w:eastAsia="Times New Roman" w:hAnsi="Calibri"/>
                <w:b/>
                <w:bCs/>
                <w:color w:val="FFFFFF"/>
                <w:sz w:val="22"/>
                <w:szCs w:val="22"/>
                <w:lang w:val="es-DO" w:eastAsia="es-DO"/>
              </w:rPr>
              <w:t xml:space="preserve"> Robustecer las capacidades de gestión organizacional.</w:t>
            </w:r>
          </w:p>
        </w:tc>
      </w:tr>
      <w:tr w:rsidR="00DC3A67" w:rsidRPr="008C3E18" w14:paraId="4FE35896" w14:textId="77777777" w:rsidTr="00546EE8">
        <w:trPr>
          <w:trHeight w:val="679"/>
        </w:trPr>
        <w:tc>
          <w:tcPr>
            <w:tcW w:w="4106" w:type="dxa"/>
            <w:shd w:val="clear" w:color="000000" w:fill="F2F2F2"/>
            <w:vAlign w:val="center"/>
            <w:hideMark/>
          </w:tcPr>
          <w:p w14:paraId="68F295A4"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3.1 Desarrollo y fortalecimiento del talento humano.</w:t>
            </w:r>
          </w:p>
        </w:tc>
        <w:tc>
          <w:tcPr>
            <w:tcW w:w="1418" w:type="dxa"/>
            <w:shd w:val="clear" w:color="000000" w:fill="F2F2F2"/>
            <w:vAlign w:val="center"/>
            <w:hideMark/>
          </w:tcPr>
          <w:p w14:paraId="3D63A39F"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3288EBF2"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49D06CF1"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5BF04512"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2B96B67B"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38B65726" w14:textId="77777777" w:rsidTr="00546EE8">
        <w:trPr>
          <w:trHeight w:val="679"/>
        </w:trPr>
        <w:tc>
          <w:tcPr>
            <w:tcW w:w="4106" w:type="dxa"/>
            <w:shd w:val="clear" w:color="auto" w:fill="auto"/>
            <w:vAlign w:val="center"/>
            <w:hideMark/>
          </w:tcPr>
          <w:p w14:paraId="5FCA4C68"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3.1</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Rediseñar la estructura orgánica de la institución.</w:t>
            </w:r>
          </w:p>
        </w:tc>
        <w:tc>
          <w:tcPr>
            <w:tcW w:w="1418" w:type="dxa"/>
            <w:shd w:val="clear" w:color="auto" w:fill="auto"/>
            <w:vAlign w:val="center"/>
            <w:hideMark/>
          </w:tcPr>
          <w:p w14:paraId="6EE20A6B"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15%</w:t>
            </w:r>
          </w:p>
        </w:tc>
        <w:tc>
          <w:tcPr>
            <w:tcW w:w="850" w:type="dxa"/>
            <w:shd w:val="clear" w:color="auto" w:fill="auto"/>
            <w:noWrap/>
            <w:vAlign w:val="center"/>
            <w:hideMark/>
          </w:tcPr>
          <w:p w14:paraId="70B6A68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2A1E719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6CF96A4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376F024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48F567F8" w14:textId="77777777" w:rsidTr="00546EE8">
        <w:trPr>
          <w:trHeight w:val="679"/>
        </w:trPr>
        <w:tc>
          <w:tcPr>
            <w:tcW w:w="4106" w:type="dxa"/>
            <w:shd w:val="clear" w:color="auto" w:fill="auto"/>
            <w:vAlign w:val="center"/>
            <w:hideMark/>
          </w:tcPr>
          <w:p w14:paraId="463A16FC"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3.1</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Rediseñar las políticas de desarrollo de capital humano.</w:t>
            </w:r>
          </w:p>
        </w:tc>
        <w:tc>
          <w:tcPr>
            <w:tcW w:w="1418" w:type="dxa"/>
            <w:shd w:val="clear" w:color="auto" w:fill="auto"/>
            <w:vAlign w:val="center"/>
            <w:hideMark/>
          </w:tcPr>
          <w:p w14:paraId="3D9094A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6EA3424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noWrap/>
            <w:vAlign w:val="center"/>
            <w:hideMark/>
          </w:tcPr>
          <w:p w14:paraId="08326A7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noWrap/>
            <w:vAlign w:val="center"/>
            <w:hideMark/>
          </w:tcPr>
          <w:p w14:paraId="112A6A5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233F282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27A3BDC1" w14:textId="77777777" w:rsidTr="00546EE8">
        <w:trPr>
          <w:trHeight w:val="679"/>
        </w:trPr>
        <w:tc>
          <w:tcPr>
            <w:tcW w:w="4106" w:type="dxa"/>
            <w:shd w:val="clear" w:color="auto" w:fill="auto"/>
            <w:vAlign w:val="center"/>
            <w:hideMark/>
          </w:tcPr>
          <w:p w14:paraId="09A26738"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3.1.C:</w:t>
            </w:r>
            <w:r w:rsidRPr="008C3E18">
              <w:rPr>
                <w:rFonts w:ascii="Calibri" w:eastAsia="Times New Roman" w:hAnsi="Calibri"/>
                <w:color w:val="000000"/>
                <w:sz w:val="22"/>
                <w:szCs w:val="22"/>
                <w:lang w:val="es-DO" w:eastAsia="es-DO"/>
              </w:rPr>
              <w:t xml:space="preserve"> Desarrollar el talento Humano y el liderazgo</w:t>
            </w:r>
          </w:p>
        </w:tc>
        <w:tc>
          <w:tcPr>
            <w:tcW w:w="1418" w:type="dxa"/>
            <w:shd w:val="clear" w:color="auto" w:fill="auto"/>
            <w:vAlign w:val="center"/>
            <w:hideMark/>
          </w:tcPr>
          <w:p w14:paraId="365E85D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63407EC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25%</w:t>
            </w:r>
          </w:p>
        </w:tc>
        <w:tc>
          <w:tcPr>
            <w:tcW w:w="709" w:type="dxa"/>
            <w:shd w:val="clear" w:color="auto" w:fill="auto"/>
            <w:noWrap/>
            <w:vAlign w:val="center"/>
            <w:hideMark/>
          </w:tcPr>
          <w:p w14:paraId="3C4CD96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75%</w:t>
            </w:r>
          </w:p>
        </w:tc>
        <w:tc>
          <w:tcPr>
            <w:tcW w:w="850" w:type="dxa"/>
            <w:shd w:val="clear" w:color="auto" w:fill="auto"/>
            <w:noWrap/>
            <w:vAlign w:val="center"/>
            <w:hideMark/>
          </w:tcPr>
          <w:p w14:paraId="6B3C61C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697" w:type="dxa"/>
            <w:shd w:val="clear" w:color="auto" w:fill="auto"/>
            <w:noWrap/>
            <w:vAlign w:val="center"/>
            <w:hideMark/>
          </w:tcPr>
          <w:p w14:paraId="068140E8"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07FEE7EA" w14:textId="77777777" w:rsidTr="00546EE8">
        <w:trPr>
          <w:trHeight w:val="679"/>
        </w:trPr>
        <w:tc>
          <w:tcPr>
            <w:tcW w:w="4106" w:type="dxa"/>
            <w:shd w:val="clear" w:color="auto" w:fill="auto"/>
            <w:vAlign w:val="center"/>
            <w:hideMark/>
          </w:tcPr>
          <w:p w14:paraId="4FB354CD"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3.1</w:t>
            </w:r>
            <w:proofErr w:type="gramStart"/>
            <w:r w:rsidRPr="008C3E18">
              <w:rPr>
                <w:rFonts w:ascii="Calibri" w:eastAsia="Times New Roman" w:hAnsi="Calibri"/>
                <w:color w:val="000000"/>
                <w:sz w:val="22"/>
                <w:szCs w:val="22"/>
                <w:u w:val="single"/>
                <w:lang w:val="es-DO" w:eastAsia="es-DO"/>
              </w:rPr>
              <w:t>.D</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Impulsar una cultura institucional que fomente la motivación del talento humano.</w:t>
            </w:r>
          </w:p>
        </w:tc>
        <w:tc>
          <w:tcPr>
            <w:tcW w:w="1418" w:type="dxa"/>
            <w:shd w:val="clear" w:color="auto" w:fill="auto"/>
            <w:vAlign w:val="center"/>
            <w:hideMark/>
          </w:tcPr>
          <w:p w14:paraId="2DC9257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noWrap/>
            <w:vAlign w:val="center"/>
            <w:hideMark/>
          </w:tcPr>
          <w:p w14:paraId="18AE729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25%</w:t>
            </w:r>
          </w:p>
        </w:tc>
        <w:tc>
          <w:tcPr>
            <w:tcW w:w="709" w:type="dxa"/>
            <w:shd w:val="clear" w:color="auto" w:fill="auto"/>
            <w:noWrap/>
            <w:vAlign w:val="center"/>
            <w:hideMark/>
          </w:tcPr>
          <w:p w14:paraId="776FAF9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75%</w:t>
            </w:r>
          </w:p>
        </w:tc>
        <w:tc>
          <w:tcPr>
            <w:tcW w:w="850" w:type="dxa"/>
            <w:shd w:val="clear" w:color="auto" w:fill="auto"/>
            <w:noWrap/>
            <w:vAlign w:val="center"/>
            <w:hideMark/>
          </w:tcPr>
          <w:p w14:paraId="12B0742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697" w:type="dxa"/>
            <w:shd w:val="clear" w:color="auto" w:fill="auto"/>
            <w:noWrap/>
            <w:vAlign w:val="center"/>
            <w:hideMark/>
          </w:tcPr>
          <w:p w14:paraId="1663A6B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7FC75E11" w14:textId="77777777" w:rsidTr="00546EE8">
        <w:trPr>
          <w:trHeight w:val="679"/>
        </w:trPr>
        <w:tc>
          <w:tcPr>
            <w:tcW w:w="4106" w:type="dxa"/>
            <w:shd w:val="clear" w:color="000000" w:fill="F2F2F2"/>
            <w:vAlign w:val="center"/>
            <w:hideMark/>
          </w:tcPr>
          <w:p w14:paraId="5913A90A" w14:textId="77777777" w:rsidR="00DC3A67" w:rsidRPr="008C3E18" w:rsidRDefault="00DC3A67" w:rsidP="00DC3A67">
            <w:pP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3.2 Fortalecer la capacidad y sostenibilidad financiera, técnica y administrativa de la institución.</w:t>
            </w:r>
          </w:p>
        </w:tc>
        <w:tc>
          <w:tcPr>
            <w:tcW w:w="1418" w:type="dxa"/>
            <w:shd w:val="clear" w:color="000000" w:fill="F2F2F2"/>
            <w:vAlign w:val="center"/>
            <w:hideMark/>
          </w:tcPr>
          <w:p w14:paraId="6248C4D7"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Línea de Base 2016</w:t>
            </w:r>
          </w:p>
        </w:tc>
        <w:tc>
          <w:tcPr>
            <w:tcW w:w="850" w:type="dxa"/>
            <w:shd w:val="clear" w:color="000000" w:fill="F2F2F2"/>
            <w:vAlign w:val="center"/>
            <w:hideMark/>
          </w:tcPr>
          <w:p w14:paraId="1CB44EA3"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2017</w:t>
            </w:r>
          </w:p>
        </w:tc>
        <w:tc>
          <w:tcPr>
            <w:tcW w:w="709" w:type="dxa"/>
            <w:shd w:val="clear" w:color="000000" w:fill="F2F2F2"/>
            <w:vAlign w:val="center"/>
            <w:hideMark/>
          </w:tcPr>
          <w:p w14:paraId="4C399795"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2018</w:t>
            </w:r>
          </w:p>
        </w:tc>
        <w:tc>
          <w:tcPr>
            <w:tcW w:w="850" w:type="dxa"/>
            <w:shd w:val="clear" w:color="000000" w:fill="F2F2F2"/>
            <w:vAlign w:val="center"/>
            <w:hideMark/>
          </w:tcPr>
          <w:p w14:paraId="58791D33"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2019</w:t>
            </w:r>
          </w:p>
        </w:tc>
        <w:tc>
          <w:tcPr>
            <w:tcW w:w="697" w:type="dxa"/>
            <w:shd w:val="clear" w:color="000000" w:fill="F2F2F2"/>
            <w:vAlign w:val="center"/>
            <w:hideMark/>
          </w:tcPr>
          <w:p w14:paraId="396200D9" w14:textId="77777777" w:rsidR="00DC3A67" w:rsidRPr="008C3E18" w:rsidRDefault="00DC3A67" w:rsidP="00DC3A67">
            <w:pPr>
              <w:jc w:val="center"/>
              <w:rPr>
                <w:rFonts w:ascii="Calibri" w:eastAsia="Times New Roman" w:hAnsi="Calibri"/>
                <w:b/>
                <w:bCs/>
                <w:color w:val="0757A1"/>
                <w:sz w:val="22"/>
                <w:szCs w:val="22"/>
                <w:lang w:val="es-DO" w:eastAsia="es-DO"/>
              </w:rPr>
            </w:pPr>
            <w:r w:rsidRPr="008C3E18">
              <w:rPr>
                <w:rFonts w:ascii="Calibri" w:eastAsia="Times New Roman" w:hAnsi="Calibri"/>
                <w:b/>
                <w:bCs/>
                <w:color w:val="0757A1"/>
                <w:sz w:val="22"/>
                <w:szCs w:val="22"/>
                <w:lang w:val="es-DO" w:eastAsia="es-DO"/>
              </w:rPr>
              <w:t>2020</w:t>
            </w:r>
          </w:p>
        </w:tc>
      </w:tr>
      <w:tr w:rsidR="00DC3A67" w:rsidRPr="008C3E18" w14:paraId="75D123F1" w14:textId="77777777" w:rsidTr="00546EE8">
        <w:trPr>
          <w:trHeight w:val="679"/>
        </w:trPr>
        <w:tc>
          <w:tcPr>
            <w:tcW w:w="4106" w:type="dxa"/>
            <w:shd w:val="clear" w:color="auto" w:fill="auto"/>
            <w:vAlign w:val="center"/>
            <w:hideMark/>
          </w:tcPr>
          <w:p w14:paraId="1E70BF31"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3.2</w:t>
            </w:r>
            <w:proofErr w:type="gramStart"/>
            <w:r w:rsidRPr="008C3E18">
              <w:rPr>
                <w:rFonts w:ascii="Calibri" w:eastAsia="Times New Roman" w:hAnsi="Calibri"/>
                <w:color w:val="000000"/>
                <w:sz w:val="22"/>
                <w:szCs w:val="22"/>
                <w:u w:val="single"/>
                <w:lang w:val="es-DO" w:eastAsia="es-DO"/>
              </w:rPr>
              <w:t>.A</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Optimizar los procesos de gestión.</w:t>
            </w:r>
          </w:p>
        </w:tc>
        <w:tc>
          <w:tcPr>
            <w:tcW w:w="1418" w:type="dxa"/>
            <w:shd w:val="clear" w:color="auto" w:fill="auto"/>
            <w:vAlign w:val="center"/>
            <w:hideMark/>
          </w:tcPr>
          <w:p w14:paraId="66638EF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w:t>
            </w:r>
          </w:p>
        </w:tc>
        <w:tc>
          <w:tcPr>
            <w:tcW w:w="850" w:type="dxa"/>
            <w:shd w:val="clear" w:color="auto" w:fill="auto"/>
            <w:noWrap/>
            <w:vAlign w:val="center"/>
            <w:hideMark/>
          </w:tcPr>
          <w:p w14:paraId="146FB31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50%</w:t>
            </w:r>
          </w:p>
        </w:tc>
        <w:tc>
          <w:tcPr>
            <w:tcW w:w="709" w:type="dxa"/>
            <w:shd w:val="clear" w:color="auto" w:fill="auto"/>
            <w:noWrap/>
            <w:vAlign w:val="center"/>
            <w:hideMark/>
          </w:tcPr>
          <w:p w14:paraId="1C35E5F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75%</w:t>
            </w:r>
          </w:p>
        </w:tc>
        <w:tc>
          <w:tcPr>
            <w:tcW w:w="850" w:type="dxa"/>
            <w:shd w:val="clear" w:color="auto" w:fill="auto"/>
            <w:noWrap/>
            <w:vAlign w:val="center"/>
            <w:hideMark/>
          </w:tcPr>
          <w:p w14:paraId="5AC3736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697" w:type="dxa"/>
            <w:shd w:val="clear" w:color="auto" w:fill="auto"/>
            <w:noWrap/>
            <w:vAlign w:val="center"/>
            <w:hideMark/>
          </w:tcPr>
          <w:p w14:paraId="172EB48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302CEF8A" w14:textId="77777777" w:rsidTr="00546EE8">
        <w:trPr>
          <w:trHeight w:val="679"/>
        </w:trPr>
        <w:tc>
          <w:tcPr>
            <w:tcW w:w="4106" w:type="dxa"/>
            <w:shd w:val="clear" w:color="auto" w:fill="auto"/>
            <w:vAlign w:val="center"/>
            <w:hideMark/>
          </w:tcPr>
          <w:p w14:paraId="735CC085"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3.2</w:t>
            </w:r>
            <w:proofErr w:type="gramStart"/>
            <w:r w:rsidRPr="008C3E18">
              <w:rPr>
                <w:rFonts w:ascii="Calibri" w:eastAsia="Times New Roman" w:hAnsi="Calibri"/>
                <w:color w:val="000000"/>
                <w:sz w:val="22"/>
                <w:szCs w:val="22"/>
                <w:u w:val="single"/>
                <w:lang w:val="es-DO" w:eastAsia="es-DO"/>
              </w:rPr>
              <w:t>.B</w:t>
            </w:r>
            <w:proofErr w:type="gramEnd"/>
            <w:r w:rsidRPr="008C3E18">
              <w:rPr>
                <w:rFonts w:ascii="Calibri" w:eastAsia="Times New Roman" w:hAnsi="Calibri"/>
                <w:color w:val="000000"/>
                <w:sz w:val="22"/>
                <w:szCs w:val="22"/>
                <w:u w:val="single"/>
                <w:lang w:val="es-DO" w:eastAsia="es-DO"/>
              </w:rPr>
              <w:t xml:space="preserve">: </w:t>
            </w:r>
            <w:r w:rsidRPr="008C3E18">
              <w:rPr>
                <w:rFonts w:ascii="Calibri" w:eastAsia="Times New Roman" w:hAnsi="Calibri"/>
                <w:color w:val="000000"/>
                <w:sz w:val="22"/>
                <w:szCs w:val="22"/>
                <w:lang w:val="es-DO" w:eastAsia="es-DO"/>
              </w:rPr>
              <w:t xml:space="preserve">Mejorar la eficiencia de los sistemas de tecnología de la información y las comunicaciones. </w:t>
            </w:r>
          </w:p>
        </w:tc>
        <w:tc>
          <w:tcPr>
            <w:tcW w:w="1418" w:type="dxa"/>
            <w:shd w:val="clear" w:color="auto" w:fill="auto"/>
            <w:vAlign w:val="center"/>
            <w:hideMark/>
          </w:tcPr>
          <w:p w14:paraId="4852A4C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w:t>
            </w:r>
          </w:p>
        </w:tc>
        <w:tc>
          <w:tcPr>
            <w:tcW w:w="850" w:type="dxa"/>
            <w:shd w:val="clear" w:color="auto" w:fill="auto"/>
            <w:vAlign w:val="center"/>
            <w:hideMark/>
          </w:tcPr>
          <w:p w14:paraId="258846E1"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70%</w:t>
            </w:r>
          </w:p>
        </w:tc>
        <w:tc>
          <w:tcPr>
            <w:tcW w:w="709" w:type="dxa"/>
            <w:shd w:val="clear" w:color="auto" w:fill="auto"/>
            <w:vAlign w:val="center"/>
            <w:hideMark/>
          </w:tcPr>
          <w:p w14:paraId="7813DE6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850" w:type="dxa"/>
            <w:shd w:val="clear" w:color="auto" w:fill="auto"/>
            <w:noWrap/>
            <w:vAlign w:val="center"/>
            <w:hideMark/>
          </w:tcPr>
          <w:p w14:paraId="2D473BBB"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noWrap/>
            <w:vAlign w:val="center"/>
            <w:hideMark/>
          </w:tcPr>
          <w:p w14:paraId="20CB3E9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66D27A9D" w14:textId="77777777" w:rsidTr="00546EE8">
        <w:trPr>
          <w:trHeight w:val="679"/>
        </w:trPr>
        <w:tc>
          <w:tcPr>
            <w:tcW w:w="4106" w:type="dxa"/>
            <w:shd w:val="clear" w:color="auto" w:fill="auto"/>
            <w:vAlign w:val="center"/>
            <w:hideMark/>
          </w:tcPr>
          <w:p w14:paraId="46EE3BF4"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3.2</w:t>
            </w:r>
            <w:proofErr w:type="gramStart"/>
            <w:r w:rsidRPr="008C3E18">
              <w:rPr>
                <w:rFonts w:ascii="Calibri" w:eastAsia="Times New Roman" w:hAnsi="Calibri"/>
                <w:color w:val="000000"/>
                <w:sz w:val="22"/>
                <w:szCs w:val="22"/>
                <w:u w:val="single"/>
                <w:lang w:val="es-DO" w:eastAsia="es-DO"/>
              </w:rPr>
              <w:t>.C</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Alinear la gestión de compras con las mejores prácticas estatales.</w:t>
            </w:r>
          </w:p>
        </w:tc>
        <w:tc>
          <w:tcPr>
            <w:tcW w:w="1418" w:type="dxa"/>
            <w:shd w:val="clear" w:color="auto" w:fill="auto"/>
            <w:vAlign w:val="center"/>
            <w:hideMark/>
          </w:tcPr>
          <w:p w14:paraId="3C7EC9A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50%</w:t>
            </w:r>
          </w:p>
        </w:tc>
        <w:tc>
          <w:tcPr>
            <w:tcW w:w="850" w:type="dxa"/>
            <w:shd w:val="clear" w:color="auto" w:fill="auto"/>
            <w:vAlign w:val="center"/>
            <w:hideMark/>
          </w:tcPr>
          <w:p w14:paraId="670B90A4"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vAlign w:val="center"/>
            <w:hideMark/>
          </w:tcPr>
          <w:p w14:paraId="41B8D68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vAlign w:val="center"/>
            <w:hideMark/>
          </w:tcPr>
          <w:p w14:paraId="6B0A7837"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vAlign w:val="center"/>
            <w:hideMark/>
          </w:tcPr>
          <w:p w14:paraId="0BB2D64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5C356FAC" w14:textId="77777777" w:rsidTr="00546EE8">
        <w:trPr>
          <w:trHeight w:val="679"/>
        </w:trPr>
        <w:tc>
          <w:tcPr>
            <w:tcW w:w="4106" w:type="dxa"/>
            <w:shd w:val="clear" w:color="auto" w:fill="auto"/>
            <w:vAlign w:val="center"/>
            <w:hideMark/>
          </w:tcPr>
          <w:p w14:paraId="33B6D4AB"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3.2</w:t>
            </w:r>
            <w:proofErr w:type="gramStart"/>
            <w:r w:rsidRPr="008C3E18">
              <w:rPr>
                <w:rFonts w:ascii="Calibri" w:eastAsia="Times New Roman" w:hAnsi="Calibri"/>
                <w:color w:val="000000"/>
                <w:sz w:val="22"/>
                <w:szCs w:val="22"/>
                <w:u w:val="single"/>
                <w:lang w:val="es-DO" w:eastAsia="es-DO"/>
              </w:rPr>
              <w:t>.D</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Gestionar recursos de asistencia técnica y financiera en apoyo a la ejecución de los proyectos institucionales.</w:t>
            </w:r>
          </w:p>
        </w:tc>
        <w:tc>
          <w:tcPr>
            <w:tcW w:w="1418" w:type="dxa"/>
            <w:shd w:val="clear" w:color="auto" w:fill="auto"/>
            <w:vAlign w:val="center"/>
            <w:hideMark/>
          </w:tcPr>
          <w:p w14:paraId="080972B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vAlign w:val="center"/>
            <w:hideMark/>
          </w:tcPr>
          <w:p w14:paraId="6D82EB6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c>
          <w:tcPr>
            <w:tcW w:w="709" w:type="dxa"/>
            <w:shd w:val="clear" w:color="auto" w:fill="auto"/>
            <w:vAlign w:val="center"/>
            <w:hideMark/>
          </w:tcPr>
          <w:p w14:paraId="528F056C"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w:t>
            </w:r>
          </w:p>
        </w:tc>
        <w:tc>
          <w:tcPr>
            <w:tcW w:w="850" w:type="dxa"/>
            <w:shd w:val="clear" w:color="auto" w:fill="auto"/>
            <w:vAlign w:val="center"/>
            <w:hideMark/>
          </w:tcPr>
          <w:p w14:paraId="53CFE310"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3</w:t>
            </w:r>
          </w:p>
        </w:tc>
        <w:tc>
          <w:tcPr>
            <w:tcW w:w="697" w:type="dxa"/>
            <w:shd w:val="clear" w:color="auto" w:fill="auto"/>
            <w:vAlign w:val="center"/>
            <w:hideMark/>
          </w:tcPr>
          <w:p w14:paraId="6946CD0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4</w:t>
            </w:r>
          </w:p>
        </w:tc>
      </w:tr>
      <w:tr w:rsidR="00DC3A67" w:rsidRPr="008C3E18" w14:paraId="7B2FF100" w14:textId="77777777" w:rsidTr="00546EE8">
        <w:trPr>
          <w:trHeight w:val="679"/>
        </w:trPr>
        <w:tc>
          <w:tcPr>
            <w:tcW w:w="4106" w:type="dxa"/>
            <w:shd w:val="clear" w:color="auto" w:fill="auto"/>
            <w:vAlign w:val="center"/>
            <w:hideMark/>
          </w:tcPr>
          <w:p w14:paraId="0909EE4F"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3.2</w:t>
            </w:r>
            <w:proofErr w:type="gramStart"/>
            <w:r w:rsidRPr="008C3E18">
              <w:rPr>
                <w:rFonts w:ascii="Calibri" w:eastAsia="Times New Roman" w:hAnsi="Calibri"/>
                <w:color w:val="000000"/>
                <w:sz w:val="22"/>
                <w:szCs w:val="22"/>
                <w:u w:val="single"/>
                <w:lang w:val="es-DO" w:eastAsia="es-DO"/>
              </w:rPr>
              <w:t>.E</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Adecuación de la infraestructura física.</w:t>
            </w:r>
          </w:p>
        </w:tc>
        <w:tc>
          <w:tcPr>
            <w:tcW w:w="1418" w:type="dxa"/>
            <w:shd w:val="clear" w:color="auto" w:fill="auto"/>
            <w:vAlign w:val="center"/>
            <w:hideMark/>
          </w:tcPr>
          <w:p w14:paraId="5D07F17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25%</w:t>
            </w:r>
          </w:p>
        </w:tc>
        <w:tc>
          <w:tcPr>
            <w:tcW w:w="850" w:type="dxa"/>
            <w:shd w:val="clear" w:color="auto" w:fill="auto"/>
            <w:vAlign w:val="center"/>
            <w:hideMark/>
          </w:tcPr>
          <w:p w14:paraId="14C8295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vAlign w:val="center"/>
            <w:hideMark/>
          </w:tcPr>
          <w:p w14:paraId="5DE7D6A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850" w:type="dxa"/>
            <w:shd w:val="clear" w:color="auto" w:fill="auto"/>
            <w:vAlign w:val="center"/>
            <w:hideMark/>
          </w:tcPr>
          <w:p w14:paraId="2221FCB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c>
          <w:tcPr>
            <w:tcW w:w="697" w:type="dxa"/>
            <w:shd w:val="clear" w:color="auto" w:fill="auto"/>
            <w:vAlign w:val="center"/>
            <w:hideMark/>
          </w:tcPr>
          <w:p w14:paraId="0CE9AA1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6E916DE3" w14:textId="77777777" w:rsidTr="00546EE8">
        <w:trPr>
          <w:trHeight w:val="679"/>
        </w:trPr>
        <w:tc>
          <w:tcPr>
            <w:tcW w:w="4106" w:type="dxa"/>
            <w:shd w:val="clear" w:color="auto" w:fill="auto"/>
            <w:vAlign w:val="center"/>
            <w:hideMark/>
          </w:tcPr>
          <w:p w14:paraId="793D7E5D"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t>3.2</w:t>
            </w:r>
            <w:proofErr w:type="gramStart"/>
            <w:r w:rsidRPr="008C3E18">
              <w:rPr>
                <w:rFonts w:ascii="Calibri" w:eastAsia="Times New Roman" w:hAnsi="Calibri"/>
                <w:color w:val="000000"/>
                <w:sz w:val="22"/>
                <w:szCs w:val="22"/>
                <w:u w:val="single"/>
                <w:lang w:val="es-DO" w:eastAsia="es-DO"/>
              </w:rPr>
              <w:t>.F</w:t>
            </w:r>
            <w:proofErr w:type="gramEnd"/>
            <w:r w:rsidRPr="008C3E18">
              <w:rPr>
                <w:rFonts w:ascii="Calibri" w:eastAsia="Times New Roman" w:hAnsi="Calibri"/>
                <w:color w:val="000000"/>
                <w:sz w:val="22"/>
                <w:szCs w:val="22"/>
                <w:u w:val="single"/>
                <w:lang w:val="es-DO" w:eastAsia="es-DO"/>
              </w:rPr>
              <w:t>:</w:t>
            </w:r>
            <w:r w:rsidRPr="008C3E18">
              <w:rPr>
                <w:rFonts w:ascii="Calibri" w:eastAsia="Times New Roman" w:hAnsi="Calibri"/>
                <w:color w:val="000000"/>
                <w:sz w:val="22"/>
                <w:szCs w:val="22"/>
                <w:lang w:val="es-DO" w:eastAsia="es-DO"/>
              </w:rPr>
              <w:t xml:space="preserve"> Dotar de las herramientas de apoyo óptimas para la operatividad de la </w:t>
            </w:r>
            <w:r w:rsidRPr="008C3E18">
              <w:rPr>
                <w:rFonts w:ascii="Calibri" w:eastAsia="Times New Roman" w:hAnsi="Calibri"/>
                <w:color w:val="000000"/>
                <w:sz w:val="22"/>
                <w:szCs w:val="22"/>
                <w:lang w:val="es-DO" w:eastAsia="es-DO"/>
              </w:rPr>
              <w:lastRenderedPageBreak/>
              <w:t>institución.</w:t>
            </w:r>
          </w:p>
        </w:tc>
        <w:tc>
          <w:tcPr>
            <w:tcW w:w="1418" w:type="dxa"/>
            <w:shd w:val="clear" w:color="auto" w:fill="auto"/>
            <w:vAlign w:val="center"/>
            <w:hideMark/>
          </w:tcPr>
          <w:p w14:paraId="4725AF3E"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lastRenderedPageBreak/>
              <w:t>0%</w:t>
            </w:r>
          </w:p>
        </w:tc>
        <w:tc>
          <w:tcPr>
            <w:tcW w:w="850" w:type="dxa"/>
            <w:shd w:val="clear" w:color="auto" w:fill="auto"/>
            <w:vAlign w:val="center"/>
            <w:hideMark/>
          </w:tcPr>
          <w:p w14:paraId="0BC0C84D"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60%</w:t>
            </w:r>
          </w:p>
        </w:tc>
        <w:tc>
          <w:tcPr>
            <w:tcW w:w="709" w:type="dxa"/>
            <w:shd w:val="clear" w:color="auto" w:fill="auto"/>
            <w:vAlign w:val="center"/>
            <w:hideMark/>
          </w:tcPr>
          <w:p w14:paraId="7DD0DF3A"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20%</w:t>
            </w:r>
          </w:p>
        </w:tc>
        <w:tc>
          <w:tcPr>
            <w:tcW w:w="850" w:type="dxa"/>
            <w:shd w:val="clear" w:color="auto" w:fill="auto"/>
            <w:vAlign w:val="center"/>
            <w:hideMark/>
          </w:tcPr>
          <w:p w14:paraId="5110A92F"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20%</w:t>
            </w:r>
          </w:p>
        </w:tc>
        <w:tc>
          <w:tcPr>
            <w:tcW w:w="697" w:type="dxa"/>
            <w:shd w:val="clear" w:color="auto" w:fill="auto"/>
            <w:vAlign w:val="center"/>
            <w:hideMark/>
          </w:tcPr>
          <w:p w14:paraId="07374652"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w:t>
            </w:r>
          </w:p>
        </w:tc>
      </w:tr>
      <w:tr w:rsidR="00DC3A67" w:rsidRPr="008C3E18" w14:paraId="5D82DD33" w14:textId="77777777" w:rsidTr="00546EE8">
        <w:trPr>
          <w:trHeight w:val="679"/>
        </w:trPr>
        <w:tc>
          <w:tcPr>
            <w:tcW w:w="4106" w:type="dxa"/>
            <w:shd w:val="clear" w:color="auto" w:fill="auto"/>
            <w:vAlign w:val="center"/>
            <w:hideMark/>
          </w:tcPr>
          <w:p w14:paraId="5C317CD9" w14:textId="77777777" w:rsidR="00DC3A67" w:rsidRPr="008C3E18" w:rsidRDefault="00DC3A67" w:rsidP="00DC3A67">
            <w:pPr>
              <w:rPr>
                <w:rFonts w:ascii="Calibri" w:eastAsia="Times New Roman" w:hAnsi="Calibri"/>
                <w:color w:val="000000"/>
                <w:sz w:val="22"/>
                <w:szCs w:val="22"/>
                <w:lang w:val="es-DO" w:eastAsia="es-DO"/>
              </w:rPr>
            </w:pPr>
            <w:r w:rsidRPr="008C3E18">
              <w:rPr>
                <w:rFonts w:ascii="Calibri" w:eastAsia="Times New Roman" w:hAnsi="Calibri"/>
                <w:color w:val="000000"/>
                <w:sz w:val="22"/>
                <w:szCs w:val="22"/>
                <w:u w:val="single"/>
                <w:lang w:val="es-DO" w:eastAsia="es-DO"/>
              </w:rPr>
              <w:lastRenderedPageBreak/>
              <w:t>3.2.G:</w:t>
            </w:r>
            <w:r w:rsidRPr="008C3E18">
              <w:rPr>
                <w:rFonts w:ascii="Calibri" w:eastAsia="Times New Roman" w:hAnsi="Calibri"/>
                <w:color w:val="000000"/>
                <w:sz w:val="22"/>
                <w:szCs w:val="22"/>
                <w:lang w:val="es-DO" w:eastAsia="es-DO"/>
              </w:rPr>
              <w:t xml:space="preserve"> Diseñar e implementar un sistema de control y de rendición de cuentas del Plan Estratégico Institucional y del Plan Operativo </w:t>
            </w:r>
            <w:r w:rsidR="008C3E18" w:rsidRPr="008C3E18">
              <w:rPr>
                <w:rFonts w:ascii="Calibri" w:eastAsia="Times New Roman" w:hAnsi="Calibri"/>
                <w:color w:val="000000"/>
                <w:sz w:val="22"/>
                <w:szCs w:val="22"/>
                <w:lang w:val="es-DO" w:eastAsia="es-DO"/>
              </w:rPr>
              <w:t>Anual</w:t>
            </w:r>
          </w:p>
        </w:tc>
        <w:tc>
          <w:tcPr>
            <w:tcW w:w="1418" w:type="dxa"/>
            <w:shd w:val="clear" w:color="auto" w:fill="auto"/>
            <w:vAlign w:val="center"/>
            <w:hideMark/>
          </w:tcPr>
          <w:p w14:paraId="718F738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0%</w:t>
            </w:r>
          </w:p>
        </w:tc>
        <w:tc>
          <w:tcPr>
            <w:tcW w:w="850" w:type="dxa"/>
            <w:shd w:val="clear" w:color="auto" w:fill="auto"/>
            <w:vAlign w:val="center"/>
            <w:hideMark/>
          </w:tcPr>
          <w:p w14:paraId="274F4AE6"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709" w:type="dxa"/>
            <w:shd w:val="clear" w:color="auto" w:fill="auto"/>
            <w:vAlign w:val="center"/>
            <w:hideMark/>
          </w:tcPr>
          <w:p w14:paraId="27F91905"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850" w:type="dxa"/>
            <w:shd w:val="clear" w:color="auto" w:fill="auto"/>
            <w:vAlign w:val="center"/>
            <w:hideMark/>
          </w:tcPr>
          <w:p w14:paraId="1A41A8E3"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c>
          <w:tcPr>
            <w:tcW w:w="697" w:type="dxa"/>
            <w:shd w:val="clear" w:color="auto" w:fill="auto"/>
            <w:vAlign w:val="center"/>
            <w:hideMark/>
          </w:tcPr>
          <w:p w14:paraId="63F8DEA9" w14:textId="77777777" w:rsidR="00DC3A67" w:rsidRPr="008C3E18" w:rsidRDefault="00DC3A67" w:rsidP="00DC3A67">
            <w:pPr>
              <w:jc w:val="center"/>
              <w:rPr>
                <w:rFonts w:ascii="Calibri" w:eastAsia="Times New Roman" w:hAnsi="Calibri"/>
                <w:color w:val="000000"/>
                <w:sz w:val="22"/>
                <w:szCs w:val="22"/>
                <w:lang w:val="es-DO" w:eastAsia="es-DO"/>
              </w:rPr>
            </w:pPr>
            <w:r w:rsidRPr="008C3E18">
              <w:rPr>
                <w:rFonts w:ascii="Calibri" w:eastAsia="Times New Roman" w:hAnsi="Calibri"/>
                <w:color w:val="000000"/>
                <w:sz w:val="22"/>
                <w:szCs w:val="22"/>
                <w:lang w:val="es-DO" w:eastAsia="es-DO"/>
              </w:rPr>
              <w:t>100%</w:t>
            </w:r>
          </w:p>
        </w:tc>
      </w:tr>
    </w:tbl>
    <w:p w14:paraId="006CC546" w14:textId="77777777" w:rsidR="00DC3A67" w:rsidRPr="008C3E18" w:rsidRDefault="00DC3A67" w:rsidP="00DC3A67">
      <w:pPr>
        <w:pStyle w:val="Prrafodelista"/>
        <w:spacing w:after="240"/>
        <w:rPr>
          <w:b/>
          <w:sz w:val="32"/>
          <w:lang w:val="es-DO"/>
        </w:rPr>
      </w:pPr>
    </w:p>
    <w:p w14:paraId="7FDBE6BD" w14:textId="79FBD043" w:rsidR="002052E5" w:rsidRPr="008F70A2" w:rsidRDefault="00546EE8" w:rsidP="00CD01F5">
      <w:pPr>
        <w:rPr>
          <w:rFonts w:ascii="Futura LT" w:hAnsi="Futura LT"/>
          <w:sz w:val="28"/>
          <w:lang w:val="es-DO"/>
        </w:rPr>
      </w:pPr>
      <w:r>
        <w:rPr>
          <w:rFonts w:ascii="Futura LT" w:hAnsi="Futura LT"/>
          <w:b/>
          <w:sz w:val="28"/>
          <w:lang w:val="es-DO"/>
        </w:rPr>
        <w:br w:type="page"/>
      </w:r>
      <w:r w:rsidR="001F1C6C" w:rsidRPr="008F70A2">
        <w:rPr>
          <w:rFonts w:ascii="Futura LT" w:hAnsi="Futura LT"/>
          <w:sz w:val="28"/>
          <w:lang w:val="es-DO"/>
        </w:rPr>
        <w:lastRenderedPageBreak/>
        <w:t xml:space="preserve">Anexo 3. </w:t>
      </w:r>
      <w:r w:rsidR="00DC3A67" w:rsidRPr="008F70A2">
        <w:rPr>
          <w:rFonts w:ascii="Futura LT" w:hAnsi="Futura LT"/>
          <w:sz w:val="28"/>
          <w:lang w:val="es-DO"/>
        </w:rPr>
        <w:t>Plan Anual Institucional 2017</w:t>
      </w:r>
    </w:p>
    <w:p w14:paraId="322FD639" w14:textId="77777777" w:rsidR="000F7BEC" w:rsidRDefault="000F7BEC" w:rsidP="00B310E9">
      <w:pPr>
        <w:ind w:left="284"/>
      </w:pPr>
    </w:p>
    <w:tbl>
      <w:tblPr>
        <w:tblW w:w="999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1418"/>
        <w:gridCol w:w="997"/>
        <w:gridCol w:w="1417"/>
        <w:gridCol w:w="212"/>
        <w:gridCol w:w="1201"/>
        <w:gridCol w:w="217"/>
        <w:gridCol w:w="892"/>
        <w:gridCol w:w="30"/>
        <w:gridCol w:w="58"/>
        <w:gridCol w:w="934"/>
        <w:gridCol w:w="70"/>
        <w:gridCol w:w="1418"/>
      </w:tblGrid>
      <w:tr w:rsidR="00C82A17" w:rsidRPr="002F7E3D" w14:paraId="014666CB" w14:textId="77777777" w:rsidTr="009665C1">
        <w:trPr>
          <w:trHeight w:val="485"/>
        </w:trPr>
        <w:tc>
          <w:tcPr>
            <w:tcW w:w="9993" w:type="dxa"/>
            <w:gridSpan w:val="13"/>
            <w:shd w:val="clear" w:color="auto" w:fill="0757A1"/>
            <w:vAlign w:val="center"/>
            <w:hideMark/>
          </w:tcPr>
          <w:p w14:paraId="703A2265" w14:textId="77777777" w:rsidR="00C82A17" w:rsidRPr="00546EE8" w:rsidRDefault="00C82A17"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OBJETIVO ESTRATÉGICO 1: Administrar y aplicar los principios, atribuciones y el mandato constitucional establecidos en la Ley 42-08 de Defensa de la Competencia</w:t>
            </w:r>
          </w:p>
        </w:tc>
      </w:tr>
      <w:tr w:rsidR="00B310E9" w:rsidRPr="00546EE8" w14:paraId="7A53C455" w14:textId="77777777" w:rsidTr="009665C1">
        <w:trPr>
          <w:trHeight w:val="822"/>
        </w:trPr>
        <w:tc>
          <w:tcPr>
            <w:tcW w:w="1129" w:type="dxa"/>
            <w:shd w:val="clear" w:color="000000" w:fill="EC1C24"/>
            <w:vAlign w:val="center"/>
            <w:hideMark/>
          </w:tcPr>
          <w:p w14:paraId="04E23505" w14:textId="77777777" w:rsidR="00C82A17" w:rsidRPr="00546EE8" w:rsidRDefault="00C82A17"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Estrategia</w:t>
            </w:r>
          </w:p>
        </w:tc>
        <w:tc>
          <w:tcPr>
            <w:tcW w:w="1418" w:type="dxa"/>
            <w:shd w:val="clear" w:color="000000" w:fill="EC1C24"/>
            <w:vAlign w:val="center"/>
            <w:hideMark/>
          </w:tcPr>
          <w:p w14:paraId="7518A7ED" w14:textId="77777777" w:rsidR="00C82A17" w:rsidRPr="00546EE8" w:rsidRDefault="00C82A17"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Línea de Acción</w:t>
            </w:r>
          </w:p>
        </w:tc>
        <w:tc>
          <w:tcPr>
            <w:tcW w:w="997" w:type="dxa"/>
            <w:shd w:val="clear" w:color="000000" w:fill="EC1C24"/>
            <w:vAlign w:val="center"/>
            <w:hideMark/>
          </w:tcPr>
          <w:p w14:paraId="4DEF33C1" w14:textId="77777777" w:rsidR="00C82A17" w:rsidRPr="00546EE8" w:rsidRDefault="00C82A17"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Área responsable</w:t>
            </w:r>
          </w:p>
        </w:tc>
        <w:tc>
          <w:tcPr>
            <w:tcW w:w="1629" w:type="dxa"/>
            <w:gridSpan w:val="2"/>
            <w:shd w:val="clear" w:color="000000" w:fill="EC1C24"/>
            <w:vAlign w:val="center"/>
            <w:hideMark/>
          </w:tcPr>
          <w:p w14:paraId="6CA1490E" w14:textId="77777777" w:rsidR="00C82A17" w:rsidRPr="00546EE8" w:rsidRDefault="00C82A17"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Tarea</w:t>
            </w:r>
          </w:p>
        </w:tc>
        <w:tc>
          <w:tcPr>
            <w:tcW w:w="1418" w:type="dxa"/>
            <w:gridSpan w:val="2"/>
            <w:shd w:val="clear" w:color="000000" w:fill="EC1C24"/>
            <w:vAlign w:val="center"/>
            <w:hideMark/>
          </w:tcPr>
          <w:p w14:paraId="027C850B" w14:textId="77777777" w:rsidR="00C82A17" w:rsidRPr="00546EE8" w:rsidRDefault="00C82A17"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Meta de la iniciativa</w:t>
            </w:r>
          </w:p>
        </w:tc>
        <w:tc>
          <w:tcPr>
            <w:tcW w:w="980" w:type="dxa"/>
            <w:gridSpan w:val="3"/>
            <w:shd w:val="clear" w:color="000000" w:fill="EC1C24"/>
            <w:vAlign w:val="center"/>
            <w:hideMark/>
          </w:tcPr>
          <w:p w14:paraId="7E089A49" w14:textId="77777777" w:rsidR="00C82A17" w:rsidRPr="00546EE8" w:rsidRDefault="00C82A17" w:rsidP="00546EE8">
            <w:pPr>
              <w:jc w:val="center"/>
              <w:rPr>
                <w:rFonts w:ascii="Futura LT Bold" w:eastAsia="Times New Roman" w:hAnsi="Futura LT Bold"/>
                <w:color w:val="FFFFFF"/>
                <w:sz w:val="18"/>
                <w:szCs w:val="18"/>
                <w:lang w:val="es-DO" w:eastAsia="es-DO"/>
              </w:rPr>
            </w:pPr>
            <w:r w:rsidRPr="00546EE8">
              <w:rPr>
                <w:rFonts w:ascii="Futura LT Bold" w:eastAsia="Times New Roman" w:hAnsi="Futura LT Bold"/>
                <w:color w:val="FFFFFF"/>
                <w:sz w:val="18"/>
                <w:szCs w:val="18"/>
                <w:lang w:val="es-DO" w:eastAsia="es-DO"/>
              </w:rPr>
              <w:t>Inicio</w:t>
            </w:r>
          </w:p>
        </w:tc>
        <w:tc>
          <w:tcPr>
            <w:tcW w:w="1004" w:type="dxa"/>
            <w:gridSpan w:val="2"/>
            <w:shd w:val="clear" w:color="000000" w:fill="EC1C24"/>
            <w:vAlign w:val="center"/>
            <w:hideMark/>
          </w:tcPr>
          <w:p w14:paraId="2B13D191" w14:textId="77777777" w:rsidR="00C82A17" w:rsidRPr="00546EE8" w:rsidRDefault="00C82A17" w:rsidP="00546EE8">
            <w:pPr>
              <w:jc w:val="center"/>
              <w:rPr>
                <w:rFonts w:ascii="Futura LT Bold" w:eastAsia="Times New Roman" w:hAnsi="Futura LT Bold"/>
                <w:color w:val="FFFFFF"/>
                <w:sz w:val="18"/>
                <w:szCs w:val="18"/>
                <w:lang w:val="es-DO" w:eastAsia="es-DO"/>
              </w:rPr>
            </w:pPr>
            <w:r w:rsidRPr="00546EE8">
              <w:rPr>
                <w:rFonts w:ascii="Futura LT Bold" w:eastAsia="Times New Roman" w:hAnsi="Futura LT Bold"/>
                <w:color w:val="FFFFFF"/>
                <w:sz w:val="18"/>
                <w:szCs w:val="18"/>
                <w:lang w:val="es-DO" w:eastAsia="es-DO"/>
              </w:rPr>
              <w:t>Término</w:t>
            </w:r>
          </w:p>
        </w:tc>
        <w:tc>
          <w:tcPr>
            <w:tcW w:w="1418" w:type="dxa"/>
            <w:shd w:val="clear" w:color="000000" w:fill="EC1C24"/>
            <w:vAlign w:val="center"/>
            <w:hideMark/>
          </w:tcPr>
          <w:p w14:paraId="325B7993" w14:textId="77777777" w:rsidR="00C82A17" w:rsidRPr="00546EE8" w:rsidRDefault="00C82A17" w:rsidP="00546EE8">
            <w:pPr>
              <w:jc w:val="center"/>
              <w:rPr>
                <w:rFonts w:ascii="Futura LT Bold" w:eastAsia="Times New Roman" w:hAnsi="Futura LT Bold"/>
                <w:color w:val="FFFFFF"/>
                <w:sz w:val="18"/>
                <w:szCs w:val="18"/>
                <w:lang w:val="es-DO" w:eastAsia="es-DO"/>
              </w:rPr>
            </w:pPr>
            <w:r w:rsidRPr="00546EE8">
              <w:rPr>
                <w:rFonts w:ascii="Futura LT Bold" w:eastAsia="Times New Roman" w:hAnsi="Futura LT Bold"/>
                <w:color w:val="FFFFFF"/>
                <w:sz w:val="18"/>
                <w:szCs w:val="18"/>
                <w:lang w:val="es-DO" w:eastAsia="es-DO"/>
              </w:rPr>
              <w:t>Presupuesto</w:t>
            </w:r>
          </w:p>
        </w:tc>
      </w:tr>
      <w:tr w:rsidR="00C82A17" w:rsidRPr="002F7E3D" w14:paraId="6158ADC2" w14:textId="77777777" w:rsidTr="009665C1">
        <w:trPr>
          <w:trHeight w:val="425"/>
        </w:trPr>
        <w:tc>
          <w:tcPr>
            <w:tcW w:w="9993" w:type="dxa"/>
            <w:gridSpan w:val="13"/>
            <w:shd w:val="clear" w:color="000000" w:fill="BFBFBF"/>
            <w:noWrap/>
            <w:vAlign w:val="center"/>
            <w:hideMark/>
          </w:tcPr>
          <w:p w14:paraId="7A9FD91A" w14:textId="77777777" w:rsidR="00C82A17" w:rsidRPr="00483A58" w:rsidRDefault="00C82A17" w:rsidP="00483A58">
            <w:pPr>
              <w:jc w:val="center"/>
              <w:rPr>
                <w:rFonts w:ascii="Futura LT Book" w:eastAsia="Times New Roman" w:hAnsi="Futura LT Book"/>
                <w:b/>
                <w:bCs/>
                <w:sz w:val="16"/>
                <w:szCs w:val="16"/>
                <w:lang w:val="es-DO" w:eastAsia="es-DO"/>
              </w:rPr>
            </w:pPr>
            <w:r w:rsidRPr="00483A58">
              <w:rPr>
                <w:rFonts w:ascii="Futura LT Book" w:eastAsia="Times New Roman" w:hAnsi="Futura LT Book"/>
                <w:b/>
                <w:bCs/>
                <w:sz w:val="16"/>
                <w:szCs w:val="16"/>
                <w:lang w:val="es-DO" w:eastAsia="es-DO"/>
              </w:rPr>
              <w:t>ESTRATEGIA: 1.1 Elaborar y establecer el compendio de Reglamentos y Normativas para la defensa de la competencia </w:t>
            </w:r>
          </w:p>
        </w:tc>
      </w:tr>
      <w:tr w:rsidR="00C82A17" w:rsidRPr="00546EE8" w14:paraId="5D958BC2" w14:textId="77777777" w:rsidTr="009665C1">
        <w:trPr>
          <w:trHeight w:val="810"/>
        </w:trPr>
        <w:tc>
          <w:tcPr>
            <w:tcW w:w="1129" w:type="dxa"/>
            <w:vMerge w:val="restart"/>
            <w:shd w:val="clear" w:color="auto" w:fill="auto"/>
            <w:vAlign w:val="center"/>
            <w:hideMark/>
          </w:tcPr>
          <w:p w14:paraId="220EDA4C"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 Elaborar y establecer el compendio de Reglamentos y Normativas para la defensa de la competencia</w:t>
            </w:r>
          </w:p>
        </w:tc>
        <w:tc>
          <w:tcPr>
            <w:tcW w:w="1418" w:type="dxa"/>
            <w:vMerge w:val="restart"/>
            <w:shd w:val="clear" w:color="auto" w:fill="auto"/>
            <w:vAlign w:val="center"/>
            <w:hideMark/>
          </w:tcPr>
          <w:p w14:paraId="2ED961E3"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1.1.A: Someter la propuesta de Reglamento de Aplicación de la Ley núm. 42-08 e implementar</w:t>
            </w:r>
          </w:p>
        </w:tc>
        <w:tc>
          <w:tcPr>
            <w:tcW w:w="997" w:type="dxa"/>
            <w:vMerge w:val="restart"/>
            <w:shd w:val="clear" w:color="auto" w:fill="auto"/>
            <w:vAlign w:val="center"/>
            <w:hideMark/>
          </w:tcPr>
          <w:p w14:paraId="648D17DB"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Legal</w:t>
            </w:r>
          </w:p>
        </w:tc>
        <w:tc>
          <w:tcPr>
            <w:tcW w:w="1629" w:type="dxa"/>
            <w:gridSpan w:val="2"/>
            <w:shd w:val="clear" w:color="auto" w:fill="auto"/>
            <w:vAlign w:val="center"/>
            <w:hideMark/>
          </w:tcPr>
          <w:p w14:paraId="13D916F6"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1.1.A.1 Someter el  borrador del  Reglamento al Poder Ejecutivo</w:t>
            </w:r>
          </w:p>
        </w:tc>
        <w:tc>
          <w:tcPr>
            <w:tcW w:w="1418" w:type="dxa"/>
            <w:gridSpan w:val="2"/>
            <w:shd w:val="clear" w:color="auto" w:fill="auto"/>
            <w:vAlign w:val="center"/>
            <w:hideMark/>
          </w:tcPr>
          <w:p w14:paraId="0A528C26"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Borrador del Reglamento sometido al Poder Ejecutivo</w:t>
            </w:r>
          </w:p>
        </w:tc>
        <w:tc>
          <w:tcPr>
            <w:tcW w:w="980" w:type="dxa"/>
            <w:gridSpan w:val="3"/>
            <w:shd w:val="clear" w:color="auto" w:fill="auto"/>
            <w:vAlign w:val="center"/>
            <w:hideMark/>
          </w:tcPr>
          <w:p w14:paraId="1BD74ACD"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004" w:type="dxa"/>
            <w:gridSpan w:val="2"/>
            <w:shd w:val="clear" w:color="auto" w:fill="auto"/>
            <w:vAlign w:val="center"/>
            <w:hideMark/>
          </w:tcPr>
          <w:p w14:paraId="2D5D4868"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31/01/2017</w:t>
            </w:r>
          </w:p>
        </w:tc>
        <w:tc>
          <w:tcPr>
            <w:tcW w:w="1418" w:type="dxa"/>
            <w:shd w:val="clear" w:color="auto" w:fill="auto"/>
            <w:vAlign w:val="center"/>
            <w:hideMark/>
          </w:tcPr>
          <w:p w14:paraId="6EAF7E84"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6E79E4BC" w14:textId="77777777" w:rsidTr="009665C1">
        <w:trPr>
          <w:trHeight w:val="900"/>
        </w:trPr>
        <w:tc>
          <w:tcPr>
            <w:tcW w:w="1129" w:type="dxa"/>
            <w:vMerge/>
            <w:vAlign w:val="center"/>
            <w:hideMark/>
          </w:tcPr>
          <w:p w14:paraId="4D1F6A6A"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494255A6"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10DCA5C9"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7BD0D9BF"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1.1.A.2 Someter la propuesta final del Reglamento ante el Poder Ejecutivo</w:t>
            </w:r>
          </w:p>
        </w:tc>
        <w:tc>
          <w:tcPr>
            <w:tcW w:w="1418" w:type="dxa"/>
            <w:gridSpan w:val="2"/>
            <w:shd w:val="clear" w:color="auto" w:fill="auto"/>
            <w:vAlign w:val="center"/>
            <w:hideMark/>
          </w:tcPr>
          <w:p w14:paraId="163E6A67"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Propuesta final del reglamento sometido al Poder Ejecutivo</w:t>
            </w:r>
          </w:p>
        </w:tc>
        <w:tc>
          <w:tcPr>
            <w:tcW w:w="980" w:type="dxa"/>
            <w:gridSpan w:val="3"/>
            <w:shd w:val="clear" w:color="auto" w:fill="auto"/>
            <w:vAlign w:val="center"/>
            <w:hideMark/>
          </w:tcPr>
          <w:p w14:paraId="7384A830"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004" w:type="dxa"/>
            <w:gridSpan w:val="2"/>
            <w:shd w:val="clear" w:color="auto" w:fill="auto"/>
            <w:vAlign w:val="center"/>
            <w:hideMark/>
          </w:tcPr>
          <w:p w14:paraId="4335312C"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418" w:type="dxa"/>
            <w:shd w:val="clear" w:color="auto" w:fill="auto"/>
            <w:vAlign w:val="center"/>
            <w:hideMark/>
          </w:tcPr>
          <w:p w14:paraId="6AAC4903"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5D8A4E36" w14:textId="77777777" w:rsidTr="009665C1">
        <w:trPr>
          <w:trHeight w:val="900"/>
        </w:trPr>
        <w:tc>
          <w:tcPr>
            <w:tcW w:w="1129" w:type="dxa"/>
            <w:vMerge/>
            <w:vAlign w:val="center"/>
            <w:hideMark/>
          </w:tcPr>
          <w:p w14:paraId="5548E8AC"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6912E95F"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1.1.B: Revisar y elaborar las normativas de aplicación de la Ley núm. 42-08</w:t>
            </w:r>
          </w:p>
        </w:tc>
        <w:tc>
          <w:tcPr>
            <w:tcW w:w="997" w:type="dxa"/>
            <w:vMerge w:val="restart"/>
            <w:shd w:val="clear" w:color="auto" w:fill="auto"/>
            <w:vAlign w:val="center"/>
            <w:hideMark/>
          </w:tcPr>
          <w:p w14:paraId="158FC804"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Defensa de la Competencia</w:t>
            </w:r>
          </w:p>
        </w:tc>
        <w:tc>
          <w:tcPr>
            <w:tcW w:w="1629" w:type="dxa"/>
            <w:gridSpan w:val="2"/>
            <w:shd w:val="clear" w:color="auto" w:fill="auto"/>
            <w:vAlign w:val="center"/>
            <w:hideMark/>
          </w:tcPr>
          <w:p w14:paraId="47F90783"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1.1.B.1 Elaborar el borrador del Reglamento Competencia Desleal </w:t>
            </w:r>
          </w:p>
        </w:tc>
        <w:tc>
          <w:tcPr>
            <w:tcW w:w="1418" w:type="dxa"/>
            <w:gridSpan w:val="2"/>
            <w:shd w:val="clear" w:color="auto" w:fill="auto"/>
            <w:vAlign w:val="center"/>
            <w:hideMark/>
          </w:tcPr>
          <w:p w14:paraId="37A20010"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Borrador del Reglamento de Competencia Desleal elaborado</w:t>
            </w:r>
          </w:p>
        </w:tc>
        <w:tc>
          <w:tcPr>
            <w:tcW w:w="980" w:type="dxa"/>
            <w:gridSpan w:val="3"/>
            <w:shd w:val="clear" w:color="auto" w:fill="auto"/>
            <w:vAlign w:val="center"/>
            <w:hideMark/>
          </w:tcPr>
          <w:p w14:paraId="5CE926A0"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15/03/2017</w:t>
            </w:r>
          </w:p>
        </w:tc>
        <w:tc>
          <w:tcPr>
            <w:tcW w:w="1004" w:type="dxa"/>
            <w:gridSpan w:val="2"/>
            <w:shd w:val="clear" w:color="auto" w:fill="auto"/>
            <w:vAlign w:val="center"/>
            <w:hideMark/>
          </w:tcPr>
          <w:p w14:paraId="777BA688"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18" w:type="dxa"/>
            <w:shd w:val="clear" w:color="auto" w:fill="auto"/>
            <w:vAlign w:val="center"/>
            <w:hideMark/>
          </w:tcPr>
          <w:p w14:paraId="5DB0AA83"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03A48DE2" w14:textId="77777777" w:rsidTr="009665C1">
        <w:trPr>
          <w:trHeight w:val="900"/>
        </w:trPr>
        <w:tc>
          <w:tcPr>
            <w:tcW w:w="1129" w:type="dxa"/>
            <w:vMerge/>
            <w:vAlign w:val="center"/>
            <w:hideMark/>
          </w:tcPr>
          <w:p w14:paraId="1DE759AB"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4F67A5C0"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564E8C2B"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1E642A29"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1.1.B.2 Elaborar el borrador de reglamento para plan de clemencia</w:t>
            </w:r>
          </w:p>
        </w:tc>
        <w:tc>
          <w:tcPr>
            <w:tcW w:w="1418" w:type="dxa"/>
            <w:gridSpan w:val="2"/>
            <w:shd w:val="clear" w:color="auto" w:fill="auto"/>
            <w:vAlign w:val="center"/>
            <w:hideMark/>
          </w:tcPr>
          <w:p w14:paraId="03B226E3"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Borrador del reglamento para plan de clemencia sometido a revisión del Consejo Directivo</w:t>
            </w:r>
          </w:p>
        </w:tc>
        <w:tc>
          <w:tcPr>
            <w:tcW w:w="980" w:type="dxa"/>
            <w:gridSpan w:val="3"/>
            <w:shd w:val="clear" w:color="auto" w:fill="auto"/>
            <w:vAlign w:val="center"/>
            <w:hideMark/>
          </w:tcPr>
          <w:p w14:paraId="648A8A96"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15/03/2017</w:t>
            </w:r>
          </w:p>
        </w:tc>
        <w:tc>
          <w:tcPr>
            <w:tcW w:w="1004" w:type="dxa"/>
            <w:gridSpan w:val="2"/>
            <w:shd w:val="clear" w:color="auto" w:fill="auto"/>
            <w:vAlign w:val="center"/>
            <w:hideMark/>
          </w:tcPr>
          <w:p w14:paraId="31F37835"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31/08/2017</w:t>
            </w:r>
          </w:p>
        </w:tc>
        <w:tc>
          <w:tcPr>
            <w:tcW w:w="1418" w:type="dxa"/>
            <w:shd w:val="clear" w:color="auto" w:fill="auto"/>
            <w:vAlign w:val="center"/>
            <w:hideMark/>
          </w:tcPr>
          <w:p w14:paraId="64574951"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17D24ED9" w14:textId="77777777" w:rsidTr="009665C1">
        <w:trPr>
          <w:trHeight w:val="900"/>
        </w:trPr>
        <w:tc>
          <w:tcPr>
            <w:tcW w:w="1129" w:type="dxa"/>
            <w:vMerge/>
            <w:vAlign w:val="center"/>
            <w:hideMark/>
          </w:tcPr>
          <w:p w14:paraId="5AE3C854"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6F892551"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7B69765B"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17EE6A7C"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1.1.B.3 Elaborar el proyecto final de reglamento para plan de clemencia</w:t>
            </w:r>
          </w:p>
        </w:tc>
        <w:tc>
          <w:tcPr>
            <w:tcW w:w="1418" w:type="dxa"/>
            <w:gridSpan w:val="2"/>
            <w:shd w:val="clear" w:color="auto" w:fill="auto"/>
            <w:vAlign w:val="center"/>
            <w:hideMark/>
          </w:tcPr>
          <w:p w14:paraId="3077E067"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Proyecto final del reglamento para plan de clemencia sometido a ap</w:t>
            </w:r>
            <w:r>
              <w:rPr>
                <w:rFonts w:ascii="Futura LT Book" w:eastAsia="Times New Roman" w:hAnsi="Futura LT Book"/>
                <w:color w:val="000000"/>
                <w:sz w:val="18"/>
                <w:szCs w:val="18"/>
                <w:lang w:val="es-DO" w:eastAsia="es-DO"/>
              </w:rPr>
              <w:t>r</w:t>
            </w:r>
            <w:r w:rsidRPr="00546EE8">
              <w:rPr>
                <w:rFonts w:ascii="Futura LT Book" w:eastAsia="Times New Roman" w:hAnsi="Futura LT Book"/>
                <w:color w:val="000000"/>
                <w:sz w:val="18"/>
                <w:szCs w:val="18"/>
                <w:lang w:val="es-DO" w:eastAsia="es-DO"/>
              </w:rPr>
              <w:t>obación del Consejo Directivo</w:t>
            </w:r>
          </w:p>
        </w:tc>
        <w:tc>
          <w:tcPr>
            <w:tcW w:w="980" w:type="dxa"/>
            <w:gridSpan w:val="3"/>
            <w:shd w:val="clear" w:color="auto" w:fill="auto"/>
            <w:vAlign w:val="center"/>
            <w:hideMark/>
          </w:tcPr>
          <w:p w14:paraId="01E8A298"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01/09/2017</w:t>
            </w:r>
          </w:p>
        </w:tc>
        <w:tc>
          <w:tcPr>
            <w:tcW w:w="1004" w:type="dxa"/>
            <w:gridSpan w:val="2"/>
            <w:shd w:val="clear" w:color="auto" w:fill="auto"/>
            <w:vAlign w:val="center"/>
            <w:hideMark/>
          </w:tcPr>
          <w:p w14:paraId="54B24628"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18" w:type="dxa"/>
            <w:shd w:val="clear" w:color="auto" w:fill="auto"/>
            <w:vAlign w:val="center"/>
            <w:hideMark/>
          </w:tcPr>
          <w:p w14:paraId="563A5B6D"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44B13D7A" w14:textId="77777777" w:rsidTr="009665C1">
        <w:trPr>
          <w:trHeight w:val="549"/>
        </w:trPr>
        <w:tc>
          <w:tcPr>
            <w:tcW w:w="1129" w:type="dxa"/>
            <w:vMerge/>
            <w:vAlign w:val="center"/>
            <w:hideMark/>
          </w:tcPr>
          <w:p w14:paraId="7A27A409"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5DCCD8DD"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16A89032"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5BB095F2"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1.1.B.4 Elaborar el borrador proyecto de reglamento de compromiso de cese</w:t>
            </w:r>
          </w:p>
        </w:tc>
        <w:tc>
          <w:tcPr>
            <w:tcW w:w="1418" w:type="dxa"/>
            <w:gridSpan w:val="2"/>
            <w:shd w:val="clear" w:color="auto" w:fill="auto"/>
            <w:vAlign w:val="center"/>
            <w:hideMark/>
          </w:tcPr>
          <w:p w14:paraId="20753F34"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B</w:t>
            </w:r>
            <w:r>
              <w:rPr>
                <w:rFonts w:ascii="Futura LT Book" w:eastAsia="Times New Roman" w:hAnsi="Futura LT Book"/>
                <w:color w:val="000000"/>
                <w:sz w:val="18"/>
                <w:szCs w:val="18"/>
                <w:lang w:val="es-DO" w:eastAsia="es-DO"/>
              </w:rPr>
              <w:t>orrador del proyecto de reglame</w:t>
            </w:r>
            <w:r w:rsidRPr="00546EE8">
              <w:rPr>
                <w:rFonts w:ascii="Futura LT Book" w:eastAsia="Times New Roman" w:hAnsi="Futura LT Book"/>
                <w:color w:val="000000"/>
                <w:sz w:val="18"/>
                <w:szCs w:val="18"/>
                <w:lang w:val="es-DO" w:eastAsia="es-DO"/>
              </w:rPr>
              <w:t>n</w:t>
            </w:r>
            <w:r>
              <w:rPr>
                <w:rFonts w:ascii="Futura LT Book" w:eastAsia="Times New Roman" w:hAnsi="Futura LT Book"/>
                <w:color w:val="000000"/>
                <w:sz w:val="18"/>
                <w:szCs w:val="18"/>
                <w:lang w:val="es-DO" w:eastAsia="es-DO"/>
              </w:rPr>
              <w:t>t</w:t>
            </w:r>
            <w:r w:rsidRPr="00546EE8">
              <w:rPr>
                <w:rFonts w:ascii="Futura LT Book" w:eastAsia="Times New Roman" w:hAnsi="Futura LT Book"/>
                <w:color w:val="000000"/>
                <w:sz w:val="18"/>
                <w:szCs w:val="18"/>
                <w:lang w:val="es-DO" w:eastAsia="es-DO"/>
              </w:rPr>
              <w:t>o de compromiso de cese sometido a revisión del Consejo Directivo</w:t>
            </w:r>
          </w:p>
        </w:tc>
        <w:tc>
          <w:tcPr>
            <w:tcW w:w="980" w:type="dxa"/>
            <w:gridSpan w:val="3"/>
            <w:shd w:val="clear" w:color="auto" w:fill="auto"/>
            <w:vAlign w:val="center"/>
            <w:hideMark/>
          </w:tcPr>
          <w:p w14:paraId="4D068302"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15/03/2017</w:t>
            </w:r>
          </w:p>
        </w:tc>
        <w:tc>
          <w:tcPr>
            <w:tcW w:w="1004" w:type="dxa"/>
            <w:gridSpan w:val="2"/>
            <w:shd w:val="clear" w:color="auto" w:fill="auto"/>
            <w:vAlign w:val="center"/>
            <w:hideMark/>
          </w:tcPr>
          <w:p w14:paraId="0DDCCAC2"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31/08/2017</w:t>
            </w:r>
          </w:p>
        </w:tc>
        <w:tc>
          <w:tcPr>
            <w:tcW w:w="1418" w:type="dxa"/>
            <w:shd w:val="clear" w:color="auto" w:fill="auto"/>
            <w:vAlign w:val="center"/>
            <w:hideMark/>
          </w:tcPr>
          <w:p w14:paraId="6A5B1E96"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03C0D427" w14:textId="77777777" w:rsidTr="00972A14">
        <w:trPr>
          <w:trHeight w:val="2120"/>
        </w:trPr>
        <w:tc>
          <w:tcPr>
            <w:tcW w:w="1129" w:type="dxa"/>
            <w:vMerge/>
            <w:vAlign w:val="center"/>
            <w:hideMark/>
          </w:tcPr>
          <w:p w14:paraId="5E905B1E"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63047A05"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3DC9EFC7"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07007698"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1.1.B.5 Presentar el proyecto final de reglamento de compromiso de cese</w:t>
            </w:r>
          </w:p>
        </w:tc>
        <w:tc>
          <w:tcPr>
            <w:tcW w:w="1418" w:type="dxa"/>
            <w:gridSpan w:val="2"/>
            <w:shd w:val="clear" w:color="auto" w:fill="auto"/>
            <w:vAlign w:val="center"/>
            <w:hideMark/>
          </w:tcPr>
          <w:p w14:paraId="37D25BC4" w14:textId="77777777" w:rsidR="00C82A17" w:rsidRPr="00546EE8" w:rsidRDefault="00C82A17" w:rsidP="00546EE8">
            <w:pPr>
              <w:rPr>
                <w:rFonts w:ascii="Futura LT Book" w:eastAsia="Times New Roman" w:hAnsi="Futura LT Book"/>
                <w:color w:val="000000"/>
                <w:sz w:val="18"/>
                <w:szCs w:val="18"/>
                <w:lang w:val="es-DO" w:eastAsia="es-DO"/>
              </w:rPr>
            </w:pPr>
            <w:r>
              <w:rPr>
                <w:rFonts w:ascii="Futura LT Book" w:eastAsia="Times New Roman" w:hAnsi="Futura LT Book"/>
                <w:color w:val="000000"/>
                <w:sz w:val="18"/>
                <w:szCs w:val="18"/>
                <w:lang w:val="es-DO" w:eastAsia="es-DO"/>
              </w:rPr>
              <w:t>Proyecto final de reglame</w:t>
            </w:r>
            <w:r w:rsidRPr="00546EE8">
              <w:rPr>
                <w:rFonts w:ascii="Futura LT Book" w:eastAsia="Times New Roman" w:hAnsi="Futura LT Book"/>
                <w:color w:val="000000"/>
                <w:sz w:val="18"/>
                <w:szCs w:val="18"/>
                <w:lang w:val="es-DO" w:eastAsia="es-DO"/>
              </w:rPr>
              <w:t>n</w:t>
            </w:r>
            <w:r>
              <w:rPr>
                <w:rFonts w:ascii="Futura LT Book" w:eastAsia="Times New Roman" w:hAnsi="Futura LT Book"/>
                <w:color w:val="000000"/>
                <w:sz w:val="18"/>
                <w:szCs w:val="18"/>
                <w:lang w:val="es-DO" w:eastAsia="es-DO"/>
              </w:rPr>
              <w:t>t</w:t>
            </w:r>
            <w:r w:rsidRPr="00546EE8">
              <w:rPr>
                <w:rFonts w:ascii="Futura LT Book" w:eastAsia="Times New Roman" w:hAnsi="Futura LT Book"/>
                <w:color w:val="000000"/>
                <w:sz w:val="18"/>
                <w:szCs w:val="18"/>
                <w:lang w:val="es-DO" w:eastAsia="es-DO"/>
              </w:rPr>
              <w:t>o de compromiso de cese sometido a aprobación del Consejo Directivo</w:t>
            </w:r>
          </w:p>
        </w:tc>
        <w:tc>
          <w:tcPr>
            <w:tcW w:w="980" w:type="dxa"/>
            <w:gridSpan w:val="3"/>
            <w:shd w:val="clear" w:color="auto" w:fill="auto"/>
            <w:vAlign w:val="center"/>
            <w:hideMark/>
          </w:tcPr>
          <w:p w14:paraId="1C175109"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01/09/2017</w:t>
            </w:r>
          </w:p>
        </w:tc>
        <w:tc>
          <w:tcPr>
            <w:tcW w:w="1004" w:type="dxa"/>
            <w:gridSpan w:val="2"/>
            <w:shd w:val="clear" w:color="auto" w:fill="auto"/>
            <w:vAlign w:val="center"/>
            <w:hideMark/>
          </w:tcPr>
          <w:p w14:paraId="458C9026"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18" w:type="dxa"/>
            <w:shd w:val="clear" w:color="auto" w:fill="auto"/>
            <w:vAlign w:val="center"/>
            <w:hideMark/>
          </w:tcPr>
          <w:p w14:paraId="3C82DF64"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69CC62D1" w14:textId="77777777" w:rsidTr="00972A14">
        <w:trPr>
          <w:trHeight w:val="2389"/>
        </w:trPr>
        <w:tc>
          <w:tcPr>
            <w:tcW w:w="1129" w:type="dxa"/>
            <w:vMerge/>
            <w:vAlign w:val="center"/>
            <w:hideMark/>
          </w:tcPr>
          <w:p w14:paraId="179780F6"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4F60D800" w14:textId="77777777" w:rsidR="00972A14"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1.1.C: Definir </w:t>
            </w:r>
          </w:p>
          <w:p w14:paraId="544157BD" w14:textId="77777777" w:rsidR="00972A14"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y afinar indicadores </w:t>
            </w:r>
          </w:p>
          <w:p w14:paraId="2A3B17F6" w14:textId="69CFCF70"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de medición económicos y de mercados para los agentes económicos </w:t>
            </w:r>
          </w:p>
        </w:tc>
        <w:tc>
          <w:tcPr>
            <w:tcW w:w="997" w:type="dxa"/>
            <w:vMerge w:val="restart"/>
            <w:shd w:val="clear" w:color="auto" w:fill="auto"/>
            <w:vAlign w:val="center"/>
            <w:hideMark/>
          </w:tcPr>
          <w:p w14:paraId="381313DB"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Estudios Económicos y de Mercados</w:t>
            </w:r>
          </w:p>
        </w:tc>
        <w:tc>
          <w:tcPr>
            <w:tcW w:w="1629" w:type="dxa"/>
            <w:gridSpan w:val="2"/>
            <w:shd w:val="clear" w:color="auto" w:fill="auto"/>
            <w:vAlign w:val="center"/>
            <w:hideMark/>
          </w:tcPr>
          <w:p w14:paraId="4EED8A14"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1.1.C.1 Someter a aprobación del Consejo Directivo los lineamientos para el plan de cumplimiento voluntario</w:t>
            </w:r>
          </w:p>
        </w:tc>
        <w:tc>
          <w:tcPr>
            <w:tcW w:w="1418" w:type="dxa"/>
            <w:gridSpan w:val="2"/>
            <w:shd w:val="clear" w:color="auto" w:fill="auto"/>
            <w:vAlign w:val="center"/>
            <w:hideMark/>
          </w:tcPr>
          <w:p w14:paraId="09D71316"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los lineamientos para el plan de cumplimiento voluntario sometidos para aprobación del Consejo Directivo</w:t>
            </w:r>
          </w:p>
        </w:tc>
        <w:tc>
          <w:tcPr>
            <w:tcW w:w="980" w:type="dxa"/>
            <w:gridSpan w:val="3"/>
            <w:shd w:val="clear" w:color="auto" w:fill="auto"/>
            <w:vAlign w:val="center"/>
            <w:hideMark/>
          </w:tcPr>
          <w:p w14:paraId="1B03E319"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004" w:type="dxa"/>
            <w:gridSpan w:val="2"/>
            <w:shd w:val="clear" w:color="auto" w:fill="auto"/>
            <w:vAlign w:val="center"/>
            <w:hideMark/>
          </w:tcPr>
          <w:p w14:paraId="7F2C0115"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418" w:type="dxa"/>
            <w:shd w:val="clear" w:color="auto" w:fill="auto"/>
            <w:vAlign w:val="center"/>
            <w:hideMark/>
          </w:tcPr>
          <w:p w14:paraId="56327C03"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2BC27FA4" w14:textId="77777777" w:rsidTr="00972A14">
        <w:trPr>
          <w:trHeight w:val="2251"/>
        </w:trPr>
        <w:tc>
          <w:tcPr>
            <w:tcW w:w="1129" w:type="dxa"/>
            <w:vMerge/>
            <w:vAlign w:val="center"/>
            <w:hideMark/>
          </w:tcPr>
          <w:p w14:paraId="60F7E30F"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20CEAF50"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34284304"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079FB7B7"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1.1.C.2 Establecer los criterios económicos</w:t>
            </w:r>
          </w:p>
        </w:tc>
        <w:tc>
          <w:tcPr>
            <w:tcW w:w="1418" w:type="dxa"/>
            <w:gridSpan w:val="2"/>
            <w:shd w:val="clear" w:color="auto" w:fill="auto"/>
            <w:vAlign w:val="center"/>
            <w:hideMark/>
          </w:tcPr>
          <w:p w14:paraId="155790FE"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los criterios económicos establecidos y sometidos a aprobación del Consejo Directivo</w:t>
            </w:r>
          </w:p>
        </w:tc>
        <w:tc>
          <w:tcPr>
            <w:tcW w:w="980" w:type="dxa"/>
            <w:gridSpan w:val="3"/>
            <w:shd w:val="clear" w:color="auto" w:fill="auto"/>
            <w:vAlign w:val="center"/>
            <w:hideMark/>
          </w:tcPr>
          <w:p w14:paraId="5B622BE0"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01/08/2017</w:t>
            </w:r>
          </w:p>
        </w:tc>
        <w:tc>
          <w:tcPr>
            <w:tcW w:w="1004" w:type="dxa"/>
            <w:gridSpan w:val="2"/>
            <w:shd w:val="clear" w:color="auto" w:fill="auto"/>
            <w:vAlign w:val="center"/>
            <w:hideMark/>
          </w:tcPr>
          <w:p w14:paraId="603A14C7"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31/10/2017</w:t>
            </w:r>
          </w:p>
        </w:tc>
        <w:tc>
          <w:tcPr>
            <w:tcW w:w="1418" w:type="dxa"/>
            <w:shd w:val="clear" w:color="auto" w:fill="auto"/>
            <w:vAlign w:val="center"/>
            <w:hideMark/>
          </w:tcPr>
          <w:p w14:paraId="2F3BFF6B"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4043FC09" w14:textId="77777777" w:rsidTr="009665C1">
        <w:trPr>
          <w:trHeight w:val="1620"/>
        </w:trPr>
        <w:tc>
          <w:tcPr>
            <w:tcW w:w="1129" w:type="dxa"/>
            <w:vMerge/>
            <w:vAlign w:val="center"/>
            <w:hideMark/>
          </w:tcPr>
          <w:p w14:paraId="5FA79343"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3AC965A1"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5B4CA7BB" w14:textId="77777777" w:rsidR="00C82A17" w:rsidRPr="00546EE8" w:rsidRDefault="00C82A17" w:rsidP="00546EE8">
            <w:pPr>
              <w:rPr>
                <w:rFonts w:ascii="Futura LT Book" w:eastAsia="Times New Roman" w:hAnsi="Futura LT Book"/>
                <w:color w:val="000000"/>
                <w:sz w:val="18"/>
                <w:szCs w:val="18"/>
                <w:lang w:val="es-DO" w:eastAsia="es-DO"/>
              </w:rPr>
            </w:pPr>
          </w:p>
        </w:tc>
        <w:tc>
          <w:tcPr>
            <w:tcW w:w="1629" w:type="dxa"/>
            <w:gridSpan w:val="2"/>
            <w:shd w:val="clear" w:color="auto" w:fill="auto"/>
            <w:vAlign w:val="center"/>
            <w:hideMark/>
          </w:tcPr>
          <w:p w14:paraId="26CB8D66"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1.1.C.3 Determinar y cuantificar los daños al mercado</w:t>
            </w:r>
          </w:p>
        </w:tc>
        <w:tc>
          <w:tcPr>
            <w:tcW w:w="1418" w:type="dxa"/>
            <w:gridSpan w:val="2"/>
            <w:shd w:val="clear" w:color="auto" w:fill="auto"/>
            <w:vAlign w:val="center"/>
            <w:hideMark/>
          </w:tcPr>
          <w:p w14:paraId="69FC3B13"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Indicadores de determinación y cuantificación de los daños al mercado sometidos a aprobación del Consejo Directivo</w:t>
            </w:r>
          </w:p>
        </w:tc>
        <w:tc>
          <w:tcPr>
            <w:tcW w:w="980" w:type="dxa"/>
            <w:gridSpan w:val="3"/>
            <w:shd w:val="clear" w:color="auto" w:fill="auto"/>
            <w:vAlign w:val="center"/>
            <w:hideMark/>
          </w:tcPr>
          <w:p w14:paraId="0C732A83"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03/04/2017</w:t>
            </w:r>
          </w:p>
        </w:tc>
        <w:tc>
          <w:tcPr>
            <w:tcW w:w="1004" w:type="dxa"/>
            <w:gridSpan w:val="2"/>
            <w:shd w:val="clear" w:color="auto" w:fill="auto"/>
            <w:vAlign w:val="center"/>
            <w:hideMark/>
          </w:tcPr>
          <w:p w14:paraId="39329891"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418" w:type="dxa"/>
            <w:shd w:val="clear" w:color="auto" w:fill="auto"/>
            <w:vAlign w:val="center"/>
            <w:hideMark/>
          </w:tcPr>
          <w:p w14:paraId="6513B642"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2B223297" w14:textId="77777777" w:rsidTr="009665C1">
        <w:trPr>
          <w:trHeight w:val="3216"/>
        </w:trPr>
        <w:tc>
          <w:tcPr>
            <w:tcW w:w="1129" w:type="dxa"/>
            <w:vMerge/>
            <w:vAlign w:val="center"/>
            <w:hideMark/>
          </w:tcPr>
          <w:p w14:paraId="0B28BAFE"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349A4DF5"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1.1.D: Establecer relaciones con entidades reguladoras del mercado a fin de cumplir con el mandato del art. 69 de la Ley de Defensa de la Competencia </w:t>
            </w:r>
          </w:p>
        </w:tc>
        <w:tc>
          <w:tcPr>
            <w:tcW w:w="997" w:type="dxa"/>
            <w:shd w:val="clear" w:color="auto" w:fill="auto"/>
            <w:vAlign w:val="center"/>
            <w:hideMark/>
          </w:tcPr>
          <w:p w14:paraId="1EAD85E0"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Abogacía de la Competencia</w:t>
            </w:r>
          </w:p>
        </w:tc>
        <w:tc>
          <w:tcPr>
            <w:tcW w:w="1629" w:type="dxa"/>
            <w:gridSpan w:val="2"/>
            <w:shd w:val="clear" w:color="auto" w:fill="auto"/>
            <w:vAlign w:val="center"/>
            <w:hideMark/>
          </w:tcPr>
          <w:p w14:paraId="01F59C00" w14:textId="77777777" w:rsidR="00C82A17" w:rsidRPr="00546EE8" w:rsidRDefault="00C82A17" w:rsidP="00546EE8">
            <w:pPr>
              <w:rPr>
                <w:rFonts w:ascii="Futura LT Book" w:eastAsia="Times New Roman" w:hAnsi="Futura LT Book"/>
                <w:sz w:val="18"/>
                <w:szCs w:val="18"/>
                <w:lang w:val="es-DO" w:eastAsia="es-DO"/>
              </w:rPr>
            </w:pPr>
            <w:r w:rsidRPr="00546EE8">
              <w:rPr>
                <w:rFonts w:ascii="Futura LT Book" w:eastAsia="Times New Roman" w:hAnsi="Futura LT Book"/>
                <w:sz w:val="18"/>
                <w:szCs w:val="18"/>
                <w:lang w:val="es-DO" w:eastAsia="es-DO"/>
              </w:rPr>
              <w:t>1.1.D.1 Recopilar información sobre las leyes y normativas de cada entidad reguladora</w:t>
            </w:r>
          </w:p>
        </w:tc>
        <w:tc>
          <w:tcPr>
            <w:tcW w:w="1418" w:type="dxa"/>
            <w:gridSpan w:val="2"/>
            <w:shd w:val="clear" w:color="auto" w:fill="auto"/>
            <w:vAlign w:val="center"/>
            <w:hideMark/>
          </w:tcPr>
          <w:p w14:paraId="466E5343"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 información sobre leyes y normativas de entidades reguladoras recopilada</w:t>
            </w:r>
          </w:p>
        </w:tc>
        <w:tc>
          <w:tcPr>
            <w:tcW w:w="980" w:type="dxa"/>
            <w:gridSpan w:val="3"/>
            <w:shd w:val="clear" w:color="auto" w:fill="auto"/>
            <w:vAlign w:val="center"/>
            <w:hideMark/>
          </w:tcPr>
          <w:p w14:paraId="117D1214"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1004" w:type="dxa"/>
            <w:gridSpan w:val="2"/>
            <w:shd w:val="clear" w:color="auto" w:fill="auto"/>
            <w:vAlign w:val="center"/>
            <w:hideMark/>
          </w:tcPr>
          <w:p w14:paraId="062B407E"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18" w:type="dxa"/>
            <w:shd w:val="clear" w:color="auto" w:fill="auto"/>
            <w:vAlign w:val="center"/>
            <w:hideMark/>
          </w:tcPr>
          <w:p w14:paraId="4455D03B"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2F7E3D" w14:paraId="213B6844" w14:textId="77777777" w:rsidTr="009665C1">
        <w:trPr>
          <w:trHeight w:val="441"/>
        </w:trPr>
        <w:tc>
          <w:tcPr>
            <w:tcW w:w="9993" w:type="dxa"/>
            <w:gridSpan w:val="13"/>
            <w:shd w:val="clear" w:color="000000" w:fill="BFBFBF"/>
            <w:noWrap/>
            <w:vAlign w:val="center"/>
            <w:hideMark/>
          </w:tcPr>
          <w:p w14:paraId="59FB8573" w14:textId="77777777" w:rsidR="00C82A17" w:rsidRPr="00483A58" w:rsidRDefault="00C82A17" w:rsidP="00483A58">
            <w:pPr>
              <w:jc w:val="center"/>
              <w:rPr>
                <w:rFonts w:ascii="Futura LT Book" w:eastAsia="Times New Roman" w:hAnsi="Futura LT Book"/>
                <w:b/>
                <w:bCs/>
                <w:sz w:val="16"/>
                <w:szCs w:val="16"/>
                <w:lang w:val="es-DO" w:eastAsia="es-DO"/>
              </w:rPr>
            </w:pPr>
            <w:r w:rsidRPr="00483A58">
              <w:rPr>
                <w:rFonts w:ascii="Futura LT Book" w:eastAsia="Times New Roman" w:hAnsi="Futura LT Book"/>
                <w:b/>
                <w:bCs/>
                <w:sz w:val="16"/>
                <w:szCs w:val="16"/>
                <w:lang w:val="es-DO" w:eastAsia="es-DO"/>
              </w:rPr>
              <w:lastRenderedPageBreak/>
              <w:t>ESTRATEGIA: 1.2 Fortalecer las actividades de inteligencia para identificar y enfrentar conductas anti-competitivas </w:t>
            </w:r>
          </w:p>
        </w:tc>
      </w:tr>
      <w:tr w:rsidR="00C82A17" w:rsidRPr="00546EE8" w14:paraId="4A527262" w14:textId="77777777" w:rsidTr="00D44451">
        <w:trPr>
          <w:trHeight w:val="1275"/>
        </w:trPr>
        <w:tc>
          <w:tcPr>
            <w:tcW w:w="1129" w:type="dxa"/>
            <w:vMerge w:val="restart"/>
            <w:shd w:val="clear" w:color="auto" w:fill="auto"/>
            <w:vAlign w:val="center"/>
            <w:hideMark/>
          </w:tcPr>
          <w:p w14:paraId="7F1BCA39"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 Fortalecer las actividades de inteligencia para identificar y enfrentar conductas anti-competitivas</w:t>
            </w:r>
          </w:p>
        </w:tc>
        <w:tc>
          <w:tcPr>
            <w:tcW w:w="1418" w:type="dxa"/>
            <w:vMerge w:val="restart"/>
            <w:shd w:val="clear" w:color="auto" w:fill="auto"/>
            <w:vAlign w:val="center"/>
            <w:hideMark/>
          </w:tcPr>
          <w:p w14:paraId="6829DE85"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1.2.A: Optimizar el área de estudios económicos como unidad de inteligencia central</w:t>
            </w:r>
          </w:p>
        </w:tc>
        <w:tc>
          <w:tcPr>
            <w:tcW w:w="997" w:type="dxa"/>
            <w:vMerge w:val="restart"/>
            <w:shd w:val="clear" w:color="auto" w:fill="auto"/>
            <w:vAlign w:val="center"/>
            <w:hideMark/>
          </w:tcPr>
          <w:p w14:paraId="294A9139"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Estudios Económicos y de Mercados</w:t>
            </w:r>
          </w:p>
        </w:tc>
        <w:tc>
          <w:tcPr>
            <w:tcW w:w="1417" w:type="dxa"/>
            <w:shd w:val="clear" w:color="auto" w:fill="auto"/>
            <w:vAlign w:val="center"/>
            <w:hideMark/>
          </w:tcPr>
          <w:p w14:paraId="2CB209AE"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1.2.A.1 Establecer las relaciones para suministro de información con Sistema Nacional de Estadística</w:t>
            </w:r>
          </w:p>
        </w:tc>
        <w:tc>
          <w:tcPr>
            <w:tcW w:w="1413" w:type="dxa"/>
            <w:gridSpan w:val="2"/>
            <w:shd w:val="clear" w:color="auto" w:fill="auto"/>
            <w:vAlign w:val="center"/>
            <w:hideMark/>
          </w:tcPr>
          <w:p w14:paraId="452A271C"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Relaciones con Sistema Nacional de Estadística establecidas </w:t>
            </w:r>
          </w:p>
        </w:tc>
        <w:tc>
          <w:tcPr>
            <w:tcW w:w="1109" w:type="dxa"/>
            <w:gridSpan w:val="2"/>
            <w:shd w:val="clear" w:color="auto" w:fill="auto"/>
            <w:vAlign w:val="center"/>
            <w:hideMark/>
          </w:tcPr>
          <w:p w14:paraId="7D2B4146"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022" w:type="dxa"/>
            <w:gridSpan w:val="3"/>
            <w:shd w:val="clear" w:color="auto" w:fill="auto"/>
            <w:vAlign w:val="center"/>
            <w:hideMark/>
          </w:tcPr>
          <w:p w14:paraId="7F740E0A"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31/03/2017</w:t>
            </w:r>
          </w:p>
        </w:tc>
        <w:tc>
          <w:tcPr>
            <w:tcW w:w="1488" w:type="dxa"/>
            <w:gridSpan w:val="2"/>
            <w:shd w:val="clear" w:color="auto" w:fill="auto"/>
            <w:vAlign w:val="center"/>
            <w:hideMark/>
          </w:tcPr>
          <w:p w14:paraId="224BA054"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3876FB5A" w14:textId="77777777" w:rsidTr="00D44451">
        <w:trPr>
          <w:trHeight w:val="750"/>
        </w:trPr>
        <w:tc>
          <w:tcPr>
            <w:tcW w:w="1129" w:type="dxa"/>
            <w:vMerge/>
            <w:vAlign w:val="center"/>
            <w:hideMark/>
          </w:tcPr>
          <w:p w14:paraId="57FAF876"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521A9F0F"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6254D445"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6B604264"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1.2.A.2 Participar en programas de capacitación sobre estudios económicos y de mercados</w:t>
            </w:r>
          </w:p>
        </w:tc>
        <w:tc>
          <w:tcPr>
            <w:tcW w:w="1413" w:type="dxa"/>
            <w:gridSpan w:val="2"/>
            <w:shd w:val="clear" w:color="auto" w:fill="auto"/>
            <w:vAlign w:val="center"/>
            <w:hideMark/>
          </w:tcPr>
          <w:p w14:paraId="66DFE2AC"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4 programas de capacitación sobre estudios económicos y de mercado participados</w:t>
            </w:r>
          </w:p>
        </w:tc>
        <w:tc>
          <w:tcPr>
            <w:tcW w:w="1109" w:type="dxa"/>
            <w:gridSpan w:val="2"/>
            <w:shd w:val="clear" w:color="auto" w:fill="auto"/>
            <w:vAlign w:val="center"/>
            <w:hideMark/>
          </w:tcPr>
          <w:p w14:paraId="3607D380"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022" w:type="dxa"/>
            <w:gridSpan w:val="3"/>
            <w:shd w:val="clear" w:color="auto" w:fill="auto"/>
            <w:vAlign w:val="center"/>
            <w:hideMark/>
          </w:tcPr>
          <w:p w14:paraId="6549A85E"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31/10/2017</w:t>
            </w:r>
          </w:p>
        </w:tc>
        <w:tc>
          <w:tcPr>
            <w:tcW w:w="1488" w:type="dxa"/>
            <w:gridSpan w:val="2"/>
            <w:shd w:val="clear" w:color="auto" w:fill="auto"/>
            <w:vAlign w:val="center"/>
            <w:hideMark/>
          </w:tcPr>
          <w:p w14:paraId="55CD1A4E"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5832454A" w14:textId="77777777" w:rsidTr="00D44451">
        <w:trPr>
          <w:trHeight w:val="1335"/>
        </w:trPr>
        <w:tc>
          <w:tcPr>
            <w:tcW w:w="1129" w:type="dxa"/>
            <w:vMerge/>
            <w:vAlign w:val="center"/>
            <w:hideMark/>
          </w:tcPr>
          <w:p w14:paraId="47957D71"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4CFA3868"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1.2.B: Desarrollar prácticas de inteligencia en torno al observatorio económico</w:t>
            </w:r>
          </w:p>
        </w:tc>
        <w:tc>
          <w:tcPr>
            <w:tcW w:w="997" w:type="dxa"/>
            <w:vMerge w:val="restart"/>
            <w:shd w:val="clear" w:color="auto" w:fill="auto"/>
            <w:vAlign w:val="center"/>
            <w:hideMark/>
          </w:tcPr>
          <w:p w14:paraId="3652DE40"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Estudios Económicos y de Mercados</w:t>
            </w:r>
          </w:p>
        </w:tc>
        <w:tc>
          <w:tcPr>
            <w:tcW w:w="1417" w:type="dxa"/>
            <w:shd w:val="clear" w:color="auto" w:fill="auto"/>
            <w:vAlign w:val="center"/>
            <w:hideMark/>
          </w:tcPr>
          <w:p w14:paraId="24250961"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w:t>
            </w:r>
            <w:proofErr w:type="gramStart"/>
            <w:r w:rsidRPr="00546EE8">
              <w:rPr>
                <w:rFonts w:ascii="Futura LT Book" w:eastAsia="Times New Roman" w:hAnsi="Futura LT Book"/>
                <w:color w:val="000000"/>
                <w:sz w:val="18"/>
                <w:szCs w:val="18"/>
                <w:lang w:val="es-DO" w:eastAsia="es-DO"/>
              </w:rPr>
              <w:t>.B.1</w:t>
            </w:r>
            <w:proofErr w:type="gramEnd"/>
            <w:r w:rsidRPr="00546EE8">
              <w:rPr>
                <w:rFonts w:ascii="Futura LT Book" w:eastAsia="Times New Roman" w:hAnsi="Futura LT Book"/>
                <w:color w:val="000000"/>
                <w:sz w:val="18"/>
                <w:szCs w:val="18"/>
                <w:lang w:val="es-DO" w:eastAsia="es-DO"/>
              </w:rPr>
              <w:t xml:space="preserve"> Publicar el informe enero del observatorio económico. Revisión diciembre</w:t>
            </w:r>
          </w:p>
        </w:tc>
        <w:tc>
          <w:tcPr>
            <w:tcW w:w="1413" w:type="dxa"/>
            <w:gridSpan w:val="2"/>
            <w:shd w:val="clear" w:color="auto" w:fill="auto"/>
            <w:vAlign w:val="center"/>
            <w:hideMark/>
          </w:tcPr>
          <w:p w14:paraId="3BE596B2"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Reporte de revisión del mes de diciembre del 2017 publicado</w:t>
            </w:r>
          </w:p>
        </w:tc>
        <w:tc>
          <w:tcPr>
            <w:tcW w:w="1109" w:type="dxa"/>
            <w:gridSpan w:val="2"/>
            <w:shd w:val="clear" w:color="auto" w:fill="auto"/>
            <w:vAlign w:val="center"/>
            <w:hideMark/>
          </w:tcPr>
          <w:p w14:paraId="71D2F6F0"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022" w:type="dxa"/>
            <w:gridSpan w:val="3"/>
            <w:shd w:val="clear" w:color="auto" w:fill="auto"/>
            <w:vAlign w:val="center"/>
            <w:hideMark/>
          </w:tcPr>
          <w:p w14:paraId="455851F1"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31/01/2017</w:t>
            </w:r>
          </w:p>
        </w:tc>
        <w:tc>
          <w:tcPr>
            <w:tcW w:w="1488" w:type="dxa"/>
            <w:gridSpan w:val="2"/>
            <w:shd w:val="clear" w:color="auto" w:fill="auto"/>
            <w:vAlign w:val="center"/>
            <w:hideMark/>
          </w:tcPr>
          <w:p w14:paraId="684C7506"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422EAFA2" w14:textId="77777777" w:rsidTr="00D44451">
        <w:trPr>
          <w:trHeight w:val="1005"/>
        </w:trPr>
        <w:tc>
          <w:tcPr>
            <w:tcW w:w="1129" w:type="dxa"/>
            <w:vMerge/>
            <w:vAlign w:val="center"/>
            <w:hideMark/>
          </w:tcPr>
          <w:p w14:paraId="1B99071F"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58B2DE91"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61114441"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6E745ACF"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w:t>
            </w:r>
            <w:proofErr w:type="gramStart"/>
            <w:r w:rsidRPr="00546EE8">
              <w:rPr>
                <w:rFonts w:ascii="Futura LT Book" w:eastAsia="Times New Roman" w:hAnsi="Futura LT Book"/>
                <w:color w:val="000000"/>
                <w:sz w:val="18"/>
                <w:szCs w:val="18"/>
                <w:lang w:val="es-DO" w:eastAsia="es-DO"/>
              </w:rPr>
              <w:t>.B.2</w:t>
            </w:r>
            <w:proofErr w:type="gramEnd"/>
            <w:r w:rsidRPr="00546EE8">
              <w:rPr>
                <w:rFonts w:ascii="Futura LT Book" w:eastAsia="Times New Roman" w:hAnsi="Futura LT Book"/>
                <w:color w:val="000000"/>
                <w:sz w:val="18"/>
                <w:szCs w:val="18"/>
                <w:lang w:val="es-DO" w:eastAsia="es-DO"/>
              </w:rPr>
              <w:t xml:space="preserve"> Publicar el informe abril del observatorio económico. Revisión marzo</w:t>
            </w:r>
          </w:p>
        </w:tc>
        <w:tc>
          <w:tcPr>
            <w:tcW w:w="1413" w:type="dxa"/>
            <w:gridSpan w:val="2"/>
            <w:shd w:val="clear" w:color="auto" w:fill="auto"/>
            <w:vAlign w:val="center"/>
            <w:hideMark/>
          </w:tcPr>
          <w:p w14:paraId="00CCB84E"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Reporte de revisión del mes de marzo 2017 publicado</w:t>
            </w:r>
          </w:p>
        </w:tc>
        <w:tc>
          <w:tcPr>
            <w:tcW w:w="1109" w:type="dxa"/>
            <w:gridSpan w:val="2"/>
            <w:shd w:val="clear" w:color="auto" w:fill="auto"/>
            <w:vAlign w:val="center"/>
            <w:hideMark/>
          </w:tcPr>
          <w:p w14:paraId="48C73A9D"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01/04/2017</w:t>
            </w:r>
          </w:p>
        </w:tc>
        <w:tc>
          <w:tcPr>
            <w:tcW w:w="1022" w:type="dxa"/>
            <w:gridSpan w:val="3"/>
            <w:shd w:val="clear" w:color="auto" w:fill="auto"/>
            <w:vAlign w:val="center"/>
            <w:hideMark/>
          </w:tcPr>
          <w:p w14:paraId="1E206E4F"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31/4/2017</w:t>
            </w:r>
          </w:p>
        </w:tc>
        <w:tc>
          <w:tcPr>
            <w:tcW w:w="1488" w:type="dxa"/>
            <w:gridSpan w:val="2"/>
            <w:shd w:val="clear" w:color="auto" w:fill="auto"/>
            <w:vAlign w:val="center"/>
            <w:hideMark/>
          </w:tcPr>
          <w:p w14:paraId="5D348066"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38F52520" w14:textId="77777777" w:rsidTr="00D44451">
        <w:trPr>
          <w:trHeight w:val="1005"/>
        </w:trPr>
        <w:tc>
          <w:tcPr>
            <w:tcW w:w="1129" w:type="dxa"/>
            <w:vMerge/>
            <w:vAlign w:val="center"/>
            <w:hideMark/>
          </w:tcPr>
          <w:p w14:paraId="1414A6E1"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7752D516"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3FC5948B"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19E07389"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w:t>
            </w:r>
            <w:proofErr w:type="gramStart"/>
            <w:r w:rsidRPr="00546EE8">
              <w:rPr>
                <w:rFonts w:ascii="Futura LT Book" w:eastAsia="Times New Roman" w:hAnsi="Futura LT Book"/>
                <w:color w:val="000000"/>
                <w:sz w:val="18"/>
                <w:szCs w:val="18"/>
                <w:lang w:val="es-DO" w:eastAsia="es-DO"/>
              </w:rPr>
              <w:t>.B.3</w:t>
            </w:r>
            <w:proofErr w:type="gramEnd"/>
            <w:r w:rsidRPr="00546EE8">
              <w:rPr>
                <w:rFonts w:ascii="Futura LT Book" w:eastAsia="Times New Roman" w:hAnsi="Futura LT Book"/>
                <w:color w:val="000000"/>
                <w:sz w:val="18"/>
                <w:szCs w:val="18"/>
                <w:lang w:val="es-DO" w:eastAsia="es-DO"/>
              </w:rPr>
              <w:t xml:space="preserve"> Publicar el informe julio del observatorio económico. Revisión junio</w:t>
            </w:r>
          </w:p>
        </w:tc>
        <w:tc>
          <w:tcPr>
            <w:tcW w:w="1413" w:type="dxa"/>
            <w:gridSpan w:val="2"/>
            <w:shd w:val="clear" w:color="auto" w:fill="auto"/>
            <w:vAlign w:val="center"/>
            <w:hideMark/>
          </w:tcPr>
          <w:p w14:paraId="52BD1CD8"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Reporte de revisión del mes de junio 2017 publicado</w:t>
            </w:r>
          </w:p>
        </w:tc>
        <w:tc>
          <w:tcPr>
            <w:tcW w:w="1109" w:type="dxa"/>
            <w:gridSpan w:val="2"/>
            <w:shd w:val="clear" w:color="auto" w:fill="auto"/>
            <w:vAlign w:val="center"/>
            <w:hideMark/>
          </w:tcPr>
          <w:p w14:paraId="3C086EA6"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01/07/2017</w:t>
            </w:r>
          </w:p>
        </w:tc>
        <w:tc>
          <w:tcPr>
            <w:tcW w:w="1022" w:type="dxa"/>
            <w:gridSpan w:val="3"/>
            <w:shd w:val="clear" w:color="auto" w:fill="auto"/>
            <w:vAlign w:val="center"/>
            <w:hideMark/>
          </w:tcPr>
          <w:p w14:paraId="2A89AA87"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488" w:type="dxa"/>
            <w:gridSpan w:val="2"/>
            <w:shd w:val="clear" w:color="auto" w:fill="auto"/>
            <w:vAlign w:val="center"/>
            <w:hideMark/>
          </w:tcPr>
          <w:p w14:paraId="7E5FB6CF"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75FBFBFF" w14:textId="77777777" w:rsidTr="00D44451">
        <w:trPr>
          <w:trHeight w:val="1005"/>
        </w:trPr>
        <w:tc>
          <w:tcPr>
            <w:tcW w:w="1129" w:type="dxa"/>
            <w:vMerge/>
            <w:vAlign w:val="center"/>
            <w:hideMark/>
          </w:tcPr>
          <w:p w14:paraId="2F9E1544"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5EA2A6F8"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20EC6D0F"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2920A0AF"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w:t>
            </w:r>
            <w:proofErr w:type="gramStart"/>
            <w:r w:rsidRPr="00546EE8">
              <w:rPr>
                <w:rFonts w:ascii="Futura LT Book" w:eastAsia="Times New Roman" w:hAnsi="Futura LT Book"/>
                <w:color w:val="000000"/>
                <w:sz w:val="18"/>
                <w:szCs w:val="18"/>
                <w:lang w:val="es-DO" w:eastAsia="es-DO"/>
              </w:rPr>
              <w:t>.B.4</w:t>
            </w:r>
            <w:proofErr w:type="gramEnd"/>
            <w:r w:rsidRPr="00546EE8">
              <w:rPr>
                <w:rFonts w:ascii="Futura LT Book" w:eastAsia="Times New Roman" w:hAnsi="Futura LT Book"/>
                <w:color w:val="000000"/>
                <w:sz w:val="18"/>
                <w:szCs w:val="18"/>
                <w:lang w:val="es-DO" w:eastAsia="es-DO"/>
              </w:rPr>
              <w:t xml:space="preserve"> Publicar el informe octubre del observatorio económico. Revisión septiembre</w:t>
            </w:r>
          </w:p>
        </w:tc>
        <w:tc>
          <w:tcPr>
            <w:tcW w:w="1413" w:type="dxa"/>
            <w:gridSpan w:val="2"/>
            <w:shd w:val="clear" w:color="auto" w:fill="auto"/>
            <w:vAlign w:val="center"/>
            <w:hideMark/>
          </w:tcPr>
          <w:p w14:paraId="63C110F2"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Reporte de revisión del mes de septiembre 2017 publicado</w:t>
            </w:r>
          </w:p>
        </w:tc>
        <w:tc>
          <w:tcPr>
            <w:tcW w:w="1109" w:type="dxa"/>
            <w:gridSpan w:val="2"/>
            <w:shd w:val="clear" w:color="auto" w:fill="auto"/>
            <w:vAlign w:val="center"/>
            <w:hideMark/>
          </w:tcPr>
          <w:p w14:paraId="00B3F6AC"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01/08/2017</w:t>
            </w:r>
          </w:p>
        </w:tc>
        <w:tc>
          <w:tcPr>
            <w:tcW w:w="1022" w:type="dxa"/>
            <w:gridSpan w:val="3"/>
            <w:shd w:val="clear" w:color="auto" w:fill="auto"/>
            <w:vAlign w:val="center"/>
            <w:hideMark/>
          </w:tcPr>
          <w:p w14:paraId="130AE766"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30/08/2017</w:t>
            </w:r>
          </w:p>
        </w:tc>
        <w:tc>
          <w:tcPr>
            <w:tcW w:w="1488" w:type="dxa"/>
            <w:gridSpan w:val="2"/>
            <w:shd w:val="clear" w:color="auto" w:fill="auto"/>
            <w:vAlign w:val="center"/>
            <w:hideMark/>
          </w:tcPr>
          <w:p w14:paraId="245BEF67"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6DBDCCB2" w14:textId="77777777" w:rsidTr="00D44451">
        <w:trPr>
          <w:trHeight w:val="1155"/>
        </w:trPr>
        <w:tc>
          <w:tcPr>
            <w:tcW w:w="1129" w:type="dxa"/>
            <w:vMerge/>
            <w:vAlign w:val="center"/>
            <w:hideMark/>
          </w:tcPr>
          <w:p w14:paraId="5EFF6952"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077864CE"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1.2.C: Desarrollar y actualizar estudios de mercados</w:t>
            </w:r>
          </w:p>
        </w:tc>
        <w:tc>
          <w:tcPr>
            <w:tcW w:w="997" w:type="dxa"/>
            <w:shd w:val="clear" w:color="auto" w:fill="auto"/>
            <w:vAlign w:val="center"/>
            <w:hideMark/>
          </w:tcPr>
          <w:p w14:paraId="30BFE989"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Estudios Económicos y de Mercados</w:t>
            </w:r>
          </w:p>
        </w:tc>
        <w:tc>
          <w:tcPr>
            <w:tcW w:w="1417" w:type="dxa"/>
            <w:shd w:val="clear" w:color="auto" w:fill="auto"/>
            <w:vAlign w:val="center"/>
            <w:hideMark/>
          </w:tcPr>
          <w:p w14:paraId="4D6EF72C"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1.2.C.1 Investigar las condiciones de competencia en los mercados</w:t>
            </w:r>
          </w:p>
        </w:tc>
        <w:tc>
          <w:tcPr>
            <w:tcW w:w="1413" w:type="dxa"/>
            <w:gridSpan w:val="2"/>
            <w:shd w:val="clear" w:color="auto" w:fill="auto"/>
            <w:vAlign w:val="center"/>
            <w:hideMark/>
          </w:tcPr>
          <w:p w14:paraId="350D3AFC"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Reporte de investigación de condiciones de competencia en los mercados realizados</w:t>
            </w:r>
          </w:p>
        </w:tc>
        <w:tc>
          <w:tcPr>
            <w:tcW w:w="1109" w:type="dxa"/>
            <w:gridSpan w:val="2"/>
            <w:shd w:val="clear" w:color="auto" w:fill="auto"/>
            <w:vAlign w:val="center"/>
            <w:hideMark/>
          </w:tcPr>
          <w:p w14:paraId="579CB3E1"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1022" w:type="dxa"/>
            <w:gridSpan w:val="3"/>
            <w:shd w:val="clear" w:color="auto" w:fill="auto"/>
            <w:vAlign w:val="center"/>
            <w:hideMark/>
          </w:tcPr>
          <w:p w14:paraId="31ADB2E1"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31/03/2017</w:t>
            </w:r>
          </w:p>
        </w:tc>
        <w:tc>
          <w:tcPr>
            <w:tcW w:w="1488" w:type="dxa"/>
            <w:gridSpan w:val="2"/>
            <w:shd w:val="clear" w:color="auto" w:fill="auto"/>
            <w:vAlign w:val="center"/>
            <w:hideMark/>
          </w:tcPr>
          <w:p w14:paraId="6FB42A0B"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RD$950,000.00</w:t>
            </w:r>
          </w:p>
        </w:tc>
      </w:tr>
      <w:tr w:rsidR="00C82A17" w:rsidRPr="00546EE8" w14:paraId="5263F1EA" w14:textId="77777777" w:rsidTr="00D44451">
        <w:trPr>
          <w:trHeight w:val="2115"/>
        </w:trPr>
        <w:tc>
          <w:tcPr>
            <w:tcW w:w="1129" w:type="dxa"/>
            <w:vMerge/>
            <w:vAlign w:val="center"/>
            <w:hideMark/>
          </w:tcPr>
          <w:p w14:paraId="2562CDAA"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5A78B61E"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1.2.D: Establecer alianzas estratégicas con agencias homólogas internacionales, al igual que con instituciones gubernamentales nacionales a fin de compartir información que permitan identificar y prevenir conductas anticompetitivas en los mercados</w:t>
            </w:r>
          </w:p>
        </w:tc>
        <w:tc>
          <w:tcPr>
            <w:tcW w:w="997" w:type="dxa"/>
            <w:vMerge w:val="restart"/>
            <w:shd w:val="clear" w:color="auto" w:fill="auto"/>
            <w:vAlign w:val="center"/>
            <w:hideMark/>
          </w:tcPr>
          <w:p w14:paraId="63EF820D"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Estudios Económicos y de Mercados</w:t>
            </w:r>
          </w:p>
        </w:tc>
        <w:tc>
          <w:tcPr>
            <w:tcW w:w="1417" w:type="dxa"/>
            <w:shd w:val="clear" w:color="auto" w:fill="auto"/>
            <w:vAlign w:val="center"/>
            <w:hideMark/>
          </w:tcPr>
          <w:p w14:paraId="765D0ECD"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1.2.D.1 Desarrollar la estrategia para intercambio de información con instituciones gubernamentales y agencias homólogas internacionales</w:t>
            </w:r>
          </w:p>
        </w:tc>
        <w:tc>
          <w:tcPr>
            <w:tcW w:w="1413" w:type="dxa"/>
            <w:gridSpan w:val="2"/>
            <w:shd w:val="clear" w:color="auto" w:fill="auto"/>
            <w:vAlign w:val="center"/>
            <w:hideMark/>
          </w:tcPr>
          <w:p w14:paraId="6B0DC5C2"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Estrategia para intercambio de informaciones con instituciones gubernamentales y agencias homólogas internacionales desarrollada e implementada</w:t>
            </w:r>
          </w:p>
        </w:tc>
        <w:tc>
          <w:tcPr>
            <w:tcW w:w="1109" w:type="dxa"/>
            <w:gridSpan w:val="2"/>
            <w:shd w:val="clear" w:color="auto" w:fill="auto"/>
            <w:vAlign w:val="center"/>
            <w:hideMark/>
          </w:tcPr>
          <w:p w14:paraId="0A6883EA"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1022" w:type="dxa"/>
            <w:gridSpan w:val="3"/>
            <w:shd w:val="clear" w:color="auto" w:fill="auto"/>
            <w:vAlign w:val="center"/>
            <w:hideMark/>
          </w:tcPr>
          <w:p w14:paraId="669952CA"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30/06/2017</w:t>
            </w:r>
          </w:p>
        </w:tc>
        <w:tc>
          <w:tcPr>
            <w:tcW w:w="1488" w:type="dxa"/>
            <w:gridSpan w:val="2"/>
            <w:shd w:val="clear" w:color="auto" w:fill="auto"/>
            <w:vAlign w:val="center"/>
            <w:hideMark/>
          </w:tcPr>
          <w:p w14:paraId="230A04B9"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0F89A779" w14:textId="77777777" w:rsidTr="00D44451">
        <w:trPr>
          <w:trHeight w:val="1770"/>
        </w:trPr>
        <w:tc>
          <w:tcPr>
            <w:tcW w:w="1129" w:type="dxa"/>
            <w:vMerge/>
            <w:vAlign w:val="center"/>
            <w:hideMark/>
          </w:tcPr>
          <w:p w14:paraId="5F448D80"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63F54C20"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547665A7"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5D26A570"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1.2.D.2 Elaborar el plan de trabajo para el manejo de informaciones capturadas bajo alianzas estratégicas establecidas</w:t>
            </w:r>
          </w:p>
        </w:tc>
        <w:tc>
          <w:tcPr>
            <w:tcW w:w="1413" w:type="dxa"/>
            <w:gridSpan w:val="2"/>
            <w:shd w:val="clear" w:color="auto" w:fill="auto"/>
            <w:vAlign w:val="center"/>
            <w:hideMark/>
          </w:tcPr>
          <w:p w14:paraId="2EA59780"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Plan de trabajo para manejo de informaciones capturadas bajo alianzas establecidas elaborado e implementado</w:t>
            </w:r>
          </w:p>
        </w:tc>
        <w:tc>
          <w:tcPr>
            <w:tcW w:w="1109" w:type="dxa"/>
            <w:gridSpan w:val="2"/>
            <w:shd w:val="clear" w:color="auto" w:fill="auto"/>
            <w:vAlign w:val="center"/>
            <w:hideMark/>
          </w:tcPr>
          <w:p w14:paraId="21B1CCDD"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01/07/2017</w:t>
            </w:r>
          </w:p>
        </w:tc>
        <w:tc>
          <w:tcPr>
            <w:tcW w:w="1022" w:type="dxa"/>
            <w:gridSpan w:val="3"/>
            <w:shd w:val="clear" w:color="auto" w:fill="auto"/>
            <w:vAlign w:val="center"/>
            <w:hideMark/>
          </w:tcPr>
          <w:p w14:paraId="3D0CF913"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88" w:type="dxa"/>
            <w:gridSpan w:val="2"/>
            <w:shd w:val="clear" w:color="auto" w:fill="auto"/>
            <w:vAlign w:val="center"/>
            <w:hideMark/>
          </w:tcPr>
          <w:p w14:paraId="35BC2FFC"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2F7E3D" w14:paraId="764AE89D" w14:textId="77777777" w:rsidTr="009665C1">
        <w:trPr>
          <w:trHeight w:val="261"/>
        </w:trPr>
        <w:tc>
          <w:tcPr>
            <w:tcW w:w="9993" w:type="dxa"/>
            <w:gridSpan w:val="13"/>
            <w:shd w:val="clear" w:color="000000" w:fill="BFBFBF"/>
            <w:noWrap/>
            <w:vAlign w:val="center"/>
            <w:hideMark/>
          </w:tcPr>
          <w:p w14:paraId="2EEA8707" w14:textId="77777777" w:rsidR="00C82A17" w:rsidRPr="00483A58" w:rsidRDefault="00C82A17" w:rsidP="00483A58">
            <w:pPr>
              <w:jc w:val="center"/>
              <w:rPr>
                <w:rFonts w:ascii="Futura LT Book" w:eastAsia="Times New Roman" w:hAnsi="Futura LT Book"/>
                <w:b/>
                <w:bCs/>
                <w:sz w:val="16"/>
                <w:szCs w:val="16"/>
                <w:lang w:val="es-DO" w:eastAsia="es-DO"/>
              </w:rPr>
            </w:pPr>
            <w:r w:rsidRPr="00483A58">
              <w:rPr>
                <w:rFonts w:ascii="Futura LT Book" w:eastAsia="Times New Roman" w:hAnsi="Futura LT Book"/>
                <w:b/>
                <w:bCs/>
                <w:sz w:val="16"/>
                <w:szCs w:val="16"/>
                <w:lang w:val="es-DO" w:eastAsia="es-DO"/>
              </w:rPr>
              <w:t>ESTRATEGIA: 1.3 Optimizar procesos institucionales como sustento a las iniciativas de defensa de la competencia </w:t>
            </w:r>
          </w:p>
        </w:tc>
      </w:tr>
      <w:tr w:rsidR="00C82A17" w:rsidRPr="00546EE8" w14:paraId="12599AD5" w14:textId="77777777" w:rsidTr="00D44451">
        <w:trPr>
          <w:trHeight w:val="1335"/>
        </w:trPr>
        <w:tc>
          <w:tcPr>
            <w:tcW w:w="1129" w:type="dxa"/>
            <w:vMerge w:val="restart"/>
            <w:shd w:val="clear" w:color="auto" w:fill="auto"/>
            <w:vAlign w:val="center"/>
            <w:hideMark/>
          </w:tcPr>
          <w:p w14:paraId="32CABD68"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 Optimizar procesos institucionales como sustento a las iniciativas de defensa de la competencia</w:t>
            </w:r>
          </w:p>
        </w:tc>
        <w:tc>
          <w:tcPr>
            <w:tcW w:w="1418" w:type="dxa"/>
            <w:vMerge w:val="restart"/>
            <w:shd w:val="clear" w:color="auto" w:fill="auto"/>
            <w:vAlign w:val="center"/>
            <w:hideMark/>
          </w:tcPr>
          <w:p w14:paraId="26D107B0"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1.3.A: Establecer y desarrollar los casos de investigaciones </w:t>
            </w:r>
          </w:p>
        </w:tc>
        <w:tc>
          <w:tcPr>
            <w:tcW w:w="997" w:type="dxa"/>
            <w:vMerge w:val="restart"/>
            <w:shd w:val="clear" w:color="auto" w:fill="auto"/>
            <w:vAlign w:val="center"/>
            <w:hideMark/>
          </w:tcPr>
          <w:p w14:paraId="3C20BAA9"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Defensa de la Competencia</w:t>
            </w:r>
          </w:p>
        </w:tc>
        <w:tc>
          <w:tcPr>
            <w:tcW w:w="1417" w:type="dxa"/>
            <w:shd w:val="clear" w:color="auto" w:fill="auto"/>
            <w:vAlign w:val="center"/>
            <w:hideMark/>
          </w:tcPr>
          <w:p w14:paraId="4EA5C96C"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1.3.A.1 Elaborar el procedimiento para casos de investigación </w:t>
            </w:r>
          </w:p>
        </w:tc>
        <w:tc>
          <w:tcPr>
            <w:tcW w:w="1413" w:type="dxa"/>
            <w:gridSpan w:val="2"/>
            <w:shd w:val="clear" w:color="auto" w:fill="auto"/>
            <w:vAlign w:val="center"/>
            <w:hideMark/>
          </w:tcPr>
          <w:p w14:paraId="492D20E1"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Procedimiento para casos de investigación aprobado por Dirección Ejecutiva</w:t>
            </w:r>
          </w:p>
        </w:tc>
        <w:tc>
          <w:tcPr>
            <w:tcW w:w="1139" w:type="dxa"/>
            <w:gridSpan w:val="3"/>
            <w:shd w:val="clear" w:color="auto" w:fill="auto"/>
            <w:vAlign w:val="center"/>
            <w:hideMark/>
          </w:tcPr>
          <w:p w14:paraId="6353401D"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gridSpan w:val="2"/>
            <w:shd w:val="clear" w:color="auto" w:fill="auto"/>
            <w:vAlign w:val="center"/>
            <w:hideMark/>
          </w:tcPr>
          <w:p w14:paraId="0BCF735A"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28/02/2017</w:t>
            </w:r>
          </w:p>
        </w:tc>
        <w:tc>
          <w:tcPr>
            <w:tcW w:w="1488" w:type="dxa"/>
            <w:gridSpan w:val="2"/>
            <w:shd w:val="clear" w:color="auto" w:fill="auto"/>
            <w:vAlign w:val="center"/>
            <w:hideMark/>
          </w:tcPr>
          <w:p w14:paraId="3088FCDE"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2E0F8B17" w14:textId="77777777" w:rsidTr="00D44451">
        <w:trPr>
          <w:trHeight w:val="630"/>
        </w:trPr>
        <w:tc>
          <w:tcPr>
            <w:tcW w:w="1129" w:type="dxa"/>
            <w:vMerge/>
            <w:vAlign w:val="center"/>
            <w:hideMark/>
          </w:tcPr>
          <w:p w14:paraId="12958A1D"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0DE03EE0"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6ED8BDA9"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0BF0F5A2"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1.3.A.2 Iniciar casos de investigación</w:t>
            </w:r>
          </w:p>
        </w:tc>
        <w:tc>
          <w:tcPr>
            <w:tcW w:w="1413" w:type="dxa"/>
            <w:gridSpan w:val="2"/>
            <w:shd w:val="clear" w:color="auto" w:fill="auto"/>
            <w:vAlign w:val="center"/>
            <w:hideMark/>
          </w:tcPr>
          <w:p w14:paraId="360BF76F"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Investigaciones iniciadas</w:t>
            </w:r>
          </w:p>
        </w:tc>
        <w:tc>
          <w:tcPr>
            <w:tcW w:w="1139" w:type="dxa"/>
            <w:gridSpan w:val="3"/>
            <w:shd w:val="clear" w:color="auto" w:fill="auto"/>
            <w:vAlign w:val="center"/>
            <w:hideMark/>
          </w:tcPr>
          <w:p w14:paraId="04201DEB"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01/03/2017</w:t>
            </w:r>
          </w:p>
        </w:tc>
        <w:tc>
          <w:tcPr>
            <w:tcW w:w="992" w:type="dxa"/>
            <w:gridSpan w:val="2"/>
            <w:shd w:val="clear" w:color="auto" w:fill="auto"/>
            <w:vAlign w:val="center"/>
            <w:hideMark/>
          </w:tcPr>
          <w:p w14:paraId="5F286383"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88" w:type="dxa"/>
            <w:gridSpan w:val="2"/>
            <w:shd w:val="clear" w:color="auto" w:fill="auto"/>
            <w:vAlign w:val="center"/>
            <w:hideMark/>
          </w:tcPr>
          <w:p w14:paraId="2B7E79B3"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27E35D8D" w14:textId="77777777" w:rsidTr="00D44451">
        <w:trPr>
          <w:trHeight w:val="870"/>
        </w:trPr>
        <w:tc>
          <w:tcPr>
            <w:tcW w:w="1129" w:type="dxa"/>
            <w:vMerge/>
            <w:vAlign w:val="center"/>
            <w:hideMark/>
          </w:tcPr>
          <w:p w14:paraId="2557BAA3"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319FCB6B"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5A4B974B"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20F806C4"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1.3.A.3 Monitorear periódicamente los observatorios</w:t>
            </w:r>
          </w:p>
        </w:tc>
        <w:tc>
          <w:tcPr>
            <w:tcW w:w="1413" w:type="dxa"/>
            <w:gridSpan w:val="2"/>
            <w:shd w:val="clear" w:color="auto" w:fill="auto"/>
            <w:vAlign w:val="center"/>
            <w:hideMark/>
          </w:tcPr>
          <w:p w14:paraId="662863F8"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Observatorios monitoreados periódicamente</w:t>
            </w:r>
          </w:p>
        </w:tc>
        <w:tc>
          <w:tcPr>
            <w:tcW w:w="1139" w:type="dxa"/>
            <w:gridSpan w:val="3"/>
            <w:shd w:val="clear" w:color="auto" w:fill="auto"/>
            <w:vAlign w:val="center"/>
            <w:hideMark/>
          </w:tcPr>
          <w:p w14:paraId="369007F9"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gridSpan w:val="2"/>
            <w:shd w:val="clear" w:color="auto" w:fill="auto"/>
            <w:vAlign w:val="center"/>
            <w:hideMark/>
          </w:tcPr>
          <w:p w14:paraId="4E8E9DFE"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488" w:type="dxa"/>
            <w:gridSpan w:val="2"/>
            <w:shd w:val="clear" w:color="auto" w:fill="auto"/>
            <w:vAlign w:val="center"/>
            <w:hideMark/>
          </w:tcPr>
          <w:p w14:paraId="504FFE80"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75B5E42E" w14:textId="77777777" w:rsidTr="00D44451">
        <w:trPr>
          <w:trHeight w:val="2535"/>
        </w:trPr>
        <w:tc>
          <w:tcPr>
            <w:tcW w:w="1129" w:type="dxa"/>
            <w:vMerge/>
            <w:vAlign w:val="center"/>
            <w:hideMark/>
          </w:tcPr>
          <w:p w14:paraId="5888B706"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0FE241FE"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1.3.B: Diseñar modelos y mecanismos  de control y seguimiento que garanticen la solidez de la data y la validación de las informaciones</w:t>
            </w:r>
          </w:p>
        </w:tc>
        <w:tc>
          <w:tcPr>
            <w:tcW w:w="997" w:type="dxa"/>
            <w:vMerge w:val="restart"/>
            <w:shd w:val="clear" w:color="auto" w:fill="auto"/>
            <w:vAlign w:val="center"/>
            <w:hideMark/>
          </w:tcPr>
          <w:p w14:paraId="760A5475"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Defensa de la Competencia</w:t>
            </w:r>
          </w:p>
        </w:tc>
        <w:tc>
          <w:tcPr>
            <w:tcW w:w="1417" w:type="dxa"/>
            <w:shd w:val="clear" w:color="auto" w:fill="auto"/>
            <w:vAlign w:val="center"/>
            <w:hideMark/>
          </w:tcPr>
          <w:p w14:paraId="05570CA3"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1.3.B.1 Elaborar el manual de procedimientos de procedencia e improcedencia de casos</w:t>
            </w:r>
          </w:p>
        </w:tc>
        <w:tc>
          <w:tcPr>
            <w:tcW w:w="1413" w:type="dxa"/>
            <w:gridSpan w:val="2"/>
            <w:shd w:val="clear" w:color="auto" w:fill="auto"/>
            <w:vAlign w:val="center"/>
            <w:hideMark/>
          </w:tcPr>
          <w:p w14:paraId="778C6DB4"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Manual de procedimientos de procedencia e improcedencia de casos aprobado por Dirección Ejecutiva e implementado por las áreas correspondientes</w:t>
            </w:r>
          </w:p>
        </w:tc>
        <w:tc>
          <w:tcPr>
            <w:tcW w:w="1139" w:type="dxa"/>
            <w:gridSpan w:val="3"/>
            <w:shd w:val="clear" w:color="auto" w:fill="auto"/>
            <w:vAlign w:val="center"/>
            <w:hideMark/>
          </w:tcPr>
          <w:p w14:paraId="61597DD6"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gridSpan w:val="2"/>
            <w:shd w:val="clear" w:color="auto" w:fill="auto"/>
            <w:vAlign w:val="center"/>
            <w:hideMark/>
          </w:tcPr>
          <w:p w14:paraId="413D66DD"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14/06/2017</w:t>
            </w:r>
          </w:p>
        </w:tc>
        <w:tc>
          <w:tcPr>
            <w:tcW w:w="1488" w:type="dxa"/>
            <w:gridSpan w:val="2"/>
            <w:shd w:val="clear" w:color="auto" w:fill="auto"/>
            <w:vAlign w:val="center"/>
            <w:hideMark/>
          </w:tcPr>
          <w:p w14:paraId="6BA00A3E"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398AE005" w14:textId="77777777" w:rsidTr="00D44451">
        <w:trPr>
          <w:trHeight w:val="810"/>
        </w:trPr>
        <w:tc>
          <w:tcPr>
            <w:tcW w:w="1129" w:type="dxa"/>
            <w:vMerge/>
            <w:vAlign w:val="center"/>
            <w:hideMark/>
          </w:tcPr>
          <w:p w14:paraId="5DFFBC0F"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36DE7553"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0F47BDE2"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4E4C3A94"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1.3.B.2 Elaborar el buzón de colaboración</w:t>
            </w:r>
          </w:p>
        </w:tc>
        <w:tc>
          <w:tcPr>
            <w:tcW w:w="1413" w:type="dxa"/>
            <w:gridSpan w:val="2"/>
            <w:shd w:val="clear" w:color="auto" w:fill="auto"/>
            <w:vAlign w:val="center"/>
            <w:hideMark/>
          </w:tcPr>
          <w:p w14:paraId="5D701170"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Buzón de colaboración elaborado</w:t>
            </w:r>
          </w:p>
        </w:tc>
        <w:tc>
          <w:tcPr>
            <w:tcW w:w="1139" w:type="dxa"/>
            <w:gridSpan w:val="3"/>
            <w:shd w:val="clear" w:color="auto" w:fill="auto"/>
            <w:vAlign w:val="center"/>
            <w:hideMark/>
          </w:tcPr>
          <w:p w14:paraId="2F59CF14"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01/03/2017</w:t>
            </w:r>
          </w:p>
        </w:tc>
        <w:tc>
          <w:tcPr>
            <w:tcW w:w="992" w:type="dxa"/>
            <w:gridSpan w:val="2"/>
            <w:shd w:val="clear" w:color="auto" w:fill="auto"/>
            <w:vAlign w:val="center"/>
            <w:hideMark/>
          </w:tcPr>
          <w:p w14:paraId="236A007E"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31/05/2017</w:t>
            </w:r>
          </w:p>
        </w:tc>
        <w:tc>
          <w:tcPr>
            <w:tcW w:w="1488" w:type="dxa"/>
            <w:gridSpan w:val="2"/>
            <w:shd w:val="clear" w:color="auto" w:fill="auto"/>
            <w:vAlign w:val="center"/>
            <w:hideMark/>
          </w:tcPr>
          <w:p w14:paraId="34A1AD87"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4E91E813" w14:textId="77777777" w:rsidTr="00D44451">
        <w:trPr>
          <w:trHeight w:val="1545"/>
        </w:trPr>
        <w:tc>
          <w:tcPr>
            <w:tcW w:w="1129" w:type="dxa"/>
            <w:vMerge/>
            <w:vAlign w:val="center"/>
            <w:hideMark/>
          </w:tcPr>
          <w:p w14:paraId="1FC100B3"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vMerge/>
            <w:vAlign w:val="center"/>
            <w:hideMark/>
          </w:tcPr>
          <w:p w14:paraId="4A44A78C" w14:textId="77777777" w:rsidR="00C82A17" w:rsidRPr="00546EE8" w:rsidRDefault="00C82A17" w:rsidP="00546EE8">
            <w:pPr>
              <w:rPr>
                <w:rFonts w:ascii="Futura LT Book" w:eastAsia="Times New Roman" w:hAnsi="Futura LT Book"/>
                <w:color w:val="000000"/>
                <w:sz w:val="18"/>
                <w:szCs w:val="18"/>
                <w:lang w:val="es-DO" w:eastAsia="es-DO"/>
              </w:rPr>
            </w:pPr>
          </w:p>
        </w:tc>
        <w:tc>
          <w:tcPr>
            <w:tcW w:w="997" w:type="dxa"/>
            <w:vMerge/>
            <w:vAlign w:val="center"/>
            <w:hideMark/>
          </w:tcPr>
          <w:p w14:paraId="46DC7B81"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7" w:type="dxa"/>
            <w:shd w:val="clear" w:color="auto" w:fill="auto"/>
            <w:vAlign w:val="center"/>
            <w:hideMark/>
          </w:tcPr>
          <w:p w14:paraId="137ACEF2"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1.3.B.3 Elaborar el formulario de denuncias</w:t>
            </w:r>
          </w:p>
        </w:tc>
        <w:tc>
          <w:tcPr>
            <w:tcW w:w="1413" w:type="dxa"/>
            <w:gridSpan w:val="2"/>
            <w:shd w:val="clear" w:color="auto" w:fill="auto"/>
            <w:vAlign w:val="center"/>
            <w:hideMark/>
          </w:tcPr>
          <w:p w14:paraId="6961CD8A"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Formulario de denuncias aprobado por Dirección Ejecutiva e implementado</w:t>
            </w:r>
          </w:p>
        </w:tc>
        <w:tc>
          <w:tcPr>
            <w:tcW w:w="1139" w:type="dxa"/>
            <w:gridSpan w:val="3"/>
            <w:shd w:val="clear" w:color="auto" w:fill="auto"/>
            <w:vAlign w:val="center"/>
            <w:hideMark/>
          </w:tcPr>
          <w:p w14:paraId="681706BD"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gridSpan w:val="2"/>
            <w:shd w:val="clear" w:color="auto" w:fill="auto"/>
            <w:vAlign w:val="center"/>
            <w:hideMark/>
          </w:tcPr>
          <w:p w14:paraId="566A782B"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15/03/2017</w:t>
            </w:r>
          </w:p>
        </w:tc>
        <w:tc>
          <w:tcPr>
            <w:tcW w:w="1488" w:type="dxa"/>
            <w:gridSpan w:val="2"/>
            <w:shd w:val="clear" w:color="auto" w:fill="auto"/>
            <w:vAlign w:val="center"/>
            <w:hideMark/>
          </w:tcPr>
          <w:p w14:paraId="4D90FEF5"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C82A17" w:rsidRPr="00546EE8" w14:paraId="5993590F" w14:textId="77777777" w:rsidTr="00D44451">
        <w:trPr>
          <w:trHeight w:val="1830"/>
        </w:trPr>
        <w:tc>
          <w:tcPr>
            <w:tcW w:w="1129" w:type="dxa"/>
            <w:vMerge/>
            <w:vAlign w:val="center"/>
            <w:hideMark/>
          </w:tcPr>
          <w:p w14:paraId="4E811065" w14:textId="77777777" w:rsidR="00C82A17" w:rsidRPr="00546EE8" w:rsidRDefault="00C82A17"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485ED752"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1.3.C: Poner en funcionamiento el mecanismo para casos de competencia desleal</w:t>
            </w:r>
          </w:p>
        </w:tc>
        <w:tc>
          <w:tcPr>
            <w:tcW w:w="997" w:type="dxa"/>
            <w:shd w:val="clear" w:color="auto" w:fill="auto"/>
            <w:vAlign w:val="center"/>
            <w:hideMark/>
          </w:tcPr>
          <w:p w14:paraId="79773C74" w14:textId="77777777" w:rsidR="00C82A17" w:rsidRPr="00546EE8" w:rsidRDefault="00C82A17"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Defensa de la Competencia</w:t>
            </w:r>
          </w:p>
        </w:tc>
        <w:tc>
          <w:tcPr>
            <w:tcW w:w="1417" w:type="dxa"/>
            <w:shd w:val="clear" w:color="auto" w:fill="auto"/>
            <w:vAlign w:val="center"/>
            <w:hideMark/>
          </w:tcPr>
          <w:p w14:paraId="6E571BE8"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1.3.C.1 Iniciar los casos de competencia desleal</w:t>
            </w:r>
          </w:p>
        </w:tc>
        <w:tc>
          <w:tcPr>
            <w:tcW w:w="1413" w:type="dxa"/>
            <w:gridSpan w:val="2"/>
            <w:shd w:val="clear" w:color="auto" w:fill="auto"/>
            <w:vAlign w:val="center"/>
            <w:hideMark/>
          </w:tcPr>
          <w:p w14:paraId="1ED69788" w14:textId="77777777" w:rsidR="00C82A17" w:rsidRPr="00546EE8" w:rsidRDefault="00C82A17"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Dar apertura a los casos de competencia desleal que sean declarados procedentes</w:t>
            </w:r>
          </w:p>
        </w:tc>
        <w:tc>
          <w:tcPr>
            <w:tcW w:w="1139" w:type="dxa"/>
            <w:gridSpan w:val="3"/>
            <w:shd w:val="clear" w:color="auto" w:fill="auto"/>
            <w:vAlign w:val="center"/>
            <w:hideMark/>
          </w:tcPr>
          <w:p w14:paraId="298006D0"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24/04/2017</w:t>
            </w:r>
          </w:p>
        </w:tc>
        <w:tc>
          <w:tcPr>
            <w:tcW w:w="992" w:type="dxa"/>
            <w:gridSpan w:val="2"/>
            <w:shd w:val="clear" w:color="auto" w:fill="auto"/>
            <w:vAlign w:val="center"/>
            <w:hideMark/>
          </w:tcPr>
          <w:p w14:paraId="2F921B33" w14:textId="77777777" w:rsidR="00C82A17" w:rsidRPr="00546EE8" w:rsidRDefault="00C82A17"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14/06/2017</w:t>
            </w:r>
          </w:p>
        </w:tc>
        <w:tc>
          <w:tcPr>
            <w:tcW w:w="1488" w:type="dxa"/>
            <w:gridSpan w:val="2"/>
            <w:shd w:val="clear" w:color="auto" w:fill="auto"/>
            <w:vAlign w:val="center"/>
            <w:hideMark/>
          </w:tcPr>
          <w:p w14:paraId="132A51DD" w14:textId="77777777" w:rsidR="00C82A17" w:rsidRPr="00546EE8" w:rsidRDefault="00C82A17"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bl>
    <w:p w14:paraId="04CC831F" w14:textId="77777777" w:rsidR="00DF373E" w:rsidRDefault="00DF373E"/>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1418"/>
        <w:gridCol w:w="992"/>
        <w:gridCol w:w="1848"/>
        <w:gridCol w:w="1276"/>
        <w:gridCol w:w="992"/>
        <w:gridCol w:w="992"/>
        <w:gridCol w:w="1276"/>
      </w:tblGrid>
      <w:tr w:rsidR="00D0018A" w:rsidRPr="002F7E3D" w14:paraId="0F3946AF" w14:textId="77777777" w:rsidTr="005B555F">
        <w:trPr>
          <w:trHeight w:val="514"/>
        </w:trPr>
        <w:tc>
          <w:tcPr>
            <w:tcW w:w="9923" w:type="dxa"/>
            <w:gridSpan w:val="8"/>
            <w:shd w:val="clear" w:color="auto" w:fill="0757A1"/>
            <w:vAlign w:val="center"/>
          </w:tcPr>
          <w:p w14:paraId="2DF0F023" w14:textId="77777777" w:rsidR="00D0018A" w:rsidRPr="00546EE8" w:rsidRDefault="00D0018A" w:rsidP="00546EE8">
            <w:pPr>
              <w:jc w:val="center"/>
              <w:rPr>
                <w:rFonts w:ascii="Futura LT Bold" w:eastAsia="Times New Roman" w:hAnsi="Futura LT Bold"/>
                <w:color w:val="FFFFFF"/>
                <w:sz w:val="12"/>
                <w:szCs w:val="16"/>
                <w:lang w:val="es-DO" w:eastAsia="es-DO"/>
              </w:rPr>
            </w:pPr>
            <w:r w:rsidRPr="00483A58">
              <w:rPr>
                <w:rFonts w:ascii="Futura LT Book" w:eastAsia="Times New Roman" w:hAnsi="Futura LT Book"/>
                <w:b/>
                <w:bCs/>
                <w:color w:val="FFFFFF"/>
                <w:sz w:val="16"/>
                <w:szCs w:val="16"/>
                <w:lang w:val="es-DO" w:eastAsia="es-DO"/>
              </w:rPr>
              <w:t>OBJETIVO ESTRATÉGICO 2: Promover y abogar por la cultura de la libre y leal competencia y sus beneficios entre los actores económicos y la sociedad en general</w:t>
            </w:r>
          </w:p>
        </w:tc>
      </w:tr>
      <w:tr w:rsidR="005B555F" w:rsidRPr="00546EE8" w14:paraId="464E1A47" w14:textId="77777777" w:rsidTr="005B555F">
        <w:trPr>
          <w:trHeight w:val="822"/>
        </w:trPr>
        <w:tc>
          <w:tcPr>
            <w:tcW w:w="1129" w:type="dxa"/>
            <w:shd w:val="clear" w:color="000000" w:fill="EC1C24"/>
            <w:vAlign w:val="center"/>
            <w:hideMark/>
          </w:tcPr>
          <w:p w14:paraId="2359647E" w14:textId="77777777" w:rsidR="00D0018A" w:rsidRPr="00777DF8" w:rsidRDefault="00D0018A" w:rsidP="00546EE8">
            <w:pPr>
              <w:jc w:val="center"/>
              <w:rPr>
                <w:rFonts w:ascii="Futura LT Book" w:eastAsia="Times New Roman" w:hAnsi="Futura LT Book"/>
                <w:bCs/>
                <w:color w:val="FFFFFF"/>
                <w:sz w:val="18"/>
                <w:szCs w:val="18"/>
                <w:lang w:val="es-DO" w:eastAsia="es-DO"/>
              </w:rPr>
            </w:pPr>
            <w:r w:rsidRPr="00777DF8">
              <w:rPr>
                <w:rFonts w:ascii="Futura LT Book" w:eastAsia="Times New Roman" w:hAnsi="Futura LT Book"/>
                <w:bCs/>
                <w:color w:val="FFFFFF"/>
                <w:sz w:val="18"/>
                <w:szCs w:val="18"/>
                <w:lang w:val="es-DO" w:eastAsia="es-DO"/>
              </w:rPr>
              <w:t>Estrategia</w:t>
            </w:r>
          </w:p>
        </w:tc>
        <w:tc>
          <w:tcPr>
            <w:tcW w:w="1418" w:type="dxa"/>
            <w:shd w:val="clear" w:color="000000" w:fill="EC1C24"/>
            <w:vAlign w:val="center"/>
            <w:hideMark/>
          </w:tcPr>
          <w:p w14:paraId="3771031A" w14:textId="77777777" w:rsidR="00D0018A" w:rsidRPr="00777DF8" w:rsidRDefault="00D0018A" w:rsidP="00546EE8">
            <w:pPr>
              <w:jc w:val="center"/>
              <w:rPr>
                <w:rFonts w:ascii="Futura LT Book" w:eastAsia="Times New Roman" w:hAnsi="Futura LT Book"/>
                <w:bCs/>
                <w:color w:val="FFFFFF"/>
                <w:sz w:val="18"/>
                <w:szCs w:val="18"/>
                <w:lang w:val="es-DO" w:eastAsia="es-DO"/>
              </w:rPr>
            </w:pPr>
            <w:r w:rsidRPr="00777DF8">
              <w:rPr>
                <w:rFonts w:ascii="Futura LT Book" w:eastAsia="Times New Roman" w:hAnsi="Futura LT Book"/>
                <w:bCs/>
                <w:color w:val="FFFFFF"/>
                <w:sz w:val="18"/>
                <w:szCs w:val="18"/>
                <w:lang w:val="es-DO" w:eastAsia="es-DO"/>
              </w:rPr>
              <w:t>Línea de Acción</w:t>
            </w:r>
          </w:p>
        </w:tc>
        <w:tc>
          <w:tcPr>
            <w:tcW w:w="992" w:type="dxa"/>
            <w:shd w:val="clear" w:color="000000" w:fill="EC1C24"/>
            <w:vAlign w:val="center"/>
            <w:hideMark/>
          </w:tcPr>
          <w:p w14:paraId="0590C14F" w14:textId="591C91EC" w:rsidR="00D0018A" w:rsidRPr="00777DF8" w:rsidRDefault="00D0018A" w:rsidP="00546EE8">
            <w:pPr>
              <w:jc w:val="center"/>
              <w:rPr>
                <w:rFonts w:ascii="Futura LT Book" w:eastAsia="Times New Roman" w:hAnsi="Futura LT Book"/>
                <w:bCs/>
                <w:color w:val="FFFFFF"/>
                <w:sz w:val="18"/>
                <w:szCs w:val="18"/>
                <w:lang w:val="es-DO" w:eastAsia="es-DO"/>
              </w:rPr>
            </w:pPr>
            <w:r w:rsidRPr="00777DF8">
              <w:rPr>
                <w:rFonts w:ascii="Futura LT Book" w:eastAsia="Times New Roman" w:hAnsi="Futura LT Book"/>
                <w:bCs/>
                <w:color w:val="FFFFFF"/>
                <w:sz w:val="18"/>
                <w:szCs w:val="18"/>
                <w:lang w:val="es-DO" w:eastAsia="es-DO"/>
              </w:rPr>
              <w:t>Área Responsa</w:t>
            </w:r>
            <w:r w:rsidR="00777DF8">
              <w:rPr>
                <w:rFonts w:ascii="Futura LT Book" w:eastAsia="Times New Roman" w:hAnsi="Futura LT Book"/>
                <w:bCs/>
                <w:color w:val="FFFFFF"/>
                <w:sz w:val="18"/>
                <w:szCs w:val="18"/>
                <w:lang w:val="es-DO" w:eastAsia="es-DO"/>
              </w:rPr>
              <w:t>-</w:t>
            </w:r>
            <w:proofErr w:type="spellStart"/>
            <w:r w:rsidRPr="00777DF8">
              <w:rPr>
                <w:rFonts w:ascii="Futura LT Book" w:eastAsia="Times New Roman" w:hAnsi="Futura LT Book"/>
                <w:bCs/>
                <w:color w:val="FFFFFF"/>
                <w:sz w:val="18"/>
                <w:szCs w:val="18"/>
                <w:lang w:val="es-DO" w:eastAsia="es-DO"/>
              </w:rPr>
              <w:t>ble</w:t>
            </w:r>
            <w:proofErr w:type="spellEnd"/>
          </w:p>
        </w:tc>
        <w:tc>
          <w:tcPr>
            <w:tcW w:w="1848" w:type="dxa"/>
            <w:shd w:val="clear" w:color="000000" w:fill="EC1C24"/>
            <w:vAlign w:val="center"/>
            <w:hideMark/>
          </w:tcPr>
          <w:p w14:paraId="1D54A468" w14:textId="77777777" w:rsidR="00D0018A" w:rsidRPr="00777DF8" w:rsidRDefault="00D0018A" w:rsidP="00546EE8">
            <w:pPr>
              <w:jc w:val="center"/>
              <w:rPr>
                <w:rFonts w:ascii="Futura LT Book" w:eastAsia="Times New Roman" w:hAnsi="Futura LT Book"/>
                <w:bCs/>
                <w:color w:val="FFFFFF"/>
                <w:sz w:val="18"/>
                <w:szCs w:val="18"/>
                <w:lang w:val="es-DO" w:eastAsia="es-DO"/>
              </w:rPr>
            </w:pPr>
            <w:r w:rsidRPr="00777DF8">
              <w:rPr>
                <w:rFonts w:ascii="Futura LT Book" w:eastAsia="Times New Roman" w:hAnsi="Futura LT Book"/>
                <w:bCs/>
                <w:color w:val="FFFFFF"/>
                <w:sz w:val="18"/>
                <w:szCs w:val="18"/>
                <w:lang w:val="es-DO" w:eastAsia="es-DO"/>
              </w:rPr>
              <w:t>Tarea</w:t>
            </w:r>
          </w:p>
        </w:tc>
        <w:tc>
          <w:tcPr>
            <w:tcW w:w="1276" w:type="dxa"/>
            <w:shd w:val="clear" w:color="000000" w:fill="EC1C24"/>
            <w:vAlign w:val="center"/>
            <w:hideMark/>
          </w:tcPr>
          <w:p w14:paraId="5333DFCE" w14:textId="77777777" w:rsidR="00D0018A" w:rsidRPr="00777DF8" w:rsidRDefault="00D0018A" w:rsidP="00546EE8">
            <w:pPr>
              <w:jc w:val="center"/>
              <w:rPr>
                <w:rFonts w:ascii="Futura LT Book" w:eastAsia="Times New Roman" w:hAnsi="Futura LT Book"/>
                <w:bCs/>
                <w:color w:val="FFFFFF"/>
                <w:sz w:val="18"/>
                <w:szCs w:val="18"/>
                <w:lang w:val="es-DO" w:eastAsia="es-DO"/>
              </w:rPr>
            </w:pPr>
            <w:r w:rsidRPr="00777DF8">
              <w:rPr>
                <w:rFonts w:ascii="Futura LT Book" w:eastAsia="Times New Roman" w:hAnsi="Futura LT Book"/>
                <w:bCs/>
                <w:color w:val="FFFFFF"/>
                <w:sz w:val="18"/>
                <w:szCs w:val="18"/>
                <w:lang w:val="es-DO" w:eastAsia="es-DO"/>
              </w:rPr>
              <w:t>Meta Tareas 2017</w:t>
            </w:r>
          </w:p>
        </w:tc>
        <w:tc>
          <w:tcPr>
            <w:tcW w:w="992" w:type="dxa"/>
            <w:shd w:val="clear" w:color="000000" w:fill="EC1C24"/>
            <w:vAlign w:val="center"/>
            <w:hideMark/>
          </w:tcPr>
          <w:p w14:paraId="081DBA41" w14:textId="77777777" w:rsidR="00D0018A" w:rsidRPr="00777DF8" w:rsidRDefault="00D0018A" w:rsidP="00546EE8">
            <w:pPr>
              <w:jc w:val="center"/>
              <w:rPr>
                <w:rFonts w:ascii="Futura LT Bold" w:eastAsia="Times New Roman" w:hAnsi="Futura LT Bold"/>
                <w:color w:val="FFFFFF"/>
                <w:sz w:val="10"/>
                <w:szCs w:val="10"/>
                <w:lang w:val="es-DO" w:eastAsia="es-DO"/>
              </w:rPr>
            </w:pPr>
            <w:r w:rsidRPr="00777DF8">
              <w:rPr>
                <w:rFonts w:ascii="Futura LT Bold" w:eastAsia="Times New Roman" w:hAnsi="Futura LT Bold"/>
                <w:color w:val="FFFFFF"/>
                <w:sz w:val="10"/>
                <w:szCs w:val="10"/>
                <w:lang w:val="es-DO" w:eastAsia="es-DO"/>
              </w:rPr>
              <w:t>Inicio</w:t>
            </w:r>
          </w:p>
        </w:tc>
        <w:tc>
          <w:tcPr>
            <w:tcW w:w="992" w:type="dxa"/>
            <w:shd w:val="clear" w:color="000000" w:fill="EC1C24"/>
            <w:vAlign w:val="center"/>
            <w:hideMark/>
          </w:tcPr>
          <w:p w14:paraId="777F0FF9" w14:textId="77777777" w:rsidR="00D0018A" w:rsidRPr="00777DF8" w:rsidRDefault="00D0018A" w:rsidP="00546EE8">
            <w:pPr>
              <w:jc w:val="center"/>
              <w:rPr>
                <w:rFonts w:ascii="Futura LT Bold" w:eastAsia="Times New Roman" w:hAnsi="Futura LT Bold"/>
                <w:color w:val="FFFFFF"/>
                <w:sz w:val="10"/>
                <w:szCs w:val="10"/>
                <w:lang w:val="es-DO" w:eastAsia="es-DO"/>
              </w:rPr>
            </w:pPr>
            <w:r w:rsidRPr="00777DF8">
              <w:rPr>
                <w:rFonts w:ascii="Futura LT Bold" w:eastAsia="Times New Roman" w:hAnsi="Futura LT Bold"/>
                <w:color w:val="FFFFFF"/>
                <w:sz w:val="10"/>
                <w:szCs w:val="10"/>
                <w:lang w:val="es-DO" w:eastAsia="es-DO"/>
              </w:rPr>
              <w:t>Término</w:t>
            </w:r>
          </w:p>
        </w:tc>
        <w:tc>
          <w:tcPr>
            <w:tcW w:w="1276" w:type="dxa"/>
            <w:shd w:val="clear" w:color="000000" w:fill="EC1C24"/>
            <w:vAlign w:val="center"/>
            <w:hideMark/>
          </w:tcPr>
          <w:p w14:paraId="6094C4C8" w14:textId="77777777" w:rsidR="00D0018A" w:rsidRPr="00777DF8" w:rsidRDefault="00D0018A" w:rsidP="00546EE8">
            <w:pPr>
              <w:jc w:val="center"/>
              <w:rPr>
                <w:rFonts w:ascii="Futura LT Bold" w:eastAsia="Times New Roman" w:hAnsi="Futura LT Bold"/>
                <w:color w:val="FFFFFF"/>
                <w:sz w:val="10"/>
                <w:szCs w:val="10"/>
                <w:lang w:val="es-DO" w:eastAsia="es-DO"/>
              </w:rPr>
            </w:pPr>
            <w:r w:rsidRPr="00777DF8">
              <w:rPr>
                <w:rFonts w:ascii="Futura LT Bold" w:eastAsia="Times New Roman" w:hAnsi="Futura LT Bold"/>
                <w:color w:val="FFFFFF"/>
                <w:sz w:val="10"/>
                <w:szCs w:val="10"/>
                <w:lang w:val="es-DO" w:eastAsia="es-DO"/>
              </w:rPr>
              <w:t>Presupuesto</w:t>
            </w:r>
          </w:p>
        </w:tc>
      </w:tr>
      <w:tr w:rsidR="00D0018A" w:rsidRPr="002F7E3D" w14:paraId="30419CBA" w14:textId="77777777" w:rsidTr="005B555F">
        <w:trPr>
          <w:trHeight w:val="282"/>
        </w:trPr>
        <w:tc>
          <w:tcPr>
            <w:tcW w:w="9923" w:type="dxa"/>
            <w:gridSpan w:val="8"/>
            <w:shd w:val="clear" w:color="000000" w:fill="BFBFBF"/>
            <w:noWrap/>
            <w:vAlign w:val="center"/>
            <w:hideMark/>
          </w:tcPr>
          <w:p w14:paraId="3D52E5AB" w14:textId="77777777" w:rsidR="00D0018A" w:rsidRPr="00483A58" w:rsidRDefault="00D0018A" w:rsidP="00483A58">
            <w:pPr>
              <w:jc w:val="center"/>
              <w:rPr>
                <w:rFonts w:ascii="Futura LT Book" w:eastAsia="Times New Roman" w:hAnsi="Futura LT Book"/>
                <w:b/>
                <w:bCs/>
                <w:sz w:val="16"/>
                <w:szCs w:val="16"/>
                <w:lang w:val="es-DO" w:eastAsia="es-DO"/>
              </w:rPr>
            </w:pPr>
            <w:r w:rsidRPr="00483A58">
              <w:rPr>
                <w:rFonts w:ascii="Futura LT Book" w:eastAsia="Times New Roman" w:hAnsi="Futura LT Book"/>
                <w:b/>
                <w:bCs/>
                <w:sz w:val="16"/>
                <w:szCs w:val="16"/>
                <w:lang w:val="es-DO" w:eastAsia="es-DO"/>
              </w:rPr>
              <w:t>ESTRATEGIA: 2.1 Educar y sensibilizar sobre la importancia y beneficios de la libre competencia</w:t>
            </w:r>
            <w:r w:rsidRPr="00546EE8">
              <w:rPr>
                <w:rFonts w:ascii="Futura LT Book" w:eastAsia="Times New Roman" w:hAnsi="Futura LT Book"/>
                <w:b/>
                <w:bCs/>
                <w:sz w:val="12"/>
                <w:szCs w:val="16"/>
                <w:lang w:val="es-DO" w:eastAsia="es-DO"/>
              </w:rPr>
              <w:t> </w:t>
            </w:r>
          </w:p>
        </w:tc>
      </w:tr>
      <w:tr w:rsidR="005B555F" w:rsidRPr="00546EE8" w14:paraId="75A11C76" w14:textId="77777777" w:rsidTr="005B555F">
        <w:trPr>
          <w:trHeight w:val="1350"/>
        </w:trPr>
        <w:tc>
          <w:tcPr>
            <w:tcW w:w="1129" w:type="dxa"/>
            <w:vMerge w:val="restart"/>
            <w:shd w:val="clear" w:color="auto" w:fill="auto"/>
            <w:vAlign w:val="center"/>
            <w:hideMark/>
          </w:tcPr>
          <w:p w14:paraId="6026499C"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 Educar y sensibilizar sobre la importancia y beneficios de la libre competencia</w:t>
            </w:r>
          </w:p>
        </w:tc>
        <w:tc>
          <w:tcPr>
            <w:tcW w:w="1418" w:type="dxa"/>
            <w:shd w:val="clear" w:color="auto" w:fill="auto"/>
            <w:vAlign w:val="center"/>
            <w:hideMark/>
          </w:tcPr>
          <w:p w14:paraId="37E2CECC"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2.1.A: Desarrollar y actualizar la estrategia de promoción de la competencia</w:t>
            </w:r>
          </w:p>
        </w:tc>
        <w:tc>
          <w:tcPr>
            <w:tcW w:w="992" w:type="dxa"/>
            <w:shd w:val="clear" w:color="auto" w:fill="auto"/>
            <w:vAlign w:val="center"/>
            <w:hideMark/>
          </w:tcPr>
          <w:p w14:paraId="13243BE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701A036C"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2.1.A.1 Desarrollar el plan de estrategia y criterios de promoción y publicidad</w:t>
            </w:r>
          </w:p>
        </w:tc>
        <w:tc>
          <w:tcPr>
            <w:tcW w:w="1276" w:type="dxa"/>
            <w:shd w:val="clear" w:color="auto" w:fill="auto"/>
            <w:vAlign w:val="center"/>
            <w:hideMark/>
          </w:tcPr>
          <w:p w14:paraId="31023A8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Plan de estrategia y criterios de promoción y publicidad desarrollado</w:t>
            </w:r>
          </w:p>
        </w:tc>
        <w:tc>
          <w:tcPr>
            <w:tcW w:w="992" w:type="dxa"/>
            <w:shd w:val="clear" w:color="auto" w:fill="auto"/>
            <w:vAlign w:val="center"/>
            <w:hideMark/>
          </w:tcPr>
          <w:p w14:paraId="3D8BFCE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03/04/2017</w:t>
            </w:r>
          </w:p>
        </w:tc>
        <w:tc>
          <w:tcPr>
            <w:tcW w:w="992" w:type="dxa"/>
            <w:shd w:val="clear" w:color="auto" w:fill="auto"/>
            <w:vAlign w:val="center"/>
            <w:hideMark/>
          </w:tcPr>
          <w:p w14:paraId="3E72C63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28/04/2017</w:t>
            </w:r>
          </w:p>
        </w:tc>
        <w:tc>
          <w:tcPr>
            <w:tcW w:w="1276" w:type="dxa"/>
            <w:shd w:val="clear" w:color="auto" w:fill="auto"/>
            <w:vAlign w:val="center"/>
            <w:hideMark/>
          </w:tcPr>
          <w:p w14:paraId="542A4B8C"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5832C584" w14:textId="77777777" w:rsidTr="005B555F">
        <w:trPr>
          <w:trHeight w:val="762"/>
        </w:trPr>
        <w:tc>
          <w:tcPr>
            <w:tcW w:w="1129" w:type="dxa"/>
            <w:vMerge/>
            <w:vAlign w:val="center"/>
            <w:hideMark/>
          </w:tcPr>
          <w:p w14:paraId="40CDDC9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349390B3"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2.1.B: Desarrollar e implementar campañas informativas para promover una cultura de competencia</w:t>
            </w:r>
          </w:p>
        </w:tc>
        <w:tc>
          <w:tcPr>
            <w:tcW w:w="992" w:type="dxa"/>
            <w:vMerge w:val="restart"/>
            <w:shd w:val="clear" w:color="auto" w:fill="auto"/>
            <w:vAlign w:val="center"/>
            <w:hideMark/>
          </w:tcPr>
          <w:p w14:paraId="1C22FDB1"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056B40E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2.1.B.1 Desarrollar y actualizar los materiales informativos</w:t>
            </w:r>
          </w:p>
        </w:tc>
        <w:tc>
          <w:tcPr>
            <w:tcW w:w="1276" w:type="dxa"/>
            <w:shd w:val="clear" w:color="auto" w:fill="auto"/>
            <w:vAlign w:val="center"/>
            <w:hideMark/>
          </w:tcPr>
          <w:p w14:paraId="7EA589F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Materiales informativos desarrollados y actualizados</w:t>
            </w:r>
          </w:p>
        </w:tc>
        <w:tc>
          <w:tcPr>
            <w:tcW w:w="992" w:type="dxa"/>
            <w:shd w:val="clear" w:color="auto" w:fill="auto"/>
            <w:vAlign w:val="center"/>
            <w:hideMark/>
          </w:tcPr>
          <w:p w14:paraId="2FAB0E2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504B531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74BED65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RD$350,000.00</w:t>
            </w:r>
          </w:p>
        </w:tc>
      </w:tr>
      <w:tr w:rsidR="005B555F" w:rsidRPr="00546EE8" w14:paraId="29A27A92" w14:textId="77777777" w:rsidTr="005B555F">
        <w:trPr>
          <w:trHeight w:val="840"/>
        </w:trPr>
        <w:tc>
          <w:tcPr>
            <w:tcW w:w="1129" w:type="dxa"/>
            <w:vMerge/>
            <w:vAlign w:val="center"/>
            <w:hideMark/>
          </w:tcPr>
          <w:p w14:paraId="2ED02C0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0336B310"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6480131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20699F5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2.1.B.2 Ejecutar la campaña para plan de cumplimiento</w:t>
            </w:r>
          </w:p>
        </w:tc>
        <w:tc>
          <w:tcPr>
            <w:tcW w:w="1276" w:type="dxa"/>
            <w:shd w:val="clear" w:color="auto" w:fill="auto"/>
            <w:vAlign w:val="center"/>
            <w:hideMark/>
          </w:tcPr>
          <w:p w14:paraId="0F11D33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Campaña para plan de cumplimiento ejecutada</w:t>
            </w:r>
          </w:p>
        </w:tc>
        <w:tc>
          <w:tcPr>
            <w:tcW w:w="992" w:type="dxa"/>
            <w:shd w:val="clear" w:color="auto" w:fill="auto"/>
            <w:vAlign w:val="center"/>
            <w:hideMark/>
          </w:tcPr>
          <w:p w14:paraId="39E101A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08095C9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6A32603A"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RD$75,000.00</w:t>
            </w:r>
          </w:p>
        </w:tc>
      </w:tr>
      <w:tr w:rsidR="005B555F" w:rsidRPr="00546EE8" w14:paraId="601BCFCE" w14:textId="77777777" w:rsidTr="005B555F">
        <w:trPr>
          <w:trHeight w:val="840"/>
        </w:trPr>
        <w:tc>
          <w:tcPr>
            <w:tcW w:w="1129" w:type="dxa"/>
            <w:vMerge/>
            <w:vAlign w:val="center"/>
            <w:hideMark/>
          </w:tcPr>
          <w:p w14:paraId="5945034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479BF5F7"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4537D48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09E12A0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2.1.B.3 Ejecutar la campaña para el formulario de denuncias</w:t>
            </w:r>
          </w:p>
        </w:tc>
        <w:tc>
          <w:tcPr>
            <w:tcW w:w="1276" w:type="dxa"/>
            <w:shd w:val="clear" w:color="auto" w:fill="auto"/>
            <w:vAlign w:val="center"/>
            <w:hideMark/>
          </w:tcPr>
          <w:p w14:paraId="1E16AA2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Campaña para formulario de denuncias ejecutada</w:t>
            </w:r>
          </w:p>
        </w:tc>
        <w:tc>
          <w:tcPr>
            <w:tcW w:w="992" w:type="dxa"/>
            <w:shd w:val="clear" w:color="auto" w:fill="auto"/>
            <w:vAlign w:val="center"/>
            <w:hideMark/>
          </w:tcPr>
          <w:p w14:paraId="668AA94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01/03/2017</w:t>
            </w:r>
          </w:p>
        </w:tc>
        <w:tc>
          <w:tcPr>
            <w:tcW w:w="992" w:type="dxa"/>
            <w:shd w:val="clear" w:color="auto" w:fill="auto"/>
            <w:vAlign w:val="center"/>
            <w:hideMark/>
          </w:tcPr>
          <w:p w14:paraId="708D067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6D3D34B4"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RD$75,000.00</w:t>
            </w:r>
          </w:p>
        </w:tc>
      </w:tr>
      <w:tr w:rsidR="005B555F" w:rsidRPr="00546EE8" w14:paraId="0B5D9D64" w14:textId="77777777" w:rsidTr="005B555F">
        <w:trPr>
          <w:trHeight w:val="840"/>
        </w:trPr>
        <w:tc>
          <w:tcPr>
            <w:tcW w:w="1129" w:type="dxa"/>
            <w:vMerge/>
            <w:vAlign w:val="center"/>
            <w:hideMark/>
          </w:tcPr>
          <w:p w14:paraId="25FFF9C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681D8534"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4F8C142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4BEDE41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2.1.B.4 Ejecutar la campaña de buzón de colaboración</w:t>
            </w:r>
          </w:p>
        </w:tc>
        <w:tc>
          <w:tcPr>
            <w:tcW w:w="1276" w:type="dxa"/>
            <w:shd w:val="clear" w:color="auto" w:fill="auto"/>
            <w:vAlign w:val="center"/>
            <w:hideMark/>
          </w:tcPr>
          <w:p w14:paraId="00547B5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Campaña buzón de colaboración ejecutada</w:t>
            </w:r>
          </w:p>
        </w:tc>
        <w:tc>
          <w:tcPr>
            <w:tcW w:w="992" w:type="dxa"/>
            <w:shd w:val="clear" w:color="auto" w:fill="auto"/>
            <w:vAlign w:val="center"/>
            <w:hideMark/>
          </w:tcPr>
          <w:p w14:paraId="440B529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03/04/2017</w:t>
            </w:r>
          </w:p>
        </w:tc>
        <w:tc>
          <w:tcPr>
            <w:tcW w:w="992" w:type="dxa"/>
            <w:shd w:val="clear" w:color="auto" w:fill="auto"/>
            <w:vAlign w:val="center"/>
            <w:hideMark/>
          </w:tcPr>
          <w:p w14:paraId="016BB92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1CABF188"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RD$75,000.00</w:t>
            </w:r>
          </w:p>
        </w:tc>
      </w:tr>
      <w:tr w:rsidR="005B555F" w:rsidRPr="00546EE8" w14:paraId="13274C05" w14:textId="77777777" w:rsidTr="005B555F">
        <w:trPr>
          <w:trHeight w:val="855"/>
        </w:trPr>
        <w:tc>
          <w:tcPr>
            <w:tcW w:w="1129" w:type="dxa"/>
            <w:vMerge/>
            <w:vAlign w:val="center"/>
            <w:hideMark/>
          </w:tcPr>
          <w:p w14:paraId="216BC00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3DB2EC07"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1415A71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1DB7032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2.1.B.5 Ejecutar la campaña de cultura de competencia</w:t>
            </w:r>
          </w:p>
        </w:tc>
        <w:tc>
          <w:tcPr>
            <w:tcW w:w="1276" w:type="dxa"/>
            <w:shd w:val="clear" w:color="auto" w:fill="auto"/>
            <w:vAlign w:val="center"/>
            <w:hideMark/>
          </w:tcPr>
          <w:p w14:paraId="1100D00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Campaña de cultura de competencia ejecutada</w:t>
            </w:r>
          </w:p>
        </w:tc>
        <w:tc>
          <w:tcPr>
            <w:tcW w:w="992" w:type="dxa"/>
            <w:shd w:val="clear" w:color="auto" w:fill="auto"/>
            <w:vAlign w:val="center"/>
            <w:hideMark/>
          </w:tcPr>
          <w:p w14:paraId="673A573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4431BB2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42E62BB3"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RD$150,000.00</w:t>
            </w:r>
          </w:p>
        </w:tc>
      </w:tr>
      <w:tr w:rsidR="005B555F" w:rsidRPr="00546EE8" w14:paraId="2A6232EB" w14:textId="77777777" w:rsidTr="005B555F">
        <w:trPr>
          <w:trHeight w:val="1681"/>
        </w:trPr>
        <w:tc>
          <w:tcPr>
            <w:tcW w:w="1129" w:type="dxa"/>
            <w:vMerge/>
            <w:vAlign w:val="center"/>
            <w:hideMark/>
          </w:tcPr>
          <w:p w14:paraId="659C150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2FE0D7F6"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2.1.D: Desarrollar programas de capacitación para organizaciones empresariales, instituciones gubernamentales y otros sectores de interés</w:t>
            </w:r>
          </w:p>
        </w:tc>
        <w:tc>
          <w:tcPr>
            <w:tcW w:w="992" w:type="dxa"/>
            <w:vMerge w:val="restart"/>
            <w:shd w:val="clear" w:color="auto" w:fill="auto"/>
            <w:vAlign w:val="center"/>
            <w:hideMark/>
          </w:tcPr>
          <w:p w14:paraId="5FC9C757"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5AF13FA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2.1.D.1 Ejecutar los programas de charlas y talleres educativos dirigidas a agentes económicos</w:t>
            </w:r>
          </w:p>
        </w:tc>
        <w:tc>
          <w:tcPr>
            <w:tcW w:w="1276" w:type="dxa"/>
            <w:shd w:val="clear" w:color="auto" w:fill="auto"/>
            <w:vAlign w:val="center"/>
            <w:hideMark/>
          </w:tcPr>
          <w:p w14:paraId="7424BF5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12 charlas a agentes económicos ejecutadas</w:t>
            </w:r>
          </w:p>
        </w:tc>
        <w:tc>
          <w:tcPr>
            <w:tcW w:w="992" w:type="dxa"/>
            <w:shd w:val="clear" w:color="auto" w:fill="auto"/>
            <w:vAlign w:val="center"/>
            <w:hideMark/>
          </w:tcPr>
          <w:p w14:paraId="40CD513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1FB2428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14AF7683"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RD$240,000.00</w:t>
            </w:r>
          </w:p>
        </w:tc>
      </w:tr>
      <w:tr w:rsidR="005B555F" w:rsidRPr="00546EE8" w14:paraId="2E26C307" w14:textId="77777777" w:rsidTr="005B555F">
        <w:trPr>
          <w:trHeight w:val="1574"/>
        </w:trPr>
        <w:tc>
          <w:tcPr>
            <w:tcW w:w="1129" w:type="dxa"/>
            <w:vMerge/>
            <w:vAlign w:val="center"/>
            <w:hideMark/>
          </w:tcPr>
          <w:p w14:paraId="1448251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2EC45E71"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3E67E28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326A27D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2.1.D.2 Ejecutar los programas de charlas y talleres educativos dirigidas a magistrados y jueces</w:t>
            </w:r>
          </w:p>
        </w:tc>
        <w:tc>
          <w:tcPr>
            <w:tcW w:w="1276" w:type="dxa"/>
            <w:shd w:val="clear" w:color="auto" w:fill="auto"/>
            <w:vAlign w:val="center"/>
            <w:hideMark/>
          </w:tcPr>
          <w:p w14:paraId="2D8731E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 charlas a magistrados y jueces ejecutadas</w:t>
            </w:r>
          </w:p>
        </w:tc>
        <w:tc>
          <w:tcPr>
            <w:tcW w:w="992" w:type="dxa"/>
            <w:shd w:val="clear" w:color="auto" w:fill="auto"/>
            <w:vAlign w:val="center"/>
            <w:hideMark/>
          </w:tcPr>
          <w:p w14:paraId="3693549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4D2142F4"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10126E86"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RD$70,000.00</w:t>
            </w:r>
          </w:p>
        </w:tc>
      </w:tr>
      <w:tr w:rsidR="005B555F" w:rsidRPr="00546EE8" w14:paraId="0477D91D" w14:textId="77777777" w:rsidTr="005B555F">
        <w:trPr>
          <w:trHeight w:val="1779"/>
        </w:trPr>
        <w:tc>
          <w:tcPr>
            <w:tcW w:w="1129" w:type="dxa"/>
            <w:vMerge/>
            <w:vAlign w:val="center"/>
            <w:hideMark/>
          </w:tcPr>
          <w:p w14:paraId="2014ADC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545C452C"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72D68F8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2C4E545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2.1.D.3 Ejecutar los programas de charlas y talleres educativos dirigidas a instituciones gubernamentales</w:t>
            </w:r>
          </w:p>
        </w:tc>
        <w:tc>
          <w:tcPr>
            <w:tcW w:w="1276" w:type="dxa"/>
            <w:shd w:val="clear" w:color="auto" w:fill="auto"/>
            <w:vAlign w:val="center"/>
            <w:hideMark/>
          </w:tcPr>
          <w:p w14:paraId="54065CF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6 charlas a instituciones gubernamentales ejecutadas</w:t>
            </w:r>
          </w:p>
        </w:tc>
        <w:tc>
          <w:tcPr>
            <w:tcW w:w="992" w:type="dxa"/>
            <w:shd w:val="clear" w:color="auto" w:fill="auto"/>
            <w:vAlign w:val="center"/>
            <w:hideMark/>
          </w:tcPr>
          <w:p w14:paraId="1328E43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22C706B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48587470"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RD$120,000.00</w:t>
            </w:r>
          </w:p>
        </w:tc>
      </w:tr>
      <w:tr w:rsidR="005B555F" w:rsidRPr="00546EE8" w14:paraId="3375827F" w14:textId="77777777" w:rsidTr="005B555F">
        <w:trPr>
          <w:trHeight w:val="855"/>
        </w:trPr>
        <w:tc>
          <w:tcPr>
            <w:tcW w:w="1129" w:type="dxa"/>
            <w:vMerge/>
            <w:vAlign w:val="center"/>
            <w:hideMark/>
          </w:tcPr>
          <w:p w14:paraId="04D0DAA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5B60ACC1"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26D0468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1F2E576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2.1.D.4 Ejecutar los programas de charlas y talleres educativos dirigidas a academias</w:t>
            </w:r>
          </w:p>
        </w:tc>
        <w:tc>
          <w:tcPr>
            <w:tcW w:w="1276" w:type="dxa"/>
            <w:shd w:val="clear" w:color="auto" w:fill="auto"/>
            <w:vAlign w:val="center"/>
            <w:hideMark/>
          </w:tcPr>
          <w:p w14:paraId="4FDCB4C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 charlas a academias ejecutadas</w:t>
            </w:r>
          </w:p>
        </w:tc>
        <w:tc>
          <w:tcPr>
            <w:tcW w:w="992" w:type="dxa"/>
            <w:shd w:val="clear" w:color="auto" w:fill="auto"/>
            <w:vAlign w:val="center"/>
            <w:hideMark/>
          </w:tcPr>
          <w:p w14:paraId="611041B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47B6A46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44CE2530"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RD$60,000.00</w:t>
            </w:r>
          </w:p>
        </w:tc>
      </w:tr>
      <w:tr w:rsidR="005B555F" w:rsidRPr="00546EE8" w14:paraId="1918258B" w14:textId="77777777" w:rsidTr="005B555F">
        <w:trPr>
          <w:trHeight w:val="1275"/>
        </w:trPr>
        <w:tc>
          <w:tcPr>
            <w:tcW w:w="1129" w:type="dxa"/>
            <w:vMerge/>
            <w:vAlign w:val="center"/>
            <w:hideMark/>
          </w:tcPr>
          <w:p w14:paraId="3E1C16BB"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56A0E08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2.1.F: Emitir posturas en torno a posibles prácticas anti-competitivas en el mercado</w:t>
            </w:r>
          </w:p>
        </w:tc>
        <w:tc>
          <w:tcPr>
            <w:tcW w:w="992" w:type="dxa"/>
            <w:shd w:val="clear" w:color="auto" w:fill="auto"/>
            <w:vAlign w:val="center"/>
            <w:hideMark/>
          </w:tcPr>
          <w:p w14:paraId="74D321D0"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62C5294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2.1.F.1 Emitir comunicados de postura en temporadas especiales</w:t>
            </w:r>
          </w:p>
        </w:tc>
        <w:tc>
          <w:tcPr>
            <w:tcW w:w="1276" w:type="dxa"/>
            <w:shd w:val="clear" w:color="auto" w:fill="auto"/>
            <w:vAlign w:val="center"/>
            <w:hideMark/>
          </w:tcPr>
          <w:p w14:paraId="40CDD81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Comunicado de postura en días especiales realizados</w:t>
            </w:r>
          </w:p>
        </w:tc>
        <w:tc>
          <w:tcPr>
            <w:tcW w:w="992" w:type="dxa"/>
            <w:shd w:val="clear" w:color="auto" w:fill="auto"/>
            <w:vAlign w:val="center"/>
            <w:hideMark/>
          </w:tcPr>
          <w:p w14:paraId="33E8E7B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01/05/2017</w:t>
            </w:r>
          </w:p>
        </w:tc>
        <w:tc>
          <w:tcPr>
            <w:tcW w:w="992" w:type="dxa"/>
            <w:shd w:val="clear" w:color="auto" w:fill="auto"/>
            <w:vAlign w:val="center"/>
            <w:hideMark/>
          </w:tcPr>
          <w:p w14:paraId="090F2CA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262FF6B4"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RD$300,000.00</w:t>
            </w:r>
          </w:p>
        </w:tc>
      </w:tr>
      <w:tr w:rsidR="005B555F" w:rsidRPr="00546EE8" w14:paraId="1F01CC53" w14:textId="77777777" w:rsidTr="005B555F">
        <w:trPr>
          <w:trHeight w:val="1275"/>
        </w:trPr>
        <w:tc>
          <w:tcPr>
            <w:tcW w:w="1129" w:type="dxa"/>
            <w:vMerge/>
            <w:vAlign w:val="center"/>
            <w:hideMark/>
          </w:tcPr>
          <w:p w14:paraId="4E650A4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15483C4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2.1.G: Desarrollar eventos de participación ciudadana que promuevan la cultura de competencia</w:t>
            </w:r>
          </w:p>
        </w:tc>
        <w:tc>
          <w:tcPr>
            <w:tcW w:w="992" w:type="dxa"/>
            <w:shd w:val="clear" w:color="auto" w:fill="auto"/>
            <w:vAlign w:val="center"/>
            <w:hideMark/>
          </w:tcPr>
          <w:p w14:paraId="0F3C6A20"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1BBFFF4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2.1.G.1 Realizar eventos sobre iniciativas de competencia</w:t>
            </w:r>
          </w:p>
        </w:tc>
        <w:tc>
          <w:tcPr>
            <w:tcW w:w="1276" w:type="dxa"/>
            <w:shd w:val="clear" w:color="auto" w:fill="auto"/>
            <w:vAlign w:val="center"/>
            <w:hideMark/>
          </w:tcPr>
          <w:p w14:paraId="2FB2173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 eventos sobre iniciativas de competencia realizados</w:t>
            </w:r>
          </w:p>
        </w:tc>
        <w:tc>
          <w:tcPr>
            <w:tcW w:w="992" w:type="dxa"/>
            <w:shd w:val="clear" w:color="auto" w:fill="auto"/>
            <w:vAlign w:val="center"/>
            <w:hideMark/>
          </w:tcPr>
          <w:p w14:paraId="5E31AEE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33100C3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09B27A12"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RD$140,000.00</w:t>
            </w:r>
          </w:p>
        </w:tc>
      </w:tr>
      <w:tr w:rsidR="005B555F" w:rsidRPr="00546EE8" w14:paraId="1C110378" w14:textId="77777777" w:rsidTr="005B555F">
        <w:trPr>
          <w:trHeight w:val="780"/>
        </w:trPr>
        <w:tc>
          <w:tcPr>
            <w:tcW w:w="1129" w:type="dxa"/>
            <w:vMerge/>
            <w:vAlign w:val="center"/>
            <w:hideMark/>
          </w:tcPr>
          <w:p w14:paraId="2308401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0E8F1463"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2.1.H: Afianzar la rendición de cuentas y la transparencia institucional a través de </w:t>
            </w:r>
            <w:r w:rsidRPr="00546EE8">
              <w:rPr>
                <w:rFonts w:ascii="Futura LT Book" w:eastAsia="Times New Roman" w:hAnsi="Futura LT Book"/>
                <w:color w:val="000000"/>
                <w:sz w:val="18"/>
                <w:szCs w:val="18"/>
                <w:lang w:val="es-DO" w:eastAsia="es-DO"/>
              </w:rPr>
              <w:lastRenderedPageBreak/>
              <w:t>medios de comunicación, tanto internos como sociales</w:t>
            </w:r>
          </w:p>
        </w:tc>
        <w:tc>
          <w:tcPr>
            <w:tcW w:w="992" w:type="dxa"/>
            <w:vMerge w:val="restart"/>
            <w:shd w:val="clear" w:color="auto" w:fill="auto"/>
            <w:vAlign w:val="center"/>
            <w:hideMark/>
          </w:tcPr>
          <w:p w14:paraId="220DDAA1"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Comunicaciones y Medios</w:t>
            </w:r>
          </w:p>
        </w:tc>
        <w:tc>
          <w:tcPr>
            <w:tcW w:w="1848" w:type="dxa"/>
            <w:shd w:val="clear" w:color="auto" w:fill="auto"/>
            <w:vAlign w:val="center"/>
            <w:hideMark/>
          </w:tcPr>
          <w:p w14:paraId="088922F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2.1.H.1 Readecuar y relanzar página web institucional</w:t>
            </w:r>
          </w:p>
        </w:tc>
        <w:tc>
          <w:tcPr>
            <w:tcW w:w="1276" w:type="dxa"/>
            <w:shd w:val="clear" w:color="auto" w:fill="auto"/>
            <w:vAlign w:val="center"/>
            <w:hideMark/>
          </w:tcPr>
          <w:p w14:paraId="100F145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Página web readecuada y relanzada</w:t>
            </w:r>
          </w:p>
        </w:tc>
        <w:tc>
          <w:tcPr>
            <w:tcW w:w="992" w:type="dxa"/>
            <w:shd w:val="clear" w:color="auto" w:fill="auto"/>
            <w:vAlign w:val="center"/>
            <w:hideMark/>
          </w:tcPr>
          <w:p w14:paraId="2D8CAA7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08758FE6"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25/05/2017</w:t>
            </w:r>
          </w:p>
        </w:tc>
        <w:tc>
          <w:tcPr>
            <w:tcW w:w="1276" w:type="dxa"/>
            <w:shd w:val="clear" w:color="auto" w:fill="auto"/>
            <w:vAlign w:val="center"/>
            <w:hideMark/>
          </w:tcPr>
          <w:p w14:paraId="211E2227"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01475376" w14:textId="77777777" w:rsidTr="005B555F">
        <w:trPr>
          <w:trHeight w:val="855"/>
        </w:trPr>
        <w:tc>
          <w:tcPr>
            <w:tcW w:w="1129" w:type="dxa"/>
            <w:vMerge/>
            <w:vAlign w:val="center"/>
            <w:hideMark/>
          </w:tcPr>
          <w:p w14:paraId="53BEC92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59374CE8"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398E508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23B4024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2.1.H.2 Obtener certificación NORTIC/OPTIC para </w:t>
            </w:r>
            <w:r w:rsidRPr="00546EE8">
              <w:rPr>
                <w:rFonts w:ascii="Futura LT Book" w:eastAsia="Times New Roman" w:hAnsi="Futura LT Book"/>
                <w:color w:val="000000"/>
                <w:sz w:val="18"/>
                <w:szCs w:val="18"/>
                <w:lang w:val="es-DO" w:eastAsia="es-DO"/>
              </w:rPr>
              <w:lastRenderedPageBreak/>
              <w:t xml:space="preserve">la página web </w:t>
            </w:r>
          </w:p>
        </w:tc>
        <w:tc>
          <w:tcPr>
            <w:tcW w:w="1276" w:type="dxa"/>
            <w:shd w:val="clear" w:color="auto" w:fill="auto"/>
            <w:vAlign w:val="center"/>
            <w:hideMark/>
          </w:tcPr>
          <w:p w14:paraId="4BC7BF8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Certificación NORTIC/OPTIC obtenida</w:t>
            </w:r>
          </w:p>
        </w:tc>
        <w:tc>
          <w:tcPr>
            <w:tcW w:w="992" w:type="dxa"/>
            <w:shd w:val="clear" w:color="auto" w:fill="auto"/>
            <w:vAlign w:val="center"/>
            <w:hideMark/>
          </w:tcPr>
          <w:p w14:paraId="490B42D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500FC656"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0838ACBC"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0E0BBB9A" w14:textId="77777777" w:rsidTr="005B555F">
        <w:trPr>
          <w:trHeight w:val="780"/>
        </w:trPr>
        <w:tc>
          <w:tcPr>
            <w:tcW w:w="1129" w:type="dxa"/>
            <w:vMerge/>
            <w:vAlign w:val="center"/>
            <w:hideMark/>
          </w:tcPr>
          <w:p w14:paraId="28597AF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0BCEDF7A"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1A5FFB7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6F3EBF8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2.1.H.3 Obtener una calificación de DIGEIP sobre portal de transparencia </w:t>
            </w:r>
          </w:p>
        </w:tc>
        <w:tc>
          <w:tcPr>
            <w:tcW w:w="1276" w:type="dxa"/>
            <w:shd w:val="clear" w:color="auto" w:fill="auto"/>
            <w:vAlign w:val="center"/>
            <w:hideMark/>
          </w:tcPr>
          <w:p w14:paraId="5546CEE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Calificación de la DIGEIP obtenida</w:t>
            </w:r>
          </w:p>
        </w:tc>
        <w:tc>
          <w:tcPr>
            <w:tcW w:w="992" w:type="dxa"/>
            <w:shd w:val="clear" w:color="auto" w:fill="auto"/>
            <w:vAlign w:val="center"/>
            <w:hideMark/>
          </w:tcPr>
          <w:p w14:paraId="187CA4A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00C6472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51A3A55D"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42B1312F" w14:textId="77777777" w:rsidTr="005B555F">
        <w:trPr>
          <w:trHeight w:val="855"/>
        </w:trPr>
        <w:tc>
          <w:tcPr>
            <w:tcW w:w="1129" w:type="dxa"/>
            <w:vMerge/>
            <w:vAlign w:val="center"/>
            <w:hideMark/>
          </w:tcPr>
          <w:p w14:paraId="7328C79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7E7D614A"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2B0A3CB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42C7CA1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2.1.H.4 Realizar ruedas de prensa para audiencias de interés</w:t>
            </w:r>
          </w:p>
        </w:tc>
        <w:tc>
          <w:tcPr>
            <w:tcW w:w="1276" w:type="dxa"/>
            <w:shd w:val="clear" w:color="auto" w:fill="auto"/>
            <w:vAlign w:val="center"/>
            <w:hideMark/>
          </w:tcPr>
          <w:p w14:paraId="05A0A22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las ruedas de prensa requeridas</w:t>
            </w:r>
          </w:p>
        </w:tc>
        <w:tc>
          <w:tcPr>
            <w:tcW w:w="992" w:type="dxa"/>
            <w:shd w:val="clear" w:color="auto" w:fill="auto"/>
            <w:vAlign w:val="center"/>
            <w:hideMark/>
          </w:tcPr>
          <w:p w14:paraId="7E78BAA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789DA3B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529F41E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RD$50,000.00</w:t>
            </w:r>
          </w:p>
        </w:tc>
      </w:tr>
      <w:tr w:rsidR="005B555F" w:rsidRPr="00546EE8" w14:paraId="2975A410" w14:textId="77777777" w:rsidTr="005B555F">
        <w:trPr>
          <w:trHeight w:val="840"/>
        </w:trPr>
        <w:tc>
          <w:tcPr>
            <w:tcW w:w="1129" w:type="dxa"/>
            <w:vMerge/>
            <w:vAlign w:val="center"/>
            <w:hideMark/>
          </w:tcPr>
          <w:p w14:paraId="22B8BD3B"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24403C27"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4F50751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5CA8D3C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2.1.H.5 Diseñar y gestionar el mural informativo de la institución</w:t>
            </w:r>
          </w:p>
        </w:tc>
        <w:tc>
          <w:tcPr>
            <w:tcW w:w="1276" w:type="dxa"/>
            <w:shd w:val="clear" w:color="auto" w:fill="auto"/>
            <w:vAlign w:val="center"/>
            <w:hideMark/>
          </w:tcPr>
          <w:p w14:paraId="53D1BD7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Mural informativo diseñado y en ejecución</w:t>
            </w:r>
          </w:p>
        </w:tc>
        <w:tc>
          <w:tcPr>
            <w:tcW w:w="992" w:type="dxa"/>
            <w:shd w:val="clear" w:color="auto" w:fill="auto"/>
            <w:vAlign w:val="center"/>
            <w:hideMark/>
          </w:tcPr>
          <w:p w14:paraId="305DF98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01/03/2017</w:t>
            </w:r>
          </w:p>
        </w:tc>
        <w:tc>
          <w:tcPr>
            <w:tcW w:w="992" w:type="dxa"/>
            <w:shd w:val="clear" w:color="auto" w:fill="auto"/>
            <w:vAlign w:val="center"/>
            <w:hideMark/>
          </w:tcPr>
          <w:p w14:paraId="2039DF6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30/04/2017</w:t>
            </w:r>
          </w:p>
        </w:tc>
        <w:tc>
          <w:tcPr>
            <w:tcW w:w="1276" w:type="dxa"/>
            <w:shd w:val="clear" w:color="auto" w:fill="auto"/>
            <w:vAlign w:val="center"/>
            <w:hideMark/>
          </w:tcPr>
          <w:p w14:paraId="673CFAFD"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46164523" w14:textId="77777777" w:rsidTr="005B555F">
        <w:trPr>
          <w:trHeight w:val="750"/>
        </w:trPr>
        <w:tc>
          <w:tcPr>
            <w:tcW w:w="1129" w:type="dxa"/>
            <w:vMerge/>
            <w:vAlign w:val="center"/>
            <w:hideMark/>
          </w:tcPr>
          <w:p w14:paraId="2123BFB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737EE1BD"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65A6FF1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5294800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2.1.H.6 Elaborar las memorias institucionales 2017</w:t>
            </w:r>
          </w:p>
        </w:tc>
        <w:tc>
          <w:tcPr>
            <w:tcW w:w="1276" w:type="dxa"/>
            <w:shd w:val="clear" w:color="auto" w:fill="auto"/>
            <w:vAlign w:val="center"/>
            <w:hideMark/>
          </w:tcPr>
          <w:p w14:paraId="25FF62C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Memorias institucionales elaborada</w:t>
            </w:r>
          </w:p>
        </w:tc>
        <w:tc>
          <w:tcPr>
            <w:tcW w:w="992" w:type="dxa"/>
            <w:shd w:val="clear" w:color="auto" w:fill="auto"/>
            <w:vAlign w:val="center"/>
            <w:hideMark/>
          </w:tcPr>
          <w:p w14:paraId="517C6F6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01/09/2017</w:t>
            </w:r>
          </w:p>
        </w:tc>
        <w:tc>
          <w:tcPr>
            <w:tcW w:w="992" w:type="dxa"/>
            <w:shd w:val="clear" w:color="auto" w:fill="auto"/>
            <w:vAlign w:val="center"/>
            <w:hideMark/>
          </w:tcPr>
          <w:p w14:paraId="2DCA0AA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30/11/2017</w:t>
            </w:r>
          </w:p>
        </w:tc>
        <w:tc>
          <w:tcPr>
            <w:tcW w:w="1276" w:type="dxa"/>
            <w:shd w:val="clear" w:color="auto" w:fill="auto"/>
            <w:vAlign w:val="center"/>
            <w:hideMark/>
          </w:tcPr>
          <w:p w14:paraId="3B083CE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RD$30,000.00</w:t>
            </w:r>
          </w:p>
        </w:tc>
      </w:tr>
      <w:tr w:rsidR="005B555F" w:rsidRPr="00546EE8" w14:paraId="19D23F71" w14:textId="77777777" w:rsidTr="005B555F">
        <w:trPr>
          <w:trHeight w:val="1062"/>
        </w:trPr>
        <w:tc>
          <w:tcPr>
            <w:tcW w:w="1129" w:type="dxa"/>
            <w:vMerge/>
            <w:vAlign w:val="center"/>
            <w:hideMark/>
          </w:tcPr>
          <w:p w14:paraId="5F671EE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1219D0A0"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036546E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5F5D7E9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2.1.H.7 Diseñar y pautar campañas de difusión institucionales de actividades internas y externas de la institución</w:t>
            </w:r>
          </w:p>
        </w:tc>
        <w:tc>
          <w:tcPr>
            <w:tcW w:w="1276" w:type="dxa"/>
            <w:shd w:val="clear" w:color="auto" w:fill="auto"/>
            <w:vAlign w:val="center"/>
            <w:hideMark/>
          </w:tcPr>
          <w:p w14:paraId="20CDE73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las campañas requeridas diseñadas</w:t>
            </w:r>
          </w:p>
        </w:tc>
        <w:tc>
          <w:tcPr>
            <w:tcW w:w="992" w:type="dxa"/>
            <w:shd w:val="clear" w:color="auto" w:fill="auto"/>
            <w:vAlign w:val="center"/>
            <w:hideMark/>
          </w:tcPr>
          <w:p w14:paraId="162C98C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47ECE12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65877CF9"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RD$610,000.00</w:t>
            </w:r>
          </w:p>
        </w:tc>
      </w:tr>
      <w:tr w:rsidR="005B555F" w:rsidRPr="00546EE8" w14:paraId="19B98A6E" w14:textId="77777777" w:rsidTr="005B555F">
        <w:trPr>
          <w:trHeight w:val="402"/>
        </w:trPr>
        <w:tc>
          <w:tcPr>
            <w:tcW w:w="1129" w:type="dxa"/>
            <w:vMerge/>
            <w:vAlign w:val="center"/>
            <w:hideMark/>
          </w:tcPr>
          <w:p w14:paraId="31D8838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5A39C135"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2.1.I: Rediseñar la identidad institucional</w:t>
            </w:r>
          </w:p>
        </w:tc>
        <w:tc>
          <w:tcPr>
            <w:tcW w:w="992" w:type="dxa"/>
            <w:vMerge w:val="restart"/>
            <w:shd w:val="clear" w:color="auto" w:fill="auto"/>
            <w:vAlign w:val="center"/>
            <w:hideMark/>
          </w:tcPr>
          <w:p w14:paraId="74B5E3D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00F1D9C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2.1.I.1 Rediseñar la imagen gráfica</w:t>
            </w:r>
          </w:p>
        </w:tc>
        <w:tc>
          <w:tcPr>
            <w:tcW w:w="1276" w:type="dxa"/>
            <w:shd w:val="clear" w:color="auto" w:fill="auto"/>
            <w:vAlign w:val="center"/>
            <w:hideMark/>
          </w:tcPr>
          <w:p w14:paraId="593BEC0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Rediseño de la imagen gráfica completado</w:t>
            </w:r>
          </w:p>
        </w:tc>
        <w:tc>
          <w:tcPr>
            <w:tcW w:w="992" w:type="dxa"/>
            <w:shd w:val="clear" w:color="auto" w:fill="auto"/>
            <w:vAlign w:val="center"/>
            <w:hideMark/>
          </w:tcPr>
          <w:p w14:paraId="6ADA886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5CAEF39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26/02/2017</w:t>
            </w:r>
          </w:p>
        </w:tc>
        <w:tc>
          <w:tcPr>
            <w:tcW w:w="1276" w:type="dxa"/>
            <w:shd w:val="clear" w:color="auto" w:fill="auto"/>
            <w:vAlign w:val="center"/>
            <w:hideMark/>
          </w:tcPr>
          <w:p w14:paraId="3EC4A9F9"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25A9C4DE" w14:textId="77777777" w:rsidTr="005B555F">
        <w:trPr>
          <w:trHeight w:val="1260"/>
        </w:trPr>
        <w:tc>
          <w:tcPr>
            <w:tcW w:w="1129" w:type="dxa"/>
            <w:vMerge/>
            <w:vAlign w:val="center"/>
            <w:hideMark/>
          </w:tcPr>
          <w:p w14:paraId="7E0050A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6D2448A6"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24040AE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4A2330D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2.1.I.2 Diseñar las artes para papelería y mensajería institucional, </w:t>
            </w:r>
            <w:proofErr w:type="spellStart"/>
            <w:r w:rsidRPr="00546EE8">
              <w:rPr>
                <w:rFonts w:ascii="Futura LT Book" w:eastAsia="Times New Roman" w:hAnsi="Futura LT Book"/>
                <w:color w:val="000000"/>
                <w:sz w:val="18"/>
                <w:szCs w:val="18"/>
                <w:lang w:val="es-DO" w:eastAsia="es-DO"/>
              </w:rPr>
              <w:t>merchandising</w:t>
            </w:r>
            <w:proofErr w:type="spellEnd"/>
            <w:r w:rsidRPr="00546EE8">
              <w:rPr>
                <w:rFonts w:ascii="Futura LT Book" w:eastAsia="Times New Roman" w:hAnsi="Futura LT Book"/>
                <w:color w:val="000000"/>
                <w:sz w:val="18"/>
                <w:szCs w:val="18"/>
                <w:lang w:val="es-DO" w:eastAsia="es-DO"/>
              </w:rPr>
              <w:t xml:space="preserve">, digital y comunicación externa, empleados y eventos </w:t>
            </w:r>
          </w:p>
        </w:tc>
        <w:tc>
          <w:tcPr>
            <w:tcW w:w="1276" w:type="dxa"/>
            <w:shd w:val="clear" w:color="auto" w:fill="auto"/>
            <w:vAlign w:val="center"/>
            <w:hideMark/>
          </w:tcPr>
          <w:p w14:paraId="4315515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43 artes gráficos diseñados</w:t>
            </w:r>
          </w:p>
        </w:tc>
        <w:tc>
          <w:tcPr>
            <w:tcW w:w="992" w:type="dxa"/>
            <w:shd w:val="clear" w:color="auto" w:fill="auto"/>
            <w:vAlign w:val="center"/>
            <w:hideMark/>
          </w:tcPr>
          <w:p w14:paraId="23DD668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7FB2CAD6"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29/06/2017</w:t>
            </w:r>
          </w:p>
        </w:tc>
        <w:tc>
          <w:tcPr>
            <w:tcW w:w="1276" w:type="dxa"/>
            <w:shd w:val="clear" w:color="auto" w:fill="auto"/>
            <w:vAlign w:val="center"/>
            <w:hideMark/>
          </w:tcPr>
          <w:p w14:paraId="091C81BC"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38A77553" w14:textId="77777777" w:rsidTr="005B555F">
        <w:trPr>
          <w:trHeight w:val="1232"/>
        </w:trPr>
        <w:tc>
          <w:tcPr>
            <w:tcW w:w="1129" w:type="dxa"/>
            <w:vMerge/>
            <w:vAlign w:val="center"/>
            <w:hideMark/>
          </w:tcPr>
          <w:p w14:paraId="7CF23BA2"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73E69E86"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715C7170"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0278D22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2.1.I.3 Producir e implementar los artes</w:t>
            </w:r>
          </w:p>
        </w:tc>
        <w:tc>
          <w:tcPr>
            <w:tcW w:w="1276" w:type="dxa"/>
            <w:shd w:val="clear" w:color="auto" w:fill="auto"/>
            <w:vAlign w:val="center"/>
            <w:hideMark/>
          </w:tcPr>
          <w:p w14:paraId="7022A40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los artes en implementación</w:t>
            </w:r>
          </w:p>
        </w:tc>
        <w:tc>
          <w:tcPr>
            <w:tcW w:w="992" w:type="dxa"/>
            <w:shd w:val="clear" w:color="auto" w:fill="auto"/>
            <w:vAlign w:val="center"/>
            <w:hideMark/>
          </w:tcPr>
          <w:p w14:paraId="7BFC023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01/03/2017</w:t>
            </w:r>
          </w:p>
        </w:tc>
        <w:tc>
          <w:tcPr>
            <w:tcW w:w="992" w:type="dxa"/>
            <w:shd w:val="clear" w:color="auto" w:fill="auto"/>
            <w:vAlign w:val="center"/>
            <w:hideMark/>
          </w:tcPr>
          <w:p w14:paraId="0DEE5FE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0CE141D6"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RD$350,000.00</w:t>
            </w:r>
          </w:p>
        </w:tc>
      </w:tr>
      <w:tr w:rsidR="00D0018A" w:rsidRPr="002F7E3D" w14:paraId="1CAF7CF7" w14:textId="77777777" w:rsidTr="005B555F">
        <w:trPr>
          <w:trHeight w:val="264"/>
        </w:trPr>
        <w:tc>
          <w:tcPr>
            <w:tcW w:w="9923" w:type="dxa"/>
            <w:gridSpan w:val="8"/>
            <w:shd w:val="clear" w:color="000000" w:fill="BFBFBF"/>
            <w:noWrap/>
            <w:hideMark/>
          </w:tcPr>
          <w:p w14:paraId="0B4CCF0B" w14:textId="77777777" w:rsidR="00D0018A" w:rsidRPr="00483A58" w:rsidRDefault="00D0018A" w:rsidP="00483A58">
            <w:pPr>
              <w:jc w:val="center"/>
              <w:rPr>
                <w:rFonts w:ascii="Futura LT Book" w:eastAsia="Times New Roman" w:hAnsi="Futura LT Book"/>
                <w:b/>
                <w:bCs/>
                <w:sz w:val="16"/>
                <w:szCs w:val="16"/>
                <w:lang w:val="es-DO" w:eastAsia="es-DO"/>
              </w:rPr>
            </w:pPr>
            <w:r w:rsidRPr="00483A58">
              <w:rPr>
                <w:rFonts w:ascii="Futura LT Book" w:eastAsia="Times New Roman" w:hAnsi="Futura LT Book"/>
                <w:b/>
                <w:bCs/>
                <w:sz w:val="16"/>
                <w:szCs w:val="16"/>
                <w:lang w:val="es-DO" w:eastAsia="es-DO"/>
              </w:rPr>
              <w:t>ESTRATEGIA: 2.2 Robustecer las relaciones interinstitucionales e institucionales a fin de impulsar el ejercicio de la libre competencia</w:t>
            </w:r>
          </w:p>
        </w:tc>
      </w:tr>
      <w:tr w:rsidR="005B555F" w:rsidRPr="00546EE8" w14:paraId="78231A24" w14:textId="77777777" w:rsidTr="005B555F">
        <w:trPr>
          <w:trHeight w:val="762"/>
        </w:trPr>
        <w:tc>
          <w:tcPr>
            <w:tcW w:w="1129" w:type="dxa"/>
            <w:vMerge w:val="restart"/>
            <w:shd w:val="clear" w:color="auto" w:fill="auto"/>
            <w:vAlign w:val="center"/>
            <w:hideMark/>
          </w:tcPr>
          <w:p w14:paraId="1359CA67"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 Robustecer las relaciones interinstituci</w:t>
            </w:r>
            <w:r w:rsidRPr="00546EE8">
              <w:rPr>
                <w:rFonts w:ascii="Futura LT Book" w:eastAsia="Times New Roman" w:hAnsi="Futura LT Book"/>
                <w:color w:val="000000"/>
                <w:sz w:val="18"/>
                <w:szCs w:val="18"/>
                <w:lang w:val="es-DO" w:eastAsia="es-DO"/>
              </w:rPr>
              <w:lastRenderedPageBreak/>
              <w:t>onales e institucionales a fin de impulsar el ejercicio de la libre competencia</w:t>
            </w:r>
          </w:p>
        </w:tc>
        <w:tc>
          <w:tcPr>
            <w:tcW w:w="1418" w:type="dxa"/>
            <w:vMerge w:val="restart"/>
            <w:shd w:val="clear" w:color="auto" w:fill="auto"/>
            <w:vAlign w:val="center"/>
            <w:hideMark/>
          </w:tcPr>
          <w:p w14:paraId="76B68D8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 xml:space="preserve">2.2.A: Lograr una mayor integración con agencias homólogas </w:t>
            </w:r>
            <w:r w:rsidRPr="00546EE8">
              <w:rPr>
                <w:rFonts w:ascii="Futura LT Book" w:eastAsia="Times New Roman" w:hAnsi="Futura LT Book"/>
                <w:color w:val="000000"/>
                <w:sz w:val="18"/>
                <w:szCs w:val="18"/>
                <w:lang w:val="es-DO" w:eastAsia="es-DO"/>
              </w:rPr>
              <w:lastRenderedPageBreak/>
              <w:t>regionales de competencia, organizaciones gremiales y organismos bilaterales a nivel internacional</w:t>
            </w:r>
          </w:p>
        </w:tc>
        <w:tc>
          <w:tcPr>
            <w:tcW w:w="992" w:type="dxa"/>
            <w:vMerge w:val="restart"/>
            <w:shd w:val="clear" w:color="auto" w:fill="auto"/>
            <w:vAlign w:val="center"/>
            <w:hideMark/>
          </w:tcPr>
          <w:p w14:paraId="545FA7FD"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Relaciones Públicas e Interinstitucionales</w:t>
            </w:r>
          </w:p>
        </w:tc>
        <w:tc>
          <w:tcPr>
            <w:tcW w:w="1848" w:type="dxa"/>
            <w:shd w:val="clear" w:color="auto" w:fill="auto"/>
            <w:vAlign w:val="center"/>
            <w:hideMark/>
          </w:tcPr>
          <w:p w14:paraId="74BC872C"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2.2.A.1 Desarrollar proyectos de colaboración con los principales referentes mundiales de la </w:t>
            </w:r>
            <w:r w:rsidRPr="00546EE8">
              <w:rPr>
                <w:rFonts w:ascii="Futura LT Book" w:eastAsia="Times New Roman" w:hAnsi="Futura LT Book"/>
                <w:color w:val="000000"/>
                <w:sz w:val="18"/>
                <w:szCs w:val="18"/>
                <w:lang w:val="es-DO" w:eastAsia="es-DO"/>
              </w:rPr>
              <w:lastRenderedPageBreak/>
              <w:t>competencia</w:t>
            </w:r>
          </w:p>
        </w:tc>
        <w:tc>
          <w:tcPr>
            <w:tcW w:w="1276" w:type="dxa"/>
            <w:shd w:val="clear" w:color="auto" w:fill="auto"/>
            <w:vAlign w:val="center"/>
            <w:hideMark/>
          </w:tcPr>
          <w:p w14:paraId="7F9AA34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3 proyectos de colaboración ejecutados</w:t>
            </w:r>
          </w:p>
        </w:tc>
        <w:tc>
          <w:tcPr>
            <w:tcW w:w="992" w:type="dxa"/>
            <w:shd w:val="clear" w:color="auto" w:fill="auto"/>
            <w:vAlign w:val="center"/>
            <w:hideMark/>
          </w:tcPr>
          <w:p w14:paraId="6A7619F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4FCF878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678F1B9C"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RD$75,000.00</w:t>
            </w:r>
          </w:p>
        </w:tc>
      </w:tr>
      <w:tr w:rsidR="005B555F" w:rsidRPr="00546EE8" w14:paraId="6E73B334" w14:textId="77777777" w:rsidTr="005B555F">
        <w:trPr>
          <w:trHeight w:val="840"/>
        </w:trPr>
        <w:tc>
          <w:tcPr>
            <w:tcW w:w="1129" w:type="dxa"/>
            <w:vMerge/>
            <w:vAlign w:val="center"/>
            <w:hideMark/>
          </w:tcPr>
          <w:p w14:paraId="75AEDB8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50298F75"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6571503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47206B6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2.2.A.2 Participar activamente en las actividades de organismos internacionales de competencia</w:t>
            </w:r>
          </w:p>
        </w:tc>
        <w:tc>
          <w:tcPr>
            <w:tcW w:w="1276" w:type="dxa"/>
            <w:shd w:val="clear" w:color="auto" w:fill="auto"/>
            <w:vAlign w:val="center"/>
            <w:hideMark/>
          </w:tcPr>
          <w:p w14:paraId="41C6666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8 actividades de organismos internacionales de competencia participadas</w:t>
            </w:r>
          </w:p>
        </w:tc>
        <w:tc>
          <w:tcPr>
            <w:tcW w:w="992" w:type="dxa"/>
            <w:shd w:val="clear" w:color="auto" w:fill="auto"/>
            <w:vAlign w:val="center"/>
            <w:hideMark/>
          </w:tcPr>
          <w:p w14:paraId="7353588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5F782E7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209AD1EA"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RD$1,980,000.00</w:t>
            </w:r>
          </w:p>
        </w:tc>
      </w:tr>
      <w:tr w:rsidR="005B555F" w:rsidRPr="00546EE8" w14:paraId="31B94A7D" w14:textId="77777777" w:rsidTr="005B555F">
        <w:trPr>
          <w:trHeight w:val="855"/>
        </w:trPr>
        <w:tc>
          <w:tcPr>
            <w:tcW w:w="1129" w:type="dxa"/>
            <w:vMerge/>
            <w:vAlign w:val="center"/>
            <w:hideMark/>
          </w:tcPr>
          <w:p w14:paraId="67AED0B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388AF6CB"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462AA78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6D6ADC4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2.2.A.3 Fortalecer relaciones con agencias homólogas regionales claves</w:t>
            </w:r>
          </w:p>
        </w:tc>
        <w:tc>
          <w:tcPr>
            <w:tcW w:w="1276" w:type="dxa"/>
            <w:shd w:val="clear" w:color="auto" w:fill="auto"/>
            <w:vAlign w:val="center"/>
            <w:hideMark/>
          </w:tcPr>
          <w:p w14:paraId="3792A7D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 relaciones con agencias homólogas regionales fortalecidas</w:t>
            </w:r>
          </w:p>
        </w:tc>
        <w:tc>
          <w:tcPr>
            <w:tcW w:w="992" w:type="dxa"/>
            <w:shd w:val="clear" w:color="auto" w:fill="auto"/>
            <w:vAlign w:val="center"/>
            <w:hideMark/>
          </w:tcPr>
          <w:p w14:paraId="103E386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3E078C7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42A43CB2"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2704BECC" w14:textId="77777777" w:rsidTr="005B555F">
        <w:trPr>
          <w:trHeight w:val="2115"/>
        </w:trPr>
        <w:tc>
          <w:tcPr>
            <w:tcW w:w="1129" w:type="dxa"/>
            <w:vMerge/>
            <w:vAlign w:val="center"/>
            <w:hideMark/>
          </w:tcPr>
          <w:p w14:paraId="2C6B5E60"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2E104EDC"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2.2.B: Alcanzar alianzas estratégicas con otras asociaciones y entidades nacionales que propicien iniciativas en provecho de la promoción de la competencia</w:t>
            </w:r>
          </w:p>
        </w:tc>
        <w:tc>
          <w:tcPr>
            <w:tcW w:w="992" w:type="dxa"/>
            <w:shd w:val="clear" w:color="auto" w:fill="auto"/>
            <w:vAlign w:val="center"/>
            <w:hideMark/>
          </w:tcPr>
          <w:p w14:paraId="42AE1A6C"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2C388C8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2.2.B.1 Establecer los acuerdos de colaboración con entidades educativas</w:t>
            </w:r>
          </w:p>
        </w:tc>
        <w:tc>
          <w:tcPr>
            <w:tcW w:w="1276" w:type="dxa"/>
            <w:shd w:val="clear" w:color="auto" w:fill="auto"/>
            <w:vAlign w:val="center"/>
            <w:hideMark/>
          </w:tcPr>
          <w:p w14:paraId="10741B7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 acuerdos con entidades educativas establecidos</w:t>
            </w:r>
          </w:p>
        </w:tc>
        <w:tc>
          <w:tcPr>
            <w:tcW w:w="992" w:type="dxa"/>
            <w:shd w:val="clear" w:color="auto" w:fill="auto"/>
            <w:vAlign w:val="center"/>
            <w:hideMark/>
          </w:tcPr>
          <w:p w14:paraId="514D965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288C7A3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30397330"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RD$100,000.00</w:t>
            </w:r>
          </w:p>
        </w:tc>
      </w:tr>
      <w:tr w:rsidR="005B555F" w:rsidRPr="00546EE8" w14:paraId="35793DE4" w14:textId="77777777" w:rsidTr="005B555F">
        <w:trPr>
          <w:trHeight w:val="762"/>
        </w:trPr>
        <w:tc>
          <w:tcPr>
            <w:tcW w:w="1129" w:type="dxa"/>
            <w:vMerge/>
            <w:vAlign w:val="center"/>
            <w:hideMark/>
          </w:tcPr>
          <w:p w14:paraId="7C18611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4E51860C"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2.2.C: Elevar el nivel de participación en agrupaciones regionales e internacionales de agencias de competencia</w:t>
            </w:r>
          </w:p>
        </w:tc>
        <w:tc>
          <w:tcPr>
            <w:tcW w:w="992" w:type="dxa"/>
            <w:vMerge w:val="restart"/>
            <w:shd w:val="clear" w:color="auto" w:fill="auto"/>
            <w:vAlign w:val="center"/>
            <w:hideMark/>
          </w:tcPr>
          <w:p w14:paraId="28905A58"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w:t>
            </w:r>
          </w:p>
        </w:tc>
        <w:tc>
          <w:tcPr>
            <w:tcW w:w="1848" w:type="dxa"/>
            <w:shd w:val="clear" w:color="auto" w:fill="auto"/>
            <w:vAlign w:val="center"/>
            <w:hideMark/>
          </w:tcPr>
          <w:p w14:paraId="44E6AF9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2.2.C.1 Elevar el nivel de exposición de República Dominicana en eventos de competencia internacionales</w:t>
            </w:r>
          </w:p>
        </w:tc>
        <w:tc>
          <w:tcPr>
            <w:tcW w:w="1276" w:type="dxa"/>
            <w:shd w:val="clear" w:color="auto" w:fill="auto"/>
            <w:vAlign w:val="center"/>
            <w:hideMark/>
          </w:tcPr>
          <w:p w14:paraId="60EB3AF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 participación destacada de Rep. Dom. en eventos de competencia internacionales</w:t>
            </w:r>
          </w:p>
        </w:tc>
        <w:tc>
          <w:tcPr>
            <w:tcW w:w="992" w:type="dxa"/>
            <w:shd w:val="clear" w:color="auto" w:fill="auto"/>
            <w:vAlign w:val="center"/>
            <w:hideMark/>
          </w:tcPr>
          <w:p w14:paraId="3B41693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992" w:type="dxa"/>
            <w:shd w:val="clear" w:color="auto" w:fill="auto"/>
            <w:vAlign w:val="center"/>
            <w:hideMark/>
          </w:tcPr>
          <w:p w14:paraId="576E8D9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473ACA8C"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0F5E7DFA" w14:textId="77777777" w:rsidTr="005B555F">
        <w:trPr>
          <w:trHeight w:val="1695"/>
        </w:trPr>
        <w:tc>
          <w:tcPr>
            <w:tcW w:w="1129" w:type="dxa"/>
            <w:vMerge/>
            <w:vAlign w:val="center"/>
            <w:hideMark/>
          </w:tcPr>
          <w:p w14:paraId="0748364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78575BEB"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4A6E3890"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017CBF4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2.2.C.2 Elevar el nivel de participación de República Dominicana en la Red Centroamericana de Autoridades de Competencia (RECAC)</w:t>
            </w:r>
          </w:p>
        </w:tc>
        <w:tc>
          <w:tcPr>
            <w:tcW w:w="1276" w:type="dxa"/>
            <w:shd w:val="clear" w:color="auto" w:fill="auto"/>
            <w:vAlign w:val="center"/>
            <w:hideMark/>
          </w:tcPr>
          <w:p w14:paraId="29C223B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 participación destacada de Rep. Dom. en el Centro Regional de Competencia (RECAC)</w:t>
            </w:r>
          </w:p>
        </w:tc>
        <w:tc>
          <w:tcPr>
            <w:tcW w:w="992" w:type="dxa"/>
            <w:shd w:val="clear" w:color="auto" w:fill="auto"/>
            <w:vAlign w:val="center"/>
            <w:hideMark/>
          </w:tcPr>
          <w:p w14:paraId="17E1DE8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01/03/2017</w:t>
            </w:r>
          </w:p>
        </w:tc>
        <w:tc>
          <w:tcPr>
            <w:tcW w:w="992" w:type="dxa"/>
            <w:shd w:val="clear" w:color="auto" w:fill="auto"/>
            <w:vAlign w:val="center"/>
            <w:hideMark/>
          </w:tcPr>
          <w:p w14:paraId="4F23CB3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2B379BBD"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566CDDBC" w14:textId="77777777" w:rsidTr="005B555F">
        <w:trPr>
          <w:trHeight w:val="1275"/>
        </w:trPr>
        <w:tc>
          <w:tcPr>
            <w:tcW w:w="1129" w:type="dxa"/>
            <w:vMerge/>
            <w:vAlign w:val="center"/>
            <w:hideMark/>
          </w:tcPr>
          <w:p w14:paraId="37138AE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03C4AAC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2.2.D: Presentar una estrategia de sostenibilidad del Centro Regional de Competencia </w:t>
            </w:r>
            <w:r w:rsidRPr="00546EE8">
              <w:rPr>
                <w:rFonts w:ascii="Futura LT Book" w:eastAsia="Times New Roman" w:hAnsi="Futura LT Book"/>
                <w:color w:val="000000"/>
                <w:sz w:val="18"/>
                <w:szCs w:val="18"/>
                <w:lang w:val="es-DO" w:eastAsia="es-DO"/>
              </w:rPr>
              <w:lastRenderedPageBreak/>
              <w:t>para América Latina</w:t>
            </w:r>
          </w:p>
        </w:tc>
        <w:tc>
          <w:tcPr>
            <w:tcW w:w="992" w:type="dxa"/>
            <w:shd w:val="clear" w:color="auto" w:fill="auto"/>
            <w:vAlign w:val="center"/>
            <w:hideMark/>
          </w:tcPr>
          <w:p w14:paraId="2AD7FBC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Relaciones Públicas e Interinstitucionales</w:t>
            </w:r>
          </w:p>
        </w:tc>
        <w:tc>
          <w:tcPr>
            <w:tcW w:w="1848" w:type="dxa"/>
            <w:shd w:val="clear" w:color="auto" w:fill="auto"/>
            <w:vAlign w:val="center"/>
            <w:hideMark/>
          </w:tcPr>
          <w:p w14:paraId="3AE3656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2.2.D.1 Presentar una estrategia de permanencia para el Centro Regional de Competencia para América Latina (CRC)</w:t>
            </w:r>
          </w:p>
        </w:tc>
        <w:tc>
          <w:tcPr>
            <w:tcW w:w="1276" w:type="dxa"/>
            <w:shd w:val="clear" w:color="auto" w:fill="auto"/>
            <w:vAlign w:val="center"/>
            <w:hideMark/>
          </w:tcPr>
          <w:p w14:paraId="40B4EA6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Estrategia de permanencia para el Centro Regional de Competencia (CRC) para </w:t>
            </w:r>
            <w:r w:rsidRPr="00546EE8">
              <w:rPr>
                <w:rFonts w:ascii="Futura LT Book" w:eastAsia="Times New Roman" w:hAnsi="Futura LT Book"/>
                <w:color w:val="000000"/>
                <w:sz w:val="18"/>
                <w:szCs w:val="18"/>
                <w:lang w:val="es-DO" w:eastAsia="es-DO"/>
              </w:rPr>
              <w:lastRenderedPageBreak/>
              <w:t>América Latina presentada</w:t>
            </w:r>
          </w:p>
        </w:tc>
        <w:tc>
          <w:tcPr>
            <w:tcW w:w="992" w:type="dxa"/>
            <w:shd w:val="clear" w:color="auto" w:fill="auto"/>
            <w:vAlign w:val="center"/>
            <w:hideMark/>
          </w:tcPr>
          <w:p w14:paraId="7791DCD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lastRenderedPageBreak/>
              <w:t>02/05/2017</w:t>
            </w:r>
          </w:p>
        </w:tc>
        <w:tc>
          <w:tcPr>
            <w:tcW w:w="992" w:type="dxa"/>
            <w:shd w:val="clear" w:color="auto" w:fill="auto"/>
            <w:vAlign w:val="center"/>
            <w:hideMark/>
          </w:tcPr>
          <w:p w14:paraId="31D2195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64240F53"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130B7875" w14:textId="77777777" w:rsidTr="005B555F">
        <w:trPr>
          <w:trHeight w:val="2955"/>
        </w:trPr>
        <w:tc>
          <w:tcPr>
            <w:tcW w:w="1129" w:type="dxa"/>
            <w:vMerge/>
            <w:vAlign w:val="center"/>
            <w:hideMark/>
          </w:tcPr>
          <w:p w14:paraId="2983556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2E713886"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2.2.E: Alcanzar alianzas y acuerdos estratégicos con instituciones del sector público, a fin de cumplir con la labor de abogacía, lograr intercambios de información, compartir mejores prácticas operativas y fortalecer la imagen institucional</w:t>
            </w:r>
          </w:p>
        </w:tc>
        <w:tc>
          <w:tcPr>
            <w:tcW w:w="992" w:type="dxa"/>
            <w:shd w:val="clear" w:color="auto" w:fill="auto"/>
            <w:vAlign w:val="center"/>
            <w:hideMark/>
          </w:tcPr>
          <w:p w14:paraId="4892452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Relaciones Públicas e Interinstitucionales / Abogacía</w:t>
            </w:r>
          </w:p>
        </w:tc>
        <w:tc>
          <w:tcPr>
            <w:tcW w:w="1848" w:type="dxa"/>
            <w:shd w:val="clear" w:color="auto" w:fill="auto"/>
            <w:vAlign w:val="center"/>
            <w:hideMark/>
          </w:tcPr>
          <w:p w14:paraId="2E74705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2.2.E.1 Establecer acuerdos de colaboración con instituciones gubernamentales</w:t>
            </w:r>
          </w:p>
        </w:tc>
        <w:tc>
          <w:tcPr>
            <w:tcW w:w="1276" w:type="dxa"/>
            <w:shd w:val="clear" w:color="auto" w:fill="auto"/>
            <w:vAlign w:val="center"/>
            <w:hideMark/>
          </w:tcPr>
          <w:p w14:paraId="4405AA4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5 acuerdos con instituciones gubernamentales establecidos</w:t>
            </w:r>
          </w:p>
        </w:tc>
        <w:tc>
          <w:tcPr>
            <w:tcW w:w="992" w:type="dxa"/>
            <w:shd w:val="clear" w:color="auto" w:fill="auto"/>
            <w:vAlign w:val="center"/>
            <w:hideMark/>
          </w:tcPr>
          <w:p w14:paraId="2861E08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992" w:type="dxa"/>
            <w:shd w:val="clear" w:color="auto" w:fill="auto"/>
            <w:vAlign w:val="center"/>
            <w:hideMark/>
          </w:tcPr>
          <w:p w14:paraId="4DF03FA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14C635D2"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RD$120,000.00</w:t>
            </w:r>
          </w:p>
        </w:tc>
      </w:tr>
      <w:tr w:rsidR="00D0018A" w:rsidRPr="002F7E3D" w14:paraId="663E2DB5" w14:textId="77777777" w:rsidTr="005B555F">
        <w:trPr>
          <w:trHeight w:val="419"/>
        </w:trPr>
        <w:tc>
          <w:tcPr>
            <w:tcW w:w="9923" w:type="dxa"/>
            <w:gridSpan w:val="8"/>
            <w:shd w:val="clear" w:color="000000" w:fill="BFBFBF"/>
            <w:noWrap/>
            <w:vAlign w:val="center"/>
            <w:hideMark/>
          </w:tcPr>
          <w:p w14:paraId="3A18D8B3" w14:textId="77777777" w:rsidR="00D0018A" w:rsidRPr="00483A58" w:rsidRDefault="00D0018A" w:rsidP="00483A58">
            <w:pPr>
              <w:jc w:val="center"/>
              <w:rPr>
                <w:rFonts w:ascii="Futura LT Book" w:eastAsia="Times New Roman" w:hAnsi="Futura LT Book"/>
                <w:b/>
                <w:bCs/>
                <w:sz w:val="14"/>
                <w:szCs w:val="16"/>
                <w:lang w:val="es-DO" w:eastAsia="es-DO"/>
              </w:rPr>
            </w:pPr>
            <w:r w:rsidRPr="007D6CCC">
              <w:rPr>
                <w:rFonts w:ascii="Futura LT Book" w:eastAsia="Times New Roman" w:hAnsi="Futura LT Book"/>
                <w:b/>
                <w:bCs/>
                <w:sz w:val="16"/>
                <w:szCs w:val="16"/>
                <w:lang w:val="es-DO" w:eastAsia="es-DO"/>
              </w:rPr>
              <w:t>ESTRATEGIA: 2.3 Abogar por la incorporación de los principios de libre competencia en el diseño y ejecución de las políticas públicas </w:t>
            </w:r>
          </w:p>
        </w:tc>
      </w:tr>
      <w:tr w:rsidR="005B555F" w:rsidRPr="00546EE8" w14:paraId="6B3FE180" w14:textId="77777777" w:rsidTr="005B555F">
        <w:trPr>
          <w:trHeight w:val="564"/>
        </w:trPr>
        <w:tc>
          <w:tcPr>
            <w:tcW w:w="1129" w:type="dxa"/>
            <w:vMerge w:val="restart"/>
            <w:shd w:val="clear" w:color="auto" w:fill="auto"/>
            <w:vAlign w:val="center"/>
            <w:hideMark/>
          </w:tcPr>
          <w:p w14:paraId="7A6C5B0E"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 Abogar por la incorporación de los principios de libre competencia en el diseño y ejecución de las políticas públicas</w:t>
            </w:r>
          </w:p>
        </w:tc>
        <w:tc>
          <w:tcPr>
            <w:tcW w:w="1418" w:type="dxa"/>
            <w:shd w:val="clear" w:color="auto" w:fill="auto"/>
            <w:vAlign w:val="center"/>
            <w:hideMark/>
          </w:tcPr>
          <w:p w14:paraId="29EE3447"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2.3.A: Definir y ejecutar una estrategia formal de abogacía</w:t>
            </w:r>
          </w:p>
        </w:tc>
        <w:tc>
          <w:tcPr>
            <w:tcW w:w="992" w:type="dxa"/>
            <w:shd w:val="clear" w:color="auto" w:fill="auto"/>
            <w:vAlign w:val="center"/>
            <w:hideMark/>
          </w:tcPr>
          <w:p w14:paraId="32585BF0"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Abogacía de la Competencia</w:t>
            </w:r>
          </w:p>
        </w:tc>
        <w:tc>
          <w:tcPr>
            <w:tcW w:w="1848" w:type="dxa"/>
            <w:shd w:val="clear" w:color="auto" w:fill="auto"/>
            <w:vAlign w:val="center"/>
            <w:hideMark/>
          </w:tcPr>
          <w:p w14:paraId="02CBDF5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2.3.A.1 Desarrollar y ejecutar la estrategia de abogacía de la competencia</w:t>
            </w:r>
          </w:p>
        </w:tc>
        <w:tc>
          <w:tcPr>
            <w:tcW w:w="1276" w:type="dxa"/>
            <w:shd w:val="clear" w:color="auto" w:fill="auto"/>
            <w:vAlign w:val="center"/>
            <w:hideMark/>
          </w:tcPr>
          <w:p w14:paraId="62445F6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Estrategia de abogacía desarrollada</w:t>
            </w:r>
          </w:p>
        </w:tc>
        <w:tc>
          <w:tcPr>
            <w:tcW w:w="992" w:type="dxa"/>
            <w:shd w:val="clear" w:color="auto" w:fill="auto"/>
            <w:vAlign w:val="center"/>
            <w:hideMark/>
          </w:tcPr>
          <w:p w14:paraId="740BE45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074458E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6413EB89"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2DEC29D9" w14:textId="77777777" w:rsidTr="005B555F">
        <w:trPr>
          <w:trHeight w:val="2955"/>
        </w:trPr>
        <w:tc>
          <w:tcPr>
            <w:tcW w:w="1129" w:type="dxa"/>
            <w:vMerge/>
            <w:vAlign w:val="center"/>
            <w:hideMark/>
          </w:tcPr>
          <w:p w14:paraId="0CBAD99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7739896E"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2.3.B: Diseñar una estrategia de formación que incida en la reducción de las restricciones a la competencia establecidas en las normativas de la administración pública, la simplificación de trámites y la revisión de las ayudas estatales</w:t>
            </w:r>
          </w:p>
        </w:tc>
        <w:tc>
          <w:tcPr>
            <w:tcW w:w="992" w:type="dxa"/>
            <w:shd w:val="clear" w:color="auto" w:fill="auto"/>
            <w:vAlign w:val="center"/>
            <w:hideMark/>
          </w:tcPr>
          <w:p w14:paraId="755A4787"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Abogacía de la Competencia</w:t>
            </w:r>
          </w:p>
        </w:tc>
        <w:tc>
          <w:tcPr>
            <w:tcW w:w="1848" w:type="dxa"/>
            <w:shd w:val="clear" w:color="auto" w:fill="auto"/>
            <w:vAlign w:val="center"/>
            <w:hideMark/>
          </w:tcPr>
          <w:p w14:paraId="23770EF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2.3.B.1 Diseñar la estrategia para programas de formación que incluya la administración pública, el cuerpo judicial, el sector privado y las academias</w:t>
            </w:r>
          </w:p>
        </w:tc>
        <w:tc>
          <w:tcPr>
            <w:tcW w:w="1276" w:type="dxa"/>
            <w:shd w:val="clear" w:color="auto" w:fill="auto"/>
            <w:vAlign w:val="center"/>
            <w:hideMark/>
          </w:tcPr>
          <w:p w14:paraId="2984E1A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Estrategia de formación dirigida a la administración pública, el cuerpo judicial, el sector privado y las academias diseñada</w:t>
            </w:r>
          </w:p>
        </w:tc>
        <w:tc>
          <w:tcPr>
            <w:tcW w:w="992" w:type="dxa"/>
            <w:shd w:val="clear" w:color="auto" w:fill="auto"/>
            <w:vAlign w:val="center"/>
            <w:hideMark/>
          </w:tcPr>
          <w:p w14:paraId="69D0D286"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0B29543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30/06/2017</w:t>
            </w:r>
          </w:p>
        </w:tc>
        <w:tc>
          <w:tcPr>
            <w:tcW w:w="1276" w:type="dxa"/>
            <w:shd w:val="clear" w:color="auto" w:fill="auto"/>
            <w:vAlign w:val="center"/>
            <w:hideMark/>
          </w:tcPr>
          <w:p w14:paraId="4B91A823"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2168355F" w14:textId="77777777" w:rsidTr="005B555F">
        <w:trPr>
          <w:trHeight w:val="762"/>
        </w:trPr>
        <w:tc>
          <w:tcPr>
            <w:tcW w:w="1129" w:type="dxa"/>
            <w:vMerge/>
            <w:vAlign w:val="center"/>
            <w:hideMark/>
          </w:tcPr>
          <w:p w14:paraId="580E293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restart"/>
            <w:shd w:val="clear" w:color="auto" w:fill="auto"/>
            <w:vAlign w:val="center"/>
            <w:hideMark/>
          </w:tcPr>
          <w:p w14:paraId="32503CCF"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2.3.C: Optimizar la guía de contrataciones públicas para evitar o mitigar patrones anti-competitivos en las instituciones del Estado</w:t>
            </w:r>
          </w:p>
        </w:tc>
        <w:tc>
          <w:tcPr>
            <w:tcW w:w="992" w:type="dxa"/>
            <w:vMerge w:val="restart"/>
            <w:shd w:val="clear" w:color="auto" w:fill="auto"/>
            <w:vAlign w:val="center"/>
            <w:hideMark/>
          </w:tcPr>
          <w:p w14:paraId="4B39A784"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Abogacía de la Competencia</w:t>
            </w:r>
          </w:p>
        </w:tc>
        <w:tc>
          <w:tcPr>
            <w:tcW w:w="1848" w:type="dxa"/>
            <w:shd w:val="clear" w:color="auto" w:fill="auto"/>
            <w:vAlign w:val="center"/>
            <w:hideMark/>
          </w:tcPr>
          <w:p w14:paraId="7DDC566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2.3.C.1 Revisar la normativa de contrataciones públicas</w:t>
            </w:r>
          </w:p>
        </w:tc>
        <w:tc>
          <w:tcPr>
            <w:tcW w:w="1276" w:type="dxa"/>
            <w:shd w:val="clear" w:color="auto" w:fill="auto"/>
            <w:vAlign w:val="center"/>
            <w:hideMark/>
          </w:tcPr>
          <w:p w14:paraId="08EAC8D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Normativa de contrataciones públicas revisada</w:t>
            </w:r>
          </w:p>
        </w:tc>
        <w:tc>
          <w:tcPr>
            <w:tcW w:w="992" w:type="dxa"/>
            <w:shd w:val="clear" w:color="auto" w:fill="auto"/>
            <w:vAlign w:val="center"/>
            <w:hideMark/>
          </w:tcPr>
          <w:p w14:paraId="3228A96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5CF82D4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37ED3071"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2B3AF1A9" w14:textId="77777777" w:rsidTr="005B555F">
        <w:trPr>
          <w:trHeight w:val="855"/>
        </w:trPr>
        <w:tc>
          <w:tcPr>
            <w:tcW w:w="1129" w:type="dxa"/>
            <w:vMerge/>
            <w:vAlign w:val="center"/>
            <w:hideMark/>
          </w:tcPr>
          <w:p w14:paraId="35D43A9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vMerge/>
            <w:vAlign w:val="center"/>
            <w:hideMark/>
          </w:tcPr>
          <w:p w14:paraId="29D81B08" w14:textId="77777777" w:rsidR="00D0018A" w:rsidRPr="00546EE8" w:rsidRDefault="00D0018A" w:rsidP="00546EE8">
            <w:pPr>
              <w:rPr>
                <w:rFonts w:ascii="Futura LT Book" w:eastAsia="Times New Roman" w:hAnsi="Futura LT Book"/>
                <w:color w:val="000000"/>
                <w:sz w:val="18"/>
                <w:szCs w:val="18"/>
                <w:lang w:val="es-DO" w:eastAsia="es-DO"/>
              </w:rPr>
            </w:pPr>
          </w:p>
        </w:tc>
        <w:tc>
          <w:tcPr>
            <w:tcW w:w="992" w:type="dxa"/>
            <w:vMerge/>
            <w:vAlign w:val="center"/>
            <w:hideMark/>
          </w:tcPr>
          <w:p w14:paraId="6291BE8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848" w:type="dxa"/>
            <w:shd w:val="clear" w:color="auto" w:fill="auto"/>
            <w:vAlign w:val="center"/>
            <w:hideMark/>
          </w:tcPr>
          <w:p w14:paraId="0C46F28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2.3.C.2 Revisar y optimizar la Guía de Contrataciones Públicas</w:t>
            </w:r>
          </w:p>
        </w:tc>
        <w:tc>
          <w:tcPr>
            <w:tcW w:w="1276" w:type="dxa"/>
            <w:shd w:val="clear" w:color="auto" w:fill="auto"/>
            <w:vAlign w:val="center"/>
            <w:hideMark/>
          </w:tcPr>
          <w:p w14:paraId="18D1C77C"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Propuesta de Guía de Contrataciones Públicas revisada </w:t>
            </w:r>
          </w:p>
        </w:tc>
        <w:tc>
          <w:tcPr>
            <w:tcW w:w="992" w:type="dxa"/>
            <w:shd w:val="clear" w:color="auto" w:fill="auto"/>
            <w:vAlign w:val="center"/>
            <w:hideMark/>
          </w:tcPr>
          <w:p w14:paraId="42DE8F40"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6F2A74B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4ACCBB51"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59E9941B" w14:textId="77777777" w:rsidTr="005B555F">
        <w:trPr>
          <w:trHeight w:val="1695"/>
        </w:trPr>
        <w:tc>
          <w:tcPr>
            <w:tcW w:w="1129" w:type="dxa"/>
            <w:vMerge/>
            <w:vAlign w:val="center"/>
            <w:hideMark/>
          </w:tcPr>
          <w:p w14:paraId="0F55B51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418" w:type="dxa"/>
            <w:shd w:val="clear" w:color="auto" w:fill="auto"/>
            <w:vAlign w:val="center"/>
            <w:hideMark/>
          </w:tcPr>
          <w:p w14:paraId="66100A64"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2.3.F: Elaborar análisis de impacto en las condiciones de competencia de los subsidios y ayudas estatales a las empresas públicas y privadas</w:t>
            </w:r>
          </w:p>
        </w:tc>
        <w:tc>
          <w:tcPr>
            <w:tcW w:w="992" w:type="dxa"/>
            <w:shd w:val="clear" w:color="auto" w:fill="auto"/>
            <w:vAlign w:val="center"/>
            <w:hideMark/>
          </w:tcPr>
          <w:p w14:paraId="106B8788"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Abogacía de la Competencia</w:t>
            </w:r>
          </w:p>
        </w:tc>
        <w:tc>
          <w:tcPr>
            <w:tcW w:w="1848" w:type="dxa"/>
            <w:shd w:val="clear" w:color="auto" w:fill="auto"/>
            <w:vAlign w:val="center"/>
            <w:hideMark/>
          </w:tcPr>
          <w:p w14:paraId="083B20C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2.3.F.1 Elaborar trabajos investigativos para analizar el impacto en las condiciones de competencia de los subsidios y ayudas estatales a las instituciones gubernamentales y privadas</w:t>
            </w:r>
          </w:p>
        </w:tc>
        <w:tc>
          <w:tcPr>
            <w:tcW w:w="1276" w:type="dxa"/>
            <w:shd w:val="clear" w:color="auto" w:fill="auto"/>
            <w:vAlign w:val="center"/>
            <w:hideMark/>
          </w:tcPr>
          <w:p w14:paraId="5F65713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 trabajo investigativo sobre condiciones de competencia de subsidios y ayudas estatales a las instituciones gubernamentales y privadas</w:t>
            </w:r>
          </w:p>
        </w:tc>
        <w:tc>
          <w:tcPr>
            <w:tcW w:w="992" w:type="dxa"/>
            <w:shd w:val="clear" w:color="auto" w:fill="auto"/>
            <w:vAlign w:val="center"/>
            <w:hideMark/>
          </w:tcPr>
          <w:p w14:paraId="51B5660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992" w:type="dxa"/>
            <w:shd w:val="clear" w:color="auto" w:fill="auto"/>
            <w:vAlign w:val="center"/>
            <w:hideMark/>
          </w:tcPr>
          <w:p w14:paraId="37172D7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276" w:type="dxa"/>
            <w:shd w:val="clear" w:color="auto" w:fill="auto"/>
            <w:vAlign w:val="center"/>
            <w:hideMark/>
          </w:tcPr>
          <w:p w14:paraId="0F375CA3"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RD$200,000.00</w:t>
            </w:r>
          </w:p>
        </w:tc>
      </w:tr>
    </w:tbl>
    <w:p w14:paraId="70E3C72B" w14:textId="77777777" w:rsidR="00D0018A" w:rsidRDefault="00D0018A"/>
    <w:p w14:paraId="0AF5C82F" w14:textId="77777777" w:rsidR="00DD7FC0" w:rsidRDefault="00DD7FC0"/>
    <w:tbl>
      <w:tblPr>
        <w:tblW w:w="1053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0"/>
        <w:gridCol w:w="1134"/>
        <w:gridCol w:w="1139"/>
        <w:gridCol w:w="1560"/>
        <w:gridCol w:w="1985"/>
        <w:gridCol w:w="992"/>
        <w:gridCol w:w="1134"/>
        <w:gridCol w:w="1321"/>
      </w:tblGrid>
      <w:tr w:rsidR="00D0018A" w:rsidRPr="002F7E3D" w14:paraId="53B84D18" w14:textId="77777777" w:rsidTr="005B555F">
        <w:trPr>
          <w:trHeight w:val="448"/>
        </w:trPr>
        <w:tc>
          <w:tcPr>
            <w:tcW w:w="10535" w:type="dxa"/>
            <w:gridSpan w:val="8"/>
            <w:shd w:val="clear" w:color="auto" w:fill="0757A1"/>
            <w:vAlign w:val="center"/>
          </w:tcPr>
          <w:p w14:paraId="085F8685" w14:textId="77777777" w:rsidR="00D0018A" w:rsidRPr="00546EE8" w:rsidRDefault="00D0018A" w:rsidP="005B555F">
            <w:pPr>
              <w:ind w:left="-354" w:firstLine="425"/>
              <w:jc w:val="center"/>
              <w:rPr>
                <w:rFonts w:ascii="Futura LT Bold" w:eastAsia="Times New Roman" w:hAnsi="Futura LT Bold"/>
                <w:color w:val="FFFFFF"/>
                <w:sz w:val="12"/>
                <w:szCs w:val="16"/>
                <w:lang w:val="es-DO" w:eastAsia="es-DO"/>
              </w:rPr>
            </w:pPr>
            <w:r w:rsidRPr="00793FFC">
              <w:rPr>
                <w:rFonts w:ascii="Futura LT Book" w:eastAsia="Times New Roman" w:hAnsi="Futura LT Book"/>
                <w:b/>
                <w:bCs/>
                <w:color w:val="FFFFFF"/>
                <w:sz w:val="16"/>
                <w:szCs w:val="16"/>
                <w:lang w:val="es-DO" w:eastAsia="es-DO"/>
              </w:rPr>
              <w:t>OBJETIVO ESTRATÉGICO 3: Robustecer las capacidades de gestión organizacional</w:t>
            </w:r>
          </w:p>
        </w:tc>
      </w:tr>
      <w:tr w:rsidR="005B555F" w:rsidRPr="00546EE8" w14:paraId="6C8E28AF" w14:textId="77777777" w:rsidTr="007715D9">
        <w:trPr>
          <w:trHeight w:val="822"/>
        </w:trPr>
        <w:tc>
          <w:tcPr>
            <w:tcW w:w="1270" w:type="dxa"/>
            <w:shd w:val="clear" w:color="000000" w:fill="EC1C24"/>
            <w:vAlign w:val="center"/>
            <w:hideMark/>
          </w:tcPr>
          <w:p w14:paraId="60727512" w14:textId="77777777" w:rsidR="00D0018A" w:rsidRPr="00546EE8" w:rsidRDefault="00D0018A"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Estrategia</w:t>
            </w:r>
          </w:p>
        </w:tc>
        <w:tc>
          <w:tcPr>
            <w:tcW w:w="1134" w:type="dxa"/>
            <w:shd w:val="clear" w:color="000000" w:fill="EC1C24"/>
            <w:vAlign w:val="center"/>
            <w:hideMark/>
          </w:tcPr>
          <w:p w14:paraId="22022E33" w14:textId="77777777" w:rsidR="00D0018A" w:rsidRPr="00546EE8" w:rsidRDefault="00D0018A"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Línea de Acción</w:t>
            </w:r>
          </w:p>
        </w:tc>
        <w:tc>
          <w:tcPr>
            <w:tcW w:w="1139" w:type="dxa"/>
            <w:shd w:val="clear" w:color="000000" w:fill="EC1C24"/>
            <w:vAlign w:val="center"/>
            <w:hideMark/>
          </w:tcPr>
          <w:p w14:paraId="48B31B44" w14:textId="77777777" w:rsidR="00D0018A" w:rsidRPr="00546EE8" w:rsidRDefault="00D0018A"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Área Responsable</w:t>
            </w:r>
          </w:p>
        </w:tc>
        <w:tc>
          <w:tcPr>
            <w:tcW w:w="1560" w:type="dxa"/>
            <w:shd w:val="clear" w:color="000000" w:fill="EC1C24"/>
            <w:vAlign w:val="center"/>
            <w:hideMark/>
          </w:tcPr>
          <w:p w14:paraId="1A29D726" w14:textId="77777777" w:rsidR="00D0018A" w:rsidRPr="00546EE8" w:rsidRDefault="00D0018A"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Tarea</w:t>
            </w:r>
          </w:p>
        </w:tc>
        <w:tc>
          <w:tcPr>
            <w:tcW w:w="1985" w:type="dxa"/>
            <w:shd w:val="clear" w:color="000000" w:fill="EC1C24"/>
            <w:vAlign w:val="center"/>
            <w:hideMark/>
          </w:tcPr>
          <w:p w14:paraId="522F7F4E" w14:textId="77777777" w:rsidR="00D0018A" w:rsidRPr="00546EE8" w:rsidRDefault="00D0018A" w:rsidP="00546EE8">
            <w:pPr>
              <w:jc w:val="center"/>
              <w:rPr>
                <w:rFonts w:ascii="Futura LT Book" w:eastAsia="Times New Roman" w:hAnsi="Futura LT Book"/>
                <w:b/>
                <w:bCs/>
                <w:color w:val="FFFFFF"/>
                <w:sz w:val="18"/>
                <w:szCs w:val="18"/>
                <w:lang w:val="es-DO" w:eastAsia="es-DO"/>
              </w:rPr>
            </w:pPr>
            <w:r w:rsidRPr="00546EE8">
              <w:rPr>
                <w:rFonts w:ascii="Futura LT Book" w:eastAsia="Times New Roman" w:hAnsi="Futura LT Book"/>
                <w:b/>
                <w:bCs/>
                <w:color w:val="FFFFFF"/>
                <w:sz w:val="18"/>
                <w:szCs w:val="18"/>
                <w:lang w:val="es-DO" w:eastAsia="es-DO"/>
              </w:rPr>
              <w:t>Meta Tareas 2017</w:t>
            </w:r>
          </w:p>
        </w:tc>
        <w:tc>
          <w:tcPr>
            <w:tcW w:w="992" w:type="dxa"/>
            <w:shd w:val="clear" w:color="000000" w:fill="EC1C24"/>
            <w:vAlign w:val="center"/>
            <w:hideMark/>
          </w:tcPr>
          <w:p w14:paraId="0333BD83" w14:textId="77777777" w:rsidR="00D0018A" w:rsidRPr="00546EE8" w:rsidRDefault="00D0018A" w:rsidP="00546EE8">
            <w:pPr>
              <w:jc w:val="center"/>
              <w:rPr>
                <w:rFonts w:ascii="Futura LT Bold" w:eastAsia="Times New Roman" w:hAnsi="Futura LT Bold"/>
                <w:color w:val="FFFFFF"/>
                <w:sz w:val="12"/>
                <w:szCs w:val="16"/>
                <w:lang w:val="es-DO" w:eastAsia="es-DO"/>
              </w:rPr>
            </w:pPr>
            <w:r w:rsidRPr="00546EE8">
              <w:rPr>
                <w:rFonts w:ascii="Futura LT Bold" w:eastAsia="Times New Roman" w:hAnsi="Futura LT Bold"/>
                <w:color w:val="FFFFFF"/>
                <w:sz w:val="12"/>
                <w:szCs w:val="16"/>
                <w:lang w:val="es-DO" w:eastAsia="es-DO"/>
              </w:rPr>
              <w:t>Inicio</w:t>
            </w:r>
          </w:p>
        </w:tc>
        <w:tc>
          <w:tcPr>
            <w:tcW w:w="1134" w:type="dxa"/>
            <w:shd w:val="clear" w:color="000000" w:fill="EC1C24"/>
            <w:vAlign w:val="center"/>
            <w:hideMark/>
          </w:tcPr>
          <w:p w14:paraId="72FA0CD3" w14:textId="77777777" w:rsidR="00D0018A" w:rsidRPr="00546EE8" w:rsidRDefault="00D0018A" w:rsidP="00546EE8">
            <w:pPr>
              <w:jc w:val="center"/>
              <w:rPr>
                <w:rFonts w:ascii="Futura LT Bold" w:eastAsia="Times New Roman" w:hAnsi="Futura LT Bold"/>
                <w:color w:val="FFFFFF"/>
                <w:sz w:val="12"/>
                <w:szCs w:val="16"/>
                <w:lang w:val="es-DO" w:eastAsia="es-DO"/>
              </w:rPr>
            </w:pPr>
            <w:r w:rsidRPr="00546EE8">
              <w:rPr>
                <w:rFonts w:ascii="Futura LT Bold" w:eastAsia="Times New Roman" w:hAnsi="Futura LT Bold"/>
                <w:color w:val="FFFFFF"/>
                <w:sz w:val="12"/>
                <w:szCs w:val="16"/>
                <w:lang w:val="es-DO" w:eastAsia="es-DO"/>
              </w:rPr>
              <w:t>Término</w:t>
            </w:r>
          </w:p>
        </w:tc>
        <w:tc>
          <w:tcPr>
            <w:tcW w:w="1321" w:type="dxa"/>
            <w:shd w:val="clear" w:color="000000" w:fill="EC1C24"/>
            <w:vAlign w:val="center"/>
            <w:hideMark/>
          </w:tcPr>
          <w:p w14:paraId="7DCAEA5F" w14:textId="77777777" w:rsidR="00D0018A" w:rsidRPr="00546EE8" w:rsidRDefault="00D0018A" w:rsidP="00546EE8">
            <w:pPr>
              <w:jc w:val="center"/>
              <w:rPr>
                <w:rFonts w:ascii="Futura LT Bold" w:eastAsia="Times New Roman" w:hAnsi="Futura LT Bold"/>
                <w:color w:val="FFFFFF"/>
                <w:sz w:val="12"/>
                <w:szCs w:val="16"/>
                <w:lang w:val="es-DO" w:eastAsia="es-DO"/>
              </w:rPr>
            </w:pPr>
            <w:r w:rsidRPr="00546EE8">
              <w:rPr>
                <w:rFonts w:ascii="Futura LT Bold" w:eastAsia="Times New Roman" w:hAnsi="Futura LT Bold"/>
                <w:color w:val="FFFFFF"/>
                <w:sz w:val="12"/>
                <w:szCs w:val="16"/>
                <w:lang w:val="es-DO" w:eastAsia="es-DO"/>
              </w:rPr>
              <w:t>Presupuesto</w:t>
            </w:r>
          </w:p>
        </w:tc>
      </w:tr>
      <w:tr w:rsidR="00D0018A" w:rsidRPr="002F7E3D" w14:paraId="4E7F29A6" w14:textId="77777777" w:rsidTr="005B555F">
        <w:trPr>
          <w:trHeight w:val="190"/>
        </w:trPr>
        <w:tc>
          <w:tcPr>
            <w:tcW w:w="10535" w:type="dxa"/>
            <w:gridSpan w:val="8"/>
            <w:shd w:val="clear" w:color="000000" w:fill="BFBFBF"/>
            <w:noWrap/>
            <w:vAlign w:val="center"/>
            <w:hideMark/>
          </w:tcPr>
          <w:p w14:paraId="24BBAA40" w14:textId="77777777" w:rsidR="00D0018A" w:rsidRPr="00793FFC" w:rsidRDefault="00D0018A" w:rsidP="007D6CCC">
            <w:pPr>
              <w:jc w:val="center"/>
              <w:rPr>
                <w:rFonts w:ascii="Futura LT Book" w:eastAsia="Times New Roman" w:hAnsi="Futura LT Book"/>
                <w:b/>
                <w:bCs/>
                <w:sz w:val="16"/>
                <w:szCs w:val="16"/>
                <w:lang w:val="es-DO" w:eastAsia="es-DO"/>
              </w:rPr>
            </w:pPr>
            <w:r w:rsidRPr="00793FFC">
              <w:rPr>
                <w:rFonts w:ascii="Futura LT Book" w:eastAsia="Times New Roman" w:hAnsi="Futura LT Book"/>
                <w:b/>
                <w:bCs/>
                <w:sz w:val="16"/>
                <w:szCs w:val="16"/>
                <w:lang w:val="es-DO" w:eastAsia="es-DO"/>
              </w:rPr>
              <w:t>ESTRATEGIA: 3.1 Desarrollar y fortalecer el talento humano</w:t>
            </w:r>
          </w:p>
        </w:tc>
      </w:tr>
      <w:tr w:rsidR="005B555F" w:rsidRPr="00546EE8" w14:paraId="7FB5EB07" w14:textId="77777777" w:rsidTr="007715D9">
        <w:trPr>
          <w:trHeight w:val="1275"/>
        </w:trPr>
        <w:tc>
          <w:tcPr>
            <w:tcW w:w="1270" w:type="dxa"/>
            <w:vMerge w:val="restart"/>
            <w:shd w:val="clear" w:color="auto" w:fill="auto"/>
            <w:vAlign w:val="center"/>
            <w:hideMark/>
          </w:tcPr>
          <w:p w14:paraId="7F6D9B5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 Desarrollar y fortalecer el talento humano</w:t>
            </w:r>
          </w:p>
        </w:tc>
        <w:tc>
          <w:tcPr>
            <w:tcW w:w="1134" w:type="dxa"/>
            <w:vMerge w:val="restart"/>
            <w:shd w:val="clear" w:color="auto" w:fill="auto"/>
            <w:vAlign w:val="center"/>
            <w:hideMark/>
          </w:tcPr>
          <w:p w14:paraId="2AEC86B6"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3.1.A: Rediseñar la estructura orgánica de la institución</w:t>
            </w:r>
          </w:p>
        </w:tc>
        <w:tc>
          <w:tcPr>
            <w:tcW w:w="1139" w:type="dxa"/>
            <w:vMerge w:val="restart"/>
            <w:shd w:val="clear" w:color="auto" w:fill="auto"/>
            <w:vAlign w:val="center"/>
            <w:hideMark/>
          </w:tcPr>
          <w:p w14:paraId="4EF8B993"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Gestión Humana, Procesos y TIC</w:t>
            </w:r>
          </w:p>
        </w:tc>
        <w:tc>
          <w:tcPr>
            <w:tcW w:w="1560" w:type="dxa"/>
            <w:shd w:val="clear" w:color="auto" w:fill="auto"/>
            <w:vAlign w:val="center"/>
            <w:hideMark/>
          </w:tcPr>
          <w:p w14:paraId="36F424D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3.1.A.1 Presentar la resolución de aprobación de la estructura orgánica al MAP</w:t>
            </w:r>
          </w:p>
        </w:tc>
        <w:tc>
          <w:tcPr>
            <w:tcW w:w="1985" w:type="dxa"/>
            <w:shd w:val="clear" w:color="auto" w:fill="auto"/>
            <w:vAlign w:val="center"/>
            <w:hideMark/>
          </w:tcPr>
          <w:p w14:paraId="4F36A0F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Resolución de aprobación de la estructura orgánica presentada al MAP</w:t>
            </w:r>
          </w:p>
        </w:tc>
        <w:tc>
          <w:tcPr>
            <w:tcW w:w="992" w:type="dxa"/>
            <w:shd w:val="clear" w:color="auto" w:fill="auto"/>
            <w:vAlign w:val="center"/>
            <w:hideMark/>
          </w:tcPr>
          <w:p w14:paraId="7DCA723B"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5A8D325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14/07/2017</w:t>
            </w:r>
          </w:p>
        </w:tc>
        <w:tc>
          <w:tcPr>
            <w:tcW w:w="1321" w:type="dxa"/>
            <w:shd w:val="clear" w:color="auto" w:fill="auto"/>
            <w:vAlign w:val="center"/>
            <w:hideMark/>
          </w:tcPr>
          <w:p w14:paraId="75D17657"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6F2F680E" w14:textId="77777777" w:rsidTr="007715D9">
        <w:trPr>
          <w:trHeight w:val="840"/>
        </w:trPr>
        <w:tc>
          <w:tcPr>
            <w:tcW w:w="1270" w:type="dxa"/>
            <w:vMerge/>
            <w:vAlign w:val="center"/>
            <w:hideMark/>
          </w:tcPr>
          <w:p w14:paraId="01065C7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6C15EA8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1FD2A70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6F5E1A6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3.1.A.2 Implementar la estructura orgánica rediseñada</w:t>
            </w:r>
          </w:p>
        </w:tc>
        <w:tc>
          <w:tcPr>
            <w:tcW w:w="1985" w:type="dxa"/>
            <w:shd w:val="clear" w:color="auto" w:fill="auto"/>
            <w:vAlign w:val="center"/>
            <w:hideMark/>
          </w:tcPr>
          <w:p w14:paraId="08277BA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Estructura orgánica implementada</w:t>
            </w:r>
          </w:p>
        </w:tc>
        <w:tc>
          <w:tcPr>
            <w:tcW w:w="992" w:type="dxa"/>
            <w:shd w:val="clear" w:color="auto" w:fill="auto"/>
            <w:vAlign w:val="center"/>
            <w:hideMark/>
          </w:tcPr>
          <w:p w14:paraId="6DBF329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1134" w:type="dxa"/>
            <w:shd w:val="clear" w:color="auto" w:fill="auto"/>
            <w:vAlign w:val="center"/>
            <w:hideMark/>
          </w:tcPr>
          <w:p w14:paraId="5B04E04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651C4BAB" w14:textId="77777777" w:rsidR="00D0018A" w:rsidRPr="00793FFC" w:rsidRDefault="00D0018A" w:rsidP="00793FFC">
            <w:pPr>
              <w:rPr>
                <w:rFonts w:ascii="Futura LT Bold" w:hAnsi="Futura LT Bold"/>
                <w:sz w:val="10"/>
                <w:szCs w:val="28"/>
                <w:lang w:val="es-DO"/>
              </w:rPr>
            </w:pPr>
            <w:r>
              <w:rPr>
                <w:rFonts w:ascii="Futura LT Bold" w:hAnsi="Futura LT Bold"/>
                <w:sz w:val="10"/>
                <w:szCs w:val="28"/>
              </w:rPr>
              <w:t>RD$120,500,00.00</w:t>
            </w:r>
          </w:p>
          <w:p w14:paraId="098FDD74" w14:textId="77777777" w:rsidR="00D0018A" w:rsidRPr="00546EE8" w:rsidRDefault="00D0018A" w:rsidP="00793FFC">
            <w:pPr>
              <w:rPr>
                <w:rFonts w:ascii="Futura LT Bold" w:eastAsia="Times New Roman" w:hAnsi="Futura LT Bold"/>
                <w:sz w:val="12"/>
                <w:szCs w:val="16"/>
                <w:lang w:val="es-DO" w:eastAsia="es-DO"/>
              </w:rPr>
            </w:pPr>
          </w:p>
        </w:tc>
      </w:tr>
      <w:tr w:rsidR="005B555F" w:rsidRPr="00546EE8" w14:paraId="73E5FBB9" w14:textId="77777777" w:rsidTr="007715D9">
        <w:trPr>
          <w:trHeight w:val="840"/>
        </w:trPr>
        <w:tc>
          <w:tcPr>
            <w:tcW w:w="1270" w:type="dxa"/>
            <w:vMerge/>
            <w:vAlign w:val="center"/>
            <w:hideMark/>
          </w:tcPr>
          <w:p w14:paraId="08B7D4C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0F6A9B2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07CEFE3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2AFC202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3.1.A.3 Realizar el diseño y valoración de puestos</w:t>
            </w:r>
          </w:p>
        </w:tc>
        <w:tc>
          <w:tcPr>
            <w:tcW w:w="1985" w:type="dxa"/>
            <w:shd w:val="clear" w:color="auto" w:fill="auto"/>
            <w:vAlign w:val="center"/>
            <w:hideMark/>
          </w:tcPr>
          <w:p w14:paraId="256B837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Diseño y valoración de puestos realizado</w:t>
            </w:r>
          </w:p>
        </w:tc>
        <w:tc>
          <w:tcPr>
            <w:tcW w:w="992" w:type="dxa"/>
            <w:shd w:val="clear" w:color="auto" w:fill="auto"/>
            <w:vAlign w:val="center"/>
            <w:hideMark/>
          </w:tcPr>
          <w:p w14:paraId="28A0392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01/07/2017</w:t>
            </w:r>
          </w:p>
        </w:tc>
        <w:tc>
          <w:tcPr>
            <w:tcW w:w="1134" w:type="dxa"/>
            <w:shd w:val="clear" w:color="auto" w:fill="auto"/>
            <w:vAlign w:val="center"/>
            <w:hideMark/>
          </w:tcPr>
          <w:p w14:paraId="25BCCEA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30/09/2017</w:t>
            </w:r>
          </w:p>
        </w:tc>
        <w:tc>
          <w:tcPr>
            <w:tcW w:w="1321" w:type="dxa"/>
            <w:shd w:val="clear" w:color="auto" w:fill="auto"/>
            <w:vAlign w:val="center"/>
            <w:hideMark/>
          </w:tcPr>
          <w:p w14:paraId="5751B051"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6D953AEC" w14:textId="77777777" w:rsidTr="007715D9">
        <w:trPr>
          <w:trHeight w:val="841"/>
        </w:trPr>
        <w:tc>
          <w:tcPr>
            <w:tcW w:w="1270" w:type="dxa"/>
            <w:vMerge/>
            <w:vAlign w:val="center"/>
            <w:hideMark/>
          </w:tcPr>
          <w:p w14:paraId="58F6E26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1258E03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769F54E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598A275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3.1.A.4 Presentar política de administración salarial</w:t>
            </w:r>
          </w:p>
        </w:tc>
        <w:tc>
          <w:tcPr>
            <w:tcW w:w="1985" w:type="dxa"/>
            <w:shd w:val="clear" w:color="auto" w:fill="auto"/>
            <w:vAlign w:val="center"/>
            <w:hideMark/>
          </w:tcPr>
          <w:p w14:paraId="24134E2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Política de administración salarial presentada al Consejo Directivo para revisión y aprobación</w:t>
            </w:r>
          </w:p>
        </w:tc>
        <w:tc>
          <w:tcPr>
            <w:tcW w:w="992" w:type="dxa"/>
            <w:shd w:val="clear" w:color="auto" w:fill="auto"/>
            <w:vAlign w:val="center"/>
            <w:hideMark/>
          </w:tcPr>
          <w:p w14:paraId="13AB08F0"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01/07/2017</w:t>
            </w:r>
          </w:p>
        </w:tc>
        <w:tc>
          <w:tcPr>
            <w:tcW w:w="1134" w:type="dxa"/>
            <w:shd w:val="clear" w:color="auto" w:fill="auto"/>
            <w:vAlign w:val="center"/>
            <w:hideMark/>
          </w:tcPr>
          <w:p w14:paraId="2382AAF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66E4AB87"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67B1EEB7" w14:textId="77777777" w:rsidTr="007715D9">
        <w:trPr>
          <w:trHeight w:val="915"/>
        </w:trPr>
        <w:tc>
          <w:tcPr>
            <w:tcW w:w="1270" w:type="dxa"/>
            <w:vMerge/>
            <w:vAlign w:val="center"/>
            <w:hideMark/>
          </w:tcPr>
          <w:p w14:paraId="11026A9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restart"/>
            <w:shd w:val="clear" w:color="auto" w:fill="auto"/>
            <w:vAlign w:val="center"/>
            <w:hideMark/>
          </w:tcPr>
          <w:p w14:paraId="24C1050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3.1.B: Rediseñar las políticas de desarrollo de gestión del capital humano</w:t>
            </w:r>
          </w:p>
        </w:tc>
        <w:tc>
          <w:tcPr>
            <w:tcW w:w="1139" w:type="dxa"/>
            <w:vMerge w:val="restart"/>
            <w:shd w:val="clear" w:color="auto" w:fill="auto"/>
            <w:vAlign w:val="center"/>
            <w:hideMark/>
          </w:tcPr>
          <w:p w14:paraId="1BEB4214" w14:textId="77777777" w:rsidR="00D0018A" w:rsidRPr="00546EE8" w:rsidRDefault="00D0018A" w:rsidP="00546EE8">
            <w:pPr>
              <w:jc w:val="center"/>
              <w:rPr>
                <w:rFonts w:ascii="Futura LT Book" w:eastAsia="Times New Roman" w:hAnsi="Futura LT Book"/>
                <w:color w:val="000000"/>
                <w:sz w:val="18"/>
                <w:szCs w:val="18"/>
                <w:lang w:val="es-DO" w:eastAsia="es-DO"/>
              </w:rPr>
            </w:pPr>
            <w:r>
              <w:rPr>
                <w:rFonts w:ascii="Futura LT Book" w:eastAsia="Times New Roman" w:hAnsi="Futura LT Book"/>
                <w:color w:val="000000"/>
                <w:sz w:val="18"/>
                <w:szCs w:val="18"/>
                <w:lang w:val="es-DO" w:eastAsia="es-DO"/>
              </w:rPr>
              <w:t xml:space="preserve">Gestión Humana, </w:t>
            </w:r>
            <w:r w:rsidRPr="00546EE8">
              <w:rPr>
                <w:rFonts w:ascii="Futura LT Book" w:eastAsia="Times New Roman" w:hAnsi="Futura LT Book"/>
                <w:color w:val="000000"/>
                <w:sz w:val="18"/>
                <w:szCs w:val="18"/>
                <w:lang w:val="es-DO" w:eastAsia="es-DO"/>
              </w:rPr>
              <w:t>Procesos y TIC</w:t>
            </w:r>
          </w:p>
        </w:tc>
        <w:tc>
          <w:tcPr>
            <w:tcW w:w="1560" w:type="dxa"/>
            <w:shd w:val="clear" w:color="auto" w:fill="auto"/>
            <w:vAlign w:val="center"/>
            <w:hideMark/>
          </w:tcPr>
          <w:p w14:paraId="2B52ACE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3.1.B.1 Implementar el diseño del modelo de competencias</w:t>
            </w:r>
          </w:p>
        </w:tc>
        <w:tc>
          <w:tcPr>
            <w:tcW w:w="1985" w:type="dxa"/>
            <w:shd w:val="clear" w:color="auto" w:fill="auto"/>
            <w:vAlign w:val="center"/>
            <w:hideMark/>
          </w:tcPr>
          <w:p w14:paraId="1DBF867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Modelo de competencias diseñado e implementado</w:t>
            </w:r>
          </w:p>
        </w:tc>
        <w:tc>
          <w:tcPr>
            <w:tcW w:w="992" w:type="dxa"/>
            <w:shd w:val="clear" w:color="auto" w:fill="auto"/>
            <w:vAlign w:val="center"/>
            <w:hideMark/>
          </w:tcPr>
          <w:p w14:paraId="579547D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01/09/2017</w:t>
            </w:r>
          </w:p>
        </w:tc>
        <w:tc>
          <w:tcPr>
            <w:tcW w:w="1134" w:type="dxa"/>
            <w:shd w:val="clear" w:color="auto" w:fill="auto"/>
            <w:vAlign w:val="center"/>
            <w:hideMark/>
          </w:tcPr>
          <w:p w14:paraId="14F1ABB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1655768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16F4F716" w14:textId="77777777" w:rsidTr="007715D9">
        <w:trPr>
          <w:trHeight w:val="840"/>
        </w:trPr>
        <w:tc>
          <w:tcPr>
            <w:tcW w:w="1270" w:type="dxa"/>
            <w:vMerge/>
            <w:vAlign w:val="center"/>
            <w:hideMark/>
          </w:tcPr>
          <w:p w14:paraId="301FC71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4E2654D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2F91838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7C6F166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3.1.B.2 Implementar la política de gestión del desempeño</w:t>
            </w:r>
          </w:p>
        </w:tc>
        <w:tc>
          <w:tcPr>
            <w:tcW w:w="1985" w:type="dxa"/>
            <w:shd w:val="clear" w:color="auto" w:fill="auto"/>
            <w:vAlign w:val="center"/>
            <w:hideMark/>
          </w:tcPr>
          <w:p w14:paraId="4CBB30C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Política de gestión del desempeño elaborada e implementada</w:t>
            </w:r>
          </w:p>
        </w:tc>
        <w:tc>
          <w:tcPr>
            <w:tcW w:w="992" w:type="dxa"/>
            <w:shd w:val="clear" w:color="auto" w:fill="auto"/>
            <w:vAlign w:val="center"/>
            <w:hideMark/>
          </w:tcPr>
          <w:p w14:paraId="444B278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1134" w:type="dxa"/>
            <w:shd w:val="clear" w:color="auto" w:fill="auto"/>
            <w:vAlign w:val="center"/>
            <w:hideMark/>
          </w:tcPr>
          <w:p w14:paraId="1238025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09BF9CF4"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3752EE85" w14:textId="77777777" w:rsidTr="007715D9">
        <w:trPr>
          <w:trHeight w:val="435"/>
        </w:trPr>
        <w:tc>
          <w:tcPr>
            <w:tcW w:w="1270" w:type="dxa"/>
            <w:vMerge/>
            <w:vAlign w:val="center"/>
            <w:hideMark/>
          </w:tcPr>
          <w:p w14:paraId="4EB7D48B"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7D61B242"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28007F0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616A69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3.1.B.3 Revisar la política de personal </w:t>
            </w:r>
          </w:p>
        </w:tc>
        <w:tc>
          <w:tcPr>
            <w:tcW w:w="1985" w:type="dxa"/>
            <w:shd w:val="clear" w:color="auto" w:fill="auto"/>
            <w:vAlign w:val="center"/>
            <w:hideMark/>
          </w:tcPr>
          <w:p w14:paraId="1E0176F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Política de personal revisada</w:t>
            </w:r>
          </w:p>
        </w:tc>
        <w:tc>
          <w:tcPr>
            <w:tcW w:w="992" w:type="dxa"/>
            <w:shd w:val="clear" w:color="auto" w:fill="auto"/>
            <w:vAlign w:val="center"/>
            <w:hideMark/>
          </w:tcPr>
          <w:p w14:paraId="393D136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01/09/2017</w:t>
            </w:r>
          </w:p>
        </w:tc>
        <w:tc>
          <w:tcPr>
            <w:tcW w:w="1134" w:type="dxa"/>
            <w:shd w:val="clear" w:color="auto" w:fill="auto"/>
            <w:vAlign w:val="center"/>
            <w:hideMark/>
          </w:tcPr>
          <w:p w14:paraId="771F43E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057D69DD"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2353BD99" w14:textId="77777777" w:rsidTr="007715D9">
        <w:trPr>
          <w:trHeight w:val="855"/>
        </w:trPr>
        <w:tc>
          <w:tcPr>
            <w:tcW w:w="1270" w:type="dxa"/>
            <w:vMerge/>
            <w:vAlign w:val="center"/>
            <w:hideMark/>
          </w:tcPr>
          <w:p w14:paraId="039536B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0E61C302"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782EF1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551BAE4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3.1.B.4 Definir los procesos y procedimientos de las operaciones de Gestión Humana</w:t>
            </w:r>
          </w:p>
        </w:tc>
        <w:tc>
          <w:tcPr>
            <w:tcW w:w="1985" w:type="dxa"/>
            <w:shd w:val="clear" w:color="auto" w:fill="auto"/>
            <w:vAlign w:val="center"/>
            <w:hideMark/>
          </w:tcPr>
          <w:p w14:paraId="21FADBD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Procesos y procedimientos de operaciones de Gestión Humana definidos</w:t>
            </w:r>
          </w:p>
        </w:tc>
        <w:tc>
          <w:tcPr>
            <w:tcW w:w="992" w:type="dxa"/>
            <w:shd w:val="clear" w:color="auto" w:fill="auto"/>
            <w:vAlign w:val="center"/>
            <w:hideMark/>
          </w:tcPr>
          <w:p w14:paraId="2FD0004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01/09/2017</w:t>
            </w:r>
          </w:p>
        </w:tc>
        <w:tc>
          <w:tcPr>
            <w:tcW w:w="1134" w:type="dxa"/>
            <w:shd w:val="clear" w:color="auto" w:fill="auto"/>
            <w:vAlign w:val="center"/>
            <w:hideMark/>
          </w:tcPr>
          <w:p w14:paraId="59A84AD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284CBF4D"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5CEAD803" w14:textId="77777777" w:rsidTr="007715D9">
        <w:trPr>
          <w:trHeight w:val="1260"/>
        </w:trPr>
        <w:tc>
          <w:tcPr>
            <w:tcW w:w="1270" w:type="dxa"/>
            <w:vMerge/>
            <w:vAlign w:val="center"/>
            <w:hideMark/>
          </w:tcPr>
          <w:p w14:paraId="5E9D5B2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restart"/>
            <w:shd w:val="clear" w:color="auto" w:fill="auto"/>
            <w:vAlign w:val="center"/>
            <w:hideMark/>
          </w:tcPr>
          <w:p w14:paraId="55BE55A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3.1.C: Desarrollar el talento humano y el liderazgo</w:t>
            </w:r>
          </w:p>
        </w:tc>
        <w:tc>
          <w:tcPr>
            <w:tcW w:w="1139" w:type="dxa"/>
            <w:vMerge w:val="restart"/>
            <w:shd w:val="clear" w:color="auto" w:fill="auto"/>
            <w:vAlign w:val="center"/>
            <w:hideMark/>
          </w:tcPr>
          <w:p w14:paraId="01E814BA"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Gestión Humana, Procesos y TIC</w:t>
            </w:r>
          </w:p>
        </w:tc>
        <w:tc>
          <w:tcPr>
            <w:tcW w:w="1560" w:type="dxa"/>
            <w:shd w:val="clear" w:color="auto" w:fill="auto"/>
            <w:vAlign w:val="center"/>
            <w:hideMark/>
          </w:tcPr>
          <w:p w14:paraId="3F6FD42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3.1.C.1 Diseñar e implementar el plan de fortalecimiento de capacidades y de liderazgo</w:t>
            </w:r>
          </w:p>
        </w:tc>
        <w:tc>
          <w:tcPr>
            <w:tcW w:w="1985" w:type="dxa"/>
            <w:shd w:val="clear" w:color="auto" w:fill="auto"/>
            <w:vAlign w:val="center"/>
            <w:hideMark/>
          </w:tcPr>
          <w:p w14:paraId="40299E1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Plan de fortalecimiento de capacidades y liderazgo diseñado y en implementación</w:t>
            </w:r>
          </w:p>
        </w:tc>
        <w:tc>
          <w:tcPr>
            <w:tcW w:w="992" w:type="dxa"/>
            <w:shd w:val="clear" w:color="auto" w:fill="auto"/>
            <w:vAlign w:val="center"/>
            <w:hideMark/>
          </w:tcPr>
          <w:p w14:paraId="17A2369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15/01/2017</w:t>
            </w:r>
          </w:p>
        </w:tc>
        <w:tc>
          <w:tcPr>
            <w:tcW w:w="1134" w:type="dxa"/>
            <w:shd w:val="clear" w:color="auto" w:fill="auto"/>
            <w:vAlign w:val="center"/>
            <w:hideMark/>
          </w:tcPr>
          <w:p w14:paraId="45140F3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2D98E08A"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RD$1,000,000.00</w:t>
            </w:r>
          </w:p>
        </w:tc>
      </w:tr>
      <w:tr w:rsidR="005B555F" w:rsidRPr="00546EE8" w14:paraId="141F5000" w14:textId="77777777" w:rsidTr="007715D9">
        <w:trPr>
          <w:trHeight w:val="840"/>
        </w:trPr>
        <w:tc>
          <w:tcPr>
            <w:tcW w:w="1270" w:type="dxa"/>
            <w:vMerge/>
            <w:vAlign w:val="center"/>
            <w:hideMark/>
          </w:tcPr>
          <w:p w14:paraId="386DC8A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66B869A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4BBA904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4F3DAE6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3.1.C.2 Cumplir con los indicadores de gestión del MAP</w:t>
            </w:r>
          </w:p>
        </w:tc>
        <w:tc>
          <w:tcPr>
            <w:tcW w:w="1985" w:type="dxa"/>
            <w:shd w:val="clear" w:color="auto" w:fill="auto"/>
            <w:vAlign w:val="center"/>
            <w:hideMark/>
          </w:tcPr>
          <w:p w14:paraId="0C57E77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60% de cumplimiento con los indicadores de gestión del MAP</w:t>
            </w:r>
          </w:p>
        </w:tc>
        <w:tc>
          <w:tcPr>
            <w:tcW w:w="992" w:type="dxa"/>
            <w:shd w:val="clear" w:color="auto" w:fill="auto"/>
            <w:vAlign w:val="center"/>
            <w:hideMark/>
          </w:tcPr>
          <w:p w14:paraId="23571EA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01/04/2017</w:t>
            </w:r>
          </w:p>
        </w:tc>
        <w:tc>
          <w:tcPr>
            <w:tcW w:w="1134" w:type="dxa"/>
            <w:shd w:val="clear" w:color="auto" w:fill="auto"/>
            <w:vAlign w:val="center"/>
            <w:hideMark/>
          </w:tcPr>
          <w:p w14:paraId="60402B3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18C68D16"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5B555F" w:rsidRPr="00546EE8" w14:paraId="16717A5D" w14:textId="77777777" w:rsidTr="007715D9">
        <w:trPr>
          <w:trHeight w:val="855"/>
        </w:trPr>
        <w:tc>
          <w:tcPr>
            <w:tcW w:w="1270" w:type="dxa"/>
            <w:vMerge/>
            <w:vAlign w:val="center"/>
            <w:hideMark/>
          </w:tcPr>
          <w:p w14:paraId="104CBCA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6AEE5CC2"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569759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49D1DAA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3.1.C.3 Diseñar e implementar el programa de fortalecimiento de equipos</w:t>
            </w:r>
          </w:p>
        </w:tc>
        <w:tc>
          <w:tcPr>
            <w:tcW w:w="1985" w:type="dxa"/>
            <w:shd w:val="clear" w:color="auto" w:fill="auto"/>
            <w:vAlign w:val="center"/>
            <w:hideMark/>
          </w:tcPr>
          <w:p w14:paraId="12BF2C7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Programa de fortalecimiento de equipos diseñado y en implementación</w:t>
            </w:r>
          </w:p>
        </w:tc>
        <w:tc>
          <w:tcPr>
            <w:tcW w:w="992" w:type="dxa"/>
            <w:shd w:val="clear" w:color="auto" w:fill="auto"/>
            <w:vAlign w:val="center"/>
            <w:hideMark/>
          </w:tcPr>
          <w:p w14:paraId="4B19903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01/04/2017</w:t>
            </w:r>
          </w:p>
        </w:tc>
        <w:tc>
          <w:tcPr>
            <w:tcW w:w="1134" w:type="dxa"/>
            <w:shd w:val="clear" w:color="auto" w:fill="auto"/>
            <w:vAlign w:val="center"/>
            <w:hideMark/>
          </w:tcPr>
          <w:p w14:paraId="2EBF918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063E1327"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 </w:t>
            </w:r>
          </w:p>
        </w:tc>
      </w:tr>
      <w:tr w:rsidR="00D0018A" w:rsidRPr="002F7E3D" w14:paraId="56FAFC29" w14:textId="77777777" w:rsidTr="005B555F">
        <w:trPr>
          <w:trHeight w:val="281"/>
        </w:trPr>
        <w:tc>
          <w:tcPr>
            <w:tcW w:w="10535" w:type="dxa"/>
            <w:gridSpan w:val="8"/>
            <w:shd w:val="clear" w:color="000000" w:fill="BFBFBF"/>
            <w:noWrap/>
            <w:vAlign w:val="center"/>
            <w:hideMark/>
          </w:tcPr>
          <w:p w14:paraId="1A70084C" w14:textId="77777777" w:rsidR="00D0018A" w:rsidRPr="007D6CCC" w:rsidRDefault="00D0018A" w:rsidP="007D6CCC">
            <w:pPr>
              <w:jc w:val="center"/>
              <w:rPr>
                <w:rFonts w:ascii="Futura LT Book" w:eastAsia="Times New Roman" w:hAnsi="Futura LT Book"/>
                <w:b/>
                <w:bCs/>
                <w:sz w:val="16"/>
                <w:szCs w:val="16"/>
                <w:lang w:val="es-DO" w:eastAsia="es-DO"/>
              </w:rPr>
            </w:pPr>
            <w:r w:rsidRPr="007D6CCC">
              <w:rPr>
                <w:rFonts w:ascii="Futura LT Book" w:eastAsia="Times New Roman" w:hAnsi="Futura LT Book"/>
                <w:b/>
                <w:bCs/>
                <w:sz w:val="16"/>
                <w:szCs w:val="16"/>
                <w:lang w:val="es-DO" w:eastAsia="es-DO"/>
              </w:rPr>
              <w:t>ESTRATEGIA: 3.2 Fortalecer la capacidad y sostenibilidad financiera, técnica y administrativa de la institución</w:t>
            </w:r>
          </w:p>
        </w:tc>
      </w:tr>
      <w:tr w:rsidR="007715D9" w:rsidRPr="00546EE8" w14:paraId="5DB3C47B" w14:textId="77777777" w:rsidTr="007715D9">
        <w:trPr>
          <w:trHeight w:val="762"/>
        </w:trPr>
        <w:tc>
          <w:tcPr>
            <w:tcW w:w="1270" w:type="dxa"/>
            <w:vMerge w:val="restart"/>
            <w:shd w:val="clear" w:color="auto" w:fill="auto"/>
            <w:vAlign w:val="center"/>
            <w:hideMark/>
          </w:tcPr>
          <w:p w14:paraId="75A8A5B4"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 Fortalecer la capacidad y sostenibilidad financiera, técnica y administrativa de la institución</w:t>
            </w:r>
          </w:p>
        </w:tc>
        <w:tc>
          <w:tcPr>
            <w:tcW w:w="1134" w:type="dxa"/>
            <w:vMerge w:val="restart"/>
            <w:shd w:val="clear" w:color="auto" w:fill="auto"/>
            <w:vAlign w:val="center"/>
            <w:hideMark/>
          </w:tcPr>
          <w:p w14:paraId="61E9F169"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3.2.A: Optimizar los procesos de gestión</w:t>
            </w:r>
          </w:p>
        </w:tc>
        <w:tc>
          <w:tcPr>
            <w:tcW w:w="1139" w:type="dxa"/>
            <w:vMerge w:val="restart"/>
            <w:shd w:val="clear" w:color="auto" w:fill="auto"/>
            <w:vAlign w:val="center"/>
            <w:hideMark/>
          </w:tcPr>
          <w:p w14:paraId="66DF2F45"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Asesoría Técnica de la Presidencia</w:t>
            </w:r>
          </w:p>
        </w:tc>
        <w:tc>
          <w:tcPr>
            <w:tcW w:w="1560" w:type="dxa"/>
            <w:shd w:val="clear" w:color="auto" w:fill="auto"/>
            <w:vAlign w:val="center"/>
            <w:hideMark/>
          </w:tcPr>
          <w:p w14:paraId="1B255A03"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3.2.A.1 Diseñar los procesos y procedimientos críticos de la institución</w:t>
            </w:r>
          </w:p>
        </w:tc>
        <w:tc>
          <w:tcPr>
            <w:tcW w:w="1985" w:type="dxa"/>
            <w:shd w:val="clear" w:color="auto" w:fill="auto"/>
            <w:vAlign w:val="center"/>
            <w:hideMark/>
          </w:tcPr>
          <w:p w14:paraId="02FAE6C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20 procesos y procedimientos críticos de la institución diseñados </w:t>
            </w:r>
          </w:p>
        </w:tc>
        <w:tc>
          <w:tcPr>
            <w:tcW w:w="992" w:type="dxa"/>
            <w:shd w:val="clear" w:color="auto" w:fill="auto"/>
            <w:vAlign w:val="center"/>
            <w:hideMark/>
          </w:tcPr>
          <w:p w14:paraId="6E752BC6"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201D3AF4"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1C6B5BF7"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6CDD359E" w14:textId="77777777" w:rsidTr="007715D9">
        <w:trPr>
          <w:trHeight w:val="1260"/>
        </w:trPr>
        <w:tc>
          <w:tcPr>
            <w:tcW w:w="1270" w:type="dxa"/>
            <w:vMerge/>
            <w:vAlign w:val="center"/>
            <w:hideMark/>
          </w:tcPr>
          <w:p w14:paraId="548593E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2387CA0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2B5D4DF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585197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3.2.A.2 Diseñar el manual de políticas y  procedimientos críticos de todas las áreas de la institución</w:t>
            </w:r>
          </w:p>
        </w:tc>
        <w:tc>
          <w:tcPr>
            <w:tcW w:w="1985" w:type="dxa"/>
            <w:shd w:val="clear" w:color="auto" w:fill="auto"/>
            <w:vAlign w:val="center"/>
            <w:hideMark/>
          </w:tcPr>
          <w:p w14:paraId="4E2F5D3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100% del manual de políticas y  procedimientos críticos de todas las áreas de la institución diseñados </w:t>
            </w:r>
          </w:p>
        </w:tc>
        <w:tc>
          <w:tcPr>
            <w:tcW w:w="992" w:type="dxa"/>
            <w:shd w:val="clear" w:color="auto" w:fill="auto"/>
            <w:vAlign w:val="center"/>
            <w:hideMark/>
          </w:tcPr>
          <w:p w14:paraId="0A182FD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01/12/2017</w:t>
            </w:r>
          </w:p>
        </w:tc>
        <w:tc>
          <w:tcPr>
            <w:tcW w:w="1134" w:type="dxa"/>
            <w:shd w:val="clear" w:color="auto" w:fill="auto"/>
            <w:vAlign w:val="center"/>
            <w:hideMark/>
          </w:tcPr>
          <w:p w14:paraId="5CF1418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2E6B7E68"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3882B40D" w14:textId="77777777" w:rsidTr="007715D9">
        <w:trPr>
          <w:trHeight w:val="1635"/>
        </w:trPr>
        <w:tc>
          <w:tcPr>
            <w:tcW w:w="1270" w:type="dxa"/>
            <w:vMerge/>
            <w:vAlign w:val="center"/>
            <w:hideMark/>
          </w:tcPr>
          <w:p w14:paraId="7D5EE66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3CBB09D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6E763F8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496FC22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3.2.A.3 Diseñar las herramientas de apoyo a los procesos y procedimientos de la institución</w:t>
            </w:r>
          </w:p>
        </w:tc>
        <w:tc>
          <w:tcPr>
            <w:tcW w:w="1985" w:type="dxa"/>
            <w:shd w:val="clear" w:color="auto" w:fill="auto"/>
            <w:vAlign w:val="center"/>
            <w:hideMark/>
          </w:tcPr>
          <w:p w14:paraId="5F7867A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las herramientas de apoyo a los procesos y procedimientos de la institución diseñadas</w:t>
            </w:r>
          </w:p>
        </w:tc>
        <w:tc>
          <w:tcPr>
            <w:tcW w:w="992" w:type="dxa"/>
            <w:shd w:val="clear" w:color="auto" w:fill="auto"/>
            <w:vAlign w:val="center"/>
            <w:hideMark/>
          </w:tcPr>
          <w:p w14:paraId="292D337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461BD56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34D7090B"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296441D4" w14:textId="77777777" w:rsidTr="007715D9">
        <w:trPr>
          <w:trHeight w:val="1260"/>
        </w:trPr>
        <w:tc>
          <w:tcPr>
            <w:tcW w:w="1270" w:type="dxa"/>
            <w:vMerge/>
            <w:vAlign w:val="center"/>
            <w:hideMark/>
          </w:tcPr>
          <w:p w14:paraId="0942346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restart"/>
            <w:shd w:val="clear" w:color="auto" w:fill="auto"/>
            <w:vAlign w:val="center"/>
            <w:hideMark/>
          </w:tcPr>
          <w:p w14:paraId="4BE06F63"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3.2.B: Mejorar la eficiencia de los sistemas de tecnología de la información y las comunicaciones</w:t>
            </w:r>
          </w:p>
        </w:tc>
        <w:tc>
          <w:tcPr>
            <w:tcW w:w="1139" w:type="dxa"/>
            <w:vMerge w:val="restart"/>
            <w:shd w:val="clear" w:color="auto" w:fill="auto"/>
            <w:vAlign w:val="center"/>
            <w:hideMark/>
          </w:tcPr>
          <w:p w14:paraId="7C1E165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Gestión Humana, Procesos y TIC (TIC)</w:t>
            </w:r>
          </w:p>
        </w:tc>
        <w:tc>
          <w:tcPr>
            <w:tcW w:w="1560" w:type="dxa"/>
            <w:shd w:val="clear" w:color="auto" w:fill="auto"/>
            <w:vAlign w:val="center"/>
            <w:hideMark/>
          </w:tcPr>
          <w:p w14:paraId="294CA8C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3.2.B.1 Atender las necesidades de servicio para el buen funcionamiento de la infraestructura tecnológica de la institución</w:t>
            </w:r>
          </w:p>
        </w:tc>
        <w:tc>
          <w:tcPr>
            <w:tcW w:w="1985" w:type="dxa"/>
            <w:shd w:val="clear" w:color="auto" w:fill="auto"/>
            <w:vAlign w:val="center"/>
            <w:hideMark/>
          </w:tcPr>
          <w:p w14:paraId="7CF2CC2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90% de las necesidades de servicio tecnológico atendidas</w:t>
            </w:r>
          </w:p>
        </w:tc>
        <w:tc>
          <w:tcPr>
            <w:tcW w:w="992" w:type="dxa"/>
            <w:shd w:val="clear" w:color="auto" w:fill="auto"/>
            <w:vAlign w:val="center"/>
            <w:hideMark/>
          </w:tcPr>
          <w:p w14:paraId="098EDE6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1134" w:type="dxa"/>
            <w:shd w:val="clear" w:color="auto" w:fill="auto"/>
            <w:vAlign w:val="center"/>
            <w:hideMark/>
          </w:tcPr>
          <w:p w14:paraId="48F7783A"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58CC1C3D"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RD$2,420,000.00</w:t>
            </w:r>
          </w:p>
        </w:tc>
      </w:tr>
      <w:tr w:rsidR="007715D9" w:rsidRPr="00546EE8" w14:paraId="35FED5DB" w14:textId="77777777" w:rsidTr="007715D9">
        <w:trPr>
          <w:trHeight w:val="840"/>
        </w:trPr>
        <w:tc>
          <w:tcPr>
            <w:tcW w:w="1270" w:type="dxa"/>
            <w:vMerge/>
            <w:vAlign w:val="center"/>
            <w:hideMark/>
          </w:tcPr>
          <w:p w14:paraId="063E2A8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19F3101B"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1CBDAE1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3CC200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3.2.B.2 Fortalecer la infraestructura tecnológica </w:t>
            </w:r>
          </w:p>
        </w:tc>
        <w:tc>
          <w:tcPr>
            <w:tcW w:w="1985" w:type="dxa"/>
            <w:shd w:val="clear" w:color="auto" w:fill="auto"/>
            <w:vAlign w:val="center"/>
            <w:hideMark/>
          </w:tcPr>
          <w:p w14:paraId="38F5F34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90% de la infraestructura tecnológica fortalecida</w:t>
            </w:r>
          </w:p>
        </w:tc>
        <w:tc>
          <w:tcPr>
            <w:tcW w:w="992" w:type="dxa"/>
            <w:shd w:val="clear" w:color="auto" w:fill="auto"/>
            <w:vAlign w:val="center"/>
            <w:hideMark/>
          </w:tcPr>
          <w:p w14:paraId="4E81D35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01/04/2017</w:t>
            </w:r>
          </w:p>
        </w:tc>
        <w:tc>
          <w:tcPr>
            <w:tcW w:w="1134" w:type="dxa"/>
            <w:shd w:val="clear" w:color="auto" w:fill="auto"/>
            <w:vAlign w:val="center"/>
            <w:hideMark/>
          </w:tcPr>
          <w:p w14:paraId="65966CF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56DEA222"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RD$780,000.00</w:t>
            </w:r>
          </w:p>
        </w:tc>
      </w:tr>
      <w:tr w:rsidR="007715D9" w:rsidRPr="00546EE8" w14:paraId="3A6229EE" w14:textId="77777777" w:rsidTr="007715D9">
        <w:trPr>
          <w:trHeight w:val="840"/>
        </w:trPr>
        <w:tc>
          <w:tcPr>
            <w:tcW w:w="1270" w:type="dxa"/>
            <w:vMerge/>
            <w:vAlign w:val="center"/>
            <w:hideMark/>
          </w:tcPr>
          <w:p w14:paraId="0C5F14CB"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36AD683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3584EAB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472D404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3.2.B.3 Evolucionar el parque ofimático y el centro de datos</w:t>
            </w:r>
          </w:p>
        </w:tc>
        <w:tc>
          <w:tcPr>
            <w:tcW w:w="1985" w:type="dxa"/>
            <w:shd w:val="clear" w:color="auto" w:fill="auto"/>
            <w:vAlign w:val="center"/>
            <w:hideMark/>
          </w:tcPr>
          <w:p w14:paraId="2E08B14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del parque ofimático y del centro de datos evolucionados</w:t>
            </w:r>
          </w:p>
        </w:tc>
        <w:tc>
          <w:tcPr>
            <w:tcW w:w="992" w:type="dxa"/>
            <w:shd w:val="clear" w:color="auto" w:fill="auto"/>
            <w:vAlign w:val="center"/>
            <w:hideMark/>
          </w:tcPr>
          <w:p w14:paraId="1E869CF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01/04/2017</w:t>
            </w:r>
          </w:p>
        </w:tc>
        <w:tc>
          <w:tcPr>
            <w:tcW w:w="1134" w:type="dxa"/>
            <w:shd w:val="clear" w:color="auto" w:fill="auto"/>
            <w:vAlign w:val="center"/>
            <w:hideMark/>
          </w:tcPr>
          <w:p w14:paraId="2D402F82"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126B532A"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RD$300,000.00</w:t>
            </w:r>
          </w:p>
        </w:tc>
      </w:tr>
      <w:tr w:rsidR="007715D9" w:rsidRPr="00546EE8" w14:paraId="1D397C3F" w14:textId="77777777" w:rsidTr="007715D9">
        <w:trPr>
          <w:trHeight w:val="1275"/>
        </w:trPr>
        <w:tc>
          <w:tcPr>
            <w:tcW w:w="1270" w:type="dxa"/>
            <w:vMerge/>
            <w:vAlign w:val="center"/>
            <w:hideMark/>
          </w:tcPr>
          <w:p w14:paraId="62EF67B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156B235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4A3863A0"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7052DDD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3.2.B.4 Participar en programas de capacitación sobre tecnología de la información y comunicación</w:t>
            </w:r>
          </w:p>
        </w:tc>
        <w:tc>
          <w:tcPr>
            <w:tcW w:w="1985" w:type="dxa"/>
            <w:shd w:val="clear" w:color="auto" w:fill="auto"/>
            <w:vAlign w:val="center"/>
            <w:hideMark/>
          </w:tcPr>
          <w:p w14:paraId="361596D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 programas de capacitación participados </w:t>
            </w:r>
          </w:p>
        </w:tc>
        <w:tc>
          <w:tcPr>
            <w:tcW w:w="992" w:type="dxa"/>
            <w:shd w:val="clear" w:color="auto" w:fill="auto"/>
            <w:vAlign w:val="center"/>
            <w:hideMark/>
          </w:tcPr>
          <w:p w14:paraId="7547806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1134" w:type="dxa"/>
            <w:shd w:val="clear" w:color="auto" w:fill="auto"/>
            <w:vAlign w:val="center"/>
            <w:hideMark/>
          </w:tcPr>
          <w:p w14:paraId="5315DD4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08D63846"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285DF19D" w14:textId="77777777" w:rsidTr="007715D9">
        <w:trPr>
          <w:trHeight w:val="762"/>
        </w:trPr>
        <w:tc>
          <w:tcPr>
            <w:tcW w:w="1270" w:type="dxa"/>
            <w:vMerge/>
            <w:vAlign w:val="center"/>
            <w:hideMark/>
          </w:tcPr>
          <w:p w14:paraId="416033C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restart"/>
            <w:shd w:val="clear" w:color="auto" w:fill="auto"/>
            <w:vAlign w:val="center"/>
            <w:hideMark/>
          </w:tcPr>
          <w:p w14:paraId="22B06B83"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3.2.C: Alinear la gestión de compras con las mejores prácticas estatales</w:t>
            </w:r>
          </w:p>
        </w:tc>
        <w:tc>
          <w:tcPr>
            <w:tcW w:w="1139" w:type="dxa"/>
            <w:vMerge w:val="restart"/>
            <w:shd w:val="clear" w:color="auto" w:fill="auto"/>
            <w:vAlign w:val="center"/>
            <w:hideMark/>
          </w:tcPr>
          <w:p w14:paraId="651935DD"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Administrativo y Financiero</w:t>
            </w:r>
          </w:p>
        </w:tc>
        <w:tc>
          <w:tcPr>
            <w:tcW w:w="1560" w:type="dxa"/>
            <w:shd w:val="clear" w:color="auto" w:fill="auto"/>
            <w:vAlign w:val="center"/>
            <w:hideMark/>
          </w:tcPr>
          <w:p w14:paraId="13343EB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3.2.C.1 Coordinar con DGCP capacitaciones sobre gestión de compras del Estado</w:t>
            </w:r>
          </w:p>
        </w:tc>
        <w:tc>
          <w:tcPr>
            <w:tcW w:w="1985" w:type="dxa"/>
            <w:shd w:val="clear" w:color="auto" w:fill="auto"/>
            <w:vAlign w:val="center"/>
            <w:hideMark/>
          </w:tcPr>
          <w:p w14:paraId="5657E89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capacitaciones sobre gestión de compras por el DGCP coordinadas</w:t>
            </w:r>
          </w:p>
        </w:tc>
        <w:tc>
          <w:tcPr>
            <w:tcW w:w="992" w:type="dxa"/>
            <w:shd w:val="clear" w:color="auto" w:fill="auto"/>
            <w:vAlign w:val="center"/>
            <w:hideMark/>
          </w:tcPr>
          <w:p w14:paraId="05830CC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0F8ED870"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7611EA7F"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4A6B4839" w14:textId="77777777" w:rsidTr="007715D9">
        <w:trPr>
          <w:trHeight w:val="1260"/>
        </w:trPr>
        <w:tc>
          <w:tcPr>
            <w:tcW w:w="1270" w:type="dxa"/>
            <w:vMerge/>
            <w:vAlign w:val="center"/>
            <w:hideMark/>
          </w:tcPr>
          <w:p w14:paraId="370AE80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3874462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FB36E4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019A712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3.2.C.2 Gestionar acompañamiento del Ministerio de Hacienda como soporte para el manejo del SIAFE</w:t>
            </w:r>
          </w:p>
        </w:tc>
        <w:tc>
          <w:tcPr>
            <w:tcW w:w="1985" w:type="dxa"/>
            <w:shd w:val="clear" w:color="auto" w:fill="auto"/>
            <w:vAlign w:val="center"/>
            <w:hideMark/>
          </w:tcPr>
          <w:p w14:paraId="1CF403C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los acompañamientos gestionados</w:t>
            </w:r>
          </w:p>
        </w:tc>
        <w:tc>
          <w:tcPr>
            <w:tcW w:w="992" w:type="dxa"/>
            <w:shd w:val="clear" w:color="auto" w:fill="auto"/>
            <w:vAlign w:val="center"/>
            <w:hideMark/>
          </w:tcPr>
          <w:p w14:paraId="58424AA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0237C294"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28/07/2017</w:t>
            </w:r>
          </w:p>
        </w:tc>
        <w:tc>
          <w:tcPr>
            <w:tcW w:w="1321" w:type="dxa"/>
            <w:shd w:val="clear" w:color="auto" w:fill="auto"/>
            <w:vAlign w:val="center"/>
            <w:hideMark/>
          </w:tcPr>
          <w:p w14:paraId="30305CF7"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7995D123" w14:textId="77777777" w:rsidTr="007715D9">
        <w:trPr>
          <w:trHeight w:val="1260"/>
        </w:trPr>
        <w:tc>
          <w:tcPr>
            <w:tcW w:w="1270" w:type="dxa"/>
            <w:vMerge/>
            <w:vAlign w:val="center"/>
            <w:hideMark/>
          </w:tcPr>
          <w:p w14:paraId="10BE910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79CF20C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1A29143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4FA269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3.2.C.3 Ejecutar procesos de compras en línea con la Ley 340-06 de Compras y </w:t>
            </w:r>
            <w:r w:rsidRPr="00546EE8">
              <w:rPr>
                <w:rFonts w:ascii="Futura LT Book" w:eastAsia="Times New Roman" w:hAnsi="Futura LT Book"/>
                <w:color w:val="000000"/>
                <w:sz w:val="18"/>
                <w:szCs w:val="18"/>
                <w:lang w:val="es-DO" w:eastAsia="es-DO"/>
              </w:rPr>
              <w:lastRenderedPageBreak/>
              <w:t>Contrataciones de Bienes y Servicios</w:t>
            </w:r>
          </w:p>
        </w:tc>
        <w:tc>
          <w:tcPr>
            <w:tcW w:w="1985" w:type="dxa"/>
            <w:shd w:val="clear" w:color="auto" w:fill="auto"/>
            <w:vAlign w:val="center"/>
            <w:hideMark/>
          </w:tcPr>
          <w:p w14:paraId="7BA6BB0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lastRenderedPageBreak/>
              <w:t>100% de los procesos de compras en línea con la Ley 340-06</w:t>
            </w:r>
          </w:p>
        </w:tc>
        <w:tc>
          <w:tcPr>
            <w:tcW w:w="992" w:type="dxa"/>
            <w:shd w:val="clear" w:color="auto" w:fill="auto"/>
            <w:vAlign w:val="center"/>
            <w:hideMark/>
          </w:tcPr>
          <w:p w14:paraId="4660FAE4"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1185DB7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57412784"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35A12F72" w14:textId="77777777" w:rsidTr="007715D9">
        <w:trPr>
          <w:trHeight w:val="840"/>
        </w:trPr>
        <w:tc>
          <w:tcPr>
            <w:tcW w:w="1270" w:type="dxa"/>
            <w:vMerge/>
            <w:vAlign w:val="center"/>
            <w:hideMark/>
          </w:tcPr>
          <w:p w14:paraId="038511E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230D34E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4CB3FF5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056F8D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3.2.C.4 Fortalecer la estructura interna de la unidad de Compras</w:t>
            </w:r>
          </w:p>
        </w:tc>
        <w:tc>
          <w:tcPr>
            <w:tcW w:w="1985" w:type="dxa"/>
            <w:shd w:val="clear" w:color="auto" w:fill="auto"/>
            <w:vAlign w:val="center"/>
            <w:hideMark/>
          </w:tcPr>
          <w:p w14:paraId="1394C98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 estructura interna de la unidad fortalecida</w:t>
            </w:r>
          </w:p>
        </w:tc>
        <w:tc>
          <w:tcPr>
            <w:tcW w:w="992" w:type="dxa"/>
            <w:shd w:val="clear" w:color="auto" w:fill="auto"/>
            <w:vAlign w:val="center"/>
            <w:hideMark/>
          </w:tcPr>
          <w:p w14:paraId="4E03810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7779CC9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29/07/2017</w:t>
            </w:r>
          </w:p>
        </w:tc>
        <w:tc>
          <w:tcPr>
            <w:tcW w:w="1321" w:type="dxa"/>
            <w:shd w:val="clear" w:color="auto" w:fill="auto"/>
            <w:vAlign w:val="center"/>
            <w:hideMark/>
          </w:tcPr>
          <w:p w14:paraId="16AAE85F"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48193EE8" w14:textId="77777777" w:rsidTr="007715D9">
        <w:trPr>
          <w:trHeight w:val="810"/>
        </w:trPr>
        <w:tc>
          <w:tcPr>
            <w:tcW w:w="1270" w:type="dxa"/>
            <w:vMerge/>
            <w:vAlign w:val="center"/>
            <w:hideMark/>
          </w:tcPr>
          <w:p w14:paraId="03A60554"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132723FC"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F9C446D"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08F9E73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3.2.C.5 Ejecutar el Plan Anual de Compras y Contrataciones 2017</w:t>
            </w:r>
          </w:p>
        </w:tc>
        <w:tc>
          <w:tcPr>
            <w:tcW w:w="1985" w:type="dxa"/>
            <w:shd w:val="clear" w:color="auto" w:fill="auto"/>
            <w:vAlign w:val="center"/>
            <w:hideMark/>
          </w:tcPr>
          <w:p w14:paraId="7626CAE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100% del plan anual de compras 2017 ejecutado </w:t>
            </w:r>
          </w:p>
        </w:tc>
        <w:tc>
          <w:tcPr>
            <w:tcW w:w="992" w:type="dxa"/>
            <w:shd w:val="clear" w:color="auto" w:fill="auto"/>
            <w:vAlign w:val="center"/>
            <w:hideMark/>
          </w:tcPr>
          <w:p w14:paraId="49427E5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16F5D70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7045FD74"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15D2B907" w14:textId="77777777" w:rsidTr="007715D9">
        <w:trPr>
          <w:trHeight w:val="1275"/>
        </w:trPr>
        <w:tc>
          <w:tcPr>
            <w:tcW w:w="1270" w:type="dxa"/>
            <w:vMerge/>
            <w:vAlign w:val="center"/>
            <w:hideMark/>
          </w:tcPr>
          <w:p w14:paraId="0B8F1630"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0B52E2F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05DADC8E"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84BE27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3.2.C.6 Gestionar la instalación e implementación del nuevo sistema de gestión de compras de la DGCP</w:t>
            </w:r>
          </w:p>
        </w:tc>
        <w:tc>
          <w:tcPr>
            <w:tcW w:w="1985" w:type="dxa"/>
            <w:shd w:val="clear" w:color="auto" w:fill="auto"/>
            <w:vAlign w:val="center"/>
            <w:hideMark/>
          </w:tcPr>
          <w:p w14:paraId="523CCA5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70% de la instalación e implementación del sistema de gestión de compras gestionada</w:t>
            </w:r>
          </w:p>
        </w:tc>
        <w:tc>
          <w:tcPr>
            <w:tcW w:w="992" w:type="dxa"/>
            <w:shd w:val="clear" w:color="auto" w:fill="auto"/>
            <w:vAlign w:val="center"/>
            <w:hideMark/>
          </w:tcPr>
          <w:p w14:paraId="012C8D1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1134" w:type="dxa"/>
            <w:shd w:val="clear" w:color="auto" w:fill="auto"/>
            <w:vAlign w:val="center"/>
            <w:hideMark/>
          </w:tcPr>
          <w:p w14:paraId="252E228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75F01140"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1EC52B84" w14:textId="77777777" w:rsidTr="007715D9">
        <w:trPr>
          <w:trHeight w:val="1680"/>
        </w:trPr>
        <w:tc>
          <w:tcPr>
            <w:tcW w:w="1270" w:type="dxa"/>
            <w:vMerge/>
            <w:vAlign w:val="center"/>
            <w:hideMark/>
          </w:tcPr>
          <w:p w14:paraId="50110BA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shd w:val="clear" w:color="auto" w:fill="auto"/>
            <w:vAlign w:val="center"/>
            <w:hideMark/>
          </w:tcPr>
          <w:p w14:paraId="38F8AB6F"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3.2.D: Gestionar recursos de asistencia técnica y financiera en apoyo a la ejecución de los proyectos institucionales</w:t>
            </w:r>
          </w:p>
        </w:tc>
        <w:tc>
          <w:tcPr>
            <w:tcW w:w="1139" w:type="dxa"/>
            <w:shd w:val="clear" w:color="auto" w:fill="auto"/>
            <w:vAlign w:val="center"/>
            <w:hideMark/>
          </w:tcPr>
          <w:p w14:paraId="36D589C8"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Administrativo y Financiero</w:t>
            </w:r>
          </w:p>
        </w:tc>
        <w:tc>
          <w:tcPr>
            <w:tcW w:w="1560" w:type="dxa"/>
            <w:shd w:val="clear" w:color="auto" w:fill="auto"/>
            <w:vAlign w:val="center"/>
            <w:hideMark/>
          </w:tcPr>
          <w:p w14:paraId="391389E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3.2.D.1 Administrar convenios de colaboración técnica y financiera logrados por la institución</w:t>
            </w:r>
          </w:p>
        </w:tc>
        <w:tc>
          <w:tcPr>
            <w:tcW w:w="1985" w:type="dxa"/>
            <w:shd w:val="clear" w:color="auto" w:fill="auto"/>
            <w:vAlign w:val="center"/>
            <w:hideMark/>
          </w:tcPr>
          <w:p w14:paraId="3D9F6C3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los convenios de colaboración técnica y financiera administrados</w:t>
            </w:r>
          </w:p>
        </w:tc>
        <w:tc>
          <w:tcPr>
            <w:tcW w:w="992" w:type="dxa"/>
            <w:shd w:val="clear" w:color="auto" w:fill="auto"/>
            <w:vAlign w:val="center"/>
            <w:hideMark/>
          </w:tcPr>
          <w:p w14:paraId="2807646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3EA2B46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02EED099"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30FCC56B" w14:textId="77777777" w:rsidTr="007715D9">
        <w:trPr>
          <w:trHeight w:val="762"/>
        </w:trPr>
        <w:tc>
          <w:tcPr>
            <w:tcW w:w="1270" w:type="dxa"/>
            <w:vMerge/>
            <w:vAlign w:val="center"/>
            <w:hideMark/>
          </w:tcPr>
          <w:p w14:paraId="0D2327B2"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restart"/>
            <w:shd w:val="clear" w:color="auto" w:fill="auto"/>
            <w:vAlign w:val="center"/>
            <w:hideMark/>
          </w:tcPr>
          <w:p w14:paraId="18B69FBF" w14:textId="77777777" w:rsidR="00D0018A" w:rsidRPr="00546EE8" w:rsidRDefault="00D0018A" w:rsidP="00546EE8">
            <w:pPr>
              <w:jc w:val="center"/>
              <w:rPr>
                <w:rFonts w:ascii="Futura LT Book" w:eastAsia="Times New Roman" w:hAnsi="Futura LT Book"/>
                <w:sz w:val="18"/>
                <w:szCs w:val="18"/>
                <w:lang w:val="es-DO" w:eastAsia="es-DO"/>
              </w:rPr>
            </w:pPr>
            <w:r w:rsidRPr="00546EE8">
              <w:rPr>
                <w:rFonts w:ascii="Futura LT Book" w:eastAsia="Times New Roman" w:hAnsi="Futura LT Book"/>
                <w:sz w:val="18"/>
                <w:szCs w:val="18"/>
                <w:lang w:val="es-DO" w:eastAsia="es-DO"/>
              </w:rPr>
              <w:t>3.2.E: Adecuar la infraestructura física</w:t>
            </w:r>
          </w:p>
        </w:tc>
        <w:tc>
          <w:tcPr>
            <w:tcW w:w="1139" w:type="dxa"/>
            <w:vMerge w:val="restart"/>
            <w:shd w:val="clear" w:color="auto" w:fill="auto"/>
            <w:vAlign w:val="center"/>
            <w:hideMark/>
          </w:tcPr>
          <w:p w14:paraId="311B3230" w14:textId="77777777" w:rsidR="00D0018A" w:rsidRPr="00546EE8" w:rsidRDefault="00D0018A" w:rsidP="00546EE8">
            <w:pPr>
              <w:jc w:val="center"/>
              <w:rPr>
                <w:rFonts w:ascii="Futura LT Book" w:eastAsia="Times New Roman" w:hAnsi="Futura LT Book"/>
                <w:sz w:val="18"/>
                <w:szCs w:val="18"/>
                <w:lang w:val="es-DO" w:eastAsia="es-DO"/>
              </w:rPr>
            </w:pPr>
            <w:r w:rsidRPr="00546EE8">
              <w:rPr>
                <w:rFonts w:ascii="Futura LT Book" w:eastAsia="Times New Roman" w:hAnsi="Futura LT Book"/>
                <w:sz w:val="18"/>
                <w:szCs w:val="18"/>
                <w:lang w:val="es-DO" w:eastAsia="es-DO"/>
              </w:rPr>
              <w:t>Administrativo y Financiero</w:t>
            </w:r>
          </w:p>
        </w:tc>
        <w:tc>
          <w:tcPr>
            <w:tcW w:w="1560" w:type="dxa"/>
            <w:shd w:val="clear" w:color="auto" w:fill="auto"/>
            <w:vAlign w:val="center"/>
            <w:hideMark/>
          </w:tcPr>
          <w:p w14:paraId="7B61201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3.2.E.1 Readecuar el sistema eléctrico y aires acondicionados de la sede</w:t>
            </w:r>
          </w:p>
        </w:tc>
        <w:tc>
          <w:tcPr>
            <w:tcW w:w="1985" w:type="dxa"/>
            <w:shd w:val="clear" w:color="auto" w:fill="auto"/>
            <w:vAlign w:val="center"/>
            <w:hideMark/>
          </w:tcPr>
          <w:p w14:paraId="58183B10"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Sistema eléctrico de la sede readecuado </w:t>
            </w:r>
          </w:p>
        </w:tc>
        <w:tc>
          <w:tcPr>
            <w:tcW w:w="992" w:type="dxa"/>
            <w:shd w:val="clear" w:color="auto" w:fill="auto"/>
            <w:vAlign w:val="center"/>
            <w:hideMark/>
          </w:tcPr>
          <w:p w14:paraId="349EBDA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15/04/2017</w:t>
            </w:r>
          </w:p>
        </w:tc>
        <w:tc>
          <w:tcPr>
            <w:tcW w:w="1134" w:type="dxa"/>
            <w:shd w:val="clear" w:color="auto" w:fill="auto"/>
            <w:vAlign w:val="center"/>
            <w:hideMark/>
          </w:tcPr>
          <w:p w14:paraId="48DDF47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05F8B322"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RD$3,000,000.00</w:t>
            </w:r>
          </w:p>
        </w:tc>
      </w:tr>
      <w:tr w:rsidR="007715D9" w:rsidRPr="00546EE8" w14:paraId="7C54AD66" w14:textId="77777777" w:rsidTr="007715D9">
        <w:trPr>
          <w:trHeight w:val="840"/>
        </w:trPr>
        <w:tc>
          <w:tcPr>
            <w:tcW w:w="1270" w:type="dxa"/>
            <w:vMerge/>
            <w:vAlign w:val="center"/>
            <w:hideMark/>
          </w:tcPr>
          <w:p w14:paraId="6C2E57D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48EC8EE6" w14:textId="77777777" w:rsidR="00D0018A" w:rsidRPr="00546EE8" w:rsidRDefault="00D0018A" w:rsidP="00546EE8">
            <w:pPr>
              <w:rPr>
                <w:rFonts w:ascii="Futura LT Book" w:eastAsia="Times New Roman" w:hAnsi="Futura LT Book"/>
                <w:sz w:val="18"/>
                <w:szCs w:val="18"/>
                <w:lang w:val="es-DO" w:eastAsia="es-DO"/>
              </w:rPr>
            </w:pPr>
          </w:p>
        </w:tc>
        <w:tc>
          <w:tcPr>
            <w:tcW w:w="1139" w:type="dxa"/>
            <w:vMerge/>
            <w:vAlign w:val="center"/>
            <w:hideMark/>
          </w:tcPr>
          <w:p w14:paraId="3632E599" w14:textId="77777777" w:rsidR="00D0018A" w:rsidRPr="00546EE8" w:rsidRDefault="00D0018A" w:rsidP="00546EE8">
            <w:pPr>
              <w:rPr>
                <w:rFonts w:ascii="Futura LT Book" w:eastAsia="Times New Roman" w:hAnsi="Futura LT Book"/>
                <w:sz w:val="18"/>
                <w:szCs w:val="18"/>
                <w:lang w:val="es-DO" w:eastAsia="es-DO"/>
              </w:rPr>
            </w:pPr>
          </w:p>
        </w:tc>
        <w:tc>
          <w:tcPr>
            <w:tcW w:w="1560" w:type="dxa"/>
            <w:shd w:val="clear" w:color="auto" w:fill="auto"/>
            <w:vAlign w:val="center"/>
            <w:hideMark/>
          </w:tcPr>
          <w:p w14:paraId="599EE27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3.2.E.2 Habilitar la segunda y tercera planta de la sede</w:t>
            </w:r>
          </w:p>
        </w:tc>
        <w:tc>
          <w:tcPr>
            <w:tcW w:w="1985" w:type="dxa"/>
            <w:shd w:val="clear" w:color="auto" w:fill="auto"/>
            <w:vAlign w:val="center"/>
            <w:hideMark/>
          </w:tcPr>
          <w:p w14:paraId="3F62DEC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Segunda y tercera planta de la sede habilitadas</w:t>
            </w:r>
          </w:p>
        </w:tc>
        <w:tc>
          <w:tcPr>
            <w:tcW w:w="992" w:type="dxa"/>
            <w:shd w:val="clear" w:color="auto" w:fill="auto"/>
            <w:vAlign w:val="center"/>
            <w:hideMark/>
          </w:tcPr>
          <w:p w14:paraId="4F0A23B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02/05/2017</w:t>
            </w:r>
          </w:p>
        </w:tc>
        <w:tc>
          <w:tcPr>
            <w:tcW w:w="1134" w:type="dxa"/>
            <w:shd w:val="clear" w:color="auto" w:fill="auto"/>
            <w:vAlign w:val="center"/>
            <w:hideMark/>
          </w:tcPr>
          <w:p w14:paraId="5308AA4C"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31/10/2017</w:t>
            </w:r>
          </w:p>
        </w:tc>
        <w:tc>
          <w:tcPr>
            <w:tcW w:w="1321" w:type="dxa"/>
            <w:shd w:val="clear" w:color="auto" w:fill="auto"/>
            <w:vAlign w:val="center"/>
            <w:hideMark/>
          </w:tcPr>
          <w:p w14:paraId="0E7A13C2"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RD$6,010,000.00</w:t>
            </w:r>
          </w:p>
        </w:tc>
      </w:tr>
      <w:tr w:rsidR="007715D9" w:rsidRPr="00546EE8" w14:paraId="016B4A31" w14:textId="77777777" w:rsidTr="007715D9">
        <w:trPr>
          <w:trHeight w:val="855"/>
        </w:trPr>
        <w:tc>
          <w:tcPr>
            <w:tcW w:w="1270" w:type="dxa"/>
            <w:vMerge/>
            <w:vAlign w:val="center"/>
            <w:hideMark/>
          </w:tcPr>
          <w:p w14:paraId="578D1D8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5BB2F7CB" w14:textId="77777777" w:rsidR="00D0018A" w:rsidRPr="00546EE8" w:rsidRDefault="00D0018A" w:rsidP="00546EE8">
            <w:pPr>
              <w:rPr>
                <w:rFonts w:ascii="Futura LT Book" w:eastAsia="Times New Roman" w:hAnsi="Futura LT Book"/>
                <w:sz w:val="18"/>
                <w:szCs w:val="18"/>
                <w:lang w:val="es-DO" w:eastAsia="es-DO"/>
              </w:rPr>
            </w:pPr>
          </w:p>
        </w:tc>
        <w:tc>
          <w:tcPr>
            <w:tcW w:w="1139" w:type="dxa"/>
            <w:vMerge/>
            <w:vAlign w:val="center"/>
            <w:hideMark/>
          </w:tcPr>
          <w:p w14:paraId="7BD91D94" w14:textId="77777777" w:rsidR="00D0018A" w:rsidRPr="00546EE8" w:rsidRDefault="00D0018A" w:rsidP="00546EE8">
            <w:pPr>
              <w:rPr>
                <w:rFonts w:ascii="Futura LT Book" w:eastAsia="Times New Roman" w:hAnsi="Futura LT Book"/>
                <w:sz w:val="18"/>
                <w:szCs w:val="18"/>
                <w:lang w:val="es-DO" w:eastAsia="es-DO"/>
              </w:rPr>
            </w:pPr>
          </w:p>
        </w:tc>
        <w:tc>
          <w:tcPr>
            <w:tcW w:w="1560" w:type="dxa"/>
            <w:shd w:val="clear" w:color="auto" w:fill="auto"/>
            <w:vAlign w:val="center"/>
            <w:hideMark/>
          </w:tcPr>
          <w:p w14:paraId="5350BA1D"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3.2.E.3 Instalar primera fase de sistemas de seguridad </w:t>
            </w:r>
          </w:p>
        </w:tc>
        <w:tc>
          <w:tcPr>
            <w:tcW w:w="1985" w:type="dxa"/>
            <w:shd w:val="clear" w:color="auto" w:fill="auto"/>
            <w:vAlign w:val="center"/>
            <w:hideMark/>
          </w:tcPr>
          <w:p w14:paraId="5B00D468"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Sistema de seguridad instalado</w:t>
            </w:r>
          </w:p>
        </w:tc>
        <w:tc>
          <w:tcPr>
            <w:tcW w:w="992" w:type="dxa"/>
            <w:shd w:val="clear" w:color="auto" w:fill="auto"/>
            <w:vAlign w:val="center"/>
            <w:hideMark/>
          </w:tcPr>
          <w:p w14:paraId="49E18CD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02/05/2017</w:t>
            </w:r>
          </w:p>
        </w:tc>
        <w:tc>
          <w:tcPr>
            <w:tcW w:w="1134" w:type="dxa"/>
            <w:shd w:val="clear" w:color="auto" w:fill="auto"/>
            <w:vAlign w:val="center"/>
            <w:hideMark/>
          </w:tcPr>
          <w:p w14:paraId="6CE620D9"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31/08/2017</w:t>
            </w:r>
          </w:p>
        </w:tc>
        <w:tc>
          <w:tcPr>
            <w:tcW w:w="1321" w:type="dxa"/>
            <w:shd w:val="clear" w:color="auto" w:fill="auto"/>
            <w:vAlign w:val="center"/>
            <w:hideMark/>
          </w:tcPr>
          <w:p w14:paraId="53871CD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RD$1,200,000.00</w:t>
            </w:r>
          </w:p>
        </w:tc>
      </w:tr>
      <w:tr w:rsidR="007715D9" w:rsidRPr="00546EE8" w14:paraId="5B9012F8" w14:textId="77777777" w:rsidTr="007715D9">
        <w:trPr>
          <w:trHeight w:val="1275"/>
        </w:trPr>
        <w:tc>
          <w:tcPr>
            <w:tcW w:w="1270" w:type="dxa"/>
            <w:vMerge/>
            <w:vAlign w:val="center"/>
            <w:hideMark/>
          </w:tcPr>
          <w:p w14:paraId="0C09EF9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shd w:val="clear" w:color="auto" w:fill="auto"/>
            <w:vAlign w:val="center"/>
            <w:hideMark/>
          </w:tcPr>
          <w:p w14:paraId="7439AA74"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3.2.F: Dotar de las herramientas de apoyo óptimas para la operatividad de la institución</w:t>
            </w:r>
          </w:p>
        </w:tc>
        <w:tc>
          <w:tcPr>
            <w:tcW w:w="1139" w:type="dxa"/>
            <w:shd w:val="clear" w:color="auto" w:fill="auto"/>
            <w:vAlign w:val="center"/>
            <w:hideMark/>
          </w:tcPr>
          <w:p w14:paraId="634D22B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Administrativo y Financiero</w:t>
            </w:r>
          </w:p>
        </w:tc>
        <w:tc>
          <w:tcPr>
            <w:tcW w:w="1560" w:type="dxa"/>
            <w:shd w:val="clear" w:color="auto" w:fill="auto"/>
            <w:vAlign w:val="center"/>
            <w:hideMark/>
          </w:tcPr>
          <w:p w14:paraId="213A4876"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3.2.F.1 Adquirir las herramientas de apoyo solicitadas por las áreas </w:t>
            </w:r>
          </w:p>
        </w:tc>
        <w:tc>
          <w:tcPr>
            <w:tcW w:w="1985" w:type="dxa"/>
            <w:shd w:val="clear" w:color="auto" w:fill="auto"/>
            <w:vAlign w:val="center"/>
            <w:hideMark/>
          </w:tcPr>
          <w:p w14:paraId="53FA994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las herramientas de apoyo solicitadas por las áreas adquiridos</w:t>
            </w:r>
          </w:p>
        </w:tc>
        <w:tc>
          <w:tcPr>
            <w:tcW w:w="992" w:type="dxa"/>
            <w:shd w:val="clear" w:color="auto" w:fill="auto"/>
            <w:vAlign w:val="center"/>
            <w:hideMark/>
          </w:tcPr>
          <w:p w14:paraId="4FD629E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1134" w:type="dxa"/>
            <w:shd w:val="clear" w:color="auto" w:fill="auto"/>
            <w:vAlign w:val="center"/>
            <w:hideMark/>
          </w:tcPr>
          <w:p w14:paraId="6612743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6D0107AB"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RD$3,284,657.00</w:t>
            </w:r>
          </w:p>
        </w:tc>
      </w:tr>
      <w:tr w:rsidR="007715D9" w:rsidRPr="00546EE8" w14:paraId="7DBCF949" w14:textId="77777777" w:rsidTr="007715D9">
        <w:trPr>
          <w:trHeight w:val="1695"/>
        </w:trPr>
        <w:tc>
          <w:tcPr>
            <w:tcW w:w="1270" w:type="dxa"/>
            <w:vMerge/>
            <w:vAlign w:val="center"/>
            <w:hideMark/>
          </w:tcPr>
          <w:p w14:paraId="4134AB0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shd w:val="clear" w:color="auto" w:fill="auto"/>
            <w:vAlign w:val="center"/>
            <w:hideMark/>
          </w:tcPr>
          <w:p w14:paraId="1C91295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3.2.G: Diseñar e implementar un sistema de control y de rendición de cuentas del Plan Estratégico Institucional y del Plan Operativo Anual</w:t>
            </w:r>
          </w:p>
        </w:tc>
        <w:tc>
          <w:tcPr>
            <w:tcW w:w="1139" w:type="dxa"/>
            <w:shd w:val="clear" w:color="auto" w:fill="auto"/>
            <w:vAlign w:val="center"/>
            <w:hideMark/>
          </w:tcPr>
          <w:p w14:paraId="07EAEE1B"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Asesoría Técnica de la Presidencia</w:t>
            </w:r>
          </w:p>
        </w:tc>
        <w:tc>
          <w:tcPr>
            <w:tcW w:w="1560" w:type="dxa"/>
            <w:shd w:val="clear" w:color="auto" w:fill="auto"/>
            <w:vAlign w:val="center"/>
            <w:hideMark/>
          </w:tcPr>
          <w:p w14:paraId="5ABD47F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3.2.G.1 Diseñar e implementar un plan de control y rendición de cuentas del Plan Estratégico y del Plan Operativo de la institución</w:t>
            </w:r>
          </w:p>
        </w:tc>
        <w:tc>
          <w:tcPr>
            <w:tcW w:w="1985" w:type="dxa"/>
            <w:shd w:val="clear" w:color="auto" w:fill="auto"/>
            <w:vAlign w:val="center"/>
            <w:hideMark/>
          </w:tcPr>
          <w:p w14:paraId="2A7DC2F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del plan de control y rendición de cuentas del PEI y del POA diseñado e implementado</w:t>
            </w:r>
          </w:p>
        </w:tc>
        <w:tc>
          <w:tcPr>
            <w:tcW w:w="992" w:type="dxa"/>
            <w:shd w:val="clear" w:color="auto" w:fill="auto"/>
            <w:vAlign w:val="center"/>
            <w:hideMark/>
          </w:tcPr>
          <w:p w14:paraId="35AE46F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03/04/2017</w:t>
            </w:r>
          </w:p>
        </w:tc>
        <w:tc>
          <w:tcPr>
            <w:tcW w:w="1134" w:type="dxa"/>
            <w:shd w:val="clear" w:color="auto" w:fill="auto"/>
            <w:vAlign w:val="center"/>
            <w:hideMark/>
          </w:tcPr>
          <w:p w14:paraId="79E55083"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6D4EA92C"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59917F1D" w14:textId="77777777" w:rsidTr="007715D9">
        <w:trPr>
          <w:trHeight w:val="930"/>
        </w:trPr>
        <w:tc>
          <w:tcPr>
            <w:tcW w:w="1270" w:type="dxa"/>
            <w:vMerge/>
            <w:vAlign w:val="center"/>
            <w:hideMark/>
          </w:tcPr>
          <w:p w14:paraId="55B472E9"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restart"/>
            <w:shd w:val="clear" w:color="auto" w:fill="auto"/>
            <w:vAlign w:val="center"/>
            <w:hideMark/>
          </w:tcPr>
          <w:p w14:paraId="06A9253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3.2.H: Diseñar y coordinar las necesidades de planificación para la institución y las distintas áreas</w:t>
            </w:r>
          </w:p>
        </w:tc>
        <w:tc>
          <w:tcPr>
            <w:tcW w:w="1139" w:type="dxa"/>
            <w:vMerge w:val="restart"/>
            <w:shd w:val="clear" w:color="auto" w:fill="auto"/>
            <w:vAlign w:val="center"/>
            <w:hideMark/>
          </w:tcPr>
          <w:p w14:paraId="2204ACC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Asesoría Técnica de la Presidencia</w:t>
            </w:r>
          </w:p>
        </w:tc>
        <w:tc>
          <w:tcPr>
            <w:tcW w:w="1560" w:type="dxa"/>
            <w:shd w:val="clear" w:color="auto" w:fill="auto"/>
            <w:vAlign w:val="center"/>
            <w:hideMark/>
          </w:tcPr>
          <w:p w14:paraId="28644DC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3.2.H.1 Revisar el Plan Estratégico Institucional 2017-2020</w:t>
            </w:r>
          </w:p>
        </w:tc>
        <w:tc>
          <w:tcPr>
            <w:tcW w:w="1985" w:type="dxa"/>
            <w:shd w:val="clear" w:color="auto" w:fill="auto"/>
            <w:vAlign w:val="center"/>
            <w:hideMark/>
          </w:tcPr>
          <w:p w14:paraId="2B092AE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del PEI 2017-2020 revisado</w:t>
            </w:r>
          </w:p>
        </w:tc>
        <w:tc>
          <w:tcPr>
            <w:tcW w:w="992" w:type="dxa"/>
            <w:shd w:val="clear" w:color="auto" w:fill="auto"/>
            <w:vAlign w:val="center"/>
            <w:hideMark/>
          </w:tcPr>
          <w:p w14:paraId="19BED42E"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01/06/2017</w:t>
            </w:r>
          </w:p>
        </w:tc>
        <w:tc>
          <w:tcPr>
            <w:tcW w:w="1134" w:type="dxa"/>
            <w:shd w:val="clear" w:color="auto" w:fill="auto"/>
            <w:vAlign w:val="center"/>
            <w:hideMark/>
          </w:tcPr>
          <w:p w14:paraId="48DEA56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31/10/2017</w:t>
            </w:r>
          </w:p>
        </w:tc>
        <w:tc>
          <w:tcPr>
            <w:tcW w:w="1321" w:type="dxa"/>
            <w:shd w:val="clear" w:color="auto" w:fill="auto"/>
            <w:vAlign w:val="center"/>
            <w:hideMark/>
          </w:tcPr>
          <w:p w14:paraId="207C3F34"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4A57E296" w14:textId="77777777" w:rsidTr="007715D9">
        <w:trPr>
          <w:trHeight w:val="840"/>
        </w:trPr>
        <w:tc>
          <w:tcPr>
            <w:tcW w:w="1270" w:type="dxa"/>
            <w:vMerge/>
            <w:vAlign w:val="center"/>
            <w:hideMark/>
          </w:tcPr>
          <w:p w14:paraId="3DC6517A"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7C309C4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6FE7F2EF"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305F9C0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3.2.H.2 Acompañar a las distintas áreas en el desarrollo de sus planes estratégicos y proyectos</w:t>
            </w:r>
          </w:p>
        </w:tc>
        <w:tc>
          <w:tcPr>
            <w:tcW w:w="1985" w:type="dxa"/>
            <w:shd w:val="clear" w:color="auto" w:fill="auto"/>
            <w:vAlign w:val="center"/>
            <w:hideMark/>
          </w:tcPr>
          <w:p w14:paraId="5EF0C2D4"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 las áreas  para el desarrollo de sus planes estratégicos y proyectos acompañados</w:t>
            </w:r>
          </w:p>
        </w:tc>
        <w:tc>
          <w:tcPr>
            <w:tcW w:w="992" w:type="dxa"/>
            <w:shd w:val="clear" w:color="auto" w:fill="auto"/>
            <w:vAlign w:val="center"/>
            <w:hideMark/>
          </w:tcPr>
          <w:p w14:paraId="556F3181"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01/02/2017</w:t>
            </w:r>
          </w:p>
        </w:tc>
        <w:tc>
          <w:tcPr>
            <w:tcW w:w="1134" w:type="dxa"/>
            <w:shd w:val="clear" w:color="auto" w:fill="auto"/>
            <w:vAlign w:val="center"/>
            <w:hideMark/>
          </w:tcPr>
          <w:p w14:paraId="25CB10A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7A4BD5D9"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3CA02700" w14:textId="77777777" w:rsidTr="007715D9">
        <w:trPr>
          <w:trHeight w:val="1260"/>
        </w:trPr>
        <w:tc>
          <w:tcPr>
            <w:tcW w:w="1270" w:type="dxa"/>
            <w:vMerge/>
            <w:vAlign w:val="center"/>
            <w:hideMark/>
          </w:tcPr>
          <w:p w14:paraId="289C7EF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16BFA7D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196C25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1FAA5847"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3.2.H.3 Diseñar el Plan Anual de Compras y Contrataciones 2017</w:t>
            </w:r>
          </w:p>
        </w:tc>
        <w:tc>
          <w:tcPr>
            <w:tcW w:w="1985" w:type="dxa"/>
            <w:shd w:val="clear" w:color="auto" w:fill="auto"/>
            <w:vAlign w:val="center"/>
            <w:hideMark/>
          </w:tcPr>
          <w:p w14:paraId="6509590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100% del Plan Anual de Compras y Contrataciones 2017 diseñado y presentado a Dirección Ejecutiva </w:t>
            </w:r>
          </w:p>
        </w:tc>
        <w:tc>
          <w:tcPr>
            <w:tcW w:w="992" w:type="dxa"/>
            <w:shd w:val="clear" w:color="auto" w:fill="auto"/>
            <w:vAlign w:val="center"/>
            <w:hideMark/>
          </w:tcPr>
          <w:p w14:paraId="32A88AED"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01/05/2017</w:t>
            </w:r>
          </w:p>
        </w:tc>
        <w:tc>
          <w:tcPr>
            <w:tcW w:w="1134" w:type="dxa"/>
            <w:shd w:val="clear" w:color="auto" w:fill="auto"/>
            <w:vAlign w:val="center"/>
            <w:hideMark/>
          </w:tcPr>
          <w:p w14:paraId="06E680D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31/07/2017</w:t>
            </w:r>
          </w:p>
        </w:tc>
        <w:tc>
          <w:tcPr>
            <w:tcW w:w="1321" w:type="dxa"/>
            <w:shd w:val="clear" w:color="auto" w:fill="auto"/>
            <w:vAlign w:val="center"/>
            <w:hideMark/>
          </w:tcPr>
          <w:p w14:paraId="53E96A4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0FD73AAF" w14:textId="77777777" w:rsidTr="007715D9">
        <w:trPr>
          <w:trHeight w:val="840"/>
        </w:trPr>
        <w:tc>
          <w:tcPr>
            <w:tcW w:w="1270" w:type="dxa"/>
            <w:vMerge/>
            <w:vAlign w:val="center"/>
            <w:hideMark/>
          </w:tcPr>
          <w:p w14:paraId="6704FDB8"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45866A10"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09FC912"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1CF1888A"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3.2.H.4 Diseñar el Plan Operativo Anual 2018</w:t>
            </w:r>
          </w:p>
        </w:tc>
        <w:tc>
          <w:tcPr>
            <w:tcW w:w="1985" w:type="dxa"/>
            <w:shd w:val="clear" w:color="auto" w:fill="auto"/>
            <w:vAlign w:val="center"/>
            <w:hideMark/>
          </w:tcPr>
          <w:p w14:paraId="790FD72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Plan Operativo Anual 2018 diseñado y sometido a aprobación del Consejo Directivo</w:t>
            </w:r>
          </w:p>
        </w:tc>
        <w:tc>
          <w:tcPr>
            <w:tcW w:w="992" w:type="dxa"/>
            <w:shd w:val="clear" w:color="auto" w:fill="auto"/>
            <w:vAlign w:val="center"/>
            <w:hideMark/>
          </w:tcPr>
          <w:p w14:paraId="6FBE7FE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01/07/2017</w:t>
            </w:r>
          </w:p>
        </w:tc>
        <w:tc>
          <w:tcPr>
            <w:tcW w:w="1134" w:type="dxa"/>
            <w:shd w:val="clear" w:color="auto" w:fill="auto"/>
            <w:vAlign w:val="center"/>
            <w:hideMark/>
          </w:tcPr>
          <w:p w14:paraId="7A3EE2A4"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31/10/2017</w:t>
            </w:r>
          </w:p>
        </w:tc>
        <w:tc>
          <w:tcPr>
            <w:tcW w:w="1321" w:type="dxa"/>
            <w:shd w:val="clear" w:color="auto" w:fill="auto"/>
            <w:vAlign w:val="center"/>
            <w:hideMark/>
          </w:tcPr>
          <w:p w14:paraId="5989A04B"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0091A13E" w14:textId="77777777" w:rsidTr="007715D9">
        <w:trPr>
          <w:trHeight w:val="1260"/>
        </w:trPr>
        <w:tc>
          <w:tcPr>
            <w:tcW w:w="1270" w:type="dxa"/>
            <w:vMerge/>
            <w:vAlign w:val="center"/>
            <w:hideMark/>
          </w:tcPr>
          <w:p w14:paraId="4EF31275"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5E17E5E6"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55DB88C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621A835E"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3.2.H.5 Diseñar el Plan Anual de Compras y Contrataciones 2018</w:t>
            </w:r>
          </w:p>
        </w:tc>
        <w:tc>
          <w:tcPr>
            <w:tcW w:w="1985" w:type="dxa"/>
            <w:shd w:val="clear" w:color="auto" w:fill="auto"/>
            <w:vAlign w:val="center"/>
            <w:hideMark/>
          </w:tcPr>
          <w:p w14:paraId="2E2EA7E2"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100% del Plan Anual de Compras y Contrataciones 2018 diseñado y presentado a Dirección Ejecutiva </w:t>
            </w:r>
          </w:p>
        </w:tc>
        <w:tc>
          <w:tcPr>
            <w:tcW w:w="992" w:type="dxa"/>
            <w:shd w:val="clear" w:color="auto" w:fill="auto"/>
            <w:vAlign w:val="center"/>
            <w:hideMark/>
          </w:tcPr>
          <w:p w14:paraId="4EEB50CF"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01/11/2017</w:t>
            </w:r>
          </w:p>
        </w:tc>
        <w:tc>
          <w:tcPr>
            <w:tcW w:w="1134" w:type="dxa"/>
            <w:shd w:val="clear" w:color="auto" w:fill="auto"/>
            <w:vAlign w:val="center"/>
            <w:hideMark/>
          </w:tcPr>
          <w:p w14:paraId="3487E885"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5CF00F8E"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5B10B2FB" w14:textId="77777777" w:rsidTr="007715D9">
        <w:trPr>
          <w:trHeight w:val="1695"/>
        </w:trPr>
        <w:tc>
          <w:tcPr>
            <w:tcW w:w="1270" w:type="dxa"/>
            <w:vMerge/>
            <w:vAlign w:val="center"/>
            <w:hideMark/>
          </w:tcPr>
          <w:p w14:paraId="6DE37527"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vMerge/>
            <w:vAlign w:val="center"/>
            <w:hideMark/>
          </w:tcPr>
          <w:p w14:paraId="4A124AC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9" w:type="dxa"/>
            <w:vMerge/>
            <w:vAlign w:val="center"/>
            <w:hideMark/>
          </w:tcPr>
          <w:p w14:paraId="3ACAE7F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560" w:type="dxa"/>
            <w:shd w:val="clear" w:color="auto" w:fill="auto"/>
            <w:vAlign w:val="center"/>
            <w:hideMark/>
          </w:tcPr>
          <w:p w14:paraId="1530DEDF"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3.2.H.6 Participar en programas de capacitación sobre las herramientas de cumplimiento frente a organismos gubernamentales rectores </w:t>
            </w:r>
          </w:p>
        </w:tc>
        <w:tc>
          <w:tcPr>
            <w:tcW w:w="1985" w:type="dxa"/>
            <w:shd w:val="clear" w:color="auto" w:fill="auto"/>
            <w:vAlign w:val="center"/>
            <w:hideMark/>
          </w:tcPr>
          <w:p w14:paraId="0EE2CE15"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 programas de capacitación sobre las herramientas de cumplimiento frente a organismos gubernamentales rectores participados</w:t>
            </w:r>
          </w:p>
        </w:tc>
        <w:tc>
          <w:tcPr>
            <w:tcW w:w="992" w:type="dxa"/>
            <w:shd w:val="clear" w:color="auto" w:fill="auto"/>
            <w:vAlign w:val="center"/>
            <w:hideMark/>
          </w:tcPr>
          <w:p w14:paraId="2E08B08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16/01/2017</w:t>
            </w:r>
          </w:p>
        </w:tc>
        <w:tc>
          <w:tcPr>
            <w:tcW w:w="1134" w:type="dxa"/>
            <w:shd w:val="clear" w:color="auto" w:fill="auto"/>
            <w:vAlign w:val="center"/>
            <w:hideMark/>
          </w:tcPr>
          <w:p w14:paraId="1E690E0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3F4BD3FF"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RD$0.00</w:t>
            </w:r>
          </w:p>
        </w:tc>
      </w:tr>
      <w:tr w:rsidR="007715D9" w:rsidRPr="00546EE8" w14:paraId="52726EB8" w14:textId="77777777" w:rsidTr="007715D9">
        <w:trPr>
          <w:trHeight w:val="2115"/>
        </w:trPr>
        <w:tc>
          <w:tcPr>
            <w:tcW w:w="1270" w:type="dxa"/>
            <w:vMerge/>
            <w:vAlign w:val="center"/>
            <w:hideMark/>
          </w:tcPr>
          <w:p w14:paraId="2AAF1CC1"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shd w:val="clear" w:color="auto" w:fill="auto"/>
            <w:vAlign w:val="center"/>
            <w:hideMark/>
          </w:tcPr>
          <w:p w14:paraId="1AEEDC3A" w14:textId="77777777" w:rsidR="00D0018A" w:rsidRPr="00546EE8" w:rsidRDefault="00D0018A" w:rsidP="00546EE8">
            <w:pPr>
              <w:jc w:val="center"/>
              <w:rPr>
                <w:rFonts w:ascii="Futura LT Book" w:eastAsia="Times New Roman" w:hAnsi="Futura LT Book"/>
                <w:sz w:val="18"/>
                <w:szCs w:val="18"/>
                <w:lang w:val="es-DO" w:eastAsia="es-DO"/>
              </w:rPr>
            </w:pPr>
            <w:r w:rsidRPr="00546EE8">
              <w:rPr>
                <w:rFonts w:ascii="Futura LT Book" w:eastAsia="Times New Roman" w:hAnsi="Futura LT Book"/>
                <w:sz w:val="18"/>
                <w:szCs w:val="18"/>
                <w:lang w:val="es-DO" w:eastAsia="es-DO"/>
              </w:rPr>
              <w:t>3.2.I: Asegurar el funcionamiento continuo de la institución garantizando la ininterrupción de los servicios básicos que sustentan la labor diaria del personal</w:t>
            </w:r>
          </w:p>
        </w:tc>
        <w:tc>
          <w:tcPr>
            <w:tcW w:w="1139" w:type="dxa"/>
            <w:shd w:val="clear" w:color="auto" w:fill="auto"/>
            <w:vAlign w:val="center"/>
            <w:hideMark/>
          </w:tcPr>
          <w:p w14:paraId="588354D1"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Administrativo y Financiero</w:t>
            </w:r>
          </w:p>
        </w:tc>
        <w:tc>
          <w:tcPr>
            <w:tcW w:w="1560" w:type="dxa"/>
            <w:shd w:val="clear" w:color="auto" w:fill="auto"/>
            <w:vAlign w:val="center"/>
            <w:hideMark/>
          </w:tcPr>
          <w:p w14:paraId="4159B529"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3.2.I.1 Efectuar el pago de todos los servicios básicos de la institución en su debido tiempo</w:t>
            </w:r>
          </w:p>
        </w:tc>
        <w:tc>
          <w:tcPr>
            <w:tcW w:w="1985" w:type="dxa"/>
            <w:shd w:val="clear" w:color="auto" w:fill="auto"/>
            <w:vAlign w:val="center"/>
            <w:hideMark/>
          </w:tcPr>
          <w:p w14:paraId="2987BA91"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100% del pago de los servicios básicos </w:t>
            </w:r>
          </w:p>
        </w:tc>
        <w:tc>
          <w:tcPr>
            <w:tcW w:w="992" w:type="dxa"/>
            <w:shd w:val="clear" w:color="auto" w:fill="auto"/>
            <w:vAlign w:val="center"/>
            <w:hideMark/>
          </w:tcPr>
          <w:p w14:paraId="570D09E4"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2A415907"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28013C48"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RD$4,000,000.00</w:t>
            </w:r>
          </w:p>
        </w:tc>
      </w:tr>
      <w:tr w:rsidR="007715D9" w:rsidRPr="00546EE8" w14:paraId="1A672850" w14:textId="77777777" w:rsidTr="007715D9">
        <w:trPr>
          <w:trHeight w:val="1695"/>
        </w:trPr>
        <w:tc>
          <w:tcPr>
            <w:tcW w:w="1270" w:type="dxa"/>
            <w:vMerge/>
            <w:vAlign w:val="center"/>
            <w:hideMark/>
          </w:tcPr>
          <w:p w14:paraId="0B0E7D83" w14:textId="77777777" w:rsidR="00D0018A" w:rsidRPr="00546EE8" w:rsidRDefault="00D0018A" w:rsidP="00546EE8">
            <w:pPr>
              <w:rPr>
                <w:rFonts w:ascii="Futura LT Book" w:eastAsia="Times New Roman" w:hAnsi="Futura LT Book"/>
                <w:color w:val="000000"/>
                <w:sz w:val="18"/>
                <w:szCs w:val="18"/>
                <w:lang w:val="es-DO" w:eastAsia="es-DO"/>
              </w:rPr>
            </w:pPr>
          </w:p>
        </w:tc>
        <w:tc>
          <w:tcPr>
            <w:tcW w:w="1134" w:type="dxa"/>
            <w:shd w:val="clear" w:color="auto" w:fill="auto"/>
            <w:vAlign w:val="center"/>
            <w:hideMark/>
          </w:tcPr>
          <w:p w14:paraId="45F1B6F3" w14:textId="77777777" w:rsidR="00D0018A" w:rsidRPr="00546EE8" w:rsidRDefault="00D0018A" w:rsidP="00546EE8">
            <w:pPr>
              <w:jc w:val="center"/>
              <w:rPr>
                <w:rFonts w:ascii="Futura LT Book" w:eastAsia="Times New Roman" w:hAnsi="Futura LT Book"/>
                <w:sz w:val="18"/>
                <w:szCs w:val="18"/>
                <w:lang w:val="es-DO" w:eastAsia="es-DO"/>
              </w:rPr>
            </w:pPr>
            <w:r w:rsidRPr="00546EE8">
              <w:rPr>
                <w:rFonts w:ascii="Futura LT Book" w:eastAsia="Times New Roman" w:hAnsi="Futura LT Book"/>
                <w:sz w:val="18"/>
                <w:szCs w:val="18"/>
                <w:lang w:val="es-DO" w:eastAsia="es-DO"/>
              </w:rPr>
              <w:t xml:space="preserve">3.2.J: Velar y asegurar que los bienes mobiliarios e inmobiliarios de la institución se mantengan en perfecto estado operativo </w:t>
            </w:r>
          </w:p>
        </w:tc>
        <w:tc>
          <w:tcPr>
            <w:tcW w:w="1139" w:type="dxa"/>
            <w:shd w:val="clear" w:color="auto" w:fill="auto"/>
            <w:vAlign w:val="center"/>
            <w:hideMark/>
          </w:tcPr>
          <w:p w14:paraId="65045022" w14:textId="77777777" w:rsidR="00D0018A" w:rsidRPr="00546EE8" w:rsidRDefault="00D0018A" w:rsidP="00546EE8">
            <w:pPr>
              <w:jc w:val="cente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Gestión Humana, Procesos y TIC (Servicios Generales)</w:t>
            </w:r>
          </w:p>
        </w:tc>
        <w:tc>
          <w:tcPr>
            <w:tcW w:w="1560" w:type="dxa"/>
            <w:shd w:val="clear" w:color="auto" w:fill="auto"/>
            <w:vAlign w:val="center"/>
            <w:hideMark/>
          </w:tcPr>
          <w:p w14:paraId="7183099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 xml:space="preserve">3.2.J.1 Supervisar el mantenimiento continuo de los bienes mobiliarios e inmobiliarios de la institución </w:t>
            </w:r>
          </w:p>
        </w:tc>
        <w:tc>
          <w:tcPr>
            <w:tcW w:w="1985" w:type="dxa"/>
            <w:shd w:val="clear" w:color="auto" w:fill="auto"/>
            <w:vAlign w:val="center"/>
            <w:hideMark/>
          </w:tcPr>
          <w:p w14:paraId="4B1476AB" w14:textId="77777777" w:rsidR="00D0018A" w:rsidRPr="00546EE8" w:rsidRDefault="00D0018A" w:rsidP="00546EE8">
            <w:pPr>
              <w:rPr>
                <w:rFonts w:ascii="Futura LT Book" w:eastAsia="Times New Roman" w:hAnsi="Futura LT Book"/>
                <w:color w:val="000000"/>
                <w:sz w:val="18"/>
                <w:szCs w:val="18"/>
                <w:lang w:val="es-DO" w:eastAsia="es-DO"/>
              </w:rPr>
            </w:pPr>
            <w:r w:rsidRPr="00546EE8">
              <w:rPr>
                <w:rFonts w:ascii="Futura LT Book" w:eastAsia="Times New Roman" w:hAnsi="Futura LT Book"/>
                <w:color w:val="000000"/>
                <w:sz w:val="18"/>
                <w:szCs w:val="18"/>
                <w:lang w:val="es-DO" w:eastAsia="es-DO"/>
              </w:rPr>
              <w:t>100% del mantenimiento de los bienes mobiliarios e inmobiliarios de la institución supervisados</w:t>
            </w:r>
          </w:p>
        </w:tc>
        <w:tc>
          <w:tcPr>
            <w:tcW w:w="992" w:type="dxa"/>
            <w:shd w:val="clear" w:color="auto" w:fill="auto"/>
            <w:vAlign w:val="center"/>
            <w:hideMark/>
          </w:tcPr>
          <w:p w14:paraId="6B196598"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03/01/2017</w:t>
            </w:r>
          </w:p>
        </w:tc>
        <w:tc>
          <w:tcPr>
            <w:tcW w:w="1134" w:type="dxa"/>
            <w:shd w:val="clear" w:color="auto" w:fill="auto"/>
            <w:vAlign w:val="center"/>
            <w:hideMark/>
          </w:tcPr>
          <w:p w14:paraId="485B7280" w14:textId="77777777" w:rsidR="00D0018A" w:rsidRPr="00546EE8" w:rsidRDefault="00D0018A" w:rsidP="00546EE8">
            <w:pPr>
              <w:jc w:val="center"/>
              <w:rPr>
                <w:rFonts w:ascii="Futura LT Bold" w:eastAsia="Times New Roman" w:hAnsi="Futura LT Bold"/>
                <w:color w:val="000000"/>
                <w:sz w:val="12"/>
                <w:szCs w:val="16"/>
                <w:lang w:val="es-DO" w:eastAsia="es-DO"/>
              </w:rPr>
            </w:pPr>
            <w:r w:rsidRPr="00546EE8">
              <w:rPr>
                <w:rFonts w:ascii="Futura LT Bold" w:eastAsia="Times New Roman" w:hAnsi="Futura LT Bold"/>
                <w:color w:val="000000"/>
                <w:sz w:val="12"/>
                <w:szCs w:val="16"/>
                <w:lang w:val="es-DO" w:eastAsia="es-DO"/>
              </w:rPr>
              <w:t>29/12/2017</w:t>
            </w:r>
          </w:p>
        </w:tc>
        <w:tc>
          <w:tcPr>
            <w:tcW w:w="1321" w:type="dxa"/>
            <w:shd w:val="clear" w:color="auto" w:fill="auto"/>
            <w:vAlign w:val="center"/>
            <w:hideMark/>
          </w:tcPr>
          <w:p w14:paraId="7744831F" w14:textId="77777777" w:rsidR="00D0018A" w:rsidRPr="00546EE8" w:rsidRDefault="00D0018A" w:rsidP="00546EE8">
            <w:pPr>
              <w:jc w:val="center"/>
              <w:rPr>
                <w:rFonts w:ascii="Futura LT Bold" w:eastAsia="Times New Roman" w:hAnsi="Futura LT Bold"/>
                <w:sz w:val="12"/>
                <w:szCs w:val="16"/>
                <w:lang w:val="es-DO" w:eastAsia="es-DO"/>
              </w:rPr>
            </w:pPr>
            <w:r w:rsidRPr="00546EE8">
              <w:rPr>
                <w:rFonts w:ascii="Futura LT Bold" w:eastAsia="Times New Roman" w:hAnsi="Futura LT Bold"/>
                <w:sz w:val="12"/>
                <w:szCs w:val="16"/>
                <w:lang w:val="es-DO" w:eastAsia="es-DO"/>
              </w:rPr>
              <w:t>RD$4,000,000.00</w:t>
            </w:r>
          </w:p>
        </w:tc>
      </w:tr>
    </w:tbl>
    <w:p w14:paraId="028235D8" w14:textId="77777777" w:rsidR="000F7BEC" w:rsidRDefault="000F7BEC"/>
    <w:p w14:paraId="58585C76" w14:textId="77777777" w:rsidR="000F7BEC" w:rsidRDefault="000F7BEC"/>
    <w:p w14:paraId="50DFEF2A" w14:textId="77777777" w:rsidR="000F7BEC" w:rsidRDefault="000F7BEC"/>
    <w:p w14:paraId="39E6F600" w14:textId="77777777" w:rsidR="00974BEF" w:rsidRPr="008C3E18" w:rsidRDefault="00974BEF" w:rsidP="00DC3A67">
      <w:pPr>
        <w:pStyle w:val="MemoriaTtulo"/>
        <w:rPr>
          <w:lang w:val="es-DO"/>
        </w:rPr>
        <w:sectPr w:rsidR="00974BEF" w:rsidRPr="008C3E18" w:rsidSect="00BB47C5">
          <w:footerReference w:type="default" r:id="rId28"/>
          <w:pgSz w:w="12240" w:h="15840" w:code="1"/>
          <w:pgMar w:top="1758" w:right="1797" w:bottom="1440" w:left="1797" w:header="720" w:footer="720" w:gutter="0"/>
          <w:cols w:space="720"/>
          <w:noEndnote/>
          <w:docGrid w:linePitch="326"/>
        </w:sectPr>
      </w:pPr>
    </w:p>
    <w:p w14:paraId="6C782C5F" w14:textId="1725CBFD" w:rsidR="008361B1" w:rsidRPr="008F70A2" w:rsidRDefault="001F1C6C" w:rsidP="001F1C6C">
      <w:pPr>
        <w:ind w:left="426"/>
        <w:rPr>
          <w:rFonts w:ascii="Futura LT" w:hAnsi="Futura LT"/>
          <w:sz w:val="28"/>
          <w:lang w:val="es-DO"/>
        </w:rPr>
      </w:pPr>
      <w:r w:rsidRPr="008F70A2">
        <w:rPr>
          <w:rFonts w:ascii="Futura LT" w:hAnsi="Futura LT"/>
          <w:sz w:val="28"/>
          <w:lang w:val="es-DO"/>
        </w:rPr>
        <w:lastRenderedPageBreak/>
        <w:t xml:space="preserve">Anexo 4. </w:t>
      </w:r>
      <w:r w:rsidR="008361B1" w:rsidRPr="008F70A2">
        <w:rPr>
          <w:rFonts w:ascii="Futura LT" w:hAnsi="Futura LT"/>
          <w:sz w:val="28"/>
          <w:lang w:val="es-DO"/>
        </w:rPr>
        <w:t>Producci</w:t>
      </w:r>
      <w:r w:rsidR="008361B1" w:rsidRPr="008F70A2">
        <w:rPr>
          <w:rFonts w:ascii="Futura LT" w:eastAsia="Helvetica" w:hAnsi="Futura LT"/>
          <w:sz w:val="28"/>
          <w:lang w:val="es-DO"/>
        </w:rPr>
        <w:t>ó</w:t>
      </w:r>
      <w:r w:rsidR="008361B1" w:rsidRPr="008F70A2">
        <w:rPr>
          <w:rFonts w:ascii="Futura LT" w:hAnsi="Futura LT"/>
          <w:sz w:val="28"/>
          <w:lang w:val="es-DO"/>
        </w:rPr>
        <w:t>n de la Instituci</w:t>
      </w:r>
      <w:r w:rsidR="008361B1" w:rsidRPr="008F70A2">
        <w:rPr>
          <w:rFonts w:ascii="Futura LT" w:eastAsia="Helvetica" w:hAnsi="Futura LT"/>
          <w:sz w:val="28"/>
          <w:lang w:val="es-DO"/>
        </w:rPr>
        <w:t>ó</w:t>
      </w:r>
      <w:r w:rsidR="008361B1" w:rsidRPr="008F70A2">
        <w:rPr>
          <w:rFonts w:ascii="Futura LT" w:hAnsi="Futura LT"/>
          <w:sz w:val="28"/>
          <w:lang w:val="es-DO"/>
        </w:rPr>
        <w:t>n</w:t>
      </w:r>
    </w:p>
    <w:p w14:paraId="594B3890" w14:textId="77777777" w:rsidR="00974BEF" w:rsidRPr="008C3E18" w:rsidRDefault="00974BEF" w:rsidP="00974BEF">
      <w:pPr>
        <w:rPr>
          <w:b/>
          <w:sz w:val="28"/>
          <w:lang w:val="es-DO"/>
        </w:rPr>
      </w:pPr>
    </w:p>
    <w:tbl>
      <w:tblPr>
        <w:tblW w:w="0" w:type="auto"/>
        <w:jc w:val="center"/>
        <w:tblLayout w:type="fixed"/>
        <w:tblLook w:val="04A0" w:firstRow="1" w:lastRow="0" w:firstColumn="1" w:lastColumn="0" w:noHBand="0" w:noVBand="1"/>
      </w:tblPr>
      <w:tblGrid>
        <w:gridCol w:w="1644"/>
        <w:gridCol w:w="379"/>
        <w:gridCol w:w="5132"/>
      </w:tblGrid>
      <w:tr w:rsidR="008361B1" w:rsidRPr="008C3E18" w14:paraId="3EDC42FB" w14:textId="77777777" w:rsidTr="006870DE">
        <w:trPr>
          <w:trHeight w:val="320"/>
          <w:jc w:val="center"/>
        </w:trPr>
        <w:tc>
          <w:tcPr>
            <w:tcW w:w="1644" w:type="dxa"/>
            <w:tcBorders>
              <w:top w:val="nil"/>
              <w:left w:val="nil"/>
              <w:bottom w:val="nil"/>
              <w:right w:val="nil"/>
            </w:tcBorders>
            <w:shd w:val="clear" w:color="FFFFFF" w:fill="auto"/>
            <w:noWrap/>
            <w:vAlign w:val="center"/>
            <w:hideMark/>
          </w:tcPr>
          <w:p w14:paraId="35C5D67D" w14:textId="77777777" w:rsidR="008361B1" w:rsidRPr="008C3E18" w:rsidRDefault="008361B1">
            <w:pPr>
              <w:rPr>
                <w:rFonts w:ascii="Futura LT" w:eastAsia="Times New Roman" w:hAnsi="Futura LT" w:cs="Arial"/>
                <w:color w:val="000000"/>
                <w:sz w:val="20"/>
                <w:szCs w:val="20"/>
                <w:lang w:val="es-DO"/>
              </w:rPr>
            </w:pPr>
            <w:r w:rsidRPr="008C3E18">
              <w:rPr>
                <w:rFonts w:ascii="Futura LT" w:eastAsia="Times New Roman" w:hAnsi="Futura LT" w:cs="Arial"/>
                <w:color w:val="000000"/>
                <w:sz w:val="20"/>
                <w:szCs w:val="20"/>
                <w:lang w:val="es-DO"/>
              </w:rPr>
              <w:t>Objetivo específico END:</w:t>
            </w:r>
          </w:p>
          <w:p w14:paraId="01C23BA7" w14:textId="77777777" w:rsidR="009A4B67" w:rsidRPr="008C3E18" w:rsidRDefault="009A4B67">
            <w:pPr>
              <w:rPr>
                <w:rFonts w:ascii="Futura LT" w:eastAsia="Times New Roman" w:hAnsi="Futura LT" w:cs="Arial"/>
                <w:color w:val="000000"/>
                <w:sz w:val="20"/>
                <w:szCs w:val="20"/>
                <w:lang w:val="es-DO"/>
              </w:rPr>
            </w:pPr>
          </w:p>
        </w:tc>
        <w:tc>
          <w:tcPr>
            <w:tcW w:w="379" w:type="dxa"/>
            <w:tcBorders>
              <w:top w:val="nil"/>
              <w:left w:val="nil"/>
              <w:bottom w:val="nil"/>
              <w:right w:val="nil"/>
            </w:tcBorders>
            <w:shd w:val="clear" w:color="FFFFFF" w:fill="auto"/>
            <w:noWrap/>
            <w:vAlign w:val="center"/>
            <w:hideMark/>
          </w:tcPr>
          <w:p w14:paraId="137718AA" w14:textId="77777777" w:rsidR="008361B1" w:rsidRPr="008C3E18" w:rsidRDefault="008361B1">
            <w:pPr>
              <w:rPr>
                <w:rFonts w:ascii="Futura LT" w:eastAsia="Times New Roman" w:hAnsi="Futura LT" w:cs="Arial"/>
                <w:color w:val="000000"/>
                <w:sz w:val="20"/>
                <w:szCs w:val="20"/>
                <w:lang w:val="es-DO"/>
              </w:rPr>
            </w:pPr>
          </w:p>
        </w:tc>
        <w:tc>
          <w:tcPr>
            <w:tcW w:w="5132" w:type="dxa"/>
            <w:tcBorders>
              <w:top w:val="nil"/>
              <w:left w:val="nil"/>
              <w:bottom w:val="nil"/>
              <w:right w:val="nil"/>
            </w:tcBorders>
            <w:shd w:val="clear" w:color="FFFFFF" w:fill="auto"/>
            <w:noWrap/>
            <w:vAlign w:val="center"/>
            <w:hideMark/>
          </w:tcPr>
          <w:p w14:paraId="5AF9DE91" w14:textId="77777777" w:rsidR="008361B1" w:rsidRPr="008C3E18" w:rsidRDefault="008361B1">
            <w:pPr>
              <w:rPr>
                <w:rFonts w:ascii="Futura LT" w:eastAsia="Times New Roman" w:hAnsi="Futura LT"/>
                <w:sz w:val="20"/>
                <w:szCs w:val="20"/>
                <w:lang w:val="es-DO"/>
              </w:rPr>
            </w:pPr>
          </w:p>
        </w:tc>
      </w:tr>
      <w:tr w:rsidR="008361B1" w:rsidRPr="002F7E3D" w14:paraId="3182B029" w14:textId="77777777" w:rsidTr="006870DE">
        <w:trPr>
          <w:trHeight w:val="390"/>
          <w:jc w:val="center"/>
        </w:trPr>
        <w:tc>
          <w:tcPr>
            <w:tcW w:w="7155" w:type="dxa"/>
            <w:gridSpan w:val="3"/>
            <w:tcBorders>
              <w:top w:val="nil"/>
              <w:left w:val="nil"/>
              <w:bottom w:val="nil"/>
              <w:right w:val="nil"/>
            </w:tcBorders>
            <w:shd w:val="clear" w:color="FFFFFF" w:fill="auto"/>
            <w:noWrap/>
            <w:vAlign w:val="center"/>
            <w:hideMark/>
          </w:tcPr>
          <w:p w14:paraId="23027D03" w14:textId="77777777" w:rsidR="008361B1" w:rsidRPr="008C3E18" w:rsidRDefault="008361B1">
            <w:pPr>
              <w:rPr>
                <w:rFonts w:ascii="Futura LT" w:eastAsia="Times New Roman" w:hAnsi="Futura LT" w:cs="Arial"/>
                <w:i/>
                <w:iCs/>
                <w:color w:val="000000"/>
                <w:sz w:val="20"/>
                <w:szCs w:val="20"/>
                <w:lang w:val="es-DO"/>
              </w:rPr>
            </w:pPr>
            <w:r w:rsidRPr="008C3E18">
              <w:rPr>
                <w:rFonts w:ascii="Futura LT" w:eastAsia="Times New Roman" w:hAnsi="Futura LT" w:cs="Arial"/>
                <w:i/>
                <w:iCs/>
                <w:color w:val="000000"/>
                <w:sz w:val="20"/>
                <w:szCs w:val="20"/>
                <w:lang w:val="es-DO"/>
              </w:rPr>
              <w:t>3.3.1 Desarrollar un entorno regulador que asegure un funcionamiento ordenado de los mercados.</w:t>
            </w:r>
          </w:p>
        </w:tc>
      </w:tr>
    </w:tbl>
    <w:p w14:paraId="6CA210C9" w14:textId="4C7183EA" w:rsidR="00880C5E" w:rsidRPr="00CD01F5" w:rsidRDefault="00880C5E" w:rsidP="00CD01F5">
      <w:pPr>
        <w:rPr>
          <w:sz w:val="20"/>
          <w:szCs w:val="20"/>
          <w:lang w:val="es-DO"/>
        </w:rPr>
      </w:pPr>
    </w:p>
    <w:p w14:paraId="206AE841" w14:textId="77777777" w:rsidR="00880C5E" w:rsidRPr="00CD01F5" w:rsidRDefault="00880C5E" w:rsidP="00880C5E">
      <w:pPr>
        <w:kinsoku w:val="0"/>
        <w:overflowPunct w:val="0"/>
        <w:spacing w:line="200" w:lineRule="exact"/>
        <w:rPr>
          <w:sz w:val="20"/>
          <w:szCs w:val="20"/>
          <w:lang w:val="es-DO"/>
        </w:rPr>
      </w:pPr>
    </w:p>
    <w:tbl>
      <w:tblPr>
        <w:tblW w:w="0" w:type="auto"/>
        <w:tblInd w:w="531" w:type="dxa"/>
        <w:tblLayout w:type="fixed"/>
        <w:tblCellMar>
          <w:left w:w="0" w:type="dxa"/>
          <w:right w:w="0" w:type="dxa"/>
        </w:tblCellMar>
        <w:tblLook w:val="0000" w:firstRow="0" w:lastRow="0" w:firstColumn="0" w:lastColumn="0" w:noHBand="0" w:noVBand="0"/>
      </w:tblPr>
      <w:tblGrid>
        <w:gridCol w:w="2347"/>
        <w:gridCol w:w="407"/>
        <w:gridCol w:w="2811"/>
        <w:gridCol w:w="490"/>
        <w:gridCol w:w="1533"/>
      </w:tblGrid>
      <w:tr w:rsidR="00880C5E" w14:paraId="47826C43" w14:textId="77777777" w:rsidTr="002D409D">
        <w:trPr>
          <w:trHeight w:hRule="exact" w:val="352"/>
        </w:trPr>
        <w:tc>
          <w:tcPr>
            <w:tcW w:w="2347" w:type="dxa"/>
            <w:tcBorders>
              <w:top w:val="single" w:sz="4" w:space="0" w:color="231F20"/>
              <w:left w:val="nil"/>
              <w:bottom w:val="single" w:sz="4" w:space="0" w:color="231F20"/>
              <w:right w:val="nil"/>
            </w:tcBorders>
            <w:shd w:val="clear" w:color="auto" w:fill="0558A2"/>
          </w:tcPr>
          <w:p w14:paraId="405CDB8E" w14:textId="77777777" w:rsidR="00880C5E" w:rsidRDefault="00880C5E" w:rsidP="002D409D">
            <w:pPr>
              <w:pStyle w:val="TableParagraph"/>
              <w:kinsoku w:val="0"/>
              <w:overflowPunct w:val="0"/>
              <w:spacing w:before="35"/>
              <w:ind w:left="666"/>
            </w:pPr>
            <w:proofErr w:type="spellStart"/>
            <w:r>
              <w:rPr>
                <w:b/>
                <w:bCs/>
                <w:color w:val="FFFFFF"/>
              </w:rPr>
              <w:t>Institución</w:t>
            </w:r>
            <w:proofErr w:type="spellEnd"/>
          </w:p>
        </w:tc>
        <w:tc>
          <w:tcPr>
            <w:tcW w:w="407" w:type="dxa"/>
            <w:tcBorders>
              <w:top w:val="nil"/>
              <w:left w:val="nil"/>
              <w:bottom w:val="nil"/>
              <w:right w:val="nil"/>
            </w:tcBorders>
          </w:tcPr>
          <w:p w14:paraId="455FBD8A" w14:textId="77777777" w:rsidR="00880C5E" w:rsidRDefault="00880C5E" w:rsidP="002D409D"/>
        </w:tc>
        <w:tc>
          <w:tcPr>
            <w:tcW w:w="2811" w:type="dxa"/>
            <w:tcBorders>
              <w:top w:val="single" w:sz="4" w:space="0" w:color="231F20"/>
              <w:left w:val="nil"/>
              <w:bottom w:val="single" w:sz="4" w:space="0" w:color="231F20"/>
              <w:right w:val="nil"/>
            </w:tcBorders>
            <w:shd w:val="clear" w:color="auto" w:fill="D2232A"/>
          </w:tcPr>
          <w:p w14:paraId="04F720A4" w14:textId="77777777" w:rsidR="00880C5E" w:rsidRDefault="00880C5E" w:rsidP="002D409D">
            <w:pPr>
              <w:pStyle w:val="TableParagraph"/>
              <w:kinsoku w:val="0"/>
              <w:overflowPunct w:val="0"/>
              <w:spacing w:before="35"/>
              <w:ind w:left="928"/>
            </w:pPr>
            <w:proofErr w:type="spellStart"/>
            <w:r>
              <w:rPr>
                <w:b/>
                <w:bCs/>
                <w:color w:val="FFFFFF"/>
              </w:rPr>
              <w:t>Productos</w:t>
            </w:r>
            <w:proofErr w:type="spellEnd"/>
          </w:p>
        </w:tc>
        <w:tc>
          <w:tcPr>
            <w:tcW w:w="490" w:type="dxa"/>
            <w:tcBorders>
              <w:top w:val="nil"/>
              <w:left w:val="nil"/>
              <w:bottom w:val="nil"/>
              <w:right w:val="nil"/>
            </w:tcBorders>
          </w:tcPr>
          <w:p w14:paraId="17ABEE53" w14:textId="77777777" w:rsidR="00880C5E" w:rsidRDefault="00880C5E" w:rsidP="002D409D"/>
        </w:tc>
        <w:tc>
          <w:tcPr>
            <w:tcW w:w="1533" w:type="dxa"/>
            <w:tcBorders>
              <w:top w:val="single" w:sz="4" w:space="0" w:color="231F20"/>
              <w:left w:val="nil"/>
              <w:bottom w:val="single" w:sz="4" w:space="0" w:color="231F20"/>
              <w:right w:val="nil"/>
            </w:tcBorders>
            <w:shd w:val="clear" w:color="auto" w:fill="0558A2"/>
          </w:tcPr>
          <w:p w14:paraId="39E2A937" w14:textId="77777777" w:rsidR="00880C5E" w:rsidRDefault="00880C5E" w:rsidP="002D409D">
            <w:pPr>
              <w:pStyle w:val="TableParagraph"/>
              <w:kinsoku w:val="0"/>
              <w:overflowPunct w:val="0"/>
              <w:spacing w:before="35"/>
              <w:ind w:left="253"/>
            </w:pPr>
            <w:proofErr w:type="spellStart"/>
            <w:r>
              <w:rPr>
                <w:b/>
                <w:bCs/>
                <w:color w:val="FFFFFF"/>
              </w:rPr>
              <w:t>Resultados</w:t>
            </w:r>
            <w:proofErr w:type="spellEnd"/>
          </w:p>
        </w:tc>
      </w:tr>
      <w:tr w:rsidR="00880C5E" w14:paraId="1D2BF6B2" w14:textId="77777777" w:rsidTr="002D409D">
        <w:trPr>
          <w:trHeight w:hRule="exact" w:val="352"/>
        </w:trPr>
        <w:tc>
          <w:tcPr>
            <w:tcW w:w="2347" w:type="dxa"/>
            <w:tcBorders>
              <w:top w:val="single" w:sz="4" w:space="0" w:color="231F20"/>
              <w:left w:val="nil"/>
              <w:bottom w:val="single" w:sz="4" w:space="0" w:color="231F20"/>
              <w:right w:val="nil"/>
            </w:tcBorders>
          </w:tcPr>
          <w:p w14:paraId="7180128A" w14:textId="77777777" w:rsidR="00880C5E" w:rsidRDefault="00880C5E" w:rsidP="002D409D">
            <w:pPr>
              <w:pStyle w:val="TableParagraph"/>
              <w:kinsoku w:val="0"/>
              <w:overflowPunct w:val="0"/>
              <w:spacing w:before="35"/>
              <w:ind w:left="100"/>
            </w:pPr>
            <w:r>
              <w:rPr>
                <w:color w:val="231F20"/>
              </w:rPr>
              <w:t>PROCOMPETENCIA</w:t>
            </w:r>
          </w:p>
        </w:tc>
        <w:tc>
          <w:tcPr>
            <w:tcW w:w="407" w:type="dxa"/>
            <w:tcBorders>
              <w:top w:val="nil"/>
              <w:left w:val="nil"/>
              <w:bottom w:val="nil"/>
              <w:right w:val="nil"/>
            </w:tcBorders>
          </w:tcPr>
          <w:p w14:paraId="59542DEB" w14:textId="77777777" w:rsidR="00880C5E" w:rsidRDefault="00880C5E" w:rsidP="002D409D"/>
        </w:tc>
        <w:tc>
          <w:tcPr>
            <w:tcW w:w="2811" w:type="dxa"/>
            <w:tcBorders>
              <w:top w:val="single" w:sz="4" w:space="0" w:color="231F20"/>
              <w:left w:val="nil"/>
              <w:bottom w:val="single" w:sz="4" w:space="0" w:color="231F20"/>
              <w:right w:val="nil"/>
            </w:tcBorders>
          </w:tcPr>
          <w:p w14:paraId="0D727EE5" w14:textId="77777777" w:rsidR="00880C5E" w:rsidRDefault="00880C5E" w:rsidP="002D409D">
            <w:pPr>
              <w:pStyle w:val="TableParagraph"/>
              <w:kinsoku w:val="0"/>
              <w:overflowPunct w:val="0"/>
              <w:spacing w:before="35"/>
              <w:ind w:left="100"/>
            </w:pPr>
            <w:proofErr w:type="spellStart"/>
            <w:r>
              <w:rPr>
                <w:color w:val="231F20"/>
              </w:rPr>
              <w:t>Defensa</w:t>
            </w:r>
            <w:proofErr w:type="spellEnd"/>
            <w:r>
              <w:rPr>
                <w:color w:val="231F20"/>
              </w:rPr>
              <w:t xml:space="preserve"> de la </w:t>
            </w:r>
            <w:proofErr w:type="spellStart"/>
            <w:r>
              <w:rPr>
                <w:color w:val="231F20"/>
              </w:rPr>
              <w:t>competencia</w:t>
            </w:r>
            <w:proofErr w:type="spellEnd"/>
          </w:p>
        </w:tc>
        <w:tc>
          <w:tcPr>
            <w:tcW w:w="490" w:type="dxa"/>
            <w:tcBorders>
              <w:top w:val="nil"/>
              <w:left w:val="nil"/>
              <w:bottom w:val="nil"/>
              <w:right w:val="nil"/>
            </w:tcBorders>
          </w:tcPr>
          <w:p w14:paraId="7C7AC797" w14:textId="77777777" w:rsidR="00880C5E" w:rsidRDefault="00880C5E" w:rsidP="002D409D"/>
        </w:tc>
        <w:tc>
          <w:tcPr>
            <w:tcW w:w="1533" w:type="dxa"/>
            <w:tcBorders>
              <w:top w:val="single" w:sz="4" w:space="0" w:color="231F20"/>
              <w:left w:val="nil"/>
              <w:bottom w:val="single" w:sz="4" w:space="0" w:color="231F20"/>
              <w:right w:val="nil"/>
            </w:tcBorders>
          </w:tcPr>
          <w:p w14:paraId="0D47F919" w14:textId="77777777" w:rsidR="00880C5E" w:rsidRDefault="00880C5E" w:rsidP="002D409D">
            <w:pPr>
              <w:pStyle w:val="TableParagraph"/>
              <w:kinsoku w:val="0"/>
              <w:overflowPunct w:val="0"/>
              <w:spacing w:before="35"/>
              <w:ind w:left="637" w:right="637"/>
              <w:jc w:val="center"/>
            </w:pPr>
            <w:r>
              <w:rPr>
                <w:color w:val="231F20"/>
              </w:rPr>
              <w:t>11</w:t>
            </w:r>
          </w:p>
        </w:tc>
      </w:tr>
      <w:tr w:rsidR="00880C5E" w14:paraId="10EB746A" w14:textId="77777777" w:rsidTr="002D409D">
        <w:trPr>
          <w:trHeight w:hRule="exact" w:val="352"/>
        </w:trPr>
        <w:tc>
          <w:tcPr>
            <w:tcW w:w="2347" w:type="dxa"/>
            <w:tcBorders>
              <w:top w:val="single" w:sz="4" w:space="0" w:color="231F20"/>
              <w:left w:val="nil"/>
              <w:bottom w:val="single" w:sz="4" w:space="0" w:color="231F20"/>
              <w:right w:val="nil"/>
            </w:tcBorders>
          </w:tcPr>
          <w:p w14:paraId="3AA3D07F" w14:textId="77777777" w:rsidR="00880C5E" w:rsidRDefault="00880C5E" w:rsidP="002D409D">
            <w:pPr>
              <w:pStyle w:val="TableParagraph"/>
              <w:kinsoku w:val="0"/>
              <w:overflowPunct w:val="0"/>
              <w:spacing w:before="35"/>
              <w:ind w:left="100"/>
            </w:pPr>
            <w:r>
              <w:rPr>
                <w:color w:val="231F20"/>
              </w:rPr>
              <w:t>PROCOMPETENCIA</w:t>
            </w:r>
          </w:p>
        </w:tc>
        <w:tc>
          <w:tcPr>
            <w:tcW w:w="407" w:type="dxa"/>
            <w:tcBorders>
              <w:top w:val="nil"/>
              <w:left w:val="nil"/>
              <w:bottom w:val="nil"/>
              <w:right w:val="nil"/>
            </w:tcBorders>
          </w:tcPr>
          <w:p w14:paraId="39827D11" w14:textId="77777777" w:rsidR="00880C5E" w:rsidRDefault="00880C5E" w:rsidP="002D409D"/>
        </w:tc>
        <w:tc>
          <w:tcPr>
            <w:tcW w:w="2811" w:type="dxa"/>
            <w:tcBorders>
              <w:top w:val="single" w:sz="4" w:space="0" w:color="231F20"/>
              <w:left w:val="nil"/>
              <w:bottom w:val="single" w:sz="4" w:space="0" w:color="231F20"/>
              <w:right w:val="nil"/>
            </w:tcBorders>
          </w:tcPr>
          <w:p w14:paraId="5E04C25A" w14:textId="77777777" w:rsidR="00880C5E" w:rsidRDefault="00880C5E" w:rsidP="002D409D">
            <w:pPr>
              <w:pStyle w:val="TableParagraph"/>
              <w:kinsoku w:val="0"/>
              <w:overflowPunct w:val="0"/>
              <w:spacing w:before="35"/>
              <w:ind w:left="100"/>
            </w:pPr>
            <w:proofErr w:type="spellStart"/>
            <w:r>
              <w:rPr>
                <w:color w:val="231F20"/>
              </w:rPr>
              <w:t>Promoción</w:t>
            </w:r>
            <w:proofErr w:type="spellEnd"/>
            <w:r>
              <w:rPr>
                <w:color w:val="231F20"/>
              </w:rPr>
              <w:t xml:space="preserve"> de la </w:t>
            </w:r>
            <w:proofErr w:type="spellStart"/>
            <w:r>
              <w:rPr>
                <w:color w:val="231F20"/>
              </w:rPr>
              <w:t>competencia</w:t>
            </w:r>
            <w:proofErr w:type="spellEnd"/>
          </w:p>
        </w:tc>
        <w:tc>
          <w:tcPr>
            <w:tcW w:w="490" w:type="dxa"/>
            <w:tcBorders>
              <w:top w:val="nil"/>
              <w:left w:val="nil"/>
              <w:bottom w:val="nil"/>
              <w:right w:val="nil"/>
            </w:tcBorders>
          </w:tcPr>
          <w:p w14:paraId="77A0D3FA" w14:textId="77777777" w:rsidR="00880C5E" w:rsidRDefault="00880C5E" w:rsidP="002D409D"/>
        </w:tc>
        <w:tc>
          <w:tcPr>
            <w:tcW w:w="1533" w:type="dxa"/>
            <w:tcBorders>
              <w:top w:val="single" w:sz="4" w:space="0" w:color="231F20"/>
              <w:left w:val="nil"/>
              <w:bottom w:val="single" w:sz="4" w:space="0" w:color="231F20"/>
              <w:right w:val="nil"/>
            </w:tcBorders>
          </w:tcPr>
          <w:p w14:paraId="6FF1237D" w14:textId="77777777" w:rsidR="00880C5E" w:rsidRDefault="00880C5E" w:rsidP="002D409D">
            <w:pPr>
              <w:pStyle w:val="TableParagraph"/>
              <w:kinsoku w:val="0"/>
              <w:overflowPunct w:val="0"/>
              <w:spacing w:before="35"/>
              <w:ind w:left="637" w:right="637"/>
              <w:jc w:val="center"/>
            </w:pPr>
            <w:r>
              <w:rPr>
                <w:color w:val="231F20"/>
              </w:rPr>
              <w:t>29</w:t>
            </w:r>
          </w:p>
        </w:tc>
      </w:tr>
      <w:tr w:rsidR="00880C5E" w14:paraId="19DA1032" w14:textId="77777777" w:rsidTr="002D409D">
        <w:trPr>
          <w:trHeight w:hRule="exact" w:val="352"/>
        </w:trPr>
        <w:tc>
          <w:tcPr>
            <w:tcW w:w="2347" w:type="dxa"/>
            <w:tcBorders>
              <w:top w:val="single" w:sz="4" w:space="0" w:color="231F20"/>
              <w:left w:val="nil"/>
              <w:bottom w:val="single" w:sz="4" w:space="0" w:color="231F20"/>
              <w:right w:val="nil"/>
            </w:tcBorders>
          </w:tcPr>
          <w:p w14:paraId="33DDBFAE" w14:textId="77777777" w:rsidR="00880C5E" w:rsidRDefault="00880C5E" w:rsidP="002D409D">
            <w:pPr>
              <w:pStyle w:val="TableParagraph"/>
              <w:kinsoku w:val="0"/>
              <w:overflowPunct w:val="0"/>
              <w:spacing w:before="35"/>
              <w:ind w:left="100"/>
            </w:pPr>
            <w:r>
              <w:rPr>
                <w:color w:val="231F20"/>
              </w:rPr>
              <w:t>PROCOMPETENCIA</w:t>
            </w:r>
          </w:p>
        </w:tc>
        <w:tc>
          <w:tcPr>
            <w:tcW w:w="407" w:type="dxa"/>
            <w:tcBorders>
              <w:top w:val="nil"/>
              <w:left w:val="nil"/>
              <w:bottom w:val="nil"/>
              <w:right w:val="nil"/>
            </w:tcBorders>
          </w:tcPr>
          <w:p w14:paraId="5D0F4063" w14:textId="77777777" w:rsidR="00880C5E" w:rsidRDefault="00880C5E" w:rsidP="002D409D"/>
        </w:tc>
        <w:tc>
          <w:tcPr>
            <w:tcW w:w="2811" w:type="dxa"/>
            <w:tcBorders>
              <w:top w:val="single" w:sz="4" w:space="0" w:color="231F20"/>
              <w:left w:val="nil"/>
              <w:bottom w:val="single" w:sz="4" w:space="0" w:color="231F20"/>
              <w:right w:val="nil"/>
            </w:tcBorders>
          </w:tcPr>
          <w:p w14:paraId="2D260F6D" w14:textId="77777777" w:rsidR="00880C5E" w:rsidRDefault="00880C5E" w:rsidP="002D409D">
            <w:pPr>
              <w:pStyle w:val="TableParagraph"/>
              <w:kinsoku w:val="0"/>
              <w:overflowPunct w:val="0"/>
              <w:spacing w:before="35"/>
              <w:ind w:left="100"/>
            </w:pPr>
            <w:proofErr w:type="spellStart"/>
            <w:r>
              <w:rPr>
                <w:color w:val="231F20"/>
              </w:rPr>
              <w:t>Abogacía</w:t>
            </w:r>
            <w:proofErr w:type="spellEnd"/>
            <w:r>
              <w:rPr>
                <w:color w:val="231F20"/>
              </w:rPr>
              <w:t xml:space="preserve"> de la </w:t>
            </w:r>
            <w:proofErr w:type="spellStart"/>
            <w:r>
              <w:rPr>
                <w:color w:val="231F20"/>
              </w:rPr>
              <w:t>competencia</w:t>
            </w:r>
            <w:proofErr w:type="spellEnd"/>
          </w:p>
        </w:tc>
        <w:tc>
          <w:tcPr>
            <w:tcW w:w="490" w:type="dxa"/>
            <w:tcBorders>
              <w:top w:val="nil"/>
              <w:left w:val="nil"/>
              <w:bottom w:val="nil"/>
              <w:right w:val="nil"/>
            </w:tcBorders>
          </w:tcPr>
          <w:p w14:paraId="282A8CEF" w14:textId="77777777" w:rsidR="00880C5E" w:rsidRDefault="00880C5E" w:rsidP="002D409D"/>
        </w:tc>
        <w:tc>
          <w:tcPr>
            <w:tcW w:w="1533" w:type="dxa"/>
            <w:tcBorders>
              <w:top w:val="single" w:sz="4" w:space="0" w:color="231F20"/>
              <w:left w:val="nil"/>
              <w:bottom w:val="single" w:sz="4" w:space="0" w:color="231F20"/>
              <w:right w:val="nil"/>
            </w:tcBorders>
          </w:tcPr>
          <w:p w14:paraId="036D797B" w14:textId="77777777" w:rsidR="00880C5E" w:rsidRDefault="00880C5E" w:rsidP="002D409D">
            <w:pPr>
              <w:pStyle w:val="TableParagraph"/>
              <w:kinsoku w:val="0"/>
              <w:overflowPunct w:val="0"/>
              <w:spacing w:before="35"/>
              <w:ind w:left="637" w:right="637"/>
              <w:jc w:val="center"/>
            </w:pPr>
            <w:r>
              <w:rPr>
                <w:color w:val="231F20"/>
              </w:rPr>
              <w:t>23</w:t>
            </w:r>
          </w:p>
        </w:tc>
      </w:tr>
    </w:tbl>
    <w:p w14:paraId="5DABFD98" w14:textId="77777777" w:rsidR="00880C5E" w:rsidRDefault="00880C5E" w:rsidP="00880C5E"/>
    <w:p w14:paraId="709F543C" w14:textId="77777777" w:rsidR="00880C5E" w:rsidRDefault="00880C5E"/>
    <w:tbl>
      <w:tblPr>
        <w:tblW w:w="9428" w:type="dxa"/>
        <w:jc w:val="center"/>
        <w:tblLayout w:type="fixed"/>
        <w:tblCellMar>
          <w:left w:w="70" w:type="dxa"/>
          <w:right w:w="70" w:type="dxa"/>
        </w:tblCellMar>
        <w:tblLook w:val="04A0" w:firstRow="1" w:lastRow="0" w:firstColumn="1" w:lastColumn="0" w:noHBand="0" w:noVBand="1"/>
      </w:tblPr>
      <w:tblGrid>
        <w:gridCol w:w="1428"/>
        <w:gridCol w:w="2047"/>
        <w:gridCol w:w="957"/>
        <w:gridCol w:w="886"/>
        <w:gridCol w:w="1355"/>
        <w:gridCol w:w="487"/>
        <w:gridCol w:w="1754"/>
        <w:gridCol w:w="514"/>
      </w:tblGrid>
      <w:tr w:rsidR="006870DE" w:rsidRPr="002F7E3D" w14:paraId="4E1C6D2F" w14:textId="77777777" w:rsidTr="00CD01F5">
        <w:trPr>
          <w:gridAfter w:val="1"/>
          <w:wAfter w:w="514" w:type="dxa"/>
          <w:trHeight w:val="315"/>
          <w:jc w:val="center"/>
        </w:trPr>
        <w:tc>
          <w:tcPr>
            <w:tcW w:w="8914" w:type="dxa"/>
            <w:gridSpan w:val="7"/>
            <w:tcBorders>
              <w:top w:val="nil"/>
              <w:left w:val="nil"/>
              <w:bottom w:val="nil"/>
              <w:right w:val="nil"/>
            </w:tcBorders>
            <w:shd w:val="clear" w:color="FFFFFF" w:fill="auto"/>
            <w:noWrap/>
            <w:vAlign w:val="bottom"/>
            <w:hideMark/>
          </w:tcPr>
          <w:p w14:paraId="4E47A970" w14:textId="77777777" w:rsidR="00044A44" w:rsidRPr="008C3E18" w:rsidRDefault="00044A44" w:rsidP="00044A44">
            <w:pPr>
              <w:rPr>
                <w:rFonts w:ascii="Futura LT" w:eastAsia="Times New Roman" w:hAnsi="Futura LT" w:cs="Arial"/>
                <w:b/>
                <w:bCs/>
                <w:color w:val="000000"/>
                <w:sz w:val="28"/>
                <w:szCs w:val="20"/>
                <w:lang w:val="es-DO" w:eastAsia="es-DO"/>
              </w:rPr>
            </w:pPr>
          </w:p>
          <w:p w14:paraId="2E3BFB17" w14:textId="200F77D0" w:rsidR="006870DE" w:rsidRPr="008F70A2" w:rsidRDefault="001F1C6C" w:rsidP="001F1C6C">
            <w:pPr>
              <w:pStyle w:val="Prrafodelista"/>
              <w:ind w:left="786"/>
              <w:rPr>
                <w:rFonts w:ascii="Futura LT" w:eastAsia="Times New Roman" w:hAnsi="Futura LT" w:cs="Arial"/>
                <w:bCs/>
                <w:color w:val="000000"/>
                <w:sz w:val="28"/>
                <w:szCs w:val="20"/>
                <w:lang w:val="es-DO" w:eastAsia="es-DO"/>
              </w:rPr>
            </w:pPr>
            <w:r w:rsidRPr="008F70A2">
              <w:rPr>
                <w:rFonts w:ascii="Futura LT" w:eastAsia="Times New Roman" w:hAnsi="Futura LT" w:cs="Arial"/>
                <w:bCs/>
                <w:color w:val="000000"/>
                <w:sz w:val="28"/>
                <w:szCs w:val="20"/>
                <w:lang w:val="es-DO" w:eastAsia="es-DO"/>
              </w:rPr>
              <w:t xml:space="preserve">Anexo 5. </w:t>
            </w:r>
            <w:r w:rsidR="006870DE" w:rsidRPr="008F70A2">
              <w:rPr>
                <w:rFonts w:ascii="Futura LT" w:eastAsia="Times New Roman" w:hAnsi="Futura LT" w:cs="Arial"/>
                <w:bCs/>
                <w:color w:val="000000"/>
                <w:sz w:val="28"/>
                <w:szCs w:val="20"/>
                <w:lang w:val="es-DO" w:eastAsia="es-DO"/>
              </w:rPr>
              <w:t xml:space="preserve">Medidas de Políticas Sectoriales </w:t>
            </w:r>
            <w:r w:rsidR="00880C5E" w:rsidRPr="008F70A2">
              <w:rPr>
                <w:rFonts w:ascii="Futura LT" w:eastAsia="Times New Roman" w:hAnsi="Futura LT" w:cs="Arial"/>
                <w:bCs/>
                <w:color w:val="000000"/>
                <w:sz w:val="28"/>
                <w:szCs w:val="20"/>
                <w:lang w:val="es-DO" w:eastAsia="es-DO"/>
              </w:rPr>
              <w:br/>
            </w:r>
            <w:r w:rsidR="006870DE" w:rsidRPr="008F70A2">
              <w:rPr>
                <w:rFonts w:ascii="Futura LT" w:eastAsia="Times New Roman" w:hAnsi="Futura LT" w:cs="Arial"/>
                <w:bCs/>
                <w:color w:val="000000"/>
                <w:sz w:val="28"/>
                <w:szCs w:val="20"/>
                <w:lang w:val="es-DO" w:eastAsia="es-DO"/>
              </w:rPr>
              <w:t>Enero-Diciembre  2017</w:t>
            </w:r>
          </w:p>
        </w:tc>
      </w:tr>
      <w:tr w:rsidR="006870DE" w:rsidRPr="002F7E3D" w14:paraId="6185533E" w14:textId="77777777" w:rsidTr="00CD01F5">
        <w:trPr>
          <w:gridAfter w:val="1"/>
          <w:wAfter w:w="514" w:type="dxa"/>
          <w:trHeight w:val="300"/>
          <w:jc w:val="center"/>
        </w:trPr>
        <w:tc>
          <w:tcPr>
            <w:tcW w:w="1428" w:type="dxa"/>
            <w:tcBorders>
              <w:top w:val="nil"/>
              <w:left w:val="nil"/>
              <w:bottom w:val="nil"/>
              <w:right w:val="nil"/>
            </w:tcBorders>
            <w:shd w:val="clear" w:color="FFFFFF" w:fill="auto"/>
            <w:noWrap/>
            <w:vAlign w:val="bottom"/>
            <w:hideMark/>
          </w:tcPr>
          <w:p w14:paraId="33957705" w14:textId="77777777" w:rsidR="006870DE" w:rsidRPr="008C3E18" w:rsidRDefault="006870DE" w:rsidP="006870DE">
            <w:pPr>
              <w:jc w:val="center"/>
              <w:rPr>
                <w:rFonts w:ascii="Futura LT" w:eastAsia="Times New Roman" w:hAnsi="Futura LT" w:cs="Arial"/>
                <w:b/>
                <w:bCs/>
                <w:color w:val="000000"/>
                <w:sz w:val="20"/>
                <w:szCs w:val="20"/>
                <w:lang w:val="es-DO" w:eastAsia="es-DO"/>
              </w:rPr>
            </w:pPr>
          </w:p>
        </w:tc>
        <w:tc>
          <w:tcPr>
            <w:tcW w:w="2047" w:type="dxa"/>
            <w:tcBorders>
              <w:top w:val="nil"/>
              <w:left w:val="nil"/>
              <w:bottom w:val="nil"/>
              <w:right w:val="nil"/>
            </w:tcBorders>
            <w:shd w:val="clear" w:color="FFFFFF" w:fill="auto"/>
            <w:noWrap/>
            <w:vAlign w:val="bottom"/>
            <w:hideMark/>
          </w:tcPr>
          <w:p w14:paraId="0803D795" w14:textId="77777777" w:rsidR="006870DE" w:rsidRPr="008C3E18" w:rsidRDefault="006870DE" w:rsidP="006870DE">
            <w:pPr>
              <w:rPr>
                <w:rFonts w:ascii="Futura LT" w:eastAsia="Times New Roman" w:hAnsi="Futura LT"/>
                <w:sz w:val="20"/>
                <w:szCs w:val="20"/>
                <w:lang w:val="es-DO" w:eastAsia="es-DO"/>
              </w:rPr>
            </w:pPr>
          </w:p>
        </w:tc>
        <w:tc>
          <w:tcPr>
            <w:tcW w:w="957" w:type="dxa"/>
            <w:tcBorders>
              <w:top w:val="nil"/>
              <w:left w:val="nil"/>
              <w:bottom w:val="nil"/>
              <w:right w:val="nil"/>
            </w:tcBorders>
            <w:shd w:val="clear" w:color="FFFFFF" w:fill="auto"/>
            <w:noWrap/>
            <w:vAlign w:val="bottom"/>
            <w:hideMark/>
          </w:tcPr>
          <w:p w14:paraId="16721DAA" w14:textId="77777777" w:rsidR="006870DE" w:rsidRPr="008C3E18" w:rsidRDefault="006870DE" w:rsidP="006870DE">
            <w:pPr>
              <w:rPr>
                <w:rFonts w:ascii="Futura LT" w:eastAsia="Times New Roman" w:hAnsi="Futura LT"/>
                <w:sz w:val="20"/>
                <w:szCs w:val="20"/>
                <w:lang w:val="es-DO" w:eastAsia="es-DO"/>
              </w:rPr>
            </w:pPr>
          </w:p>
        </w:tc>
        <w:tc>
          <w:tcPr>
            <w:tcW w:w="2241" w:type="dxa"/>
            <w:gridSpan w:val="2"/>
            <w:tcBorders>
              <w:top w:val="nil"/>
              <w:left w:val="nil"/>
              <w:bottom w:val="nil"/>
              <w:right w:val="nil"/>
            </w:tcBorders>
            <w:shd w:val="clear" w:color="FFFFFF" w:fill="auto"/>
            <w:noWrap/>
            <w:vAlign w:val="bottom"/>
            <w:hideMark/>
          </w:tcPr>
          <w:p w14:paraId="32E8AE84" w14:textId="77777777" w:rsidR="006870DE" w:rsidRPr="008C3E18" w:rsidRDefault="006870DE" w:rsidP="006870DE">
            <w:pPr>
              <w:rPr>
                <w:rFonts w:ascii="Futura LT" w:eastAsia="Times New Roman" w:hAnsi="Futura LT"/>
                <w:sz w:val="20"/>
                <w:szCs w:val="20"/>
                <w:lang w:val="es-DO" w:eastAsia="es-DO"/>
              </w:rPr>
            </w:pPr>
          </w:p>
        </w:tc>
        <w:tc>
          <w:tcPr>
            <w:tcW w:w="2241" w:type="dxa"/>
            <w:gridSpan w:val="2"/>
            <w:tcBorders>
              <w:top w:val="nil"/>
              <w:left w:val="nil"/>
              <w:bottom w:val="nil"/>
              <w:right w:val="nil"/>
            </w:tcBorders>
            <w:shd w:val="clear" w:color="FFFFFF" w:fill="auto"/>
            <w:noWrap/>
            <w:vAlign w:val="bottom"/>
            <w:hideMark/>
          </w:tcPr>
          <w:p w14:paraId="237BDACB" w14:textId="77777777" w:rsidR="006870DE" w:rsidRPr="008C3E18" w:rsidRDefault="006870DE" w:rsidP="006870DE">
            <w:pPr>
              <w:rPr>
                <w:rFonts w:ascii="Futura LT" w:eastAsia="Times New Roman" w:hAnsi="Futura LT"/>
                <w:sz w:val="20"/>
                <w:szCs w:val="20"/>
                <w:lang w:val="es-DO" w:eastAsia="es-DO"/>
              </w:rPr>
            </w:pPr>
          </w:p>
        </w:tc>
      </w:tr>
      <w:tr w:rsidR="007207D7" w:rsidRPr="002F7E3D" w14:paraId="2617AB02" w14:textId="77777777" w:rsidTr="00CD01F5">
        <w:trPr>
          <w:trHeight w:val="1500"/>
          <w:jc w:val="center"/>
        </w:trPr>
        <w:tc>
          <w:tcPr>
            <w:tcW w:w="1428" w:type="dxa"/>
            <w:tcBorders>
              <w:top w:val="single" w:sz="8" w:space="0" w:color="auto"/>
              <w:left w:val="single" w:sz="8" w:space="0" w:color="auto"/>
              <w:bottom w:val="single" w:sz="4" w:space="0" w:color="auto"/>
              <w:right w:val="single" w:sz="4" w:space="0" w:color="auto"/>
            </w:tcBorders>
            <w:shd w:val="clear" w:color="FFFFFF" w:fill="2741FF"/>
            <w:vAlign w:val="center"/>
            <w:hideMark/>
          </w:tcPr>
          <w:p w14:paraId="52D765E3" w14:textId="77777777" w:rsidR="006870DE" w:rsidRPr="00DD7FC0" w:rsidRDefault="006870DE" w:rsidP="006870DE">
            <w:pPr>
              <w:jc w:val="center"/>
              <w:rPr>
                <w:rFonts w:ascii="Futura LT" w:eastAsia="Times New Roman" w:hAnsi="Futura LT" w:cs="Arial"/>
                <w:b/>
                <w:bCs/>
                <w:color w:val="FFFFFF" w:themeColor="background1"/>
                <w:sz w:val="16"/>
                <w:szCs w:val="20"/>
                <w:lang w:val="es-DO" w:eastAsia="es-DO"/>
              </w:rPr>
            </w:pPr>
            <w:r w:rsidRPr="00DD7FC0">
              <w:rPr>
                <w:rFonts w:ascii="Futura LT" w:eastAsia="Times New Roman" w:hAnsi="Futura LT" w:cs="Arial"/>
                <w:b/>
                <w:bCs/>
                <w:color w:val="FFFFFF" w:themeColor="background1"/>
                <w:sz w:val="16"/>
                <w:szCs w:val="20"/>
                <w:lang w:val="es-DO" w:eastAsia="es-DO"/>
              </w:rPr>
              <w:t>Institución</w:t>
            </w:r>
          </w:p>
          <w:p w14:paraId="2C6C92AD" w14:textId="77777777" w:rsidR="006870DE" w:rsidRPr="00DD7FC0" w:rsidRDefault="006870DE" w:rsidP="006870DE">
            <w:pPr>
              <w:rPr>
                <w:rFonts w:ascii="Futura LT" w:eastAsia="Times New Roman" w:hAnsi="Futura LT" w:cs="Arial"/>
                <w:color w:val="FFFFFF" w:themeColor="background1"/>
                <w:sz w:val="16"/>
                <w:szCs w:val="20"/>
                <w:lang w:val="es-DO" w:eastAsia="es-DO"/>
              </w:rPr>
            </w:pPr>
          </w:p>
        </w:tc>
        <w:tc>
          <w:tcPr>
            <w:tcW w:w="2047" w:type="dxa"/>
            <w:tcBorders>
              <w:top w:val="single" w:sz="8" w:space="0" w:color="auto"/>
              <w:left w:val="nil"/>
              <w:bottom w:val="single" w:sz="4" w:space="0" w:color="auto"/>
              <w:right w:val="single" w:sz="4" w:space="0" w:color="auto"/>
            </w:tcBorders>
            <w:shd w:val="clear" w:color="FFFFFF" w:fill="2741FF"/>
            <w:vAlign w:val="center"/>
            <w:hideMark/>
          </w:tcPr>
          <w:p w14:paraId="5C43CF30" w14:textId="77777777" w:rsidR="006870DE" w:rsidRPr="00DD7FC0" w:rsidRDefault="006870DE" w:rsidP="006870DE">
            <w:pPr>
              <w:jc w:val="center"/>
              <w:rPr>
                <w:rFonts w:ascii="Futura LT" w:eastAsia="Times New Roman" w:hAnsi="Futura LT" w:cs="Arial"/>
                <w:b/>
                <w:bCs/>
                <w:color w:val="FFFFFF" w:themeColor="background1"/>
                <w:sz w:val="16"/>
                <w:szCs w:val="20"/>
                <w:lang w:val="es-DO" w:eastAsia="es-DO"/>
              </w:rPr>
            </w:pPr>
            <w:r w:rsidRPr="00DD7FC0">
              <w:rPr>
                <w:rFonts w:ascii="Futura LT" w:eastAsia="Times New Roman" w:hAnsi="Futura LT" w:cs="Arial"/>
                <w:b/>
                <w:bCs/>
                <w:color w:val="FFFFFF" w:themeColor="background1"/>
                <w:sz w:val="16"/>
                <w:szCs w:val="20"/>
                <w:lang w:val="es-DO" w:eastAsia="es-DO"/>
              </w:rPr>
              <w:t>Medida de política</w:t>
            </w:r>
          </w:p>
        </w:tc>
        <w:tc>
          <w:tcPr>
            <w:tcW w:w="1843" w:type="dxa"/>
            <w:gridSpan w:val="2"/>
            <w:tcBorders>
              <w:top w:val="single" w:sz="8" w:space="0" w:color="auto"/>
              <w:left w:val="nil"/>
              <w:bottom w:val="single" w:sz="4" w:space="0" w:color="auto"/>
              <w:right w:val="single" w:sz="4" w:space="0" w:color="auto"/>
            </w:tcBorders>
            <w:shd w:val="clear" w:color="FFFFFF" w:fill="2741FF"/>
            <w:vAlign w:val="center"/>
            <w:hideMark/>
          </w:tcPr>
          <w:p w14:paraId="30704432" w14:textId="77777777" w:rsidR="006870DE" w:rsidRPr="00DD7FC0" w:rsidRDefault="006870DE" w:rsidP="006870DE">
            <w:pPr>
              <w:jc w:val="center"/>
              <w:rPr>
                <w:rFonts w:ascii="Futura LT" w:eastAsia="Times New Roman" w:hAnsi="Futura LT" w:cs="Arial"/>
                <w:b/>
                <w:bCs/>
                <w:color w:val="FFFFFF" w:themeColor="background1"/>
                <w:sz w:val="16"/>
                <w:szCs w:val="20"/>
                <w:lang w:val="es-DO" w:eastAsia="es-DO"/>
              </w:rPr>
            </w:pPr>
            <w:r w:rsidRPr="00DD7FC0">
              <w:rPr>
                <w:rFonts w:ascii="Futura LT" w:eastAsia="Times New Roman" w:hAnsi="Futura LT" w:cs="Arial"/>
                <w:b/>
                <w:bCs/>
                <w:color w:val="FFFFFF" w:themeColor="background1"/>
                <w:sz w:val="16"/>
                <w:szCs w:val="20"/>
                <w:lang w:val="es-DO" w:eastAsia="es-DO"/>
              </w:rPr>
              <w:t>Instrumento (Ley, decreto, resolución, resolución administrativa, norma, disposiciones administrativas)</w:t>
            </w:r>
          </w:p>
        </w:tc>
        <w:tc>
          <w:tcPr>
            <w:tcW w:w="1842" w:type="dxa"/>
            <w:gridSpan w:val="2"/>
            <w:tcBorders>
              <w:top w:val="single" w:sz="8" w:space="0" w:color="auto"/>
              <w:left w:val="nil"/>
              <w:bottom w:val="single" w:sz="4" w:space="0" w:color="auto"/>
              <w:right w:val="single" w:sz="4" w:space="0" w:color="auto"/>
            </w:tcBorders>
            <w:shd w:val="clear" w:color="FFFFFF" w:fill="2741FF"/>
            <w:vAlign w:val="center"/>
            <w:hideMark/>
          </w:tcPr>
          <w:p w14:paraId="5DF5113F" w14:textId="77777777" w:rsidR="006870DE" w:rsidRPr="00DD7FC0" w:rsidRDefault="006870DE" w:rsidP="006870DE">
            <w:pPr>
              <w:jc w:val="center"/>
              <w:rPr>
                <w:rFonts w:ascii="Futura LT" w:eastAsia="Times New Roman" w:hAnsi="Futura LT" w:cs="Arial"/>
                <w:b/>
                <w:bCs/>
                <w:color w:val="FFFFFF" w:themeColor="background1"/>
                <w:sz w:val="16"/>
                <w:szCs w:val="20"/>
                <w:lang w:val="es-DO" w:eastAsia="es-DO"/>
              </w:rPr>
            </w:pPr>
            <w:r w:rsidRPr="00DD7FC0">
              <w:rPr>
                <w:rFonts w:ascii="Futura LT" w:eastAsia="Times New Roman" w:hAnsi="Futura LT" w:cs="Arial"/>
                <w:b/>
                <w:bCs/>
                <w:color w:val="FFFFFF" w:themeColor="background1"/>
                <w:sz w:val="16"/>
                <w:szCs w:val="20"/>
                <w:lang w:val="es-DO" w:eastAsia="es-DO"/>
              </w:rPr>
              <w:t>Objetivo (s) específico (s) END a cuyo logro contribuye la medida de política</w:t>
            </w:r>
          </w:p>
        </w:tc>
        <w:tc>
          <w:tcPr>
            <w:tcW w:w="2268" w:type="dxa"/>
            <w:gridSpan w:val="2"/>
            <w:tcBorders>
              <w:top w:val="single" w:sz="8" w:space="0" w:color="auto"/>
              <w:left w:val="nil"/>
              <w:bottom w:val="single" w:sz="4" w:space="0" w:color="auto"/>
              <w:right w:val="single" w:sz="8" w:space="0" w:color="auto"/>
            </w:tcBorders>
            <w:shd w:val="clear" w:color="FFFFFF" w:fill="2741FF"/>
            <w:vAlign w:val="center"/>
            <w:hideMark/>
          </w:tcPr>
          <w:p w14:paraId="1DA38AFC" w14:textId="77777777" w:rsidR="006870DE" w:rsidRPr="00DD7FC0" w:rsidRDefault="006870DE" w:rsidP="006870DE">
            <w:pPr>
              <w:jc w:val="center"/>
              <w:rPr>
                <w:rFonts w:ascii="Futura LT" w:eastAsia="Times New Roman" w:hAnsi="Futura LT" w:cs="Arial"/>
                <w:b/>
                <w:bCs/>
                <w:color w:val="FFFFFF" w:themeColor="background1"/>
                <w:sz w:val="16"/>
                <w:szCs w:val="20"/>
                <w:lang w:val="es-DO" w:eastAsia="es-DO"/>
              </w:rPr>
            </w:pPr>
            <w:r w:rsidRPr="00DD7FC0">
              <w:rPr>
                <w:rFonts w:ascii="Futura LT" w:eastAsia="Times New Roman" w:hAnsi="Futura LT" w:cs="Arial"/>
                <w:b/>
                <w:bCs/>
                <w:color w:val="FFFFFF" w:themeColor="background1"/>
                <w:sz w:val="16"/>
                <w:szCs w:val="20"/>
                <w:lang w:val="es-DO" w:eastAsia="es-DO"/>
              </w:rPr>
              <w:t>Línea (s) de acción de END a la que se vincula la medida de política</w:t>
            </w:r>
          </w:p>
        </w:tc>
      </w:tr>
      <w:tr w:rsidR="00CD01F5" w:rsidRPr="002F7E3D" w14:paraId="206B89D0" w14:textId="77777777" w:rsidTr="00CD01F5">
        <w:trPr>
          <w:trHeight w:val="3255"/>
          <w:jc w:val="center"/>
        </w:trPr>
        <w:tc>
          <w:tcPr>
            <w:tcW w:w="1428" w:type="dxa"/>
            <w:vMerge w:val="restart"/>
            <w:tcBorders>
              <w:top w:val="nil"/>
              <w:left w:val="single" w:sz="8" w:space="0" w:color="auto"/>
              <w:bottom w:val="single" w:sz="4" w:space="0" w:color="000000"/>
              <w:right w:val="single" w:sz="4" w:space="0" w:color="auto"/>
            </w:tcBorders>
            <w:shd w:val="clear" w:color="FFFFFF" w:fill="auto"/>
            <w:vAlign w:val="center"/>
            <w:hideMark/>
          </w:tcPr>
          <w:p w14:paraId="75082DCF" w14:textId="77777777" w:rsidR="006870DE" w:rsidRPr="00CD01F5" w:rsidRDefault="006870DE" w:rsidP="006870DE">
            <w:pPr>
              <w:jc w:val="cente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Comisión Nacional de Defensa de la Competencia</w:t>
            </w:r>
          </w:p>
        </w:tc>
        <w:tc>
          <w:tcPr>
            <w:tcW w:w="2047" w:type="dxa"/>
            <w:tcBorders>
              <w:top w:val="nil"/>
              <w:left w:val="nil"/>
              <w:bottom w:val="single" w:sz="4" w:space="0" w:color="auto"/>
              <w:right w:val="single" w:sz="4" w:space="0" w:color="auto"/>
            </w:tcBorders>
            <w:shd w:val="clear" w:color="FFFFFF" w:fill="auto"/>
            <w:vAlign w:val="center"/>
            <w:hideMark/>
          </w:tcPr>
          <w:p w14:paraId="55D26658" w14:textId="77777777" w:rsidR="006870DE" w:rsidRPr="00CD01F5" w:rsidRDefault="006870DE" w:rsidP="00BB37E1">
            <w:pP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Criterios generales, técnicos y económicos para las evaluaciones de las condiciones de competencia de los mercados</w:t>
            </w:r>
          </w:p>
        </w:tc>
        <w:tc>
          <w:tcPr>
            <w:tcW w:w="1843" w:type="dxa"/>
            <w:gridSpan w:val="2"/>
            <w:tcBorders>
              <w:top w:val="nil"/>
              <w:left w:val="nil"/>
              <w:bottom w:val="single" w:sz="4" w:space="0" w:color="auto"/>
              <w:right w:val="single" w:sz="4" w:space="0" w:color="auto"/>
            </w:tcBorders>
            <w:shd w:val="clear" w:color="FFFFFF" w:fill="auto"/>
            <w:vAlign w:val="center"/>
            <w:hideMark/>
          </w:tcPr>
          <w:p w14:paraId="03AD1976" w14:textId="77777777" w:rsidR="006870DE" w:rsidRPr="00CD01F5" w:rsidRDefault="006870DE" w:rsidP="006870DE">
            <w:pPr>
              <w:jc w:val="cente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Resolución</w:t>
            </w:r>
          </w:p>
          <w:p w14:paraId="22B66F07" w14:textId="77777777" w:rsidR="00264EF3" w:rsidRPr="00CD01F5" w:rsidRDefault="00264EF3" w:rsidP="006870DE">
            <w:pPr>
              <w:jc w:val="cente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Núm. 01-2017</w:t>
            </w:r>
          </w:p>
        </w:tc>
        <w:tc>
          <w:tcPr>
            <w:tcW w:w="1842" w:type="dxa"/>
            <w:gridSpan w:val="2"/>
            <w:tcBorders>
              <w:top w:val="nil"/>
              <w:left w:val="nil"/>
              <w:bottom w:val="single" w:sz="4" w:space="0" w:color="auto"/>
              <w:right w:val="single" w:sz="4" w:space="0" w:color="auto"/>
            </w:tcBorders>
            <w:shd w:val="clear" w:color="FFFFFF" w:fill="auto"/>
            <w:vAlign w:val="center"/>
            <w:hideMark/>
          </w:tcPr>
          <w:p w14:paraId="4BCE2AFF" w14:textId="77777777" w:rsidR="006870DE" w:rsidRPr="00CD01F5" w:rsidRDefault="006870DE" w:rsidP="006870DE">
            <w:pP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3.3.1 Desarrollar un entorno regulador que asegure un funcionamiento ordenado de los mercados y un clima de inversión y negocios pro-competitivo en un marco de responsabilidad social</w:t>
            </w:r>
          </w:p>
        </w:tc>
        <w:tc>
          <w:tcPr>
            <w:tcW w:w="2268" w:type="dxa"/>
            <w:gridSpan w:val="2"/>
            <w:tcBorders>
              <w:top w:val="nil"/>
              <w:left w:val="nil"/>
              <w:bottom w:val="single" w:sz="4" w:space="0" w:color="auto"/>
              <w:right w:val="single" w:sz="8" w:space="0" w:color="auto"/>
            </w:tcBorders>
            <w:shd w:val="clear" w:color="FFFFFF" w:fill="auto"/>
            <w:vAlign w:val="center"/>
            <w:hideMark/>
          </w:tcPr>
          <w:p w14:paraId="3F544F1B" w14:textId="77777777" w:rsidR="006870DE" w:rsidRPr="00CD01F5" w:rsidRDefault="006870DE" w:rsidP="006870DE">
            <w:pP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3.3.1.2 Impulsar el funcionamiento de los mercados en condiciones de competencia y control de abusos de posición dominante mediante el fortalecimiento del marco regulador e institucional, con el propósito de reducir costos y precios y elevar la competitividad de la economía en un entorno de apertura comercial</w:t>
            </w:r>
          </w:p>
        </w:tc>
      </w:tr>
      <w:tr w:rsidR="00CD01F5" w:rsidRPr="002F7E3D" w14:paraId="268D31E0" w14:textId="77777777" w:rsidTr="00CD01F5">
        <w:trPr>
          <w:trHeight w:val="564"/>
          <w:jc w:val="center"/>
        </w:trPr>
        <w:tc>
          <w:tcPr>
            <w:tcW w:w="1428" w:type="dxa"/>
            <w:vMerge/>
            <w:tcBorders>
              <w:top w:val="nil"/>
              <w:left w:val="single" w:sz="8" w:space="0" w:color="auto"/>
              <w:bottom w:val="single" w:sz="4" w:space="0" w:color="000000"/>
              <w:right w:val="single" w:sz="4" w:space="0" w:color="auto"/>
            </w:tcBorders>
            <w:vAlign w:val="center"/>
            <w:hideMark/>
          </w:tcPr>
          <w:p w14:paraId="5892C395" w14:textId="77777777" w:rsidR="006870DE" w:rsidRPr="008C3E18" w:rsidRDefault="006870DE" w:rsidP="006870DE">
            <w:pPr>
              <w:rPr>
                <w:rFonts w:ascii="Futura LT" w:eastAsia="Times New Roman" w:hAnsi="Futura LT" w:cs="Arial"/>
                <w:color w:val="000000"/>
                <w:sz w:val="20"/>
                <w:szCs w:val="20"/>
                <w:lang w:val="es-DO" w:eastAsia="es-DO"/>
              </w:rPr>
            </w:pPr>
          </w:p>
        </w:tc>
        <w:tc>
          <w:tcPr>
            <w:tcW w:w="2047" w:type="dxa"/>
            <w:tcBorders>
              <w:top w:val="nil"/>
              <w:left w:val="nil"/>
              <w:bottom w:val="single" w:sz="4" w:space="0" w:color="auto"/>
              <w:right w:val="single" w:sz="4" w:space="0" w:color="auto"/>
            </w:tcBorders>
            <w:shd w:val="clear" w:color="FFFFFF" w:fill="auto"/>
            <w:vAlign w:val="center"/>
            <w:hideMark/>
          </w:tcPr>
          <w:p w14:paraId="11660EDD" w14:textId="77777777" w:rsidR="006870DE" w:rsidRPr="00CD01F5" w:rsidRDefault="006870DE" w:rsidP="006870DE">
            <w:pP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 xml:space="preserve">Lineamientos generales para plan de cumplimiento de </w:t>
            </w:r>
            <w:r w:rsidRPr="00CD01F5">
              <w:rPr>
                <w:rFonts w:ascii="Futura LT Book" w:eastAsia="Times New Roman" w:hAnsi="Futura LT Book" w:cs="Arial"/>
                <w:color w:val="000000"/>
                <w:sz w:val="20"/>
                <w:szCs w:val="20"/>
                <w:lang w:val="es-DO" w:eastAsia="es-DO"/>
              </w:rPr>
              <w:lastRenderedPageBreak/>
              <w:t xml:space="preserve">los agentes económicos </w:t>
            </w:r>
          </w:p>
        </w:tc>
        <w:tc>
          <w:tcPr>
            <w:tcW w:w="1843" w:type="dxa"/>
            <w:gridSpan w:val="2"/>
            <w:tcBorders>
              <w:top w:val="nil"/>
              <w:left w:val="nil"/>
              <w:bottom w:val="single" w:sz="4" w:space="0" w:color="auto"/>
              <w:right w:val="single" w:sz="4" w:space="0" w:color="auto"/>
            </w:tcBorders>
            <w:shd w:val="clear" w:color="FFFFFF" w:fill="auto"/>
            <w:vAlign w:val="center"/>
            <w:hideMark/>
          </w:tcPr>
          <w:p w14:paraId="1354DEB3" w14:textId="77777777" w:rsidR="006870DE" w:rsidRPr="00CD01F5" w:rsidRDefault="006870DE" w:rsidP="00264EF3">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lastRenderedPageBreak/>
              <w:t>Resolución</w:t>
            </w:r>
            <w:r w:rsidR="00AB03EA" w:rsidRPr="00CD01F5">
              <w:rPr>
                <w:rFonts w:ascii="Futura LT Book" w:eastAsia="Times New Roman" w:hAnsi="Futura LT Book" w:cs="Arial"/>
                <w:color w:val="000000"/>
                <w:sz w:val="18"/>
                <w:szCs w:val="18"/>
                <w:lang w:val="es-DO" w:eastAsia="es-DO"/>
              </w:rPr>
              <w:t xml:space="preserve"> </w:t>
            </w:r>
            <w:r w:rsidR="00264EF3" w:rsidRPr="00CD01F5">
              <w:rPr>
                <w:rFonts w:ascii="Futura LT Book" w:eastAsia="Times New Roman" w:hAnsi="Futura LT Book" w:cs="Arial"/>
                <w:color w:val="000000"/>
                <w:sz w:val="18"/>
                <w:szCs w:val="18"/>
                <w:lang w:val="es-DO" w:eastAsia="es-DO"/>
              </w:rPr>
              <w:t xml:space="preserve">Núm. </w:t>
            </w:r>
            <w:r w:rsidR="00264EF3" w:rsidRPr="00CD01F5">
              <w:rPr>
                <w:rFonts w:ascii="Futura LT Book" w:hAnsi="Futura LT Book"/>
                <w:sz w:val="18"/>
                <w:szCs w:val="18"/>
              </w:rPr>
              <w:t>013-2017</w:t>
            </w:r>
          </w:p>
        </w:tc>
        <w:tc>
          <w:tcPr>
            <w:tcW w:w="1842" w:type="dxa"/>
            <w:gridSpan w:val="2"/>
            <w:tcBorders>
              <w:top w:val="nil"/>
              <w:left w:val="nil"/>
              <w:bottom w:val="single" w:sz="4" w:space="0" w:color="auto"/>
              <w:right w:val="single" w:sz="4" w:space="0" w:color="auto"/>
            </w:tcBorders>
            <w:shd w:val="clear" w:color="FFFFFF" w:fill="auto"/>
            <w:vAlign w:val="center"/>
            <w:hideMark/>
          </w:tcPr>
          <w:p w14:paraId="39F02529" w14:textId="77777777" w:rsidR="006870DE" w:rsidRPr="00CD01F5" w:rsidRDefault="006870DE" w:rsidP="006870DE">
            <w:pP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t xml:space="preserve">3.3.1 Desarrollar un entorno regulador que </w:t>
            </w:r>
            <w:r w:rsidRPr="00CD01F5">
              <w:rPr>
                <w:rFonts w:ascii="Futura LT Book" w:eastAsia="Times New Roman" w:hAnsi="Futura LT Book" w:cs="Arial"/>
                <w:color w:val="000000"/>
                <w:sz w:val="20"/>
                <w:szCs w:val="20"/>
                <w:lang w:val="es-DO" w:eastAsia="es-DO"/>
              </w:rPr>
              <w:lastRenderedPageBreak/>
              <w:t>asegure un funcionamiento ordenado de los mercados y un clima de inversión y negocios pro-competitivo en un marco de responsabilidad social</w:t>
            </w:r>
          </w:p>
        </w:tc>
        <w:tc>
          <w:tcPr>
            <w:tcW w:w="2268" w:type="dxa"/>
            <w:gridSpan w:val="2"/>
            <w:tcBorders>
              <w:top w:val="nil"/>
              <w:left w:val="nil"/>
              <w:bottom w:val="single" w:sz="4" w:space="0" w:color="auto"/>
              <w:right w:val="single" w:sz="8" w:space="0" w:color="auto"/>
            </w:tcBorders>
            <w:shd w:val="clear" w:color="FFFFFF" w:fill="auto"/>
            <w:vAlign w:val="center"/>
            <w:hideMark/>
          </w:tcPr>
          <w:p w14:paraId="4CCE6F35" w14:textId="77777777" w:rsidR="006870DE" w:rsidRPr="00CD01F5" w:rsidRDefault="006870DE" w:rsidP="006870DE">
            <w:pPr>
              <w:rPr>
                <w:rFonts w:ascii="Futura LT Book" w:eastAsia="Times New Roman" w:hAnsi="Futura LT Book" w:cs="Arial"/>
                <w:color w:val="000000"/>
                <w:sz w:val="20"/>
                <w:szCs w:val="20"/>
                <w:lang w:val="es-DO" w:eastAsia="es-DO"/>
              </w:rPr>
            </w:pPr>
            <w:r w:rsidRPr="00CD01F5">
              <w:rPr>
                <w:rFonts w:ascii="Futura LT Book" w:eastAsia="Times New Roman" w:hAnsi="Futura LT Book" w:cs="Arial"/>
                <w:color w:val="000000"/>
                <w:sz w:val="20"/>
                <w:szCs w:val="20"/>
                <w:lang w:val="es-DO" w:eastAsia="es-DO"/>
              </w:rPr>
              <w:lastRenderedPageBreak/>
              <w:t xml:space="preserve">3.3.1.2 Impulsar el funcionamiento de los mercados en </w:t>
            </w:r>
            <w:r w:rsidRPr="00CD01F5">
              <w:rPr>
                <w:rFonts w:ascii="Futura LT Book" w:eastAsia="Times New Roman" w:hAnsi="Futura LT Book" w:cs="Arial"/>
                <w:color w:val="000000"/>
                <w:sz w:val="20"/>
                <w:szCs w:val="20"/>
                <w:lang w:val="es-DO" w:eastAsia="es-DO"/>
              </w:rPr>
              <w:lastRenderedPageBreak/>
              <w:t>condiciones de competencia y control de abusos de posición dominante mediante el fortalecimiento del marco regulador e institucional, con el propósito de reducir costos y precios y elevar la competitividad de la economía en un entorno de apertura comercial</w:t>
            </w:r>
          </w:p>
        </w:tc>
      </w:tr>
    </w:tbl>
    <w:p w14:paraId="11BF2E40" w14:textId="4D99B33E" w:rsidR="00880C5E" w:rsidRDefault="00880C5E">
      <w:pPr>
        <w:rPr>
          <w:rFonts w:ascii="Futura LT" w:hAnsi="Futura LT"/>
          <w:b/>
          <w:sz w:val="28"/>
          <w:szCs w:val="28"/>
          <w:highlight w:val="lightGray"/>
          <w:lang w:val="es-DO"/>
        </w:rPr>
      </w:pPr>
    </w:p>
    <w:p w14:paraId="1C7E3555" w14:textId="77777777" w:rsidR="00880C5E" w:rsidRDefault="00880C5E">
      <w:pPr>
        <w:rPr>
          <w:rFonts w:ascii="Futura LT" w:hAnsi="Futura LT"/>
          <w:b/>
          <w:sz w:val="28"/>
          <w:szCs w:val="28"/>
          <w:highlight w:val="lightGray"/>
          <w:lang w:val="es-DO"/>
        </w:rPr>
      </w:pPr>
      <w:r>
        <w:rPr>
          <w:rFonts w:ascii="Futura LT" w:hAnsi="Futura LT"/>
          <w:b/>
          <w:sz w:val="28"/>
          <w:szCs w:val="28"/>
          <w:highlight w:val="lightGray"/>
          <w:lang w:val="es-DO"/>
        </w:rPr>
        <w:br w:type="page"/>
      </w:r>
    </w:p>
    <w:p w14:paraId="6E5E18DA" w14:textId="5EA19196" w:rsidR="008361B1" w:rsidRPr="008F70A2" w:rsidRDefault="001F1C6C" w:rsidP="001F1C6C">
      <w:pPr>
        <w:pStyle w:val="Prrafodelista"/>
        <w:ind w:left="786"/>
        <w:rPr>
          <w:rFonts w:ascii="Futura LT" w:hAnsi="Futura LT"/>
          <w:sz w:val="28"/>
          <w:szCs w:val="28"/>
          <w:lang w:val="es-DO"/>
        </w:rPr>
      </w:pPr>
      <w:r w:rsidRPr="008F70A2">
        <w:rPr>
          <w:rFonts w:ascii="Futura LT" w:hAnsi="Futura LT"/>
          <w:sz w:val="28"/>
          <w:szCs w:val="28"/>
          <w:lang w:val="es-DO"/>
        </w:rPr>
        <w:lastRenderedPageBreak/>
        <w:t xml:space="preserve">Anexo 6. </w:t>
      </w:r>
      <w:r w:rsidR="005B1BCD" w:rsidRPr="008F70A2">
        <w:rPr>
          <w:rFonts w:ascii="Futura LT" w:hAnsi="Futura LT"/>
          <w:sz w:val="28"/>
          <w:szCs w:val="28"/>
          <w:lang w:val="es-DO"/>
        </w:rPr>
        <w:t>Declaraciones juradas</w:t>
      </w:r>
    </w:p>
    <w:p w14:paraId="2AEC479A" w14:textId="77777777" w:rsidR="004E2EB7" w:rsidRPr="008C3E18" w:rsidRDefault="004E2EB7" w:rsidP="004E2EB7">
      <w:pPr>
        <w:pStyle w:val="Prrafodelista"/>
        <w:widowControl w:val="0"/>
        <w:autoSpaceDE w:val="0"/>
        <w:autoSpaceDN w:val="0"/>
        <w:adjustRightInd w:val="0"/>
        <w:spacing w:after="240"/>
        <w:ind w:left="0"/>
        <w:jc w:val="center"/>
        <w:rPr>
          <w:b/>
          <w:bCs/>
          <w:color w:val="000000"/>
          <w:lang w:val="es-DO"/>
        </w:rPr>
      </w:pPr>
    </w:p>
    <w:p w14:paraId="4583A1B5" w14:textId="77777777" w:rsidR="005B1BCD" w:rsidRPr="008C3E18" w:rsidRDefault="005B1BCD" w:rsidP="005B1BCD">
      <w:pPr>
        <w:pStyle w:val="Prrafodelista"/>
        <w:widowControl w:val="0"/>
        <w:numPr>
          <w:ilvl w:val="0"/>
          <w:numId w:val="17"/>
        </w:numPr>
        <w:autoSpaceDE w:val="0"/>
        <w:autoSpaceDN w:val="0"/>
        <w:adjustRightInd w:val="0"/>
        <w:spacing w:after="240"/>
        <w:rPr>
          <w:rFonts w:ascii="Futura LT" w:hAnsi="Futura LT"/>
          <w:b/>
          <w:bCs/>
          <w:color w:val="000000"/>
          <w:lang w:val="es-DO"/>
        </w:rPr>
      </w:pPr>
      <w:r w:rsidRPr="008C3E18">
        <w:rPr>
          <w:rFonts w:ascii="Futura LT" w:hAnsi="Futura LT"/>
          <w:b/>
          <w:bCs/>
          <w:color w:val="000000"/>
          <w:lang w:val="es-DO"/>
        </w:rPr>
        <w:t>Yolanda Martínez, Presidente del Consejo Directivo</w:t>
      </w:r>
    </w:p>
    <w:p w14:paraId="65DF7086" w14:textId="77777777" w:rsidR="00EC294B" w:rsidRPr="008C3E18" w:rsidRDefault="00EC294B" w:rsidP="00EC294B">
      <w:pPr>
        <w:pStyle w:val="Prrafodelista"/>
        <w:widowControl w:val="0"/>
        <w:autoSpaceDE w:val="0"/>
        <w:autoSpaceDN w:val="0"/>
        <w:adjustRightInd w:val="0"/>
        <w:spacing w:after="240"/>
        <w:rPr>
          <w:rFonts w:ascii="Futura LT" w:hAnsi="Futura LT"/>
          <w:b/>
          <w:bCs/>
          <w:color w:val="000000"/>
          <w:lang w:val="es-DO"/>
        </w:rPr>
      </w:pPr>
      <w:r w:rsidRPr="008C3E18">
        <w:rPr>
          <w:rFonts w:ascii="Futura LT" w:hAnsi="Futura LT"/>
          <w:b/>
          <w:bCs/>
          <w:noProof/>
          <w:color w:val="000000"/>
          <w:lang w:val="es-DO" w:eastAsia="es-DO"/>
        </w:rPr>
        <w:drawing>
          <wp:inline distT="0" distB="0" distL="0" distR="0" wp14:anchorId="5C88CC37" wp14:editId="070F2FA1">
            <wp:extent cx="5486400" cy="7083425"/>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claración jurada Yolanda Martínez_Page_1.png"/>
                    <pic:cNvPicPr/>
                  </pic:nvPicPr>
                  <pic:blipFill>
                    <a:blip r:embed="rId29"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rFonts w:ascii="Futura LT" w:hAnsi="Futura LT"/>
          <w:b/>
          <w:bCs/>
          <w:noProof/>
          <w:color w:val="000000"/>
          <w:lang w:val="es-DO" w:eastAsia="es-DO"/>
        </w:rPr>
        <w:lastRenderedPageBreak/>
        <w:drawing>
          <wp:inline distT="0" distB="0" distL="0" distR="0" wp14:anchorId="6CA2D833" wp14:editId="3E4D1CE1">
            <wp:extent cx="5486400" cy="71532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claración jurada Yolanda Martínez_Page_2.png"/>
                    <pic:cNvPicPr/>
                  </pic:nvPicPr>
                  <pic:blipFill>
                    <a:blip r:embed="rId30"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rFonts w:ascii="Futura LT" w:hAnsi="Futura LT"/>
          <w:b/>
          <w:bCs/>
          <w:noProof/>
          <w:color w:val="000000"/>
          <w:lang w:val="es-DO" w:eastAsia="es-DO"/>
        </w:rPr>
        <w:lastRenderedPageBreak/>
        <w:drawing>
          <wp:inline distT="0" distB="0" distL="0" distR="0" wp14:anchorId="2F59C36C" wp14:editId="21AADE5A">
            <wp:extent cx="5486400" cy="71532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claración jurada Yolanda Martínez_Page_3.png"/>
                    <pic:cNvPicPr/>
                  </pic:nvPicPr>
                  <pic:blipFill>
                    <a:blip r:embed="rId31"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rFonts w:ascii="Futura LT" w:hAnsi="Futura LT"/>
          <w:b/>
          <w:bCs/>
          <w:noProof/>
          <w:color w:val="000000"/>
          <w:lang w:val="es-DO" w:eastAsia="es-DO"/>
        </w:rPr>
        <w:lastRenderedPageBreak/>
        <w:drawing>
          <wp:inline distT="0" distB="0" distL="0" distR="0" wp14:anchorId="3320ED8D" wp14:editId="1145FF4F">
            <wp:extent cx="5486400" cy="71532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claración jurada Yolanda Martínez_Page_4.png"/>
                    <pic:cNvPicPr/>
                  </pic:nvPicPr>
                  <pic:blipFill>
                    <a:blip r:embed="rId32"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rFonts w:ascii="Futura LT" w:hAnsi="Futura LT"/>
          <w:b/>
          <w:bCs/>
          <w:noProof/>
          <w:color w:val="000000"/>
          <w:lang w:val="es-DO" w:eastAsia="es-DO"/>
        </w:rPr>
        <w:lastRenderedPageBreak/>
        <w:drawing>
          <wp:inline distT="0" distB="0" distL="0" distR="0" wp14:anchorId="45603F4F" wp14:editId="186989BA">
            <wp:extent cx="5486400" cy="71532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claración jurada Yolanda Martínez_Page_5.png"/>
                    <pic:cNvPicPr/>
                  </pic:nvPicPr>
                  <pic:blipFill>
                    <a:blip r:embed="rId33"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rFonts w:ascii="Futura LT" w:hAnsi="Futura LT"/>
          <w:b/>
          <w:bCs/>
          <w:noProof/>
          <w:color w:val="000000"/>
          <w:lang w:val="es-DO" w:eastAsia="es-DO"/>
        </w:rPr>
        <w:lastRenderedPageBreak/>
        <w:drawing>
          <wp:inline distT="0" distB="0" distL="0" distR="0" wp14:anchorId="23D557C0" wp14:editId="4A94168C">
            <wp:extent cx="5486400" cy="71532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claración jurada Yolanda Martínez_Page_6.png"/>
                    <pic:cNvPicPr/>
                  </pic:nvPicPr>
                  <pic:blipFill>
                    <a:blip r:embed="rId34"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rFonts w:ascii="Futura LT" w:hAnsi="Futura LT"/>
          <w:b/>
          <w:bCs/>
          <w:noProof/>
          <w:color w:val="000000"/>
          <w:lang w:val="es-DO" w:eastAsia="es-DO"/>
        </w:rPr>
        <w:lastRenderedPageBreak/>
        <w:drawing>
          <wp:inline distT="0" distB="0" distL="0" distR="0" wp14:anchorId="2E31E2BC" wp14:editId="4AD41306">
            <wp:extent cx="5486400" cy="7083425"/>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claración jurada Yolanda Martínez_Page_7.png"/>
                    <pic:cNvPicPr/>
                  </pic:nvPicPr>
                  <pic:blipFill>
                    <a:blip r:embed="rId35"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p>
    <w:p w14:paraId="47ECA15E" w14:textId="77777777" w:rsidR="004E2EB7" w:rsidRPr="008C3E18" w:rsidRDefault="008361B1" w:rsidP="00EC294B">
      <w:pPr>
        <w:pStyle w:val="Prrafodelista"/>
        <w:widowControl w:val="0"/>
        <w:autoSpaceDE w:val="0"/>
        <w:autoSpaceDN w:val="0"/>
        <w:adjustRightInd w:val="0"/>
        <w:spacing w:after="240"/>
        <w:ind w:left="0"/>
        <w:rPr>
          <w:rFonts w:ascii="Futura LT" w:hAnsi="Futura LT"/>
          <w:b/>
          <w:bCs/>
          <w:color w:val="000000"/>
          <w:lang w:val="es-DO"/>
        </w:rPr>
      </w:pPr>
      <w:r w:rsidRPr="008C3E18">
        <w:rPr>
          <w:rFonts w:ascii="Futura LT" w:hAnsi="Futura LT"/>
          <w:b/>
          <w:bCs/>
          <w:color w:val="000000"/>
          <w:lang w:val="es-DO"/>
        </w:rPr>
        <w:br w:type="column"/>
      </w:r>
      <w:r w:rsidR="00EC294B" w:rsidRPr="008C3E18">
        <w:rPr>
          <w:rFonts w:ascii="Futura LT" w:hAnsi="Futura LT"/>
          <w:b/>
          <w:bCs/>
          <w:color w:val="000000"/>
          <w:lang w:val="es-DO"/>
        </w:rPr>
        <w:lastRenderedPageBreak/>
        <w:t xml:space="preserve">B. Nilka Jansen, </w:t>
      </w:r>
      <w:r w:rsidR="008C3E18" w:rsidRPr="008C3E18">
        <w:rPr>
          <w:rFonts w:ascii="Futura LT" w:hAnsi="Futura LT"/>
          <w:b/>
          <w:bCs/>
          <w:color w:val="000000"/>
          <w:lang w:val="es-DO"/>
        </w:rPr>
        <w:t>Directora</w:t>
      </w:r>
      <w:r w:rsidR="00EC294B" w:rsidRPr="008C3E18">
        <w:rPr>
          <w:rFonts w:ascii="Futura LT" w:hAnsi="Futura LT"/>
          <w:b/>
          <w:bCs/>
          <w:color w:val="000000"/>
          <w:lang w:val="es-DO"/>
        </w:rPr>
        <w:t xml:space="preserve"> Ejecutiva</w:t>
      </w:r>
    </w:p>
    <w:p w14:paraId="5BF76113" w14:textId="77777777" w:rsidR="008361B1" w:rsidRPr="008C3E18" w:rsidRDefault="008361B1">
      <w:pPr>
        <w:rPr>
          <w:lang w:val="es-DO"/>
        </w:rPr>
      </w:pPr>
    </w:p>
    <w:p w14:paraId="3C53EC25" w14:textId="77777777" w:rsidR="004E2EB7" w:rsidRPr="008C3E18" w:rsidRDefault="00EC294B" w:rsidP="004E2EB7">
      <w:pPr>
        <w:pStyle w:val="Prrafodelista"/>
        <w:widowControl w:val="0"/>
        <w:autoSpaceDE w:val="0"/>
        <w:autoSpaceDN w:val="0"/>
        <w:adjustRightInd w:val="0"/>
        <w:spacing w:after="240"/>
        <w:ind w:left="0"/>
        <w:jc w:val="center"/>
        <w:rPr>
          <w:b/>
          <w:bCs/>
          <w:color w:val="000000"/>
          <w:lang w:val="es-DO"/>
        </w:rPr>
      </w:pPr>
      <w:r w:rsidRPr="008C3E18">
        <w:rPr>
          <w:b/>
          <w:bCs/>
          <w:noProof/>
          <w:color w:val="000000"/>
          <w:lang w:val="es-DO" w:eastAsia="es-DO"/>
        </w:rPr>
        <w:drawing>
          <wp:inline distT="0" distB="0" distL="0" distR="0" wp14:anchorId="44EAA705" wp14:editId="79163C7C">
            <wp:extent cx="5486400" cy="715327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claración jurada Nilka Jansen_Page_1.png"/>
                    <pic:cNvPicPr/>
                  </pic:nvPicPr>
                  <pic:blipFill>
                    <a:blip r:embed="rId36"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651B60CC" wp14:editId="665D66C5">
            <wp:extent cx="5486400" cy="71532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claración jurada Nilka Jansen_Page_2.png"/>
                    <pic:cNvPicPr/>
                  </pic:nvPicPr>
                  <pic:blipFill>
                    <a:blip r:embed="rId37"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283C8CA7" wp14:editId="35ECAA86">
            <wp:extent cx="5486400" cy="71532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claración jurada Nilka Jansen_Page_3.png"/>
                    <pic:cNvPicPr/>
                  </pic:nvPicPr>
                  <pic:blipFill>
                    <a:blip r:embed="rId38"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5356B7F0" wp14:editId="40DB432F">
            <wp:extent cx="5486400" cy="71532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claración jurada Nilka Jansen_Page_4.png"/>
                    <pic:cNvPicPr/>
                  </pic:nvPicPr>
                  <pic:blipFill>
                    <a:blip r:embed="rId39"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36AD497A" wp14:editId="30E89A46">
            <wp:extent cx="5486400" cy="71532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eclaración jurada Nilka Jansen_Page_5.png"/>
                    <pic:cNvPicPr/>
                  </pic:nvPicPr>
                  <pic:blipFill>
                    <a:blip r:embed="rId40"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667337CF" wp14:editId="6D30EBDE">
            <wp:extent cx="5486400" cy="71532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claración jurada Nilka Jansen_Page_6.png"/>
                    <pic:cNvPicPr/>
                  </pic:nvPicPr>
                  <pic:blipFill>
                    <a:blip r:embed="rId41"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08D5A487" wp14:editId="071592B5">
            <wp:extent cx="5486400" cy="7083425"/>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claración jurada Nilka Jansen_Page_7.png"/>
                    <pic:cNvPicPr/>
                  </pic:nvPicPr>
                  <pic:blipFill>
                    <a:blip r:embed="rId42"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61A9DE0D" wp14:editId="4CB890AF">
            <wp:extent cx="5486400" cy="7083425"/>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claración jurada Nilka Jansen_Page_8.png"/>
                    <pic:cNvPicPr/>
                  </pic:nvPicPr>
                  <pic:blipFill>
                    <a:blip r:embed="rId43"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5F935BFE" wp14:editId="333D17FC">
            <wp:extent cx="5486400" cy="7083425"/>
            <wp:effectExtent l="0" t="0" r="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eclaración jurada Nilka Jansen_Page_9.png"/>
                    <pic:cNvPicPr/>
                  </pic:nvPicPr>
                  <pic:blipFill>
                    <a:blip r:embed="rId44"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p>
    <w:p w14:paraId="7A9723E6" w14:textId="77777777" w:rsidR="0053057B" w:rsidRPr="008C3E18" w:rsidRDefault="0053057B" w:rsidP="004E2EB7">
      <w:pPr>
        <w:pStyle w:val="Prrafodelista"/>
        <w:widowControl w:val="0"/>
        <w:autoSpaceDE w:val="0"/>
        <w:autoSpaceDN w:val="0"/>
        <w:adjustRightInd w:val="0"/>
        <w:spacing w:after="240"/>
        <w:ind w:left="0"/>
        <w:jc w:val="center"/>
        <w:rPr>
          <w:b/>
          <w:bCs/>
          <w:color w:val="000000"/>
          <w:lang w:val="es-DO"/>
        </w:rPr>
      </w:pPr>
    </w:p>
    <w:p w14:paraId="1349344E" w14:textId="77777777" w:rsidR="0053057B" w:rsidRPr="008C3E18" w:rsidRDefault="0053057B" w:rsidP="004E2EB7">
      <w:pPr>
        <w:pStyle w:val="Prrafodelista"/>
        <w:widowControl w:val="0"/>
        <w:autoSpaceDE w:val="0"/>
        <w:autoSpaceDN w:val="0"/>
        <w:adjustRightInd w:val="0"/>
        <w:spacing w:after="240"/>
        <w:ind w:left="0"/>
        <w:jc w:val="center"/>
        <w:rPr>
          <w:b/>
          <w:bCs/>
          <w:color w:val="000000"/>
          <w:lang w:val="es-DO"/>
        </w:rPr>
      </w:pPr>
    </w:p>
    <w:p w14:paraId="7A6850A6" w14:textId="77777777" w:rsidR="0053057B" w:rsidRPr="008C3E18" w:rsidRDefault="0053057B" w:rsidP="004E2EB7">
      <w:pPr>
        <w:pStyle w:val="Prrafodelista"/>
        <w:widowControl w:val="0"/>
        <w:autoSpaceDE w:val="0"/>
        <w:autoSpaceDN w:val="0"/>
        <w:adjustRightInd w:val="0"/>
        <w:spacing w:after="240"/>
        <w:ind w:left="0"/>
        <w:jc w:val="center"/>
        <w:rPr>
          <w:b/>
          <w:bCs/>
          <w:color w:val="000000"/>
          <w:lang w:val="es-DO"/>
        </w:rPr>
      </w:pPr>
    </w:p>
    <w:p w14:paraId="0EEAF8FA" w14:textId="77777777" w:rsidR="0053057B" w:rsidRPr="008C3E18" w:rsidRDefault="0053057B" w:rsidP="004E2EB7">
      <w:pPr>
        <w:pStyle w:val="Prrafodelista"/>
        <w:widowControl w:val="0"/>
        <w:autoSpaceDE w:val="0"/>
        <w:autoSpaceDN w:val="0"/>
        <w:adjustRightInd w:val="0"/>
        <w:spacing w:after="240"/>
        <w:ind w:left="0"/>
        <w:jc w:val="center"/>
        <w:rPr>
          <w:b/>
          <w:bCs/>
          <w:color w:val="000000"/>
          <w:lang w:val="es-DO"/>
        </w:rPr>
      </w:pPr>
    </w:p>
    <w:p w14:paraId="675E4E48" w14:textId="77777777" w:rsidR="0053057B" w:rsidRPr="008C3E18" w:rsidRDefault="0053057B" w:rsidP="004E2EB7">
      <w:pPr>
        <w:pStyle w:val="Prrafodelista"/>
        <w:widowControl w:val="0"/>
        <w:autoSpaceDE w:val="0"/>
        <w:autoSpaceDN w:val="0"/>
        <w:adjustRightInd w:val="0"/>
        <w:spacing w:after="240"/>
        <w:ind w:left="0"/>
        <w:jc w:val="center"/>
        <w:rPr>
          <w:b/>
          <w:bCs/>
          <w:color w:val="000000"/>
          <w:lang w:val="es-DO"/>
        </w:rPr>
      </w:pPr>
    </w:p>
    <w:p w14:paraId="27EE1A97" w14:textId="77777777" w:rsidR="0053057B" w:rsidRPr="008C3E18" w:rsidRDefault="0053057B" w:rsidP="0053057B">
      <w:pPr>
        <w:widowControl w:val="0"/>
        <w:autoSpaceDE w:val="0"/>
        <w:autoSpaceDN w:val="0"/>
        <w:adjustRightInd w:val="0"/>
        <w:spacing w:after="240"/>
        <w:ind w:left="720"/>
        <w:rPr>
          <w:rFonts w:ascii="Futura LT" w:hAnsi="Futura LT"/>
          <w:b/>
          <w:bCs/>
          <w:color w:val="000000"/>
          <w:lang w:val="es-DO"/>
        </w:rPr>
      </w:pPr>
      <w:r w:rsidRPr="008C3E18">
        <w:rPr>
          <w:rFonts w:ascii="Futura LT" w:hAnsi="Futura LT"/>
          <w:b/>
          <w:bCs/>
          <w:color w:val="000000"/>
          <w:lang w:val="es-DO"/>
        </w:rPr>
        <w:lastRenderedPageBreak/>
        <w:t xml:space="preserve">C. Antonio Rodríguez, Miembro del Consejo Directivo </w:t>
      </w:r>
      <w:r w:rsidRPr="008C3E18">
        <w:rPr>
          <w:b/>
          <w:bCs/>
          <w:noProof/>
          <w:color w:val="000000"/>
          <w:lang w:val="es-DO" w:eastAsia="es-DO"/>
        </w:rPr>
        <w:drawing>
          <wp:inline distT="0" distB="0" distL="0" distR="0" wp14:anchorId="49CDE9ED" wp14:editId="7B93F898">
            <wp:extent cx="5486400" cy="7083425"/>
            <wp:effectExtent l="0" t="0" r="0" b="317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claración jurada Antonio Rodríguez_Page_1.png"/>
                    <pic:cNvPicPr/>
                  </pic:nvPicPr>
                  <pic:blipFill>
                    <a:blip r:embed="rId45"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76B4D4B4" wp14:editId="1250F667">
            <wp:extent cx="5486400" cy="7083425"/>
            <wp:effectExtent l="0" t="0" r="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claración jurada Antonio Rodríguez_Page_2.png"/>
                    <pic:cNvPicPr/>
                  </pic:nvPicPr>
                  <pic:blipFill>
                    <a:blip r:embed="rId46"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47098E61" wp14:editId="4EE1F7EC">
            <wp:extent cx="5486400" cy="7083425"/>
            <wp:effectExtent l="0" t="0" r="0" b="31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eclaración jurada Antonio Rodríguez_Page_3.png"/>
                    <pic:cNvPicPr/>
                  </pic:nvPicPr>
                  <pic:blipFill>
                    <a:blip r:embed="rId47"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4DD145FE" wp14:editId="70770C91">
            <wp:extent cx="5486400" cy="71532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claración jurada Antonio Rodríguez_Page_4.png"/>
                    <pic:cNvPicPr/>
                  </pic:nvPicPr>
                  <pic:blipFill>
                    <a:blip r:embed="rId48"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222A1B14" wp14:editId="445D803E">
            <wp:extent cx="5486400" cy="7083425"/>
            <wp:effectExtent l="0" t="0" r="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claración jurada Antonio Rodríguez_Page_5.png"/>
                    <pic:cNvPicPr/>
                  </pic:nvPicPr>
                  <pic:blipFill>
                    <a:blip r:embed="rId49"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520DAA48" wp14:editId="714A6B3D">
            <wp:extent cx="5486400" cy="7083425"/>
            <wp:effectExtent l="0" t="0" r="0" b="31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eclaración jurada Antonio Rodríguez_Page_6.png"/>
                    <pic:cNvPicPr/>
                  </pic:nvPicPr>
                  <pic:blipFill>
                    <a:blip r:embed="rId50"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4F00F041" wp14:editId="720DD96F">
            <wp:extent cx="5486400" cy="715327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eclaración jurada Antonio Rodríguez_Page_7.png"/>
                    <pic:cNvPicPr/>
                  </pic:nvPicPr>
                  <pic:blipFill>
                    <a:blip r:embed="rId51"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004E2EB7" w:rsidRPr="008C3E18">
        <w:rPr>
          <w:b/>
          <w:bCs/>
          <w:color w:val="000000"/>
          <w:lang w:val="es-DO"/>
        </w:rPr>
        <w:br w:type="column"/>
      </w:r>
      <w:r w:rsidR="00E65241" w:rsidRPr="008C3E18">
        <w:rPr>
          <w:rFonts w:ascii="Futura LT" w:hAnsi="Futura LT"/>
          <w:b/>
          <w:bCs/>
          <w:color w:val="000000"/>
          <w:lang w:val="es-DO"/>
        </w:rPr>
        <w:lastRenderedPageBreak/>
        <w:t xml:space="preserve">D. Esther </w:t>
      </w:r>
      <w:proofErr w:type="spellStart"/>
      <w:r w:rsidR="00E65241" w:rsidRPr="008C3E18">
        <w:rPr>
          <w:rFonts w:ascii="Futura LT" w:hAnsi="Futura LT"/>
          <w:b/>
          <w:bCs/>
          <w:color w:val="000000"/>
          <w:lang w:val="es-DO"/>
        </w:rPr>
        <w:t>Aristy</w:t>
      </w:r>
      <w:proofErr w:type="spellEnd"/>
      <w:r w:rsidR="00E65241" w:rsidRPr="008C3E18">
        <w:rPr>
          <w:rFonts w:ascii="Futura LT" w:hAnsi="Futura LT"/>
          <w:b/>
          <w:bCs/>
          <w:color w:val="000000"/>
          <w:lang w:val="es-DO"/>
        </w:rPr>
        <w:t>, Miembro del Consejo Directivo</w:t>
      </w:r>
      <w:r w:rsidRPr="008C3E18">
        <w:rPr>
          <w:b/>
          <w:bCs/>
          <w:noProof/>
          <w:color w:val="000000"/>
          <w:lang w:val="es-DO" w:eastAsia="es-DO"/>
        </w:rPr>
        <w:drawing>
          <wp:inline distT="0" distB="0" distL="0" distR="0" wp14:anchorId="185B5FC7" wp14:editId="047610DD">
            <wp:extent cx="5486400" cy="71532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eclaración jurada Esther Aristy_Page_1.png"/>
                    <pic:cNvPicPr/>
                  </pic:nvPicPr>
                  <pic:blipFill>
                    <a:blip r:embed="rId52"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4071B145" wp14:editId="64AA8CBD">
            <wp:extent cx="5486400" cy="7083425"/>
            <wp:effectExtent l="0" t="0" r="0" b="31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eclaración jurada Esther Aristy_Page_2.png"/>
                    <pic:cNvPicPr/>
                  </pic:nvPicPr>
                  <pic:blipFill>
                    <a:blip r:embed="rId53"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7DE62558" wp14:editId="01339663">
            <wp:extent cx="5486400" cy="7083425"/>
            <wp:effectExtent l="0" t="0" r="0" b="317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eclaración jurada Esther Aristy_Page_3.png"/>
                    <pic:cNvPicPr/>
                  </pic:nvPicPr>
                  <pic:blipFill>
                    <a:blip r:embed="rId54"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331CF95B" wp14:editId="7996E409">
            <wp:extent cx="5486400" cy="7083425"/>
            <wp:effectExtent l="0" t="0" r="0" b="317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eclaración jurada Esther Aristy_Page_4.png"/>
                    <pic:cNvPicPr/>
                  </pic:nvPicPr>
                  <pic:blipFill>
                    <a:blip r:embed="rId55"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2CB719A8" wp14:editId="075FFEF4">
            <wp:extent cx="5486400" cy="715327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eclaración jurada Esther Aristy_Page_5.png"/>
                    <pic:cNvPicPr/>
                  </pic:nvPicPr>
                  <pic:blipFill>
                    <a:blip r:embed="rId56"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08C47D9B" wp14:editId="7513682A">
            <wp:extent cx="5486400" cy="715327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eclaración jurada Esther Aristy_Page_6.png"/>
                    <pic:cNvPicPr/>
                  </pic:nvPicPr>
                  <pic:blipFill>
                    <a:blip r:embed="rId57"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049010B1" wp14:editId="25DD0C7A">
            <wp:extent cx="5486400" cy="7083425"/>
            <wp:effectExtent l="0" t="0" r="0" b="31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eclaración jurada Esther Aristy_Page_7.png"/>
                    <pic:cNvPicPr/>
                  </pic:nvPicPr>
                  <pic:blipFill>
                    <a:blip r:embed="rId58"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color w:val="000000"/>
          <w:lang w:val="es-DO"/>
        </w:rPr>
        <w:br w:type="page"/>
      </w:r>
    </w:p>
    <w:p w14:paraId="747EE50D" w14:textId="77777777" w:rsidR="00E65241" w:rsidRPr="008C3E18" w:rsidRDefault="00E65241">
      <w:pPr>
        <w:rPr>
          <w:rFonts w:ascii="Futura LT" w:hAnsi="Futura LT"/>
          <w:b/>
          <w:bCs/>
          <w:color w:val="000000"/>
          <w:lang w:val="es-DO"/>
        </w:rPr>
      </w:pPr>
      <w:r w:rsidRPr="008C3E18">
        <w:rPr>
          <w:rFonts w:ascii="Futura LT" w:hAnsi="Futura LT"/>
          <w:b/>
          <w:bCs/>
          <w:color w:val="000000"/>
          <w:lang w:val="es-DO"/>
        </w:rPr>
        <w:lastRenderedPageBreak/>
        <w:t>E. María Magdalena Gil, Miembro del Consejo</w:t>
      </w:r>
      <w:r w:rsidRPr="008C3E18">
        <w:rPr>
          <w:b/>
          <w:bCs/>
          <w:noProof/>
          <w:color w:val="000000"/>
          <w:lang w:val="es-DO" w:eastAsia="es-DO"/>
        </w:rPr>
        <w:drawing>
          <wp:inline distT="0" distB="0" distL="0" distR="0" wp14:anchorId="2C346450" wp14:editId="70F9092E">
            <wp:extent cx="5486400" cy="708342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claración jurada Magdalena Gil_Page_1.png"/>
                    <pic:cNvPicPr/>
                  </pic:nvPicPr>
                  <pic:blipFill>
                    <a:blip r:embed="rId59"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p>
    <w:p w14:paraId="43260787" w14:textId="77777777" w:rsidR="00E65241" w:rsidRPr="008C3E18" w:rsidRDefault="00E65241">
      <w:pPr>
        <w:rPr>
          <w:b/>
          <w:bCs/>
          <w:color w:val="000000"/>
          <w:lang w:val="es-DO"/>
        </w:rPr>
      </w:pPr>
      <w:r w:rsidRPr="008C3E18">
        <w:rPr>
          <w:b/>
          <w:bCs/>
          <w:noProof/>
          <w:color w:val="000000"/>
          <w:lang w:val="es-DO" w:eastAsia="es-DO"/>
        </w:rPr>
        <w:lastRenderedPageBreak/>
        <w:drawing>
          <wp:inline distT="0" distB="0" distL="0" distR="0" wp14:anchorId="1CE22BCA" wp14:editId="2BB6A473">
            <wp:extent cx="5486400" cy="7083425"/>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claración jurada Magdalena Gil_Page_2.png"/>
                    <pic:cNvPicPr/>
                  </pic:nvPicPr>
                  <pic:blipFill>
                    <a:blip r:embed="rId60"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18CF8EDF" wp14:editId="6DA8B23D">
            <wp:extent cx="5486400" cy="7083425"/>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claración jurada Magdalena Gil_Page_3.png"/>
                    <pic:cNvPicPr/>
                  </pic:nvPicPr>
                  <pic:blipFill>
                    <a:blip r:embed="rId61"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7BCAB4F5" wp14:editId="2A8D234D">
            <wp:extent cx="5486400" cy="708342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claración jurada Magdalena Gil_Page_4.png"/>
                    <pic:cNvPicPr/>
                  </pic:nvPicPr>
                  <pic:blipFill>
                    <a:blip r:embed="rId62"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0390040A" wp14:editId="46F7968D">
            <wp:extent cx="5486400" cy="7083425"/>
            <wp:effectExtent l="0" t="0" r="0" b="317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eclaración jurada Magdalena Gil_Page_5.png"/>
                    <pic:cNvPicPr/>
                  </pic:nvPicPr>
                  <pic:blipFill>
                    <a:blip r:embed="rId63"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23576B6D" wp14:editId="6BC10405">
            <wp:extent cx="5486400" cy="7083425"/>
            <wp:effectExtent l="0" t="0" r="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eclaración jurada Magdalena Gil_Page_6.png"/>
                    <pic:cNvPicPr/>
                  </pic:nvPicPr>
                  <pic:blipFill>
                    <a:blip r:embed="rId64"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66C42255" wp14:editId="0D661416">
            <wp:extent cx="5486400" cy="7083425"/>
            <wp:effectExtent l="0" t="0" r="0" b="31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eclaración jurada Magdalena Gil_Page_7.png"/>
                    <pic:cNvPicPr/>
                  </pic:nvPicPr>
                  <pic:blipFill>
                    <a:blip r:embed="rId65"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201D577A" wp14:editId="20B1A1BD">
            <wp:extent cx="5486400" cy="7083425"/>
            <wp:effectExtent l="0" t="0" r="0"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eclaración jurada Magdalena Gil_Page_8.png"/>
                    <pic:cNvPicPr/>
                  </pic:nvPicPr>
                  <pic:blipFill>
                    <a:blip r:embed="rId66"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p>
    <w:p w14:paraId="24FB9DC9" w14:textId="77777777" w:rsidR="00E65241" w:rsidRPr="008C3E18" w:rsidRDefault="00E65241">
      <w:pPr>
        <w:rPr>
          <w:b/>
          <w:bCs/>
          <w:color w:val="000000"/>
          <w:lang w:val="es-DO"/>
        </w:rPr>
      </w:pPr>
    </w:p>
    <w:p w14:paraId="63E0F665" w14:textId="77777777" w:rsidR="00E65241" w:rsidRPr="008C3E18" w:rsidRDefault="00E65241">
      <w:pPr>
        <w:rPr>
          <w:b/>
          <w:bCs/>
          <w:color w:val="000000"/>
          <w:lang w:val="es-DO"/>
        </w:rPr>
      </w:pPr>
    </w:p>
    <w:p w14:paraId="48595A61" w14:textId="77777777" w:rsidR="00E65241" w:rsidRPr="008C3E18" w:rsidRDefault="00E65241">
      <w:pPr>
        <w:rPr>
          <w:b/>
          <w:bCs/>
          <w:color w:val="000000"/>
          <w:lang w:val="es-DO"/>
        </w:rPr>
      </w:pPr>
    </w:p>
    <w:p w14:paraId="26ED2557" w14:textId="77777777" w:rsidR="00E65241" w:rsidRPr="008C3E18" w:rsidRDefault="00E65241">
      <w:pPr>
        <w:rPr>
          <w:b/>
          <w:bCs/>
          <w:color w:val="000000"/>
          <w:lang w:val="es-DO"/>
        </w:rPr>
      </w:pPr>
    </w:p>
    <w:p w14:paraId="72BE35DF" w14:textId="77777777" w:rsidR="00E65241" w:rsidRPr="008C3E18" w:rsidRDefault="00E65241">
      <w:pPr>
        <w:rPr>
          <w:b/>
          <w:bCs/>
          <w:color w:val="000000"/>
          <w:lang w:val="es-DO"/>
        </w:rPr>
      </w:pPr>
    </w:p>
    <w:p w14:paraId="06259FDB" w14:textId="77777777" w:rsidR="00E65241" w:rsidRPr="008C3E18" w:rsidRDefault="00E65241">
      <w:pPr>
        <w:rPr>
          <w:b/>
          <w:bCs/>
          <w:color w:val="000000"/>
          <w:lang w:val="es-DO"/>
        </w:rPr>
      </w:pPr>
    </w:p>
    <w:p w14:paraId="6C724123" w14:textId="77777777" w:rsidR="00E65241" w:rsidRPr="008C3E18" w:rsidRDefault="00E65241">
      <w:pPr>
        <w:rPr>
          <w:rFonts w:ascii="Futura LT" w:hAnsi="Futura LT"/>
          <w:b/>
          <w:bCs/>
          <w:color w:val="000000"/>
          <w:lang w:val="es-DO"/>
        </w:rPr>
      </w:pPr>
      <w:r w:rsidRPr="008C3E18">
        <w:rPr>
          <w:rFonts w:ascii="Futura LT" w:hAnsi="Futura LT"/>
          <w:b/>
          <w:bCs/>
          <w:color w:val="000000"/>
          <w:lang w:val="es-DO"/>
        </w:rPr>
        <w:t>F. Marino Hilario, Miembro del Consejo Directivo</w:t>
      </w:r>
      <w:r w:rsidRPr="008C3E18">
        <w:rPr>
          <w:rFonts w:ascii="Futura LT" w:hAnsi="Futura LT"/>
          <w:b/>
          <w:bCs/>
          <w:color w:val="000000"/>
          <w:lang w:val="es-DO"/>
        </w:rPr>
        <w:br/>
      </w:r>
    </w:p>
    <w:p w14:paraId="7639DED6" w14:textId="77777777" w:rsidR="00E65241" w:rsidRPr="008C3E18" w:rsidRDefault="00E65241">
      <w:pPr>
        <w:rPr>
          <w:b/>
          <w:bCs/>
          <w:color w:val="000000"/>
          <w:lang w:val="es-DO"/>
        </w:rPr>
      </w:pPr>
      <w:r w:rsidRPr="008C3E18">
        <w:rPr>
          <w:b/>
          <w:bCs/>
          <w:noProof/>
          <w:color w:val="000000"/>
          <w:lang w:val="es-DO" w:eastAsia="es-DO"/>
        </w:rPr>
        <w:drawing>
          <wp:inline distT="0" distB="0" distL="0" distR="0" wp14:anchorId="59968EE6" wp14:editId="7FF4F314">
            <wp:extent cx="5486400" cy="7083425"/>
            <wp:effectExtent l="0" t="0" r="0" b="317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eclaración jurada Marino Hilario_Page_1.png"/>
                    <pic:cNvPicPr/>
                  </pic:nvPicPr>
                  <pic:blipFill>
                    <a:blip r:embed="rId67"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color w:val="000000"/>
          <w:lang w:val="es-DO"/>
        </w:rPr>
        <w:br w:type="page"/>
      </w:r>
      <w:r w:rsidRPr="008C3E18">
        <w:rPr>
          <w:b/>
          <w:bCs/>
          <w:noProof/>
          <w:color w:val="000000"/>
          <w:lang w:val="es-DO" w:eastAsia="es-DO"/>
        </w:rPr>
        <w:lastRenderedPageBreak/>
        <w:drawing>
          <wp:inline distT="0" distB="0" distL="0" distR="0" wp14:anchorId="731E4B30" wp14:editId="6C375344">
            <wp:extent cx="5486400" cy="7083425"/>
            <wp:effectExtent l="0" t="0" r="0" b="317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eclaración jurada Marino Hilario_Page_2.png"/>
                    <pic:cNvPicPr/>
                  </pic:nvPicPr>
                  <pic:blipFill>
                    <a:blip r:embed="rId68"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21824806" wp14:editId="1E11CC73">
            <wp:extent cx="5486400" cy="7083425"/>
            <wp:effectExtent l="0" t="0" r="0" b="317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eclaración jurada Marino Hilario_Page_3.png"/>
                    <pic:cNvPicPr/>
                  </pic:nvPicPr>
                  <pic:blipFill>
                    <a:blip r:embed="rId69"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sidRPr="008C3E18">
        <w:rPr>
          <w:b/>
          <w:bCs/>
          <w:noProof/>
          <w:color w:val="000000"/>
          <w:lang w:val="es-DO" w:eastAsia="es-DO"/>
        </w:rPr>
        <w:lastRenderedPageBreak/>
        <w:drawing>
          <wp:inline distT="0" distB="0" distL="0" distR="0" wp14:anchorId="2BDD0915" wp14:editId="59B23209">
            <wp:extent cx="5486400" cy="7153275"/>
            <wp:effectExtent l="0" t="0" r="0"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eclaración jurada Marino Hilario_Page_4.png"/>
                    <pic:cNvPicPr/>
                  </pic:nvPicPr>
                  <pic:blipFill>
                    <a:blip r:embed="rId70"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24366115" wp14:editId="553725FD">
            <wp:extent cx="5486400" cy="7153275"/>
            <wp:effectExtent l="0" t="0" r="0" b="952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eclaración jurada Marino Hilario_Page_5.png"/>
                    <pic:cNvPicPr/>
                  </pic:nvPicPr>
                  <pic:blipFill>
                    <a:blip r:embed="rId71"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3FB94010" wp14:editId="40DB87E5">
            <wp:extent cx="5486400" cy="715327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eclaración jurada Marino Hilario_Page_6.png"/>
                    <pic:cNvPicPr/>
                  </pic:nvPicPr>
                  <pic:blipFill>
                    <a:blip r:embed="rId72"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sidRPr="008C3E18">
        <w:rPr>
          <w:b/>
          <w:bCs/>
          <w:noProof/>
          <w:color w:val="000000"/>
          <w:lang w:val="es-DO" w:eastAsia="es-DO"/>
        </w:rPr>
        <w:lastRenderedPageBreak/>
        <w:drawing>
          <wp:inline distT="0" distB="0" distL="0" distR="0" wp14:anchorId="40F92D1D" wp14:editId="324491F8">
            <wp:extent cx="5486400" cy="7083425"/>
            <wp:effectExtent l="0" t="0" r="0" b="317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eclaración jurada Marino Hilario_Page_7.png"/>
                    <pic:cNvPicPr/>
                  </pic:nvPicPr>
                  <pic:blipFill>
                    <a:blip r:embed="rId73"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p>
    <w:p w14:paraId="2526B327" w14:textId="77777777" w:rsidR="00E6656B" w:rsidRDefault="00E6656B">
      <w:pPr>
        <w:rPr>
          <w:b/>
          <w:bCs/>
          <w:color w:val="000000"/>
          <w:lang w:val="es-DO"/>
        </w:rPr>
      </w:pPr>
      <w:r>
        <w:rPr>
          <w:b/>
          <w:bCs/>
          <w:color w:val="000000"/>
          <w:lang w:val="es-DO"/>
        </w:rPr>
        <w:br w:type="page"/>
      </w:r>
    </w:p>
    <w:p w14:paraId="58B398F0" w14:textId="77777777" w:rsidR="00E6656B" w:rsidRDefault="00E6656B">
      <w:pPr>
        <w:rPr>
          <w:b/>
          <w:bCs/>
          <w:noProof/>
          <w:color w:val="000000"/>
          <w:lang w:val="es-DO" w:eastAsia="es-DO"/>
        </w:rPr>
      </w:pPr>
      <w:r w:rsidRPr="00E6656B">
        <w:rPr>
          <w:rFonts w:ascii="Futura LT" w:hAnsi="Futura LT"/>
          <w:b/>
          <w:bCs/>
          <w:color w:val="000000"/>
          <w:lang w:val="es-DO"/>
        </w:rPr>
        <w:lastRenderedPageBreak/>
        <w:t>G. Rhina Peguero, Encargada del Departamento Administrativo y Financiero</w:t>
      </w:r>
    </w:p>
    <w:p w14:paraId="7CFF0ABF" w14:textId="77777777" w:rsidR="00E65241" w:rsidRPr="00E6656B" w:rsidRDefault="00E6656B">
      <w:pPr>
        <w:rPr>
          <w:rFonts w:ascii="Futura LT" w:hAnsi="Futura LT"/>
          <w:b/>
          <w:bCs/>
          <w:color w:val="000000"/>
          <w:lang w:val="es-DO"/>
        </w:rPr>
      </w:pPr>
      <w:r>
        <w:rPr>
          <w:b/>
          <w:bCs/>
          <w:noProof/>
          <w:color w:val="000000"/>
          <w:lang w:val="es-DO" w:eastAsia="es-DO"/>
        </w:rPr>
        <w:drawing>
          <wp:inline distT="0" distB="0" distL="0" distR="0" wp14:anchorId="0BA0A82B" wp14:editId="2D6041A1">
            <wp:extent cx="5486400" cy="7083425"/>
            <wp:effectExtent l="0" t="0" r="0" b="317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eclaración jurada Rhina Peguero_Page_1.png"/>
                    <pic:cNvPicPr/>
                  </pic:nvPicPr>
                  <pic:blipFill>
                    <a:blip r:embed="rId74"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p>
    <w:p w14:paraId="5F4C403D" w14:textId="77777777" w:rsidR="00E65241" w:rsidRPr="008C3E18" w:rsidRDefault="00E6656B">
      <w:pPr>
        <w:rPr>
          <w:b/>
          <w:bCs/>
          <w:color w:val="000000"/>
          <w:lang w:val="es-DO"/>
        </w:rPr>
      </w:pPr>
      <w:r>
        <w:rPr>
          <w:b/>
          <w:bCs/>
          <w:noProof/>
          <w:color w:val="000000"/>
          <w:lang w:val="es-DO" w:eastAsia="es-DO"/>
        </w:rPr>
        <w:lastRenderedPageBreak/>
        <w:drawing>
          <wp:inline distT="0" distB="0" distL="0" distR="0" wp14:anchorId="60C28651" wp14:editId="21A7C08C">
            <wp:extent cx="5486400" cy="7153275"/>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eclaración jurada Rhina Peguero_Page_2.png"/>
                    <pic:cNvPicPr/>
                  </pic:nvPicPr>
                  <pic:blipFill>
                    <a:blip r:embed="rId75"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Pr>
          <w:b/>
          <w:bCs/>
          <w:noProof/>
          <w:color w:val="000000"/>
          <w:lang w:val="es-DO" w:eastAsia="es-DO"/>
        </w:rPr>
        <w:lastRenderedPageBreak/>
        <w:drawing>
          <wp:inline distT="0" distB="0" distL="0" distR="0" wp14:anchorId="3B927CA6" wp14:editId="7DC4B236">
            <wp:extent cx="5486400" cy="7083425"/>
            <wp:effectExtent l="0" t="0" r="0" b="317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eclaración jurada Rhina Peguero_Page_3.png"/>
                    <pic:cNvPicPr/>
                  </pic:nvPicPr>
                  <pic:blipFill>
                    <a:blip r:embed="rId76"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Pr>
          <w:b/>
          <w:bCs/>
          <w:noProof/>
          <w:color w:val="000000"/>
          <w:lang w:val="es-DO" w:eastAsia="es-DO"/>
        </w:rPr>
        <w:lastRenderedPageBreak/>
        <w:drawing>
          <wp:inline distT="0" distB="0" distL="0" distR="0" wp14:anchorId="7DF5AD83" wp14:editId="550E6A02">
            <wp:extent cx="5486400" cy="7083425"/>
            <wp:effectExtent l="0" t="0" r="0" b="317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eclaración jurada Rhina Peguero_Page_4.png"/>
                    <pic:cNvPicPr/>
                  </pic:nvPicPr>
                  <pic:blipFill>
                    <a:blip r:embed="rId77"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Pr>
          <w:b/>
          <w:bCs/>
          <w:noProof/>
          <w:color w:val="000000"/>
          <w:lang w:val="es-DO" w:eastAsia="es-DO"/>
        </w:rPr>
        <w:lastRenderedPageBreak/>
        <w:drawing>
          <wp:inline distT="0" distB="0" distL="0" distR="0" wp14:anchorId="2505AC77" wp14:editId="65B60D9F">
            <wp:extent cx="5486400" cy="7083425"/>
            <wp:effectExtent l="0" t="0" r="0" b="317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eclaración jurada Rhina Peguero_Page_5.png"/>
                    <pic:cNvPicPr/>
                  </pic:nvPicPr>
                  <pic:blipFill>
                    <a:blip r:embed="rId78" cstate="email">
                      <a:extLst>
                        <a:ext uri="{28A0092B-C50C-407E-A947-70E740481C1C}">
                          <a14:useLocalDpi xmlns:a14="http://schemas.microsoft.com/office/drawing/2010/main"/>
                        </a:ext>
                      </a:extLst>
                    </a:blip>
                    <a:stretch>
                      <a:fillRect/>
                    </a:stretch>
                  </pic:blipFill>
                  <pic:spPr>
                    <a:xfrm>
                      <a:off x="0" y="0"/>
                      <a:ext cx="5486400" cy="7083425"/>
                    </a:xfrm>
                    <a:prstGeom prst="rect">
                      <a:avLst/>
                    </a:prstGeom>
                  </pic:spPr>
                </pic:pic>
              </a:graphicData>
            </a:graphic>
          </wp:inline>
        </w:drawing>
      </w:r>
      <w:r>
        <w:rPr>
          <w:b/>
          <w:bCs/>
          <w:noProof/>
          <w:color w:val="000000"/>
          <w:lang w:val="es-DO" w:eastAsia="es-DO"/>
        </w:rPr>
        <w:lastRenderedPageBreak/>
        <w:drawing>
          <wp:inline distT="0" distB="0" distL="0" distR="0" wp14:anchorId="1435760A" wp14:editId="61FE18F9">
            <wp:extent cx="5486400" cy="715327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eclaración jurada Rhina Peguero_Page_6.png"/>
                    <pic:cNvPicPr/>
                  </pic:nvPicPr>
                  <pic:blipFill>
                    <a:blip r:embed="rId79"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Pr>
          <w:b/>
          <w:bCs/>
          <w:noProof/>
          <w:color w:val="000000"/>
          <w:lang w:val="es-DO" w:eastAsia="es-DO"/>
        </w:rPr>
        <w:lastRenderedPageBreak/>
        <w:drawing>
          <wp:inline distT="0" distB="0" distL="0" distR="0" wp14:anchorId="6C110343" wp14:editId="63B71660">
            <wp:extent cx="5486400" cy="7153275"/>
            <wp:effectExtent l="0" t="0" r="0"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eclaración jurada Rhina Peguero_Page_7.png"/>
                    <pic:cNvPicPr/>
                  </pic:nvPicPr>
                  <pic:blipFill>
                    <a:blip r:embed="rId80"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r>
        <w:rPr>
          <w:b/>
          <w:bCs/>
          <w:noProof/>
          <w:color w:val="000000"/>
          <w:lang w:val="es-DO" w:eastAsia="es-DO"/>
        </w:rPr>
        <w:lastRenderedPageBreak/>
        <w:drawing>
          <wp:inline distT="0" distB="0" distL="0" distR="0" wp14:anchorId="01E25697" wp14:editId="6320A00B">
            <wp:extent cx="5486400" cy="715327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eclaración jurada Rhina Peguero_Page_8.png"/>
                    <pic:cNvPicPr/>
                  </pic:nvPicPr>
                  <pic:blipFill>
                    <a:blip r:embed="rId81" cstate="email">
                      <a:extLst>
                        <a:ext uri="{28A0092B-C50C-407E-A947-70E740481C1C}">
                          <a14:useLocalDpi xmlns:a14="http://schemas.microsoft.com/office/drawing/2010/main"/>
                        </a:ext>
                      </a:extLst>
                    </a:blip>
                    <a:stretch>
                      <a:fillRect/>
                    </a:stretch>
                  </pic:blipFill>
                  <pic:spPr>
                    <a:xfrm>
                      <a:off x="0" y="0"/>
                      <a:ext cx="5486400" cy="7153275"/>
                    </a:xfrm>
                    <a:prstGeom prst="rect">
                      <a:avLst/>
                    </a:prstGeom>
                  </pic:spPr>
                </pic:pic>
              </a:graphicData>
            </a:graphic>
          </wp:inline>
        </w:drawing>
      </w:r>
    </w:p>
    <w:p w14:paraId="0B4951EF" w14:textId="77777777" w:rsidR="00E6656B" w:rsidRDefault="00E6656B">
      <w:pPr>
        <w:rPr>
          <w:b/>
          <w:bCs/>
          <w:color w:val="000000"/>
          <w:lang w:val="es-DO"/>
        </w:rPr>
      </w:pPr>
      <w:r>
        <w:rPr>
          <w:b/>
          <w:bCs/>
          <w:color w:val="000000"/>
          <w:lang w:val="es-DO"/>
        </w:rPr>
        <w:br w:type="page"/>
      </w:r>
    </w:p>
    <w:p w14:paraId="16D8F546" w14:textId="77777777" w:rsidR="00ED2066" w:rsidRDefault="00E6656B" w:rsidP="00E6656B">
      <w:pPr>
        <w:pStyle w:val="Prrafodelista"/>
        <w:widowControl w:val="0"/>
        <w:autoSpaceDE w:val="0"/>
        <w:autoSpaceDN w:val="0"/>
        <w:adjustRightInd w:val="0"/>
        <w:spacing w:after="240"/>
        <w:ind w:left="0"/>
        <w:rPr>
          <w:rFonts w:ascii="Futura LT" w:hAnsi="Futura LT"/>
          <w:b/>
          <w:bCs/>
          <w:color w:val="000000"/>
          <w:lang w:val="es-DO"/>
        </w:rPr>
      </w:pPr>
      <w:r w:rsidRPr="00E6656B">
        <w:rPr>
          <w:rFonts w:ascii="Futura LT" w:hAnsi="Futura LT"/>
          <w:b/>
          <w:bCs/>
          <w:color w:val="000000"/>
          <w:lang w:val="es-DO"/>
        </w:rPr>
        <w:lastRenderedPageBreak/>
        <w:t xml:space="preserve">H. Carlos Mirabal, Encargado de Compras </w:t>
      </w:r>
    </w:p>
    <w:p w14:paraId="1C4641CB" w14:textId="77777777" w:rsidR="00C65130" w:rsidRPr="00E6656B" w:rsidRDefault="00C65130" w:rsidP="00E6656B">
      <w:pPr>
        <w:pStyle w:val="Prrafodelista"/>
        <w:widowControl w:val="0"/>
        <w:autoSpaceDE w:val="0"/>
        <w:autoSpaceDN w:val="0"/>
        <w:adjustRightInd w:val="0"/>
        <w:spacing w:after="240"/>
        <w:ind w:left="0"/>
        <w:rPr>
          <w:rFonts w:ascii="Futura LT" w:hAnsi="Futura LT"/>
          <w:b/>
          <w:bCs/>
          <w:color w:val="000000"/>
          <w:lang w:val="es-DO"/>
        </w:rPr>
      </w:pPr>
      <w:r>
        <w:rPr>
          <w:rFonts w:ascii="Futura LT" w:hAnsi="Futura LT"/>
          <w:b/>
          <w:bCs/>
          <w:noProof/>
          <w:color w:val="000000"/>
          <w:lang w:val="es-DO" w:eastAsia="es-DO"/>
        </w:rPr>
        <w:drawing>
          <wp:inline distT="0" distB="0" distL="0" distR="0" wp14:anchorId="75A8A0E2" wp14:editId="6130FB9B">
            <wp:extent cx="5486400" cy="7764780"/>
            <wp:effectExtent l="0" t="0" r="0" b="762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eclaración jurada Carlos Mirabal_Page_1.png"/>
                    <pic:cNvPicPr/>
                  </pic:nvPicPr>
                  <pic:blipFill>
                    <a:blip r:embed="rId82" cstate="email">
                      <a:extLst>
                        <a:ext uri="{28A0092B-C50C-407E-A947-70E740481C1C}">
                          <a14:useLocalDpi xmlns:a14="http://schemas.microsoft.com/office/drawing/2010/main"/>
                        </a:ext>
                      </a:extLst>
                    </a:blip>
                    <a:stretch>
                      <a:fillRect/>
                    </a:stretch>
                  </pic:blipFill>
                  <pic:spPr>
                    <a:xfrm>
                      <a:off x="0" y="0"/>
                      <a:ext cx="5486400" cy="7764780"/>
                    </a:xfrm>
                    <a:prstGeom prst="rect">
                      <a:avLst/>
                    </a:prstGeom>
                  </pic:spPr>
                </pic:pic>
              </a:graphicData>
            </a:graphic>
          </wp:inline>
        </w:drawing>
      </w:r>
      <w:r>
        <w:rPr>
          <w:rFonts w:ascii="Futura LT" w:hAnsi="Futura LT"/>
          <w:b/>
          <w:bCs/>
          <w:noProof/>
          <w:color w:val="000000"/>
          <w:lang w:val="es-DO" w:eastAsia="es-DO"/>
        </w:rPr>
        <w:lastRenderedPageBreak/>
        <w:drawing>
          <wp:inline distT="0" distB="0" distL="0" distR="0" wp14:anchorId="2F314CBD" wp14:editId="1159C9ED">
            <wp:extent cx="5486400" cy="7764780"/>
            <wp:effectExtent l="0" t="0" r="0" b="762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eclaración jurada Carlos Mirabal_Page_2.png"/>
                    <pic:cNvPicPr/>
                  </pic:nvPicPr>
                  <pic:blipFill>
                    <a:blip r:embed="rId83" cstate="email">
                      <a:extLst>
                        <a:ext uri="{28A0092B-C50C-407E-A947-70E740481C1C}">
                          <a14:useLocalDpi xmlns:a14="http://schemas.microsoft.com/office/drawing/2010/main"/>
                        </a:ext>
                      </a:extLst>
                    </a:blip>
                    <a:stretch>
                      <a:fillRect/>
                    </a:stretch>
                  </pic:blipFill>
                  <pic:spPr>
                    <a:xfrm>
                      <a:off x="0" y="0"/>
                      <a:ext cx="5486400" cy="7764780"/>
                    </a:xfrm>
                    <a:prstGeom prst="rect">
                      <a:avLst/>
                    </a:prstGeom>
                  </pic:spPr>
                </pic:pic>
              </a:graphicData>
            </a:graphic>
          </wp:inline>
        </w:drawing>
      </w:r>
      <w:r>
        <w:rPr>
          <w:rFonts w:ascii="Futura LT" w:hAnsi="Futura LT"/>
          <w:b/>
          <w:bCs/>
          <w:noProof/>
          <w:color w:val="000000"/>
          <w:lang w:val="es-DO" w:eastAsia="es-DO"/>
        </w:rPr>
        <w:lastRenderedPageBreak/>
        <w:drawing>
          <wp:inline distT="0" distB="0" distL="0" distR="0" wp14:anchorId="3CA445B7" wp14:editId="0513554D">
            <wp:extent cx="5486400" cy="7764780"/>
            <wp:effectExtent l="0" t="0" r="0" b="762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eclaración jurada Carlos Mirabal_Page_3.png"/>
                    <pic:cNvPicPr/>
                  </pic:nvPicPr>
                  <pic:blipFill>
                    <a:blip r:embed="rId84" cstate="email">
                      <a:extLst>
                        <a:ext uri="{28A0092B-C50C-407E-A947-70E740481C1C}">
                          <a14:useLocalDpi xmlns:a14="http://schemas.microsoft.com/office/drawing/2010/main"/>
                        </a:ext>
                      </a:extLst>
                    </a:blip>
                    <a:stretch>
                      <a:fillRect/>
                    </a:stretch>
                  </pic:blipFill>
                  <pic:spPr>
                    <a:xfrm>
                      <a:off x="0" y="0"/>
                      <a:ext cx="5486400" cy="7764780"/>
                    </a:xfrm>
                    <a:prstGeom prst="rect">
                      <a:avLst/>
                    </a:prstGeom>
                  </pic:spPr>
                </pic:pic>
              </a:graphicData>
            </a:graphic>
          </wp:inline>
        </w:drawing>
      </w:r>
      <w:r>
        <w:rPr>
          <w:rFonts w:ascii="Futura LT" w:hAnsi="Futura LT"/>
          <w:b/>
          <w:bCs/>
          <w:noProof/>
          <w:color w:val="000000"/>
          <w:lang w:val="es-DO" w:eastAsia="es-DO"/>
        </w:rPr>
        <w:lastRenderedPageBreak/>
        <w:drawing>
          <wp:inline distT="0" distB="0" distL="0" distR="0" wp14:anchorId="51BC19F4" wp14:editId="383C7B36">
            <wp:extent cx="5486400" cy="7764780"/>
            <wp:effectExtent l="0" t="0" r="0" b="762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eclaración jurada Carlos Mirabal_Page_4.png"/>
                    <pic:cNvPicPr/>
                  </pic:nvPicPr>
                  <pic:blipFill>
                    <a:blip r:embed="rId85" cstate="email">
                      <a:extLst>
                        <a:ext uri="{28A0092B-C50C-407E-A947-70E740481C1C}">
                          <a14:useLocalDpi xmlns:a14="http://schemas.microsoft.com/office/drawing/2010/main"/>
                        </a:ext>
                      </a:extLst>
                    </a:blip>
                    <a:stretch>
                      <a:fillRect/>
                    </a:stretch>
                  </pic:blipFill>
                  <pic:spPr>
                    <a:xfrm>
                      <a:off x="0" y="0"/>
                      <a:ext cx="5486400" cy="7764780"/>
                    </a:xfrm>
                    <a:prstGeom prst="rect">
                      <a:avLst/>
                    </a:prstGeom>
                  </pic:spPr>
                </pic:pic>
              </a:graphicData>
            </a:graphic>
          </wp:inline>
        </w:drawing>
      </w:r>
      <w:r>
        <w:rPr>
          <w:rFonts w:ascii="Futura LT" w:hAnsi="Futura LT"/>
          <w:b/>
          <w:bCs/>
          <w:noProof/>
          <w:color w:val="000000"/>
          <w:lang w:val="es-DO" w:eastAsia="es-DO"/>
        </w:rPr>
        <w:lastRenderedPageBreak/>
        <w:drawing>
          <wp:inline distT="0" distB="0" distL="0" distR="0" wp14:anchorId="034F8ABB" wp14:editId="1D89DFAF">
            <wp:extent cx="5486400" cy="7764780"/>
            <wp:effectExtent l="0" t="0" r="0" b="762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Declaración jurada Carlos Mirabal_Page_5.png"/>
                    <pic:cNvPicPr/>
                  </pic:nvPicPr>
                  <pic:blipFill>
                    <a:blip r:embed="rId86" cstate="email">
                      <a:extLst>
                        <a:ext uri="{28A0092B-C50C-407E-A947-70E740481C1C}">
                          <a14:useLocalDpi xmlns:a14="http://schemas.microsoft.com/office/drawing/2010/main"/>
                        </a:ext>
                      </a:extLst>
                    </a:blip>
                    <a:stretch>
                      <a:fillRect/>
                    </a:stretch>
                  </pic:blipFill>
                  <pic:spPr>
                    <a:xfrm>
                      <a:off x="0" y="0"/>
                      <a:ext cx="5486400" cy="7764780"/>
                    </a:xfrm>
                    <a:prstGeom prst="rect">
                      <a:avLst/>
                    </a:prstGeom>
                  </pic:spPr>
                </pic:pic>
              </a:graphicData>
            </a:graphic>
          </wp:inline>
        </w:drawing>
      </w:r>
      <w:r>
        <w:rPr>
          <w:rFonts w:ascii="Futura LT" w:hAnsi="Futura LT"/>
          <w:b/>
          <w:bCs/>
          <w:noProof/>
          <w:color w:val="000000"/>
          <w:lang w:val="es-DO" w:eastAsia="es-DO"/>
        </w:rPr>
        <w:lastRenderedPageBreak/>
        <w:drawing>
          <wp:inline distT="0" distB="0" distL="0" distR="0" wp14:anchorId="4D56F572" wp14:editId="1C130217">
            <wp:extent cx="5486400" cy="7764780"/>
            <wp:effectExtent l="0" t="0" r="0" b="762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eclaración jurada Carlos Mirabal_Page_6.png"/>
                    <pic:cNvPicPr/>
                  </pic:nvPicPr>
                  <pic:blipFill>
                    <a:blip r:embed="rId87" cstate="email">
                      <a:extLst>
                        <a:ext uri="{28A0092B-C50C-407E-A947-70E740481C1C}">
                          <a14:useLocalDpi xmlns:a14="http://schemas.microsoft.com/office/drawing/2010/main"/>
                        </a:ext>
                      </a:extLst>
                    </a:blip>
                    <a:stretch>
                      <a:fillRect/>
                    </a:stretch>
                  </pic:blipFill>
                  <pic:spPr>
                    <a:xfrm>
                      <a:off x="0" y="0"/>
                      <a:ext cx="5486400" cy="7764780"/>
                    </a:xfrm>
                    <a:prstGeom prst="rect">
                      <a:avLst/>
                    </a:prstGeom>
                  </pic:spPr>
                </pic:pic>
              </a:graphicData>
            </a:graphic>
          </wp:inline>
        </w:drawing>
      </w:r>
    </w:p>
    <w:p w14:paraId="4E56C789" w14:textId="77777777" w:rsidR="00ED2066" w:rsidRPr="008C3E18" w:rsidRDefault="00ED2066" w:rsidP="004E2EB7">
      <w:pPr>
        <w:pStyle w:val="Prrafodelista"/>
        <w:widowControl w:val="0"/>
        <w:autoSpaceDE w:val="0"/>
        <w:autoSpaceDN w:val="0"/>
        <w:adjustRightInd w:val="0"/>
        <w:spacing w:after="240"/>
        <w:ind w:left="0"/>
        <w:jc w:val="center"/>
        <w:rPr>
          <w:b/>
          <w:bCs/>
          <w:color w:val="000000"/>
          <w:lang w:val="es-DO"/>
        </w:rPr>
      </w:pPr>
    </w:p>
    <w:p w14:paraId="7231B4D9" w14:textId="77777777" w:rsidR="00ED2066" w:rsidRPr="008C3E18" w:rsidRDefault="00ED2066" w:rsidP="004E2EB7">
      <w:pPr>
        <w:pStyle w:val="Prrafodelista"/>
        <w:widowControl w:val="0"/>
        <w:autoSpaceDE w:val="0"/>
        <w:autoSpaceDN w:val="0"/>
        <w:adjustRightInd w:val="0"/>
        <w:spacing w:after="240"/>
        <w:ind w:left="0"/>
        <w:jc w:val="center"/>
        <w:rPr>
          <w:b/>
          <w:bCs/>
          <w:color w:val="000000"/>
          <w:lang w:val="es-DO"/>
        </w:rPr>
      </w:pPr>
    </w:p>
    <w:p w14:paraId="77F3E01D" w14:textId="775B0BBE" w:rsidR="00ED2066" w:rsidRPr="008F70A2" w:rsidRDefault="001F1C6C" w:rsidP="001F1C6C">
      <w:pPr>
        <w:pStyle w:val="Prrafodelista"/>
        <w:widowControl w:val="0"/>
        <w:autoSpaceDE w:val="0"/>
        <w:autoSpaceDN w:val="0"/>
        <w:adjustRightInd w:val="0"/>
        <w:spacing w:after="240"/>
        <w:ind w:left="786"/>
        <w:rPr>
          <w:rFonts w:ascii="Futura LT" w:eastAsia="Helvetica" w:hAnsi="Futura LT" w:cs="Helvetica"/>
          <w:b/>
          <w:bCs/>
          <w:color w:val="000000"/>
          <w:sz w:val="28"/>
          <w:szCs w:val="20"/>
          <w:lang w:val="es-DO"/>
        </w:rPr>
      </w:pPr>
      <w:r w:rsidRPr="008F70A2">
        <w:rPr>
          <w:rFonts w:ascii="Futura LT" w:eastAsia="Helvetica" w:hAnsi="Futura LT" w:cs="Helvetica"/>
          <w:b/>
          <w:bCs/>
          <w:color w:val="000000"/>
          <w:sz w:val="28"/>
          <w:szCs w:val="20"/>
          <w:lang w:val="es-DO"/>
        </w:rPr>
        <w:t xml:space="preserve">Anexo 7. </w:t>
      </w:r>
      <w:r w:rsidR="00ED2066" w:rsidRPr="008F70A2">
        <w:rPr>
          <w:rFonts w:ascii="Futura LT" w:eastAsia="Helvetica" w:hAnsi="Futura LT" w:cs="Helvetica"/>
          <w:b/>
          <w:bCs/>
          <w:color w:val="000000"/>
          <w:sz w:val="28"/>
          <w:szCs w:val="20"/>
          <w:lang w:val="es-DO"/>
        </w:rPr>
        <w:t>Estados Financieros</w:t>
      </w:r>
    </w:p>
    <w:p w14:paraId="61E9BF54" w14:textId="77777777" w:rsidR="007A516B" w:rsidRPr="008C3E18" w:rsidRDefault="007A516B">
      <w:pPr>
        <w:rPr>
          <w:rFonts w:ascii="Futura LT" w:eastAsia="Helvetica" w:hAnsi="Futura LT" w:cs="Helvetica"/>
          <w:b/>
          <w:bCs/>
          <w:color w:val="000000"/>
          <w:sz w:val="20"/>
          <w:szCs w:val="20"/>
          <w:lang w:val="es-DO"/>
        </w:rPr>
      </w:pPr>
    </w:p>
    <w:tbl>
      <w:tblPr>
        <w:tblW w:w="8881" w:type="dxa"/>
        <w:jc w:val="center"/>
        <w:tblCellMar>
          <w:left w:w="70" w:type="dxa"/>
          <w:right w:w="70" w:type="dxa"/>
        </w:tblCellMar>
        <w:tblLook w:val="04A0" w:firstRow="1" w:lastRow="0" w:firstColumn="1" w:lastColumn="0" w:noHBand="0" w:noVBand="1"/>
      </w:tblPr>
      <w:tblGrid>
        <w:gridCol w:w="5831"/>
        <w:gridCol w:w="146"/>
        <w:gridCol w:w="146"/>
        <w:gridCol w:w="2954"/>
      </w:tblGrid>
      <w:tr w:rsidR="007A516B" w:rsidRPr="002F7E3D" w14:paraId="31F46885" w14:textId="77777777" w:rsidTr="000F7BEC">
        <w:trPr>
          <w:trHeight w:val="330"/>
          <w:jc w:val="center"/>
        </w:trPr>
        <w:tc>
          <w:tcPr>
            <w:tcW w:w="8881"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5F5DF106" w14:textId="77777777" w:rsidR="007A516B" w:rsidRPr="008C3E18" w:rsidRDefault="007A516B" w:rsidP="007A516B">
            <w:pPr>
              <w:jc w:val="center"/>
              <w:rPr>
                <w:rFonts w:ascii="Futura LT" w:eastAsia="Times New Roman" w:hAnsi="Futura LT"/>
                <w:b/>
                <w:bCs/>
                <w:color w:val="000000"/>
                <w:sz w:val="22"/>
                <w:szCs w:val="22"/>
                <w:lang w:val="es-DO" w:eastAsia="es-DO"/>
              </w:rPr>
            </w:pPr>
            <w:r w:rsidRPr="008C3E18">
              <w:rPr>
                <w:rFonts w:ascii="Futura LT" w:eastAsia="Times New Roman" w:hAnsi="Futura LT"/>
                <w:b/>
                <w:bCs/>
                <w:color w:val="000000"/>
                <w:sz w:val="22"/>
                <w:szCs w:val="22"/>
                <w:lang w:val="es-DO" w:eastAsia="es-DO"/>
              </w:rPr>
              <w:t>Comisión Nacional de Defensa de la Competencia</w:t>
            </w:r>
          </w:p>
        </w:tc>
      </w:tr>
      <w:tr w:rsidR="007A516B" w:rsidRPr="008C3E18" w14:paraId="122E84AD" w14:textId="77777777" w:rsidTr="000F7BEC">
        <w:trPr>
          <w:trHeight w:val="330"/>
          <w:jc w:val="center"/>
        </w:trPr>
        <w:tc>
          <w:tcPr>
            <w:tcW w:w="8881" w:type="dxa"/>
            <w:gridSpan w:val="4"/>
            <w:tcBorders>
              <w:top w:val="nil"/>
              <w:left w:val="single" w:sz="8" w:space="0" w:color="auto"/>
              <w:bottom w:val="nil"/>
              <w:right w:val="single" w:sz="8" w:space="0" w:color="000000"/>
            </w:tcBorders>
            <w:shd w:val="clear" w:color="auto" w:fill="auto"/>
            <w:noWrap/>
            <w:vAlign w:val="bottom"/>
            <w:hideMark/>
          </w:tcPr>
          <w:p w14:paraId="085A7B08" w14:textId="77777777" w:rsidR="007A516B" w:rsidRPr="00CD01F5" w:rsidRDefault="007A516B" w:rsidP="007A516B">
            <w:pPr>
              <w:jc w:val="center"/>
              <w:rPr>
                <w:rFonts w:ascii="Futura LT Book" w:eastAsia="Times New Roman" w:hAnsi="Futura LT Book"/>
                <w:bCs/>
                <w:color w:val="000000"/>
                <w:sz w:val="22"/>
                <w:szCs w:val="22"/>
                <w:lang w:val="es-DO" w:eastAsia="es-DO"/>
              </w:rPr>
            </w:pPr>
            <w:r w:rsidRPr="00CD01F5">
              <w:rPr>
                <w:rFonts w:ascii="Futura LT Book" w:eastAsia="Times New Roman" w:hAnsi="Futura LT Book"/>
                <w:bCs/>
                <w:color w:val="000000"/>
                <w:sz w:val="22"/>
                <w:szCs w:val="22"/>
                <w:lang w:val="es-DO" w:eastAsia="es-DO"/>
              </w:rPr>
              <w:t>"Año del Desarrollo Agroforestal"</w:t>
            </w:r>
          </w:p>
        </w:tc>
      </w:tr>
      <w:tr w:rsidR="007A516B" w:rsidRPr="008C3E18" w14:paraId="4F78F333" w14:textId="77777777" w:rsidTr="000F7BEC">
        <w:trPr>
          <w:trHeight w:val="330"/>
          <w:jc w:val="center"/>
        </w:trPr>
        <w:tc>
          <w:tcPr>
            <w:tcW w:w="8881" w:type="dxa"/>
            <w:gridSpan w:val="4"/>
            <w:tcBorders>
              <w:top w:val="nil"/>
              <w:left w:val="single" w:sz="8" w:space="0" w:color="auto"/>
              <w:bottom w:val="nil"/>
              <w:right w:val="single" w:sz="8" w:space="0" w:color="000000"/>
            </w:tcBorders>
            <w:shd w:val="clear" w:color="auto" w:fill="auto"/>
            <w:noWrap/>
            <w:vAlign w:val="bottom"/>
            <w:hideMark/>
          </w:tcPr>
          <w:p w14:paraId="1DA49F1E" w14:textId="77777777" w:rsidR="007A516B" w:rsidRPr="00CD01F5" w:rsidRDefault="007A516B" w:rsidP="007A516B">
            <w:pPr>
              <w:jc w:val="center"/>
              <w:rPr>
                <w:rFonts w:ascii="Futura LT Book" w:eastAsia="Times New Roman" w:hAnsi="Futura LT Book"/>
                <w:bCs/>
                <w:color w:val="000000"/>
                <w:sz w:val="22"/>
                <w:szCs w:val="22"/>
                <w:lang w:val="es-DO" w:eastAsia="es-DO"/>
              </w:rPr>
            </w:pPr>
            <w:r w:rsidRPr="00CD01F5">
              <w:rPr>
                <w:rFonts w:ascii="Futura LT Book" w:eastAsia="Times New Roman" w:hAnsi="Futura LT Book"/>
                <w:bCs/>
                <w:color w:val="000000"/>
                <w:sz w:val="22"/>
                <w:szCs w:val="22"/>
                <w:lang w:val="es-DO" w:eastAsia="es-DO"/>
              </w:rPr>
              <w:t>Estados de Resultados</w:t>
            </w:r>
          </w:p>
        </w:tc>
      </w:tr>
      <w:tr w:rsidR="007A516B" w:rsidRPr="002F7E3D" w14:paraId="7D9B166B" w14:textId="77777777" w:rsidTr="000F7BEC">
        <w:trPr>
          <w:trHeight w:val="330"/>
          <w:jc w:val="center"/>
        </w:trPr>
        <w:tc>
          <w:tcPr>
            <w:tcW w:w="8881" w:type="dxa"/>
            <w:gridSpan w:val="4"/>
            <w:tcBorders>
              <w:top w:val="nil"/>
              <w:left w:val="single" w:sz="8" w:space="0" w:color="auto"/>
              <w:bottom w:val="nil"/>
              <w:right w:val="single" w:sz="8" w:space="0" w:color="000000"/>
            </w:tcBorders>
            <w:shd w:val="clear" w:color="auto" w:fill="auto"/>
            <w:noWrap/>
            <w:vAlign w:val="bottom"/>
            <w:hideMark/>
          </w:tcPr>
          <w:p w14:paraId="6E16D94B" w14:textId="77777777" w:rsidR="007A516B" w:rsidRPr="00CD01F5" w:rsidRDefault="007A516B" w:rsidP="007A516B">
            <w:pPr>
              <w:jc w:val="center"/>
              <w:rPr>
                <w:rFonts w:ascii="Futura LT Book" w:eastAsia="Times New Roman" w:hAnsi="Futura LT Book"/>
                <w:bCs/>
                <w:color w:val="000000"/>
                <w:sz w:val="22"/>
                <w:szCs w:val="22"/>
                <w:lang w:val="es-DO" w:eastAsia="es-DO"/>
              </w:rPr>
            </w:pPr>
            <w:r w:rsidRPr="00CD01F5">
              <w:rPr>
                <w:rFonts w:ascii="Futura LT Book" w:eastAsia="Times New Roman" w:hAnsi="Futura LT Book"/>
                <w:bCs/>
                <w:color w:val="000000"/>
                <w:sz w:val="22"/>
                <w:szCs w:val="22"/>
                <w:lang w:val="es-DO" w:eastAsia="es-DO"/>
              </w:rPr>
              <w:t>Del 1ro de Enero al 31 de Octubre del 2017</w:t>
            </w:r>
          </w:p>
        </w:tc>
      </w:tr>
      <w:tr w:rsidR="007A516B" w:rsidRPr="008C3E18" w14:paraId="4895DC72" w14:textId="77777777" w:rsidTr="000F7BEC">
        <w:trPr>
          <w:trHeight w:val="345"/>
          <w:jc w:val="center"/>
        </w:trPr>
        <w:tc>
          <w:tcPr>
            <w:tcW w:w="8881" w:type="dxa"/>
            <w:gridSpan w:val="4"/>
            <w:tcBorders>
              <w:top w:val="nil"/>
              <w:left w:val="single" w:sz="8" w:space="0" w:color="auto"/>
              <w:bottom w:val="single" w:sz="8" w:space="0" w:color="auto"/>
              <w:right w:val="single" w:sz="8" w:space="0" w:color="000000"/>
            </w:tcBorders>
            <w:shd w:val="clear" w:color="auto" w:fill="auto"/>
            <w:noWrap/>
            <w:vAlign w:val="bottom"/>
            <w:hideMark/>
          </w:tcPr>
          <w:p w14:paraId="41B7F098" w14:textId="77777777" w:rsidR="007A516B" w:rsidRPr="00CD01F5" w:rsidRDefault="007A516B" w:rsidP="007A516B">
            <w:pPr>
              <w:jc w:val="center"/>
              <w:rPr>
                <w:rFonts w:ascii="Futura LT Book" w:eastAsia="Times New Roman" w:hAnsi="Futura LT Book"/>
                <w:bCs/>
                <w:color w:val="000000"/>
                <w:sz w:val="22"/>
                <w:szCs w:val="22"/>
                <w:lang w:val="es-DO" w:eastAsia="es-DO"/>
              </w:rPr>
            </w:pPr>
            <w:r w:rsidRPr="00CD01F5">
              <w:rPr>
                <w:rFonts w:ascii="Futura LT Book" w:eastAsia="Times New Roman" w:hAnsi="Futura LT Book"/>
                <w:bCs/>
                <w:color w:val="000000"/>
                <w:sz w:val="22"/>
                <w:szCs w:val="22"/>
                <w:lang w:val="es-DO" w:eastAsia="es-DO"/>
              </w:rPr>
              <w:t>(Valores en RD$)</w:t>
            </w:r>
          </w:p>
        </w:tc>
      </w:tr>
      <w:tr w:rsidR="007A516B" w:rsidRPr="008C3E18" w14:paraId="2AA0E508" w14:textId="77777777" w:rsidTr="000F7BEC">
        <w:trPr>
          <w:trHeight w:val="345"/>
          <w:jc w:val="center"/>
        </w:trPr>
        <w:tc>
          <w:tcPr>
            <w:tcW w:w="5831" w:type="dxa"/>
            <w:tcBorders>
              <w:top w:val="nil"/>
              <w:left w:val="nil"/>
              <w:bottom w:val="nil"/>
              <w:right w:val="nil"/>
            </w:tcBorders>
            <w:shd w:val="clear" w:color="auto" w:fill="auto"/>
            <w:noWrap/>
            <w:vAlign w:val="bottom"/>
            <w:hideMark/>
          </w:tcPr>
          <w:p w14:paraId="3836EA77" w14:textId="77777777" w:rsidR="007A516B" w:rsidRPr="008C3E18" w:rsidRDefault="007A516B" w:rsidP="007A516B">
            <w:pPr>
              <w:jc w:val="center"/>
              <w:rPr>
                <w:rFonts w:ascii="Futura LT" w:eastAsia="Times New Roman" w:hAnsi="Futura LT"/>
                <w:b/>
                <w:bCs/>
                <w:color w:val="000000"/>
                <w:sz w:val="22"/>
                <w:szCs w:val="22"/>
                <w:lang w:val="es-DO" w:eastAsia="es-DO"/>
              </w:rPr>
            </w:pPr>
          </w:p>
        </w:tc>
        <w:tc>
          <w:tcPr>
            <w:tcW w:w="48" w:type="dxa"/>
            <w:tcBorders>
              <w:top w:val="nil"/>
              <w:left w:val="nil"/>
              <w:bottom w:val="nil"/>
              <w:right w:val="nil"/>
            </w:tcBorders>
            <w:shd w:val="clear" w:color="auto" w:fill="auto"/>
            <w:noWrap/>
            <w:vAlign w:val="bottom"/>
            <w:hideMark/>
          </w:tcPr>
          <w:p w14:paraId="2DCDA409" w14:textId="77777777" w:rsidR="007A516B" w:rsidRPr="008C3E18" w:rsidRDefault="007A516B" w:rsidP="007A516B">
            <w:pPr>
              <w:rPr>
                <w:rFonts w:eastAsia="Times New Roman"/>
                <w:sz w:val="20"/>
                <w:szCs w:val="20"/>
                <w:lang w:val="es-DO" w:eastAsia="es-DO"/>
              </w:rPr>
            </w:pPr>
          </w:p>
        </w:tc>
        <w:tc>
          <w:tcPr>
            <w:tcW w:w="300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51AA7B7" w14:textId="77777777" w:rsidR="007A516B" w:rsidRPr="008C3E18" w:rsidRDefault="007A516B" w:rsidP="007A516B">
            <w:pPr>
              <w:jc w:val="center"/>
              <w:rPr>
                <w:rFonts w:ascii="Futura LT" w:eastAsia="Times New Roman" w:hAnsi="Futura LT"/>
                <w:b/>
                <w:bCs/>
                <w:color w:val="000000"/>
                <w:sz w:val="22"/>
                <w:szCs w:val="22"/>
                <w:lang w:val="es-DO" w:eastAsia="es-DO"/>
              </w:rPr>
            </w:pPr>
            <w:r w:rsidRPr="008C3E18">
              <w:rPr>
                <w:rFonts w:ascii="Futura LT" w:eastAsia="Times New Roman" w:hAnsi="Futura LT"/>
                <w:b/>
                <w:bCs/>
                <w:color w:val="000000"/>
                <w:sz w:val="22"/>
                <w:szCs w:val="22"/>
                <w:lang w:val="es-DO" w:eastAsia="es-DO"/>
              </w:rPr>
              <w:t>2017</w:t>
            </w:r>
          </w:p>
        </w:tc>
      </w:tr>
      <w:tr w:rsidR="007A516B" w:rsidRPr="008C3E18" w14:paraId="730A37FF" w14:textId="77777777" w:rsidTr="000F7BEC">
        <w:trPr>
          <w:trHeight w:val="345"/>
          <w:jc w:val="center"/>
        </w:trPr>
        <w:tc>
          <w:tcPr>
            <w:tcW w:w="5831" w:type="dxa"/>
            <w:tcBorders>
              <w:top w:val="nil"/>
              <w:left w:val="nil"/>
              <w:bottom w:val="nil"/>
              <w:right w:val="nil"/>
            </w:tcBorders>
            <w:shd w:val="clear" w:color="auto" w:fill="auto"/>
            <w:noWrap/>
            <w:vAlign w:val="bottom"/>
            <w:hideMark/>
          </w:tcPr>
          <w:p w14:paraId="797F3DAB" w14:textId="77777777" w:rsidR="007A516B" w:rsidRPr="008C3E18" w:rsidRDefault="007A516B" w:rsidP="007A516B">
            <w:pPr>
              <w:jc w:val="center"/>
              <w:rPr>
                <w:rFonts w:ascii="Futura LT" w:eastAsia="Times New Roman" w:hAnsi="Futura LT"/>
                <w:b/>
                <w:bCs/>
                <w:color w:val="000000"/>
                <w:sz w:val="22"/>
                <w:szCs w:val="22"/>
                <w:lang w:val="es-DO" w:eastAsia="es-DO"/>
              </w:rPr>
            </w:pPr>
          </w:p>
        </w:tc>
        <w:tc>
          <w:tcPr>
            <w:tcW w:w="48" w:type="dxa"/>
            <w:tcBorders>
              <w:top w:val="nil"/>
              <w:left w:val="nil"/>
              <w:bottom w:val="nil"/>
              <w:right w:val="nil"/>
            </w:tcBorders>
            <w:shd w:val="clear" w:color="auto" w:fill="auto"/>
            <w:noWrap/>
            <w:vAlign w:val="bottom"/>
            <w:hideMark/>
          </w:tcPr>
          <w:p w14:paraId="216DBA31" w14:textId="77777777" w:rsidR="007A516B" w:rsidRPr="008C3E18" w:rsidRDefault="007A516B" w:rsidP="007A516B">
            <w:pPr>
              <w:rPr>
                <w:rFonts w:eastAsia="Times New Roman"/>
                <w:sz w:val="20"/>
                <w:szCs w:val="20"/>
                <w:lang w:val="es-DO" w:eastAsia="es-DO"/>
              </w:rPr>
            </w:pPr>
          </w:p>
        </w:tc>
        <w:tc>
          <w:tcPr>
            <w:tcW w:w="300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98CA107" w14:textId="77777777" w:rsidR="007A516B" w:rsidRPr="008C3E18" w:rsidRDefault="007A516B" w:rsidP="007A516B">
            <w:pPr>
              <w:jc w:val="center"/>
              <w:rPr>
                <w:rFonts w:ascii="Futura LT" w:eastAsia="Times New Roman" w:hAnsi="Futura LT"/>
                <w:b/>
                <w:bCs/>
                <w:color w:val="000000"/>
                <w:sz w:val="22"/>
                <w:szCs w:val="22"/>
                <w:lang w:val="es-DO" w:eastAsia="es-DO"/>
              </w:rPr>
            </w:pPr>
            <w:r w:rsidRPr="008C3E18">
              <w:rPr>
                <w:rFonts w:ascii="Futura LT" w:eastAsia="Times New Roman" w:hAnsi="Futura LT"/>
                <w:b/>
                <w:bCs/>
                <w:color w:val="000000"/>
                <w:sz w:val="22"/>
                <w:szCs w:val="22"/>
                <w:lang w:val="es-DO" w:eastAsia="es-DO"/>
              </w:rPr>
              <w:t>FONDO 100</w:t>
            </w:r>
          </w:p>
        </w:tc>
      </w:tr>
      <w:tr w:rsidR="007A516B" w:rsidRPr="008C3E18" w14:paraId="319AABD9"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6A132327" w14:textId="77777777" w:rsidR="007A516B" w:rsidRPr="008C3E18" w:rsidRDefault="007A516B" w:rsidP="007A516B">
            <w:pPr>
              <w:jc w:val="center"/>
              <w:rPr>
                <w:rFonts w:ascii="Futura LT" w:eastAsia="Times New Roman" w:hAnsi="Futura LT"/>
                <w:b/>
                <w:bCs/>
                <w:color w:val="000000"/>
                <w:sz w:val="22"/>
                <w:szCs w:val="22"/>
                <w:lang w:val="es-DO" w:eastAsia="es-DO"/>
              </w:rPr>
            </w:pPr>
          </w:p>
        </w:tc>
        <w:tc>
          <w:tcPr>
            <w:tcW w:w="48" w:type="dxa"/>
            <w:tcBorders>
              <w:top w:val="nil"/>
              <w:left w:val="nil"/>
              <w:bottom w:val="nil"/>
              <w:right w:val="nil"/>
            </w:tcBorders>
            <w:shd w:val="clear" w:color="auto" w:fill="auto"/>
            <w:noWrap/>
            <w:vAlign w:val="bottom"/>
            <w:hideMark/>
          </w:tcPr>
          <w:p w14:paraId="7B387032"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3F3536FC"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778B2F18" w14:textId="77777777" w:rsidR="007A516B" w:rsidRPr="008C3E18" w:rsidRDefault="007A516B" w:rsidP="007A516B">
            <w:pPr>
              <w:rPr>
                <w:rFonts w:eastAsia="Times New Roman"/>
                <w:sz w:val="20"/>
                <w:szCs w:val="20"/>
                <w:lang w:val="es-DO" w:eastAsia="es-DO"/>
              </w:rPr>
            </w:pPr>
          </w:p>
        </w:tc>
      </w:tr>
      <w:tr w:rsidR="007A516B" w:rsidRPr="008C3E18" w14:paraId="6B14BA30"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15BF6EB0"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INGRESOS CORRIENTES</w:t>
            </w:r>
          </w:p>
        </w:tc>
        <w:tc>
          <w:tcPr>
            <w:tcW w:w="48" w:type="dxa"/>
            <w:tcBorders>
              <w:top w:val="nil"/>
              <w:left w:val="nil"/>
              <w:bottom w:val="nil"/>
              <w:right w:val="nil"/>
            </w:tcBorders>
            <w:shd w:val="clear" w:color="auto" w:fill="auto"/>
            <w:noWrap/>
            <w:vAlign w:val="bottom"/>
            <w:hideMark/>
          </w:tcPr>
          <w:p w14:paraId="6C061B05"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41477ACA"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6E3E677B" w14:textId="77777777" w:rsidR="007A516B" w:rsidRPr="008C3E18" w:rsidRDefault="007A516B" w:rsidP="007A516B">
            <w:pPr>
              <w:rPr>
                <w:rFonts w:eastAsia="Times New Roman"/>
                <w:sz w:val="20"/>
                <w:szCs w:val="20"/>
                <w:lang w:val="es-DO" w:eastAsia="es-DO"/>
              </w:rPr>
            </w:pPr>
          </w:p>
        </w:tc>
      </w:tr>
      <w:tr w:rsidR="007A516B" w:rsidRPr="008C3E18" w14:paraId="6D4A2302"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1537C1D8"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TRANSFERENCIAS CORRIENTES RECIBIDAS:</w:t>
            </w:r>
          </w:p>
        </w:tc>
        <w:tc>
          <w:tcPr>
            <w:tcW w:w="48" w:type="dxa"/>
            <w:tcBorders>
              <w:top w:val="nil"/>
              <w:left w:val="nil"/>
              <w:bottom w:val="nil"/>
              <w:right w:val="nil"/>
            </w:tcBorders>
            <w:shd w:val="clear" w:color="auto" w:fill="auto"/>
            <w:noWrap/>
            <w:vAlign w:val="bottom"/>
            <w:hideMark/>
          </w:tcPr>
          <w:p w14:paraId="17143F6E"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7ED22F21"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606712D3" w14:textId="77777777" w:rsidR="007A516B" w:rsidRPr="008C3E18" w:rsidRDefault="007A516B" w:rsidP="007A516B">
            <w:pPr>
              <w:rPr>
                <w:rFonts w:eastAsia="Times New Roman"/>
                <w:sz w:val="20"/>
                <w:szCs w:val="20"/>
                <w:lang w:val="es-DO" w:eastAsia="es-DO"/>
              </w:rPr>
            </w:pPr>
          </w:p>
        </w:tc>
      </w:tr>
      <w:tr w:rsidR="007A516B" w:rsidRPr="008C3E18" w14:paraId="51B6390C"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502DF551"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DEL GOBIERNO CENTRAL (Nota 2.1)</w:t>
            </w:r>
          </w:p>
        </w:tc>
        <w:tc>
          <w:tcPr>
            <w:tcW w:w="48" w:type="dxa"/>
            <w:tcBorders>
              <w:top w:val="nil"/>
              <w:left w:val="nil"/>
              <w:bottom w:val="nil"/>
              <w:right w:val="nil"/>
            </w:tcBorders>
            <w:shd w:val="clear" w:color="auto" w:fill="auto"/>
            <w:noWrap/>
            <w:vAlign w:val="bottom"/>
            <w:hideMark/>
          </w:tcPr>
          <w:p w14:paraId="0E290C5B" w14:textId="77777777" w:rsidR="007A516B" w:rsidRPr="008C3E18" w:rsidRDefault="007A516B" w:rsidP="007A516B">
            <w:pPr>
              <w:rPr>
                <w:rFonts w:ascii="Futura LT" w:eastAsia="Times New Roman" w:hAnsi="Futura LT"/>
                <w:sz w:val="20"/>
                <w:szCs w:val="20"/>
                <w:lang w:val="es-DO" w:eastAsia="es-DO"/>
              </w:rPr>
            </w:pPr>
          </w:p>
        </w:tc>
        <w:tc>
          <w:tcPr>
            <w:tcW w:w="48" w:type="dxa"/>
            <w:tcBorders>
              <w:top w:val="nil"/>
              <w:left w:val="nil"/>
              <w:bottom w:val="nil"/>
              <w:right w:val="nil"/>
            </w:tcBorders>
            <w:shd w:val="clear" w:color="auto" w:fill="auto"/>
            <w:noWrap/>
            <w:vAlign w:val="bottom"/>
            <w:hideMark/>
          </w:tcPr>
          <w:p w14:paraId="57CBB010"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3C2E27B6" w14:textId="77777777" w:rsidR="007A516B" w:rsidRPr="008C3E18" w:rsidRDefault="007A516B" w:rsidP="00AA19F9">
            <w:pPr>
              <w:jc w:val="right"/>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          116,797,751.98 </w:t>
            </w:r>
          </w:p>
        </w:tc>
      </w:tr>
      <w:tr w:rsidR="007A516B" w:rsidRPr="008C3E18" w14:paraId="7238CF2E"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56B76995" w14:textId="77777777" w:rsidR="007A516B" w:rsidRPr="008C3E18" w:rsidRDefault="007A516B" w:rsidP="007A516B">
            <w:pPr>
              <w:rPr>
                <w:rFonts w:ascii="Futura LT" w:eastAsia="Times New Roman" w:hAnsi="Futura LT"/>
                <w:sz w:val="20"/>
                <w:szCs w:val="20"/>
                <w:lang w:val="es-DO" w:eastAsia="es-DO"/>
              </w:rPr>
            </w:pPr>
          </w:p>
        </w:tc>
        <w:tc>
          <w:tcPr>
            <w:tcW w:w="48" w:type="dxa"/>
            <w:tcBorders>
              <w:top w:val="nil"/>
              <w:left w:val="nil"/>
              <w:bottom w:val="nil"/>
              <w:right w:val="nil"/>
            </w:tcBorders>
            <w:shd w:val="clear" w:color="auto" w:fill="auto"/>
            <w:noWrap/>
            <w:vAlign w:val="bottom"/>
            <w:hideMark/>
          </w:tcPr>
          <w:p w14:paraId="555A6C5E"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08FC39EE"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single" w:sz="4" w:space="0" w:color="auto"/>
              <w:right w:val="nil"/>
            </w:tcBorders>
            <w:shd w:val="clear" w:color="auto" w:fill="auto"/>
            <w:noWrap/>
            <w:vAlign w:val="bottom"/>
            <w:hideMark/>
          </w:tcPr>
          <w:p w14:paraId="4F470287" w14:textId="77777777" w:rsidR="007A516B" w:rsidRPr="008C3E18" w:rsidRDefault="007A516B" w:rsidP="007A516B">
            <w:pPr>
              <w:rPr>
                <w:rFonts w:ascii="Futura LT" w:eastAsia="Times New Roman" w:hAnsi="Futura LT"/>
                <w:color w:val="000000"/>
                <w:sz w:val="20"/>
                <w:szCs w:val="20"/>
                <w:lang w:val="es-DO" w:eastAsia="es-DO"/>
              </w:rPr>
            </w:pPr>
            <w:r w:rsidRPr="008C3E18">
              <w:rPr>
                <w:rFonts w:ascii="Futura LT" w:eastAsia="Times New Roman" w:hAnsi="Futura LT"/>
                <w:color w:val="000000"/>
                <w:sz w:val="20"/>
                <w:szCs w:val="20"/>
                <w:lang w:val="es-DO" w:eastAsia="es-DO"/>
              </w:rPr>
              <w:t> </w:t>
            </w:r>
          </w:p>
        </w:tc>
      </w:tr>
      <w:tr w:rsidR="007A516B" w:rsidRPr="008C3E18" w14:paraId="7BB4E000"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08710543"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TOTAL DE INGRESOS</w:t>
            </w:r>
          </w:p>
        </w:tc>
        <w:tc>
          <w:tcPr>
            <w:tcW w:w="48" w:type="dxa"/>
            <w:tcBorders>
              <w:top w:val="nil"/>
              <w:left w:val="nil"/>
              <w:bottom w:val="nil"/>
              <w:right w:val="nil"/>
            </w:tcBorders>
            <w:shd w:val="clear" w:color="auto" w:fill="auto"/>
            <w:noWrap/>
            <w:vAlign w:val="bottom"/>
            <w:hideMark/>
          </w:tcPr>
          <w:p w14:paraId="72E37E07"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1C66D692"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3042549D" w14:textId="77777777" w:rsidR="007A516B" w:rsidRPr="008C3E18" w:rsidRDefault="007A516B" w:rsidP="00AA19F9">
            <w:pPr>
              <w:jc w:val="right"/>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t xml:space="preserve">       116,797,751.98 </w:t>
            </w:r>
          </w:p>
        </w:tc>
      </w:tr>
      <w:tr w:rsidR="007A516B" w:rsidRPr="008C3E18" w14:paraId="4D7DABAA"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65025F73" w14:textId="77777777" w:rsidR="007A516B" w:rsidRPr="008C3E18" w:rsidRDefault="007A516B" w:rsidP="007A516B">
            <w:pPr>
              <w:rPr>
                <w:rFonts w:ascii="Futura LT" w:eastAsia="Times New Roman" w:hAnsi="Futura LT"/>
                <w:b/>
                <w:bCs/>
                <w:color w:val="000000"/>
                <w:sz w:val="20"/>
                <w:szCs w:val="20"/>
                <w:lang w:val="es-DO" w:eastAsia="es-DO"/>
              </w:rPr>
            </w:pPr>
          </w:p>
        </w:tc>
        <w:tc>
          <w:tcPr>
            <w:tcW w:w="48" w:type="dxa"/>
            <w:tcBorders>
              <w:top w:val="nil"/>
              <w:left w:val="nil"/>
              <w:bottom w:val="nil"/>
              <w:right w:val="nil"/>
            </w:tcBorders>
            <w:shd w:val="clear" w:color="auto" w:fill="auto"/>
            <w:noWrap/>
            <w:vAlign w:val="bottom"/>
            <w:hideMark/>
          </w:tcPr>
          <w:p w14:paraId="2714BDEF"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61C736AA"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3289047B" w14:textId="77777777" w:rsidR="007A516B" w:rsidRPr="008C3E18" w:rsidRDefault="007A516B" w:rsidP="007A516B">
            <w:pPr>
              <w:rPr>
                <w:rFonts w:eastAsia="Times New Roman"/>
                <w:sz w:val="20"/>
                <w:szCs w:val="20"/>
                <w:lang w:val="es-DO" w:eastAsia="es-DO"/>
              </w:rPr>
            </w:pPr>
          </w:p>
        </w:tc>
      </w:tr>
      <w:tr w:rsidR="007A516B" w:rsidRPr="008C3E18" w14:paraId="7869171B"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692F6F73"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GASTOS CORRIENTES</w:t>
            </w:r>
          </w:p>
        </w:tc>
        <w:tc>
          <w:tcPr>
            <w:tcW w:w="48" w:type="dxa"/>
            <w:tcBorders>
              <w:top w:val="nil"/>
              <w:left w:val="nil"/>
              <w:bottom w:val="nil"/>
              <w:right w:val="nil"/>
            </w:tcBorders>
            <w:shd w:val="clear" w:color="auto" w:fill="auto"/>
            <w:noWrap/>
            <w:vAlign w:val="bottom"/>
            <w:hideMark/>
          </w:tcPr>
          <w:p w14:paraId="5BD36EAF"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594A1C98"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0B37D813" w14:textId="77777777" w:rsidR="007A516B" w:rsidRPr="008C3E18" w:rsidRDefault="007A516B" w:rsidP="007A516B">
            <w:pPr>
              <w:rPr>
                <w:rFonts w:eastAsia="Times New Roman"/>
                <w:sz w:val="20"/>
                <w:szCs w:val="20"/>
                <w:lang w:val="es-DO" w:eastAsia="es-DO"/>
              </w:rPr>
            </w:pPr>
          </w:p>
        </w:tc>
      </w:tr>
      <w:tr w:rsidR="007A516B" w:rsidRPr="008C3E18" w14:paraId="32DDFF4F"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72A86E93" w14:textId="77777777" w:rsidR="007A516B" w:rsidRPr="00AA19F9" w:rsidRDefault="007A516B" w:rsidP="007A516B">
            <w:pPr>
              <w:rPr>
                <w:rFonts w:ascii="Futura LT Book" w:eastAsia="Times New Roman" w:hAnsi="Futura LT Book"/>
                <w:sz w:val="20"/>
                <w:szCs w:val="20"/>
                <w:lang w:val="es-DO" w:eastAsia="es-DO"/>
              </w:rPr>
            </w:pPr>
            <w:r w:rsidRPr="00AA19F9">
              <w:rPr>
                <w:rFonts w:ascii="Futura LT Book" w:eastAsia="Times New Roman" w:hAnsi="Futura LT Book"/>
                <w:sz w:val="20"/>
                <w:szCs w:val="20"/>
                <w:lang w:val="es-DO" w:eastAsia="es-DO"/>
              </w:rPr>
              <w:t>SERVICIOS PERSONALES (2.1)</w:t>
            </w:r>
          </w:p>
        </w:tc>
        <w:tc>
          <w:tcPr>
            <w:tcW w:w="48" w:type="dxa"/>
            <w:tcBorders>
              <w:top w:val="nil"/>
              <w:left w:val="nil"/>
              <w:bottom w:val="nil"/>
              <w:right w:val="nil"/>
            </w:tcBorders>
            <w:shd w:val="clear" w:color="auto" w:fill="auto"/>
            <w:noWrap/>
            <w:vAlign w:val="bottom"/>
            <w:hideMark/>
          </w:tcPr>
          <w:p w14:paraId="42A702B3" w14:textId="77777777" w:rsidR="007A516B" w:rsidRPr="00AA19F9" w:rsidRDefault="007A516B" w:rsidP="007A516B">
            <w:pPr>
              <w:rPr>
                <w:rFonts w:ascii="Futura LT Book" w:eastAsia="Times New Roman" w:hAnsi="Futura LT Book"/>
                <w:sz w:val="20"/>
                <w:szCs w:val="20"/>
                <w:lang w:val="es-DO" w:eastAsia="es-DO"/>
              </w:rPr>
            </w:pPr>
          </w:p>
        </w:tc>
        <w:tc>
          <w:tcPr>
            <w:tcW w:w="48" w:type="dxa"/>
            <w:tcBorders>
              <w:top w:val="nil"/>
              <w:left w:val="nil"/>
              <w:bottom w:val="nil"/>
              <w:right w:val="nil"/>
            </w:tcBorders>
            <w:shd w:val="clear" w:color="auto" w:fill="auto"/>
            <w:noWrap/>
            <w:vAlign w:val="bottom"/>
            <w:hideMark/>
          </w:tcPr>
          <w:p w14:paraId="1C1F6C44" w14:textId="77777777" w:rsidR="007A516B" w:rsidRPr="00AA19F9" w:rsidRDefault="007A516B" w:rsidP="007A516B">
            <w:pPr>
              <w:rPr>
                <w:rFonts w:ascii="Futura LT Book" w:eastAsia="Times New Roman" w:hAnsi="Futura LT Book"/>
                <w:sz w:val="20"/>
                <w:szCs w:val="20"/>
                <w:lang w:val="es-DO" w:eastAsia="es-DO"/>
              </w:rPr>
            </w:pPr>
          </w:p>
        </w:tc>
        <w:tc>
          <w:tcPr>
            <w:tcW w:w="2954" w:type="dxa"/>
            <w:tcBorders>
              <w:top w:val="nil"/>
              <w:left w:val="nil"/>
              <w:bottom w:val="nil"/>
              <w:right w:val="nil"/>
            </w:tcBorders>
            <w:shd w:val="clear" w:color="auto" w:fill="auto"/>
            <w:noWrap/>
            <w:vAlign w:val="bottom"/>
            <w:hideMark/>
          </w:tcPr>
          <w:p w14:paraId="7C891B01" w14:textId="77777777" w:rsidR="007A516B" w:rsidRPr="00AA19F9" w:rsidRDefault="007A516B" w:rsidP="00AA19F9">
            <w:pPr>
              <w:jc w:val="right"/>
              <w:rPr>
                <w:rFonts w:ascii="Futura LT Book" w:eastAsia="Times New Roman" w:hAnsi="Futura LT Book"/>
                <w:color w:val="000000"/>
                <w:sz w:val="20"/>
                <w:szCs w:val="20"/>
                <w:lang w:val="es-DO" w:eastAsia="es-DO"/>
              </w:rPr>
            </w:pPr>
            <w:r w:rsidRPr="00AA19F9">
              <w:rPr>
                <w:rFonts w:ascii="Futura LT Book" w:eastAsia="Times New Roman" w:hAnsi="Futura LT Book"/>
                <w:color w:val="000000"/>
                <w:sz w:val="20"/>
                <w:szCs w:val="20"/>
                <w:lang w:val="es-DO" w:eastAsia="es-DO"/>
              </w:rPr>
              <w:t xml:space="preserve">            76,724,657.57 </w:t>
            </w:r>
          </w:p>
        </w:tc>
      </w:tr>
      <w:tr w:rsidR="007A516B" w:rsidRPr="008C3E18" w14:paraId="794B9972"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09983C9D" w14:textId="77777777" w:rsidR="007A516B" w:rsidRPr="00AA19F9" w:rsidRDefault="007A516B" w:rsidP="007A516B">
            <w:pPr>
              <w:rPr>
                <w:rFonts w:ascii="Futura LT Book" w:eastAsia="Times New Roman" w:hAnsi="Futura LT Book"/>
                <w:sz w:val="20"/>
                <w:szCs w:val="20"/>
                <w:lang w:val="es-DO" w:eastAsia="es-DO"/>
              </w:rPr>
            </w:pPr>
            <w:r w:rsidRPr="00AA19F9">
              <w:rPr>
                <w:rFonts w:ascii="Futura LT Book" w:eastAsia="Times New Roman" w:hAnsi="Futura LT Book"/>
                <w:sz w:val="20"/>
                <w:szCs w:val="20"/>
                <w:lang w:val="es-DO" w:eastAsia="es-DO"/>
              </w:rPr>
              <w:t>SERVICIOS NO PERSONALES (2.2)</w:t>
            </w:r>
          </w:p>
        </w:tc>
        <w:tc>
          <w:tcPr>
            <w:tcW w:w="48" w:type="dxa"/>
            <w:tcBorders>
              <w:top w:val="nil"/>
              <w:left w:val="nil"/>
              <w:bottom w:val="nil"/>
              <w:right w:val="nil"/>
            </w:tcBorders>
            <w:shd w:val="clear" w:color="auto" w:fill="auto"/>
            <w:noWrap/>
            <w:vAlign w:val="bottom"/>
            <w:hideMark/>
          </w:tcPr>
          <w:p w14:paraId="305A0E61" w14:textId="77777777" w:rsidR="007A516B" w:rsidRPr="00AA19F9" w:rsidRDefault="007A516B" w:rsidP="007A516B">
            <w:pPr>
              <w:rPr>
                <w:rFonts w:ascii="Futura LT Book" w:eastAsia="Times New Roman" w:hAnsi="Futura LT Book"/>
                <w:sz w:val="20"/>
                <w:szCs w:val="20"/>
                <w:lang w:val="es-DO" w:eastAsia="es-DO"/>
              </w:rPr>
            </w:pPr>
          </w:p>
        </w:tc>
        <w:tc>
          <w:tcPr>
            <w:tcW w:w="48" w:type="dxa"/>
            <w:tcBorders>
              <w:top w:val="nil"/>
              <w:left w:val="nil"/>
              <w:bottom w:val="nil"/>
              <w:right w:val="nil"/>
            </w:tcBorders>
            <w:shd w:val="clear" w:color="auto" w:fill="auto"/>
            <w:noWrap/>
            <w:vAlign w:val="bottom"/>
            <w:hideMark/>
          </w:tcPr>
          <w:p w14:paraId="09E673B0" w14:textId="77777777" w:rsidR="007A516B" w:rsidRPr="00AA19F9" w:rsidRDefault="007A516B" w:rsidP="007A516B">
            <w:pPr>
              <w:rPr>
                <w:rFonts w:ascii="Futura LT Book" w:eastAsia="Times New Roman" w:hAnsi="Futura LT Book"/>
                <w:sz w:val="20"/>
                <w:szCs w:val="20"/>
                <w:lang w:val="es-DO" w:eastAsia="es-DO"/>
              </w:rPr>
            </w:pPr>
          </w:p>
        </w:tc>
        <w:tc>
          <w:tcPr>
            <w:tcW w:w="2954" w:type="dxa"/>
            <w:tcBorders>
              <w:top w:val="nil"/>
              <w:left w:val="nil"/>
              <w:bottom w:val="nil"/>
              <w:right w:val="nil"/>
            </w:tcBorders>
            <w:shd w:val="clear" w:color="auto" w:fill="auto"/>
            <w:noWrap/>
            <w:vAlign w:val="bottom"/>
            <w:hideMark/>
          </w:tcPr>
          <w:p w14:paraId="68F0CF3F" w14:textId="77777777" w:rsidR="007A516B" w:rsidRPr="00AA19F9" w:rsidRDefault="007A516B" w:rsidP="00AA19F9">
            <w:pPr>
              <w:jc w:val="right"/>
              <w:rPr>
                <w:rFonts w:ascii="Futura LT Book" w:eastAsia="Times New Roman" w:hAnsi="Futura LT Book"/>
                <w:color w:val="000000"/>
                <w:sz w:val="20"/>
                <w:szCs w:val="20"/>
                <w:lang w:val="es-DO" w:eastAsia="es-DO"/>
              </w:rPr>
            </w:pPr>
            <w:r w:rsidRPr="00AA19F9">
              <w:rPr>
                <w:rFonts w:ascii="Futura LT Book" w:eastAsia="Times New Roman" w:hAnsi="Futura LT Book"/>
                <w:color w:val="000000"/>
                <w:sz w:val="20"/>
                <w:szCs w:val="20"/>
                <w:lang w:val="es-DO" w:eastAsia="es-DO"/>
              </w:rPr>
              <w:t xml:space="preserve">            14,720,510.78 </w:t>
            </w:r>
          </w:p>
        </w:tc>
      </w:tr>
      <w:tr w:rsidR="007A516B" w:rsidRPr="008C3E18" w14:paraId="6ACCA595"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644AAA64" w14:textId="77777777" w:rsidR="007A516B" w:rsidRPr="00AA19F9" w:rsidRDefault="007A516B" w:rsidP="007A516B">
            <w:pPr>
              <w:rPr>
                <w:rFonts w:ascii="Futura LT Book" w:eastAsia="Times New Roman" w:hAnsi="Futura LT Book"/>
                <w:sz w:val="20"/>
                <w:szCs w:val="20"/>
                <w:lang w:val="es-DO" w:eastAsia="es-DO"/>
              </w:rPr>
            </w:pPr>
            <w:r w:rsidRPr="00AA19F9">
              <w:rPr>
                <w:rFonts w:ascii="Futura LT Book" w:eastAsia="Times New Roman" w:hAnsi="Futura LT Book"/>
                <w:sz w:val="20"/>
                <w:szCs w:val="20"/>
                <w:lang w:val="es-DO" w:eastAsia="es-DO"/>
              </w:rPr>
              <w:t>MATERIALES Y SUMINISTROS (2.3)</w:t>
            </w:r>
          </w:p>
        </w:tc>
        <w:tc>
          <w:tcPr>
            <w:tcW w:w="48" w:type="dxa"/>
            <w:tcBorders>
              <w:top w:val="nil"/>
              <w:left w:val="nil"/>
              <w:bottom w:val="nil"/>
              <w:right w:val="nil"/>
            </w:tcBorders>
            <w:shd w:val="clear" w:color="auto" w:fill="auto"/>
            <w:noWrap/>
            <w:vAlign w:val="bottom"/>
            <w:hideMark/>
          </w:tcPr>
          <w:p w14:paraId="1F77A176" w14:textId="77777777" w:rsidR="007A516B" w:rsidRPr="00AA19F9" w:rsidRDefault="007A516B" w:rsidP="007A516B">
            <w:pPr>
              <w:rPr>
                <w:rFonts w:ascii="Futura LT Book" w:eastAsia="Times New Roman" w:hAnsi="Futura LT Book"/>
                <w:sz w:val="20"/>
                <w:szCs w:val="20"/>
                <w:lang w:val="es-DO" w:eastAsia="es-DO"/>
              </w:rPr>
            </w:pPr>
          </w:p>
        </w:tc>
        <w:tc>
          <w:tcPr>
            <w:tcW w:w="48" w:type="dxa"/>
            <w:tcBorders>
              <w:top w:val="nil"/>
              <w:left w:val="nil"/>
              <w:bottom w:val="nil"/>
              <w:right w:val="nil"/>
            </w:tcBorders>
            <w:shd w:val="clear" w:color="auto" w:fill="auto"/>
            <w:noWrap/>
            <w:vAlign w:val="bottom"/>
            <w:hideMark/>
          </w:tcPr>
          <w:p w14:paraId="4B79EB42" w14:textId="77777777" w:rsidR="007A516B" w:rsidRPr="00AA19F9" w:rsidRDefault="007A516B" w:rsidP="007A516B">
            <w:pPr>
              <w:rPr>
                <w:rFonts w:ascii="Futura LT Book" w:eastAsia="Times New Roman" w:hAnsi="Futura LT Book"/>
                <w:sz w:val="20"/>
                <w:szCs w:val="20"/>
                <w:lang w:val="es-DO" w:eastAsia="es-DO"/>
              </w:rPr>
            </w:pPr>
          </w:p>
        </w:tc>
        <w:tc>
          <w:tcPr>
            <w:tcW w:w="2954" w:type="dxa"/>
            <w:tcBorders>
              <w:top w:val="nil"/>
              <w:left w:val="nil"/>
              <w:bottom w:val="nil"/>
              <w:right w:val="nil"/>
            </w:tcBorders>
            <w:shd w:val="clear" w:color="auto" w:fill="auto"/>
            <w:noWrap/>
            <w:vAlign w:val="bottom"/>
            <w:hideMark/>
          </w:tcPr>
          <w:p w14:paraId="1F431015" w14:textId="77777777" w:rsidR="007A516B" w:rsidRPr="00AA19F9" w:rsidRDefault="007A516B" w:rsidP="00AA19F9">
            <w:pPr>
              <w:jc w:val="right"/>
              <w:rPr>
                <w:rFonts w:ascii="Futura LT Book" w:eastAsia="Times New Roman" w:hAnsi="Futura LT Book"/>
                <w:color w:val="000000"/>
                <w:sz w:val="20"/>
                <w:szCs w:val="20"/>
                <w:lang w:val="es-DO" w:eastAsia="es-DO"/>
              </w:rPr>
            </w:pPr>
            <w:r w:rsidRPr="00AA19F9">
              <w:rPr>
                <w:rFonts w:ascii="Futura LT Book" w:eastAsia="Times New Roman" w:hAnsi="Futura LT Book"/>
                <w:color w:val="000000"/>
                <w:sz w:val="20"/>
                <w:szCs w:val="20"/>
                <w:lang w:val="es-DO" w:eastAsia="es-DO"/>
              </w:rPr>
              <w:t xml:space="preserve">              7,609,349.45 </w:t>
            </w:r>
          </w:p>
        </w:tc>
      </w:tr>
      <w:tr w:rsidR="007A516B" w:rsidRPr="008C3E18" w14:paraId="0CE45E9B"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47F9288F" w14:textId="77777777" w:rsidR="007A516B" w:rsidRPr="00AA19F9" w:rsidRDefault="007A516B" w:rsidP="007A516B">
            <w:pPr>
              <w:rPr>
                <w:rFonts w:ascii="Futura LT Book" w:eastAsia="Times New Roman" w:hAnsi="Futura LT Book"/>
                <w:sz w:val="20"/>
                <w:szCs w:val="20"/>
                <w:lang w:val="es-DO" w:eastAsia="es-DO"/>
              </w:rPr>
            </w:pPr>
            <w:r w:rsidRPr="00AA19F9">
              <w:rPr>
                <w:rFonts w:ascii="Futura LT Book" w:eastAsia="Times New Roman" w:hAnsi="Futura LT Book"/>
                <w:sz w:val="20"/>
                <w:szCs w:val="20"/>
                <w:lang w:val="es-DO" w:eastAsia="es-DO"/>
              </w:rPr>
              <w:t>OTROS GASTOS INSTITUCIONALES (2.6)</w:t>
            </w:r>
          </w:p>
        </w:tc>
        <w:tc>
          <w:tcPr>
            <w:tcW w:w="48" w:type="dxa"/>
            <w:tcBorders>
              <w:top w:val="nil"/>
              <w:left w:val="nil"/>
              <w:bottom w:val="nil"/>
              <w:right w:val="nil"/>
            </w:tcBorders>
            <w:shd w:val="clear" w:color="auto" w:fill="auto"/>
            <w:noWrap/>
            <w:vAlign w:val="bottom"/>
            <w:hideMark/>
          </w:tcPr>
          <w:p w14:paraId="3C95D14A" w14:textId="77777777" w:rsidR="007A516B" w:rsidRPr="00AA19F9" w:rsidRDefault="007A516B" w:rsidP="007A516B">
            <w:pPr>
              <w:rPr>
                <w:rFonts w:ascii="Futura LT Book" w:eastAsia="Times New Roman" w:hAnsi="Futura LT Book"/>
                <w:sz w:val="20"/>
                <w:szCs w:val="20"/>
                <w:lang w:val="es-DO" w:eastAsia="es-DO"/>
              </w:rPr>
            </w:pPr>
          </w:p>
        </w:tc>
        <w:tc>
          <w:tcPr>
            <w:tcW w:w="48" w:type="dxa"/>
            <w:tcBorders>
              <w:top w:val="nil"/>
              <w:left w:val="nil"/>
              <w:bottom w:val="nil"/>
              <w:right w:val="nil"/>
            </w:tcBorders>
            <w:shd w:val="clear" w:color="auto" w:fill="auto"/>
            <w:noWrap/>
            <w:vAlign w:val="bottom"/>
            <w:hideMark/>
          </w:tcPr>
          <w:p w14:paraId="5A8AC778" w14:textId="77777777" w:rsidR="007A516B" w:rsidRPr="00AA19F9" w:rsidRDefault="007A516B" w:rsidP="007A516B">
            <w:pPr>
              <w:rPr>
                <w:rFonts w:ascii="Futura LT Book" w:eastAsia="Times New Roman" w:hAnsi="Futura LT Book"/>
                <w:sz w:val="20"/>
                <w:szCs w:val="20"/>
                <w:lang w:val="es-DO" w:eastAsia="es-DO"/>
              </w:rPr>
            </w:pPr>
          </w:p>
        </w:tc>
        <w:tc>
          <w:tcPr>
            <w:tcW w:w="2954" w:type="dxa"/>
            <w:tcBorders>
              <w:top w:val="nil"/>
              <w:left w:val="nil"/>
              <w:bottom w:val="single" w:sz="4" w:space="0" w:color="auto"/>
              <w:right w:val="nil"/>
            </w:tcBorders>
            <w:shd w:val="clear" w:color="auto" w:fill="auto"/>
            <w:noWrap/>
            <w:vAlign w:val="bottom"/>
            <w:hideMark/>
          </w:tcPr>
          <w:p w14:paraId="19131A4B" w14:textId="77777777" w:rsidR="007A516B" w:rsidRPr="00AA19F9" w:rsidRDefault="007A516B" w:rsidP="00AA19F9">
            <w:pPr>
              <w:jc w:val="right"/>
              <w:rPr>
                <w:rFonts w:ascii="Futura LT Book" w:eastAsia="Times New Roman" w:hAnsi="Futura LT Book"/>
                <w:color w:val="000000"/>
                <w:sz w:val="20"/>
                <w:szCs w:val="20"/>
                <w:lang w:val="es-DO" w:eastAsia="es-DO"/>
              </w:rPr>
            </w:pPr>
            <w:r w:rsidRPr="00AA19F9">
              <w:rPr>
                <w:rFonts w:ascii="Futura LT Book" w:eastAsia="Times New Roman" w:hAnsi="Futura LT Book"/>
                <w:color w:val="000000"/>
                <w:sz w:val="20"/>
                <w:szCs w:val="20"/>
                <w:lang w:val="es-DO" w:eastAsia="es-DO"/>
              </w:rPr>
              <w:t xml:space="preserve">              3,553,677.44 </w:t>
            </w:r>
          </w:p>
        </w:tc>
      </w:tr>
      <w:tr w:rsidR="007A516B" w:rsidRPr="008C3E18" w14:paraId="0A10D66C"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300E0BFE"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TOTAL DE GASTOS</w:t>
            </w:r>
          </w:p>
        </w:tc>
        <w:tc>
          <w:tcPr>
            <w:tcW w:w="48" w:type="dxa"/>
            <w:tcBorders>
              <w:top w:val="nil"/>
              <w:left w:val="nil"/>
              <w:bottom w:val="nil"/>
              <w:right w:val="nil"/>
            </w:tcBorders>
            <w:shd w:val="clear" w:color="auto" w:fill="auto"/>
            <w:noWrap/>
            <w:vAlign w:val="bottom"/>
            <w:hideMark/>
          </w:tcPr>
          <w:p w14:paraId="25EEE525"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58D9760F"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29931171" w14:textId="77777777" w:rsidR="007A516B" w:rsidRPr="008C3E18" w:rsidRDefault="007A516B" w:rsidP="00AA19F9">
            <w:pPr>
              <w:jc w:val="right"/>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t xml:space="preserve">       102,608,195.24 </w:t>
            </w:r>
          </w:p>
        </w:tc>
      </w:tr>
      <w:tr w:rsidR="007A516B" w:rsidRPr="008C3E18" w14:paraId="60D54460"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42FEB3D1" w14:textId="77777777" w:rsidR="007A516B" w:rsidRPr="008C3E18" w:rsidRDefault="007A516B" w:rsidP="007A516B">
            <w:pPr>
              <w:rPr>
                <w:rFonts w:ascii="Futura LT" w:eastAsia="Times New Roman" w:hAnsi="Futura LT"/>
                <w:b/>
                <w:bCs/>
                <w:color w:val="000000"/>
                <w:sz w:val="20"/>
                <w:szCs w:val="20"/>
                <w:lang w:val="es-DO" w:eastAsia="es-DO"/>
              </w:rPr>
            </w:pPr>
          </w:p>
        </w:tc>
        <w:tc>
          <w:tcPr>
            <w:tcW w:w="48" w:type="dxa"/>
            <w:tcBorders>
              <w:top w:val="nil"/>
              <w:left w:val="nil"/>
              <w:bottom w:val="nil"/>
              <w:right w:val="nil"/>
            </w:tcBorders>
            <w:shd w:val="clear" w:color="auto" w:fill="auto"/>
            <w:noWrap/>
            <w:vAlign w:val="bottom"/>
            <w:hideMark/>
          </w:tcPr>
          <w:p w14:paraId="404536D0"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3A5493E4"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59BA72DC" w14:textId="77777777" w:rsidR="007A516B" w:rsidRPr="008C3E18" w:rsidRDefault="007A516B" w:rsidP="007A516B">
            <w:pPr>
              <w:rPr>
                <w:rFonts w:eastAsia="Times New Roman"/>
                <w:sz w:val="20"/>
                <w:szCs w:val="20"/>
                <w:lang w:val="es-DO" w:eastAsia="es-DO"/>
              </w:rPr>
            </w:pPr>
          </w:p>
        </w:tc>
      </w:tr>
      <w:tr w:rsidR="007A516B" w:rsidRPr="008C3E18" w14:paraId="42218AC6"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70AD0AA3"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397E0168"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3208C5BA"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15964D56" w14:textId="77777777" w:rsidR="007A516B" w:rsidRPr="008C3E18" w:rsidRDefault="007A516B" w:rsidP="007A516B">
            <w:pPr>
              <w:rPr>
                <w:rFonts w:eastAsia="Times New Roman"/>
                <w:sz w:val="20"/>
                <w:szCs w:val="20"/>
                <w:lang w:val="es-DO" w:eastAsia="es-DO"/>
              </w:rPr>
            </w:pPr>
          </w:p>
        </w:tc>
      </w:tr>
      <w:tr w:rsidR="007A516B" w:rsidRPr="008C3E18" w14:paraId="78B1A243"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1BD5A00E"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RESULTADO CORRIENTE DEL PERIODO</w:t>
            </w:r>
          </w:p>
        </w:tc>
        <w:tc>
          <w:tcPr>
            <w:tcW w:w="48" w:type="dxa"/>
            <w:tcBorders>
              <w:top w:val="nil"/>
              <w:left w:val="nil"/>
              <w:bottom w:val="nil"/>
              <w:right w:val="nil"/>
            </w:tcBorders>
            <w:shd w:val="clear" w:color="auto" w:fill="auto"/>
            <w:noWrap/>
            <w:vAlign w:val="bottom"/>
            <w:hideMark/>
          </w:tcPr>
          <w:p w14:paraId="6D69EF8E"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14181CD0"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7C1625B6" w14:textId="77777777" w:rsidR="007A516B" w:rsidRPr="008C3E18" w:rsidRDefault="007A516B" w:rsidP="00AA19F9">
            <w:pPr>
              <w:jc w:val="right"/>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t xml:space="preserve">         14,189,556.74 </w:t>
            </w:r>
          </w:p>
        </w:tc>
      </w:tr>
      <w:tr w:rsidR="007A516B" w:rsidRPr="008C3E18" w14:paraId="208D7227"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51AADAF3" w14:textId="77777777" w:rsidR="007A516B" w:rsidRPr="008C3E18" w:rsidRDefault="007A516B" w:rsidP="007A516B">
            <w:pPr>
              <w:rPr>
                <w:rFonts w:ascii="Futura LT" w:eastAsia="Times New Roman" w:hAnsi="Futura LT"/>
                <w:b/>
                <w:bCs/>
                <w:color w:val="000000"/>
                <w:sz w:val="20"/>
                <w:szCs w:val="20"/>
                <w:lang w:val="es-DO" w:eastAsia="es-DO"/>
              </w:rPr>
            </w:pPr>
          </w:p>
        </w:tc>
        <w:tc>
          <w:tcPr>
            <w:tcW w:w="48" w:type="dxa"/>
            <w:tcBorders>
              <w:top w:val="nil"/>
              <w:left w:val="nil"/>
              <w:bottom w:val="nil"/>
              <w:right w:val="nil"/>
            </w:tcBorders>
            <w:shd w:val="clear" w:color="auto" w:fill="auto"/>
            <w:noWrap/>
            <w:vAlign w:val="bottom"/>
            <w:hideMark/>
          </w:tcPr>
          <w:p w14:paraId="229E8ACC"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373F8AE1"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1BBF9A41" w14:textId="77777777" w:rsidR="007A516B" w:rsidRPr="008C3E18" w:rsidRDefault="007A516B" w:rsidP="00AA19F9">
            <w:pPr>
              <w:jc w:val="right"/>
              <w:rPr>
                <w:rFonts w:eastAsia="Times New Roman"/>
                <w:sz w:val="20"/>
                <w:szCs w:val="20"/>
                <w:lang w:val="es-DO" w:eastAsia="es-DO"/>
              </w:rPr>
            </w:pPr>
          </w:p>
        </w:tc>
      </w:tr>
      <w:tr w:rsidR="007A516B" w:rsidRPr="008755C6" w14:paraId="3A7EF146"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6D610108"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DEPRECIACION Y AMORTIZACIONES </w:t>
            </w:r>
          </w:p>
        </w:tc>
        <w:tc>
          <w:tcPr>
            <w:tcW w:w="48" w:type="dxa"/>
            <w:tcBorders>
              <w:top w:val="nil"/>
              <w:left w:val="nil"/>
              <w:bottom w:val="nil"/>
              <w:right w:val="nil"/>
            </w:tcBorders>
            <w:shd w:val="clear" w:color="auto" w:fill="auto"/>
            <w:noWrap/>
            <w:vAlign w:val="bottom"/>
            <w:hideMark/>
          </w:tcPr>
          <w:p w14:paraId="3D7178F5" w14:textId="77777777" w:rsidR="007A516B" w:rsidRPr="008C3E18" w:rsidRDefault="007A516B" w:rsidP="007A516B">
            <w:pPr>
              <w:rPr>
                <w:rFonts w:ascii="Futura LT" w:eastAsia="Times New Roman" w:hAnsi="Futura LT"/>
                <w:sz w:val="20"/>
                <w:szCs w:val="20"/>
                <w:lang w:val="es-DO" w:eastAsia="es-DO"/>
              </w:rPr>
            </w:pPr>
          </w:p>
        </w:tc>
        <w:tc>
          <w:tcPr>
            <w:tcW w:w="48" w:type="dxa"/>
            <w:tcBorders>
              <w:top w:val="nil"/>
              <w:left w:val="nil"/>
              <w:bottom w:val="nil"/>
              <w:right w:val="nil"/>
            </w:tcBorders>
            <w:shd w:val="clear" w:color="auto" w:fill="auto"/>
            <w:noWrap/>
            <w:vAlign w:val="bottom"/>
            <w:hideMark/>
          </w:tcPr>
          <w:p w14:paraId="453A1BF5"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614F4E62" w14:textId="77777777" w:rsidR="007A516B" w:rsidRPr="008755C6" w:rsidRDefault="007A516B" w:rsidP="00AA19F9">
            <w:pPr>
              <w:jc w:val="right"/>
              <w:rPr>
                <w:rFonts w:ascii="Futura LT Book" w:eastAsia="Times New Roman" w:hAnsi="Futura LT Book"/>
                <w:color w:val="000000"/>
                <w:sz w:val="20"/>
                <w:szCs w:val="20"/>
                <w:lang w:val="es-DO" w:eastAsia="es-DO"/>
              </w:rPr>
            </w:pPr>
            <w:r w:rsidRPr="008755C6">
              <w:rPr>
                <w:rFonts w:ascii="Futura LT Book" w:eastAsia="Times New Roman" w:hAnsi="Futura LT Book"/>
                <w:color w:val="000000"/>
                <w:sz w:val="20"/>
                <w:szCs w:val="20"/>
                <w:lang w:val="es-DO" w:eastAsia="es-DO"/>
              </w:rPr>
              <w:t xml:space="preserve">              4,056,869.56 </w:t>
            </w:r>
          </w:p>
        </w:tc>
      </w:tr>
      <w:tr w:rsidR="007A516B" w:rsidRPr="008C3E18" w14:paraId="0FC8005B" w14:textId="77777777" w:rsidTr="000F7BEC">
        <w:trPr>
          <w:trHeight w:val="300"/>
          <w:jc w:val="center"/>
        </w:trPr>
        <w:tc>
          <w:tcPr>
            <w:tcW w:w="5831" w:type="dxa"/>
            <w:tcBorders>
              <w:top w:val="nil"/>
              <w:left w:val="nil"/>
              <w:bottom w:val="nil"/>
              <w:right w:val="nil"/>
            </w:tcBorders>
            <w:shd w:val="clear" w:color="auto" w:fill="auto"/>
            <w:noWrap/>
            <w:vAlign w:val="bottom"/>
            <w:hideMark/>
          </w:tcPr>
          <w:p w14:paraId="32FAE4F2" w14:textId="77777777" w:rsidR="007A516B" w:rsidRPr="008C3E18" w:rsidRDefault="007A516B" w:rsidP="007A516B">
            <w:pPr>
              <w:rPr>
                <w:rFonts w:ascii="Futura LT" w:eastAsia="Times New Roman" w:hAnsi="Futura LT"/>
                <w:color w:val="000000"/>
                <w:sz w:val="20"/>
                <w:szCs w:val="20"/>
                <w:lang w:val="es-DO" w:eastAsia="es-DO"/>
              </w:rPr>
            </w:pPr>
          </w:p>
        </w:tc>
        <w:tc>
          <w:tcPr>
            <w:tcW w:w="48" w:type="dxa"/>
            <w:tcBorders>
              <w:top w:val="nil"/>
              <w:left w:val="nil"/>
              <w:bottom w:val="nil"/>
              <w:right w:val="nil"/>
            </w:tcBorders>
            <w:shd w:val="clear" w:color="auto" w:fill="auto"/>
            <w:noWrap/>
            <w:vAlign w:val="bottom"/>
            <w:hideMark/>
          </w:tcPr>
          <w:p w14:paraId="5E2DDB93" w14:textId="77777777" w:rsidR="007A516B" w:rsidRPr="008C3E18" w:rsidRDefault="007A516B" w:rsidP="007A516B">
            <w:pPr>
              <w:rPr>
                <w:rFonts w:eastAsia="Times New Roman"/>
                <w:sz w:val="20"/>
                <w:szCs w:val="20"/>
                <w:lang w:val="es-DO" w:eastAsia="es-DO"/>
              </w:rPr>
            </w:pPr>
          </w:p>
        </w:tc>
        <w:tc>
          <w:tcPr>
            <w:tcW w:w="48" w:type="dxa"/>
            <w:tcBorders>
              <w:top w:val="nil"/>
              <w:left w:val="nil"/>
              <w:bottom w:val="nil"/>
              <w:right w:val="nil"/>
            </w:tcBorders>
            <w:shd w:val="clear" w:color="auto" w:fill="auto"/>
            <w:noWrap/>
            <w:vAlign w:val="bottom"/>
            <w:hideMark/>
          </w:tcPr>
          <w:p w14:paraId="204D7111" w14:textId="77777777" w:rsidR="007A516B" w:rsidRPr="008C3E18" w:rsidRDefault="007A516B" w:rsidP="007A516B">
            <w:pPr>
              <w:rPr>
                <w:rFonts w:eastAsia="Times New Roman"/>
                <w:sz w:val="20"/>
                <w:szCs w:val="20"/>
                <w:lang w:val="es-DO" w:eastAsia="es-DO"/>
              </w:rPr>
            </w:pPr>
          </w:p>
        </w:tc>
        <w:tc>
          <w:tcPr>
            <w:tcW w:w="2954" w:type="dxa"/>
            <w:tcBorders>
              <w:top w:val="nil"/>
              <w:left w:val="nil"/>
              <w:bottom w:val="nil"/>
              <w:right w:val="nil"/>
            </w:tcBorders>
            <w:shd w:val="clear" w:color="auto" w:fill="auto"/>
            <w:noWrap/>
            <w:vAlign w:val="bottom"/>
            <w:hideMark/>
          </w:tcPr>
          <w:p w14:paraId="55F76AC6" w14:textId="77777777" w:rsidR="007A516B" w:rsidRPr="008C3E18" w:rsidRDefault="007A516B" w:rsidP="007A516B">
            <w:pPr>
              <w:rPr>
                <w:rFonts w:eastAsia="Times New Roman"/>
                <w:sz w:val="20"/>
                <w:szCs w:val="20"/>
                <w:lang w:val="es-DO" w:eastAsia="es-DO"/>
              </w:rPr>
            </w:pPr>
          </w:p>
        </w:tc>
      </w:tr>
      <w:tr w:rsidR="007A516B" w:rsidRPr="008C3E18" w14:paraId="2C99F2A6" w14:textId="77777777" w:rsidTr="000F7BEC">
        <w:trPr>
          <w:trHeight w:val="315"/>
          <w:jc w:val="center"/>
        </w:trPr>
        <w:tc>
          <w:tcPr>
            <w:tcW w:w="5831" w:type="dxa"/>
            <w:tcBorders>
              <w:top w:val="nil"/>
              <w:left w:val="nil"/>
              <w:bottom w:val="nil"/>
              <w:right w:val="nil"/>
            </w:tcBorders>
            <w:shd w:val="clear" w:color="auto" w:fill="auto"/>
            <w:noWrap/>
            <w:vAlign w:val="bottom"/>
            <w:hideMark/>
          </w:tcPr>
          <w:p w14:paraId="06C24F0C"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RESULTADOS NETO DEL PERIODO</w:t>
            </w:r>
          </w:p>
        </w:tc>
        <w:tc>
          <w:tcPr>
            <w:tcW w:w="48" w:type="dxa"/>
            <w:tcBorders>
              <w:top w:val="nil"/>
              <w:left w:val="nil"/>
              <w:bottom w:val="nil"/>
              <w:right w:val="nil"/>
            </w:tcBorders>
            <w:shd w:val="clear" w:color="auto" w:fill="auto"/>
            <w:noWrap/>
            <w:vAlign w:val="bottom"/>
            <w:hideMark/>
          </w:tcPr>
          <w:p w14:paraId="675F245F" w14:textId="77777777" w:rsidR="007A516B" w:rsidRPr="008C3E18" w:rsidRDefault="007A516B" w:rsidP="007A516B">
            <w:pPr>
              <w:rPr>
                <w:rFonts w:ascii="Futura LT" w:eastAsia="Times New Roman" w:hAnsi="Futura LT"/>
                <w:b/>
                <w:bCs/>
                <w:sz w:val="20"/>
                <w:szCs w:val="20"/>
                <w:lang w:val="es-DO" w:eastAsia="es-DO"/>
              </w:rPr>
            </w:pPr>
          </w:p>
        </w:tc>
        <w:tc>
          <w:tcPr>
            <w:tcW w:w="48" w:type="dxa"/>
            <w:tcBorders>
              <w:top w:val="nil"/>
              <w:left w:val="nil"/>
              <w:bottom w:val="nil"/>
              <w:right w:val="nil"/>
            </w:tcBorders>
            <w:shd w:val="clear" w:color="auto" w:fill="auto"/>
            <w:noWrap/>
            <w:vAlign w:val="bottom"/>
            <w:hideMark/>
          </w:tcPr>
          <w:p w14:paraId="48034660" w14:textId="77777777" w:rsidR="007A516B" w:rsidRPr="008C3E18" w:rsidRDefault="007A516B" w:rsidP="007A516B">
            <w:pPr>
              <w:rPr>
                <w:rFonts w:eastAsia="Times New Roman"/>
                <w:sz w:val="20"/>
                <w:szCs w:val="20"/>
                <w:lang w:val="es-DO" w:eastAsia="es-DO"/>
              </w:rPr>
            </w:pPr>
          </w:p>
        </w:tc>
        <w:tc>
          <w:tcPr>
            <w:tcW w:w="2954" w:type="dxa"/>
            <w:tcBorders>
              <w:top w:val="single" w:sz="4" w:space="0" w:color="auto"/>
              <w:left w:val="nil"/>
              <w:bottom w:val="double" w:sz="6" w:space="0" w:color="auto"/>
              <w:right w:val="nil"/>
            </w:tcBorders>
            <w:shd w:val="clear" w:color="auto" w:fill="auto"/>
            <w:noWrap/>
            <w:vAlign w:val="bottom"/>
            <w:hideMark/>
          </w:tcPr>
          <w:p w14:paraId="40AFA000" w14:textId="77777777" w:rsidR="007A516B" w:rsidRPr="008C3E18" w:rsidRDefault="007A516B" w:rsidP="00AA19F9">
            <w:pPr>
              <w:jc w:val="right"/>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t xml:space="preserve">         10,132,687.18 </w:t>
            </w:r>
          </w:p>
        </w:tc>
      </w:tr>
    </w:tbl>
    <w:p w14:paraId="28FE8B32" w14:textId="77777777" w:rsidR="00ED2066" w:rsidRPr="008C3E18" w:rsidRDefault="00ED2066">
      <w:pPr>
        <w:rPr>
          <w:rFonts w:ascii="Futura LT" w:eastAsia="Helvetica" w:hAnsi="Futura LT" w:cs="Helvetica"/>
          <w:b/>
          <w:bCs/>
          <w:color w:val="000000"/>
          <w:sz w:val="20"/>
          <w:szCs w:val="20"/>
          <w:lang w:val="es-DO"/>
        </w:rPr>
      </w:pPr>
    </w:p>
    <w:p w14:paraId="482EBC2E" w14:textId="77777777" w:rsidR="00ED2066" w:rsidRPr="008C3E18" w:rsidRDefault="00ED2066" w:rsidP="00ED2066">
      <w:pPr>
        <w:widowControl w:val="0"/>
        <w:autoSpaceDE w:val="0"/>
        <w:autoSpaceDN w:val="0"/>
        <w:adjustRightInd w:val="0"/>
        <w:spacing w:after="240"/>
        <w:jc w:val="center"/>
        <w:rPr>
          <w:rFonts w:ascii="Futura LT" w:eastAsia="Helvetica" w:hAnsi="Futura LT" w:cs="Helvetica"/>
          <w:b/>
          <w:bCs/>
          <w:color w:val="000000"/>
          <w:sz w:val="20"/>
          <w:szCs w:val="20"/>
          <w:lang w:val="es-DO"/>
        </w:rPr>
      </w:pPr>
    </w:p>
    <w:p w14:paraId="43F60155" w14:textId="77777777" w:rsidR="007A516B" w:rsidRPr="008C3E18" w:rsidRDefault="007A516B">
      <w:pPr>
        <w:rPr>
          <w:rFonts w:ascii="Futura LT" w:hAnsi="Futura LT"/>
          <w:b/>
          <w:bCs/>
          <w:color w:val="000000"/>
          <w:sz w:val="20"/>
          <w:szCs w:val="20"/>
          <w:lang w:val="es-DO"/>
        </w:rPr>
      </w:pPr>
      <w:r w:rsidRPr="008C3E18">
        <w:rPr>
          <w:rFonts w:ascii="Futura LT" w:hAnsi="Futura LT"/>
          <w:b/>
          <w:bCs/>
          <w:color w:val="000000"/>
          <w:sz w:val="20"/>
          <w:szCs w:val="20"/>
          <w:lang w:val="es-DO"/>
        </w:rPr>
        <w:br w:type="page"/>
      </w:r>
    </w:p>
    <w:tbl>
      <w:tblPr>
        <w:tblW w:w="9266" w:type="dxa"/>
        <w:jc w:val="center"/>
        <w:tblLayout w:type="fixed"/>
        <w:tblCellMar>
          <w:left w:w="70" w:type="dxa"/>
          <w:right w:w="70" w:type="dxa"/>
        </w:tblCellMar>
        <w:tblLook w:val="04A0" w:firstRow="1" w:lastRow="0" w:firstColumn="1" w:lastColumn="0" w:noHBand="0" w:noVBand="1"/>
      </w:tblPr>
      <w:tblGrid>
        <w:gridCol w:w="2781"/>
        <w:gridCol w:w="537"/>
        <w:gridCol w:w="208"/>
        <w:gridCol w:w="169"/>
        <w:gridCol w:w="169"/>
        <w:gridCol w:w="3270"/>
        <w:gridCol w:w="1914"/>
        <w:gridCol w:w="87"/>
        <w:gridCol w:w="109"/>
        <w:gridCol w:w="22"/>
      </w:tblGrid>
      <w:tr w:rsidR="007A516B" w:rsidRPr="002F7E3D" w14:paraId="7C2B0E07" w14:textId="77777777" w:rsidTr="008755C6">
        <w:trPr>
          <w:gridAfter w:val="3"/>
          <w:wAfter w:w="218" w:type="dxa"/>
          <w:trHeight w:val="290"/>
          <w:jc w:val="center"/>
        </w:trPr>
        <w:tc>
          <w:tcPr>
            <w:tcW w:w="9048" w:type="dxa"/>
            <w:gridSpan w:val="7"/>
            <w:tcBorders>
              <w:top w:val="single" w:sz="8" w:space="0" w:color="auto"/>
              <w:left w:val="single" w:sz="8" w:space="0" w:color="auto"/>
              <w:bottom w:val="nil"/>
              <w:right w:val="single" w:sz="8" w:space="0" w:color="000000"/>
            </w:tcBorders>
            <w:shd w:val="clear" w:color="auto" w:fill="auto"/>
            <w:noWrap/>
            <w:vAlign w:val="bottom"/>
            <w:hideMark/>
          </w:tcPr>
          <w:p w14:paraId="4F9E04CD" w14:textId="77777777" w:rsidR="007A516B" w:rsidRPr="008C3E18" w:rsidRDefault="007A516B" w:rsidP="007A516B">
            <w:pPr>
              <w:jc w:val="center"/>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lastRenderedPageBreak/>
              <w:t>Comisión Nacional de Defensa de la Competencia</w:t>
            </w:r>
          </w:p>
        </w:tc>
      </w:tr>
      <w:tr w:rsidR="007A516B" w:rsidRPr="008C3E18" w14:paraId="3B4A2C80" w14:textId="77777777" w:rsidTr="008755C6">
        <w:trPr>
          <w:gridAfter w:val="3"/>
          <w:wAfter w:w="218" w:type="dxa"/>
          <w:trHeight w:val="290"/>
          <w:jc w:val="center"/>
        </w:trPr>
        <w:tc>
          <w:tcPr>
            <w:tcW w:w="9048" w:type="dxa"/>
            <w:gridSpan w:val="7"/>
            <w:tcBorders>
              <w:top w:val="nil"/>
              <w:left w:val="single" w:sz="8" w:space="0" w:color="auto"/>
              <w:bottom w:val="nil"/>
              <w:right w:val="single" w:sz="8" w:space="0" w:color="000000"/>
            </w:tcBorders>
            <w:shd w:val="clear" w:color="auto" w:fill="auto"/>
            <w:noWrap/>
            <w:vAlign w:val="bottom"/>
            <w:hideMark/>
          </w:tcPr>
          <w:p w14:paraId="1AC60F6B" w14:textId="77777777" w:rsidR="007A516B" w:rsidRPr="00CD01F5" w:rsidRDefault="007A516B" w:rsidP="007A516B">
            <w:pPr>
              <w:jc w:val="center"/>
              <w:rPr>
                <w:rFonts w:ascii="Futura LT Book" w:eastAsia="Times New Roman" w:hAnsi="Futura LT Book"/>
                <w:bCs/>
                <w:color w:val="000000"/>
                <w:sz w:val="20"/>
                <w:szCs w:val="20"/>
                <w:lang w:val="es-DO" w:eastAsia="es-DO"/>
              </w:rPr>
            </w:pPr>
            <w:r w:rsidRPr="00CD01F5">
              <w:rPr>
                <w:rFonts w:ascii="Futura LT Book" w:eastAsia="Times New Roman" w:hAnsi="Futura LT Book"/>
                <w:bCs/>
                <w:color w:val="000000"/>
                <w:sz w:val="20"/>
                <w:szCs w:val="20"/>
                <w:lang w:val="es-DO" w:eastAsia="es-DO"/>
              </w:rPr>
              <w:t>"Año del Desarrollo Agroforestal"</w:t>
            </w:r>
          </w:p>
        </w:tc>
      </w:tr>
      <w:tr w:rsidR="007A516B" w:rsidRPr="008C3E18" w14:paraId="59FBB6E8" w14:textId="77777777" w:rsidTr="008755C6">
        <w:trPr>
          <w:gridAfter w:val="3"/>
          <w:wAfter w:w="218" w:type="dxa"/>
          <w:trHeight w:val="290"/>
          <w:jc w:val="center"/>
        </w:trPr>
        <w:tc>
          <w:tcPr>
            <w:tcW w:w="9048" w:type="dxa"/>
            <w:gridSpan w:val="7"/>
            <w:tcBorders>
              <w:top w:val="nil"/>
              <w:left w:val="single" w:sz="8" w:space="0" w:color="auto"/>
              <w:bottom w:val="nil"/>
              <w:right w:val="single" w:sz="8" w:space="0" w:color="000000"/>
            </w:tcBorders>
            <w:shd w:val="clear" w:color="auto" w:fill="auto"/>
            <w:noWrap/>
            <w:vAlign w:val="bottom"/>
            <w:hideMark/>
          </w:tcPr>
          <w:p w14:paraId="2799FFEC" w14:textId="77777777" w:rsidR="007A516B" w:rsidRPr="00CD01F5" w:rsidRDefault="007A516B" w:rsidP="007A516B">
            <w:pPr>
              <w:jc w:val="center"/>
              <w:rPr>
                <w:rFonts w:ascii="Futura LT Book" w:eastAsia="Times New Roman" w:hAnsi="Futura LT Book"/>
                <w:bCs/>
                <w:color w:val="000000"/>
                <w:sz w:val="20"/>
                <w:szCs w:val="20"/>
                <w:lang w:val="es-DO" w:eastAsia="es-DO"/>
              </w:rPr>
            </w:pPr>
            <w:r w:rsidRPr="00CD01F5">
              <w:rPr>
                <w:rFonts w:ascii="Futura LT Book" w:eastAsia="Times New Roman" w:hAnsi="Futura LT Book"/>
                <w:bCs/>
                <w:color w:val="000000"/>
                <w:sz w:val="20"/>
                <w:szCs w:val="20"/>
                <w:lang w:val="es-DO" w:eastAsia="es-DO"/>
              </w:rPr>
              <w:t>Balance General</w:t>
            </w:r>
          </w:p>
        </w:tc>
      </w:tr>
      <w:tr w:rsidR="007A516B" w:rsidRPr="008C3E18" w14:paraId="54B1CD56" w14:textId="77777777" w:rsidTr="008755C6">
        <w:trPr>
          <w:gridAfter w:val="3"/>
          <w:wAfter w:w="218" w:type="dxa"/>
          <w:trHeight w:val="290"/>
          <w:jc w:val="center"/>
        </w:trPr>
        <w:tc>
          <w:tcPr>
            <w:tcW w:w="9048" w:type="dxa"/>
            <w:gridSpan w:val="7"/>
            <w:tcBorders>
              <w:top w:val="nil"/>
              <w:left w:val="single" w:sz="8" w:space="0" w:color="auto"/>
              <w:bottom w:val="nil"/>
              <w:right w:val="single" w:sz="8" w:space="0" w:color="000000"/>
            </w:tcBorders>
            <w:shd w:val="clear" w:color="auto" w:fill="auto"/>
            <w:noWrap/>
            <w:vAlign w:val="bottom"/>
            <w:hideMark/>
          </w:tcPr>
          <w:p w14:paraId="28A4C8A3" w14:textId="77777777" w:rsidR="007A516B" w:rsidRPr="00CD01F5" w:rsidRDefault="007A516B" w:rsidP="007A516B">
            <w:pPr>
              <w:jc w:val="center"/>
              <w:rPr>
                <w:rFonts w:ascii="Futura LT Book" w:eastAsia="Times New Roman" w:hAnsi="Futura LT Book"/>
                <w:bCs/>
                <w:color w:val="000000"/>
                <w:sz w:val="20"/>
                <w:szCs w:val="20"/>
                <w:lang w:val="es-DO" w:eastAsia="es-DO"/>
              </w:rPr>
            </w:pPr>
            <w:r w:rsidRPr="00CD01F5">
              <w:rPr>
                <w:rFonts w:ascii="Futura LT Book" w:eastAsia="Times New Roman" w:hAnsi="Futura LT Book"/>
                <w:bCs/>
                <w:color w:val="000000"/>
                <w:sz w:val="20"/>
                <w:szCs w:val="20"/>
                <w:lang w:val="es-DO" w:eastAsia="es-DO"/>
              </w:rPr>
              <w:t>Al 31 de Octubre del 2017</w:t>
            </w:r>
          </w:p>
        </w:tc>
      </w:tr>
      <w:tr w:rsidR="007A516B" w:rsidRPr="008C3E18" w14:paraId="7CB27210" w14:textId="77777777" w:rsidTr="008755C6">
        <w:trPr>
          <w:gridAfter w:val="3"/>
          <w:wAfter w:w="218" w:type="dxa"/>
          <w:trHeight w:val="304"/>
          <w:jc w:val="center"/>
        </w:trPr>
        <w:tc>
          <w:tcPr>
            <w:tcW w:w="9048" w:type="dxa"/>
            <w:gridSpan w:val="7"/>
            <w:tcBorders>
              <w:top w:val="nil"/>
              <w:left w:val="single" w:sz="8" w:space="0" w:color="auto"/>
              <w:bottom w:val="single" w:sz="8" w:space="0" w:color="auto"/>
              <w:right w:val="single" w:sz="8" w:space="0" w:color="000000"/>
            </w:tcBorders>
            <w:shd w:val="clear" w:color="auto" w:fill="auto"/>
            <w:noWrap/>
            <w:vAlign w:val="bottom"/>
            <w:hideMark/>
          </w:tcPr>
          <w:p w14:paraId="441F37F4" w14:textId="77777777" w:rsidR="007A516B" w:rsidRPr="00CD01F5" w:rsidRDefault="007A516B" w:rsidP="007A516B">
            <w:pPr>
              <w:jc w:val="center"/>
              <w:rPr>
                <w:rFonts w:ascii="Futura LT Book" w:eastAsia="Times New Roman" w:hAnsi="Futura LT Book"/>
                <w:bCs/>
                <w:color w:val="000000"/>
                <w:sz w:val="20"/>
                <w:szCs w:val="20"/>
                <w:lang w:val="es-DO" w:eastAsia="es-DO"/>
              </w:rPr>
            </w:pPr>
            <w:r w:rsidRPr="00CD01F5">
              <w:rPr>
                <w:rFonts w:ascii="Futura LT Book" w:eastAsia="Times New Roman" w:hAnsi="Futura LT Book"/>
                <w:bCs/>
                <w:color w:val="000000"/>
                <w:sz w:val="20"/>
                <w:szCs w:val="20"/>
                <w:lang w:val="es-DO" w:eastAsia="es-DO"/>
              </w:rPr>
              <w:t>(Valores en RD$)</w:t>
            </w:r>
          </w:p>
        </w:tc>
      </w:tr>
      <w:tr w:rsidR="007A516B" w:rsidRPr="008C3E18" w14:paraId="6C1216CB" w14:textId="77777777" w:rsidTr="008755C6">
        <w:trPr>
          <w:gridAfter w:val="3"/>
          <w:wAfter w:w="218" w:type="dxa"/>
          <w:trHeight w:val="304"/>
          <w:jc w:val="center"/>
        </w:trPr>
        <w:tc>
          <w:tcPr>
            <w:tcW w:w="2781" w:type="dxa"/>
            <w:tcBorders>
              <w:top w:val="nil"/>
              <w:left w:val="nil"/>
              <w:bottom w:val="nil"/>
              <w:right w:val="nil"/>
            </w:tcBorders>
            <w:shd w:val="clear" w:color="auto" w:fill="auto"/>
            <w:noWrap/>
            <w:vAlign w:val="bottom"/>
            <w:hideMark/>
          </w:tcPr>
          <w:p w14:paraId="64CEDBA0" w14:textId="77777777" w:rsidR="007A516B" w:rsidRPr="008C3E18" w:rsidRDefault="007A516B" w:rsidP="007A516B">
            <w:pPr>
              <w:jc w:val="center"/>
              <w:rPr>
                <w:rFonts w:ascii="Futura LT" w:eastAsia="Times New Roman" w:hAnsi="Futura LT"/>
                <w:b/>
                <w:bCs/>
                <w:color w:val="000000"/>
                <w:sz w:val="20"/>
                <w:szCs w:val="20"/>
                <w:lang w:val="es-DO" w:eastAsia="es-DO"/>
              </w:rPr>
            </w:pPr>
          </w:p>
        </w:tc>
        <w:tc>
          <w:tcPr>
            <w:tcW w:w="537" w:type="dxa"/>
            <w:tcBorders>
              <w:top w:val="nil"/>
              <w:left w:val="nil"/>
              <w:bottom w:val="nil"/>
              <w:right w:val="nil"/>
            </w:tcBorders>
            <w:shd w:val="clear" w:color="auto" w:fill="auto"/>
            <w:noWrap/>
            <w:vAlign w:val="bottom"/>
            <w:hideMark/>
          </w:tcPr>
          <w:p w14:paraId="6ECC873A" w14:textId="77777777" w:rsidR="007A516B" w:rsidRPr="008C3E18" w:rsidRDefault="007A516B" w:rsidP="007A516B">
            <w:pPr>
              <w:rPr>
                <w:rFonts w:eastAsia="Times New Roman"/>
                <w:sz w:val="20"/>
                <w:szCs w:val="20"/>
                <w:lang w:val="es-DO" w:eastAsia="es-DO"/>
              </w:rPr>
            </w:pPr>
          </w:p>
        </w:tc>
        <w:tc>
          <w:tcPr>
            <w:tcW w:w="208" w:type="dxa"/>
            <w:tcBorders>
              <w:top w:val="nil"/>
              <w:left w:val="nil"/>
              <w:bottom w:val="nil"/>
              <w:right w:val="nil"/>
            </w:tcBorders>
            <w:shd w:val="clear" w:color="auto" w:fill="auto"/>
            <w:noWrap/>
            <w:vAlign w:val="bottom"/>
            <w:hideMark/>
          </w:tcPr>
          <w:p w14:paraId="376CB0CF"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5FC7CF09"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0F5E844F" w14:textId="77777777" w:rsidR="007A516B" w:rsidRPr="008C3E18" w:rsidRDefault="007A516B" w:rsidP="007A516B">
            <w:pPr>
              <w:rPr>
                <w:rFonts w:eastAsia="Times New Roman"/>
                <w:sz w:val="20"/>
                <w:szCs w:val="20"/>
                <w:lang w:val="es-DO" w:eastAsia="es-DO"/>
              </w:rPr>
            </w:pPr>
          </w:p>
        </w:tc>
        <w:tc>
          <w:tcPr>
            <w:tcW w:w="518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8067DBA" w14:textId="77777777" w:rsidR="007A516B" w:rsidRPr="008C3E18" w:rsidRDefault="007A516B" w:rsidP="007A516B">
            <w:pPr>
              <w:jc w:val="center"/>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t>2017</w:t>
            </w:r>
          </w:p>
        </w:tc>
      </w:tr>
      <w:tr w:rsidR="007A516B" w:rsidRPr="008C3E18" w14:paraId="2B73F6EC" w14:textId="77777777" w:rsidTr="008755C6">
        <w:trPr>
          <w:gridAfter w:val="3"/>
          <w:wAfter w:w="218" w:type="dxa"/>
          <w:trHeight w:val="304"/>
          <w:jc w:val="center"/>
        </w:trPr>
        <w:tc>
          <w:tcPr>
            <w:tcW w:w="2781" w:type="dxa"/>
            <w:tcBorders>
              <w:top w:val="nil"/>
              <w:left w:val="nil"/>
              <w:bottom w:val="nil"/>
              <w:right w:val="nil"/>
            </w:tcBorders>
            <w:shd w:val="clear" w:color="auto" w:fill="auto"/>
            <w:noWrap/>
            <w:vAlign w:val="bottom"/>
            <w:hideMark/>
          </w:tcPr>
          <w:p w14:paraId="0D015BDE" w14:textId="77777777" w:rsidR="007A516B" w:rsidRPr="008C3E18" w:rsidRDefault="007A516B" w:rsidP="007A516B">
            <w:pPr>
              <w:jc w:val="center"/>
              <w:rPr>
                <w:rFonts w:ascii="Futura LT" w:eastAsia="Times New Roman" w:hAnsi="Futura LT"/>
                <w:b/>
                <w:bCs/>
                <w:color w:val="000000"/>
                <w:sz w:val="20"/>
                <w:szCs w:val="20"/>
                <w:lang w:val="es-DO" w:eastAsia="es-DO"/>
              </w:rPr>
            </w:pPr>
          </w:p>
        </w:tc>
        <w:tc>
          <w:tcPr>
            <w:tcW w:w="537" w:type="dxa"/>
            <w:tcBorders>
              <w:top w:val="nil"/>
              <w:left w:val="nil"/>
              <w:bottom w:val="nil"/>
              <w:right w:val="nil"/>
            </w:tcBorders>
            <w:shd w:val="clear" w:color="auto" w:fill="auto"/>
            <w:noWrap/>
            <w:vAlign w:val="bottom"/>
            <w:hideMark/>
          </w:tcPr>
          <w:p w14:paraId="082DF957" w14:textId="77777777" w:rsidR="007A516B" w:rsidRPr="008C3E18" w:rsidRDefault="007A516B" w:rsidP="007A516B">
            <w:pPr>
              <w:rPr>
                <w:rFonts w:eastAsia="Times New Roman"/>
                <w:sz w:val="20"/>
                <w:szCs w:val="20"/>
                <w:lang w:val="es-DO" w:eastAsia="es-DO"/>
              </w:rPr>
            </w:pPr>
          </w:p>
        </w:tc>
        <w:tc>
          <w:tcPr>
            <w:tcW w:w="208" w:type="dxa"/>
            <w:tcBorders>
              <w:top w:val="nil"/>
              <w:left w:val="nil"/>
              <w:bottom w:val="nil"/>
              <w:right w:val="nil"/>
            </w:tcBorders>
            <w:shd w:val="clear" w:color="auto" w:fill="auto"/>
            <w:noWrap/>
            <w:vAlign w:val="bottom"/>
            <w:hideMark/>
          </w:tcPr>
          <w:p w14:paraId="66C34017"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6B7EA91D"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52AB9EA" w14:textId="77777777" w:rsidR="007A516B" w:rsidRPr="008C3E18" w:rsidRDefault="007A516B" w:rsidP="007A516B">
            <w:pPr>
              <w:rPr>
                <w:rFonts w:eastAsia="Times New Roman"/>
                <w:sz w:val="20"/>
                <w:szCs w:val="20"/>
                <w:lang w:val="es-DO" w:eastAsia="es-DO"/>
              </w:rPr>
            </w:pPr>
          </w:p>
        </w:tc>
        <w:tc>
          <w:tcPr>
            <w:tcW w:w="518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32B33EF" w14:textId="77777777" w:rsidR="007A516B" w:rsidRPr="008C3E18" w:rsidRDefault="007A516B" w:rsidP="007A516B">
            <w:pPr>
              <w:jc w:val="center"/>
              <w:rPr>
                <w:rFonts w:ascii="Futura LT" w:eastAsia="Times New Roman" w:hAnsi="Futura LT"/>
                <w:b/>
                <w:bCs/>
                <w:color w:val="000000"/>
                <w:sz w:val="20"/>
                <w:szCs w:val="20"/>
                <w:lang w:val="es-DO" w:eastAsia="es-DO"/>
              </w:rPr>
            </w:pPr>
            <w:r w:rsidRPr="008C3E18">
              <w:rPr>
                <w:rFonts w:ascii="Futura LT" w:eastAsia="Times New Roman" w:hAnsi="Futura LT"/>
                <w:b/>
                <w:bCs/>
                <w:color w:val="000000"/>
                <w:sz w:val="20"/>
                <w:szCs w:val="20"/>
                <w:lang w:val="es-DO" w:eastAsia="es-DO"/>
              </w:rPr>
              <w:t>FONDO 100</w:t>
            </w:r>
          </w:p>
        </w:tc>
      </w:tr>
      <w:tr w:rsidR="007A516B" w:rsidRPr="008C3E18" w14:paraId="23821E43" w14:textId="77777777" w:rsidTr="008755C6">
        <w:trPr>
          <w:gridAfter w:val="3"/>
          <w:wAfter w:w="218" w:type="dxa"/>
          <w:trHeight w:val="264"/>
          <w:jc w:val="center"/>
        </w:trPr>
        <w:tc>
          <w:tcPr>
            <w:tcW w:w="2781" w:type="dxa"/>
            <w:tcBorders>
              <w:top w:val="nil"/>
              <w:left w:val="nil"/>
              <w:bottom w:val="nil"/>
              <w:right w:val="nil"/>
            </w:tcBorders>
            <w:shd w:val="clear" w:color="auto" w:fill="auto"/>
            <w:noWrap/>
            <w:vAlign w:val="bottom"/>
            <w:hideMark/>
          </w:tcPr>
          <w:p w14:paraId="1AD47DD3" w14:textId="77777777" w:rsidR="007A516B" w:rsidRPr="008C3E18" w:rsidRDefault="007A516B" w:rsidP="007A516B">
            <w:pPr>
              <w:jc w:val="center"/>
              <w:rPr>
                <w:rFonts w:ascii="Futura LT" w:eastAsia="Times New Roman" w:hAnsi="Futura LT"/>
                <w:b/>
                <w:bCs/>
                <w:color w:val="000000"/>
                <w:sz w:val="20"/>
                <w:szCs w:val="20"/>
                <w:lang w:val="es-DO" w:eastAsia="es-DO"/>
              </w:rPr>
            </w:pPr>
          </w:p>
        </w:tc>
        <w:tc>
          <w:tcPr>
            <w:tcW w:w="537" w:type="dxa"/>
            <w:tcBorders>
              <w:top w:val="nil"/>
              <w:left w:val="nil"/>
              <w:bottom w:val="nil"/>
              <w:right w:val="nil"/>
            </w:tcBorders>
            <w:shd w:val="clear" w:color="auto" w:fill="auto"/>
            <w:noWrap/>
            <w:vAlign w:val="bottom"/>
            <w:hideMark/>
          </w:tcPr>
          <w:p w14:paraId="64EBDA12" w14:textId="77777777" w:rsidR="007A516B" w:rsidRPr="008C3E18" w:rsidRDefault="007A516B" w:rsidP="007A516B">
            <w:pPr>
              <w:rPr>
                <w:rFonts w:eastAsia="Times New Roman"/>
                <w:sz w:val="20"/>
                <w:szCs w:val="20"/>
                <w:lang w:val="es-DO" w:eastAsia="es-DO"/>
              </w:rPr>
            </w:pPr>
          </w:p>
        </w:tc>
        <w:tc>
          <w:tcPr>
            <w:tcW w:w="208" w:type="dxa"/>
            <w:tcBorders>
              <w:top w:val="nil"/>
              <w:left w:val="nil"/>
              <w:bottom w:val="nil"/>
              <w:right w:val="nil"/>
            </w:tcBorders>
            <w:shd w:val="clear" w:color="auto" w:fill="auto"/>
            <w:noWrap/>
            <w:vAlign w:val="bottom"/>
            <w:hideMark/>
          </w:tcPr>
          <w:p w14:paraId="4719DD40"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4649ABA1"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134A0EFE"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1B2DCF09" w14:textId="77777777" w:rsidR="007A516B" w:rsidRPr="008C3E18" w:rsidRDefault="007A516B" w:rsidP="007A516B">
            <w:pPr>
              <w:rPr>
                <w:rFonts w:eastAsia="Times New Roman"/>
                <w:sz w:val="20"/>
                <w:szCs w:val="20"/>
                <w:lang w:val="es-DO" w:eastAsia="es-DO"/>
              </w:rPr>
            </w:pPr>
          </w:p>
        </w:tc>
        <w:tc>
          <w:tcPr>
            <w:tcW w:w="1914" w:type="dxa"/>
            <w:tcBorders>
              <w:top w:val="nil"/>
              <w:left w:val="nil"/>
              <w:bottom w:val="nil"/>
              <w:right w:val="nil"/>
            </w:tcBorders>
            <w:shd w:val="clear" w:color="auto" w:fill="auto"/>
            <w:noWrap/>
            <w:vAlign w:val="bottom"/>
            <w:hideMark/>
          </w:tcPr>
          <w:p w14:paraId="476C5EEA" w14:textId="77777777" w:rsidR="007A516B" w:rsidRPr="008C3E18" w:rsidRDefault="007A516B" w:rsidP="007A516B">
            <w:pPr>
              <w:rPr>
                <w:rFonts w:eastAsia="Times New Roman"/>
                <w:sz w:val="20"/>
                <w:szCs w:val="20"/>
                <w:lang w:val="es-DO" w:eastAsia="es-DO"/>
              </w:rPr>
            </w:pPr>
          </w:p>
        </w:tc>
      </w:tr>
      <w:tr w:rsidR="007A516B" w:rsidRPr="008C3E18" w14:paraId="6AE7FF03" w14:textId="77777777" w:rsidTr="008755C6">
        <w:trPr>
          <w:gridAfter w:val="2"/>
          <w:wAfter w:w="131" w:type="dxa"/>
          <w:trHeight w:val="264"/>
          <w:jc w:val="center"/>
        </w:trPr>
        <w:tc>
          <w:tcPr>
            <w:tcW w:w="2781" w:type="dxa"/>
            <w:tcBorders>
              <w:top w:val="nil"/>
              <w:left w:val="nil"/>
              <w:bottom w:val="nil"/>
              <w:right w:val="nil"/>
            </w:tcBorders>
            <w:shd w:val="clear" w:color="000000" w:fill="FFFFFF"/>
            <w:noWrap/>
            <w:vAlign w:val="bottom"/>
            <w:hideMark/>
          </w:tcPr>
          <w:p w14:paraId="51CFAF5B" w14:textId="39DE7F4D"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ACTIVOS </w:t>
            </w:r>
          </w:p>
        </w:tc>
        <w:tc>
          <w:tcPr>
            <w:tcW w:w="537" w:type="dxa"/>
            <w:tcBorders>
              <w:top w:val="nil"/>
              <w:left w:val="nil"/>
              <w:bottom w:val="nil"/>
              <w:right w:val="nil"/>
            </w:tcBorders>
            <w:shd w:val="clear" w:color="000000" w:fill="FFFFFF"/>
            <w:noWrap/>
            <w:vAlign w:val="bottom"/>
            <w:hideMark/>
          </w:tcPr>
          <w:p w14:paraId="278706AF"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208" w:type="dxa"/>
            <w:tcBorders>
              <w:top w:val="nil"/>
              <w:left w:val="nil"/>
              <w:bottom w:val="nil"/>
              <w:right w:val="nil"/>
            </w:tcBorders>
            <w:shd w:val="clear" w:color="000000" w:fill="FFFFFF"/>
            <w:noWrap/>
            <w:vAlign w:val="bottom"/>
            <w:hideMark/>
          </w:tcPr>
          <w:p w14:paraId="02182C23"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c>
          <w:tcPr>
            <w:tcW w:w="169" w:type="dxa"/>
            <w:tcBorders>
              <w:top w:val="nil"/>
              <w:left w:val="nil"/>
              <w:bottom w:val="nil"/>
              <w:right w:val="nil"/>
            </w:tcBorders>
            <w:shd w:val="clear" w:color="auto" w:fill="auto"/>
            <w:noWrap/>
            <w:vAlign w:val="bottom"/>
            <w:hideMark/>
          </w:tcPr>
          <w:p w14:paraId="7461F5E8"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6D23B227"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0D767017" w14:textId="77777777" w:rsidR="007A516B" w:rsidRPr="008C3E18" w:rsidRDefault="007A516B" w:rsidP="007A516B">
            <w:pPr>
              <w:rPr>
                <w:rFonts w:eastAsia="Times New Roman"/>
                <w:sz w:val="20"/>
                <w:szCs w:val="20"/>
                <w:lang w:val="es-DO" w:eastAsia="es-DO"/>
              </w:rPr>
            </w:pPr>
          </w:p>
        </w:tc>
        <w:tc>
          <w:tcPr>
            <w:tcW w:w="2001" w:type="dxa"/>
            <w:gridSpan w:val="2"/>
            <w:tcBorders>
              <w:top w:val="nil"/>
              <w:left w:val="nil"/>
              <w:bottom w:val="nil"/>
              <w:right w:val="nil"/>
            </w:tcBorders>
            <w:shd w:val="clear" w:color="auto" w:fill="auto"/>
            <w:noWrap/>
            <w:vAlign w:val="bottom"/>
            <w:hideMark/>
          </w:tcPr>
          <w:p w14:paraId="13B6E7D1" w14:textId="77777777" w:rsidR="007A516B" w:rsidRPr="008C3E18" w:rsidRDefault="007A516B" w:rsidP="007A516B">
            <w:pPr>
              <w:rPr>
                <w:rFonts w:eastAsia="Times New Roman"/>
                <w:sz w:val="20"/>
                <w:szCs w:val="20"/>
                <w:lang w:val="es-DO" w:eastAsia="es-DO"/>
              </w:rPr>
            </w:pPr>
          </w:p>
        </w:tc>
      </w:tr>
      <w:tr w:rsidR="007A516B" w:rsidRPr="008C3E18" w14:paraId="59FDA9C4" w14:textId="77777777" w:rsidTr="008755C6">
        <w:trPr>
          <w:trHeight w:val="264"/>
          <w:jc w:val="center"/>
        </w:trPr>
        <w:tc>
          <w:tcPr>
            <w:tcW w:w="3318" w:type="dxa"/>
            <w:gridSpan w:val="2"/>
            <w:tcBorders>
              <w:top w:val="nil"/>
              <w:left w:val="nil"/>
              <w:bottom w:val="nil"/>
              <w:right w:val="nil"/>
            </w:tcBorders>
            <w:shd w:val="clear" w:color="000000" w:fill="FFFFFF"/>
            <w:noWrap/>
            <w:vAlign w:val="bottom"/>
            <w:hideMark/>
          </w:tcPr>
          <w:p w14:paraId="612EF7DF" w14:textId="27C677E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ACTIVOS CORRIENTES </w:t>
            </w:r>
          </w:p>
        </w:tc>
        <w:tc>
          <w:tcPr>
            <w:tcW w:w="208" w:type="dxa"/>
            <w:tcBorders>
              <w:top w:val="nil"/>
              <w:left w:val="nil"/>
              <w:bottom w:val="nil"/>
              <w:right w:val="nil"/>
            </w:tcBorders>
            <w:shd w:val="clear" w:color="auto" w:fill="auto"/>
            <w:noWrap/>
            <w:vAlign w:val="bottom"/>
            <w:hideMark/>
          </w:tcPr>
          <w:p w14:paraId="61E8017F"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1C8E5D06"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1C937AA3"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60D46F51" w14:textId="77777777" w:rsidR="007A516B" w:rsidRPr="008C3E18" w:rsidRDefault="007A516B" w:rsidP="007A516B">
            <w:pPr>
              <w:rPr>
                <w:rFonts w:eastAsia="Times New Roman"/>
                <w:sz w:val="20"/>
                <w:szCs w:val="20"/>
                <w:lang w:val="es-DO" w:eastAsia="es-DO"/>
              </w:rPr>
            </w:pPr>
          </w:p>
        </w:tc>
        <w:tc>
          <w:tcPr>
            <w:tcW w:w="2132" w:type="dxa"/>
            <w:gridSpan w:val="4"/>
            <w:tcBorders>
              <w:top w:val="nil"/>
              <w:left w:val="nil"/>
              <w:bottom w:val="nil"/>
              <w:right w:val="nil"/>
            </w:tcBorders>
            <w:shd w:val="clear" w:color="000000" w:fill="FFFFFF"/>
            <w:noWrap/>
            <w:vAlign w:val="bottom"/>
            <w:hideMark/>
          </w:tcPr>
          <w:p w14:paraId="50BF67CB"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r>
      <w:tr w:rsidR="007A516B" w:rsidRPr="008C3E18" w14:paraId="34ED2A72" w14:textId="77777777" w:rsidTr="008755C6">
        <w:trPr>
          <w:trHeight w:val="264"/>
          <w:jc w:val="center"/>
        </w:trPr>
        <w:tc>
          <w:tcPr>
            <w:tcW w:w="3318" w:type="dxa"/>
            <w:gridSpan w:val="2"/>
            <w:tcBorders>
              <w:top w:val="nil"/>
              <w:left w:val="nil"/>
              <w:bottom w:val="nil"/>
              <w:right w:val="nil"/>
            </w:tcBorders>
            <w:shd w:val="clear" w:color="000000" w:fill="FFFFFF"/>
            <w:noWrap/>
            <w:vAlign w:val="bottom"/>
            <w:hideMark/>
          </w:tcPr>
          <w:p w14:paraId="7366A7EE" w14:textId="03F2A4F9"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DISPONIBILIDADES CAJA Y BANCOS   </w:t>
            </w:r>
          </w:p>
        </w:tc>
        <w:tc>
          <w:tcPr>
            <w:tcW w:w="208" w:type="dxa"/>
            <w:tcBorders>
              <w:top w:val="nil"/>
              <w:left w:val="nil"/>
              <w:bottom w:val="nil"/>
              <w:right w:val="nil"/>
            </w:tcBorders>
            <w:shd w:val="clear" w:color="auto" w:fill="auto"/>
            <w:noWrap/>
            <w:vAlign w:val="bottom"/>
            <w:hideMark/>
          </w:tcPr>
          <w:p w14:paraId="44454C99"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31985C3B"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3D170452"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370DA32B" w14:textId="77777777" w:rsidR="007A516B" w:rsidRPr="008C3E18" w:rsidRDefault="007A516B" w:rsidP="007A516B">
            <w:pPr>
              <w:rPr>
                <w:rFonts w:eastAsia="Times New Roman"/>
                <w:sz w:val="20"/>
                <w:szCs w:val="20"/>
                <w:lang w:val="es-DO" w:eastAsia="es-DO"/>
              </w:rPr>
            </w:pPr>
          </w:p>
        </w:tc>
        <w:tc>
          <w:tcPr>
            <w:tcW w:w="2132" w:type="dxa"/>
            <w:gridSpan w:val="4"/>
            <w:tcBorders>
              <w:top w:val="nil"/>
              <w:left w:val="nil"/>
              <w:bottom w:val="nil"/>
              <w:right w:val="nil"/>
            </w:tcBorders>
            <w:shd w:val="clear" w:color="auto" w:fill="auto"/>
            <w:noWrap/>
            <w:vAlign w:val="bottom"/>
            <w:hideMark/>
          </w:tcPr>
          <w:p w14:paraId="2139793F" w14:textId="77777777" w:rsidR="007A516B" w:rsidRPr="008C3E18" w:rsidRDefault="007A516B" w:rsidP="007A516B">
            <w:pPr>
              <w:jc w:val="right"/>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     33,359,778.96 </w:t>
            </w:r>
          </w:p>
        </w:tc>
      </w:tr>
      <w:tr w:rsidR="007A516B" w:rsidRPr="008C3E18" w14:paraId="0B9FD9D2" w14:textId="77777777" w:rsidTr="008755C6">
        <w:trPr>
          <w:trHeight w:val="277"/>
          <w:jc w:val="center"/>
        </w:trPr>
        <w:tc>
          <w:tcPr>
            <w:tcW w:w="2781" w:type="dxa"/>
            <w:tcBorders>
              <w:top w:val="nil"/>
              <w:left w:val="nil"/>
              <w:bottom w:val="nil"/>
              <w:right w:val="nil"/>
            </w:tcBorders>
            <w:shd w:val="clear" w:color="000000" w:fill="FFFFFF"/>
            <w:noWrap/>
            <w:vAlign w:val="bottom"/>
            <w:hideMark/>
          </w:tcPr>
          <w:p w14:paraId="098238F9"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c>
          <w:tcPr>
            <w:tcW w:w="537" w:type="dxa"/>
            <w:tcBorders>
              <w:top w:val="nil"/>
              <w:left w:val="nil"/>
              <w:bottom w:val="nil"/>
              <w:right w:val="nil"/>
            </w:tcBorders>
            <w:shd w:val="clear" w:color="000000" w:fill="FFFFFF"/>
            <w:noWrap/>
            <w:vAlign w:val="bottom"/>
            <w:hideMark/>
          </w:tcPr>
          <w:p w14:paraId="63D06EF6"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c>
          <w:tcPr>
            <w:tcW w:w="208" w:type="dxa"/>
            <w:tcBorders>
              <w:top w:val="nil"/>
              <w:left w:val="nil"/>
              <w:bottom w:val="nil"/>
              <w:right w:val="nil"/>
            </w:tcBorders>
            <w:shd w:val="clear" w:color="auto" w:fill="auto"/>
            <w:noWrap/>
            <w:vAlign w:val="bottom"/>
            <w:hideMark/>
          </w:tcPr>
          <w:p w14:paraId="4E3DD0A6"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347A3EC1"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50C652C5"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6362358B" w14:textId="77777777" w:rsidR="007A516B" w:rsidRPr="008C3E18" w:rsidRDefault="007A516B" w:rsidP="007A516B">
            <w:pPr>
              <w:rPr>
                <w:rFonts w:eastAsia="Times New Roman"/>
                <w:sz w:val="20"/>
                <w:szCs w:val="20"/>
                <w:lang w:val="es-DO" w:eastAsia="es-DO"/>
              </w:rPr>
            </w:pPr>
          </w:p>
        </w:tc>
        <w:tc>
          <w:tcPr>
            <w:tcW w:w="2132" w:type="dxa"/>
            <w:gridSpan w:val="4"/>
            <w:tcBorders>
              <w:top w:val="nil"/>
              <w:left w:val="nil"/>
              <w:bottom w:val="single" w:sz="8" w:space="0" w:color="auto"/>
              <w:right w:val="nil"/>
            </w:tcBorders>
            <w:shd w:val="clear" w:color="000000" w:fill="FFFFFF"/>
            <w:noWrap/>
            <w:vAlign w:val="bottom"/>
            <w:hideMark/>
          </w:tcPr>
          <w:p w14:paraId="49ACF781" w14:textId="77777777" w:rsidR="007A516B" w:rsidRPr="008C3E18" w:rsidRDefault="007A516B" w:rsidP="007A516B">
            <w:pPr>
              <w:jc w:val="right"/>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                         -   </w:t>
            </w:r>
          </w:p>
        </w:tc>
      </w:tr>
      <w:tr w:rsidR="007A516B" w:rsidRPr="008C3E18" w14:paraId="2C31B17A" w14:textId="77777777" w:rsidTr="008755C6">
        <w:trPr>
          <w:trHeight w:val="264"/>
          <w:jc w:val="center"/>
        </w:trPr>
        <w:tc>
          <w:tcPr>
            <w:tcW w:w="3318" w:type="dxa"/>
            <w:gridSpan w:val="2"/>
            <w:tcBorders>
              <w:top w:val="nil"/>
              <w:left w:val="nil"/>
              <w:bottom w:val="nil"/>
              <w:right w:val="nil"/>
            </w:tcBorders>
            <w:shd w:val="clear" w:color="000000" w:fill="FFFFFF"/>
            <w:noWrap/>
            <w:vAlign w:val="bottom"/>
            <w:hideMark/>
          </w:tcPr>
          <w:p w14:paraId="0E740B7C" w14:textId="0EAFA5F3"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TOTAL ACTIVOS CORRIENTES </w:t>
            </w:r>
          </w:p>
        </w:tc>
        <w:tc>
          <w:tcPr>
            <w:tcW w:w="208" w:type="dxa"/>
            <w:tcBorders>
              <w:top w:val="nil"/>
              <w:left w:val="nil"/>
              <w:bottom w:val="nil"/>
              <w:right w:val="nil"/>
            </w:tcBorders>
            <w:shd w:val="clear" w:color="auto" w:fill="auto"/>
            <w:noWrap/>
            <w:vAlign w:val="bottom"/>
            <w:hideMark/>
          </w:tcPr>
          <w:p w14:paraId="14E93E62"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530B0121"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68372C6C"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27B0187B" w14:textId="77777777" w:rsidR="007A516B" w:rsidRPr="008C3E18" w:rsidRDefault="007A516B" w:rsidP="007A516B">
            <w:pPr>
              <w:rPr>
                <w:rFonts w:eastAsia="Times New Roman"/>
                <w:sz w:val="20"/>
                <w:szCs w:val="20"/>
                <w:lang w:val="es-DO" w:eastAsia="es-DO"/>
              </w:rPr>
            </w:pPr>
          </w:p>
        </w:tc>
        <w:tc>
          <w:tcPr>
            <w:tcW w:w="2132" w:type="dxa"/>
            <w:gridSpan w:val="4"/>
            <w:tcBorders>
              <w:top w:val="nil"/>
              <w:left w:val="nil"/>
              <w:bottom w:val="nil"/>
              <w:right w:val="nil"/>
            </w:tcBorders>
            <w:shd w:val="clear" w:color="000000" w:fill="FFFFFF"/>
            <w:noWrap/>
            <w:vAlign w:val="bottom"/>
            <w:hideMark/>
          </w:tcPr>
          <w:p w14:paraId="29A7FA15" w14:textId="77777777" w:rsidR="007A516B" w:rsidRPr="008C3E18" w:rsidRDefault="007A516B" w:rsidP="007A516B">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  33,359,778.96 </w:t>
            </w:r>
          </w:p>
        </w:tc>
      </w:tr>
      <w:tr w:rsidR="007A516B" w:rsidRPr="008C3E18" w14:paraId="6E688356" w14:textId="77777777" w:rsidTr="008755C6">
        <w:trPr>
          <w:trHeight w:val="264"/>
          <w:jc w:val="center"/>
        </w:trPr>
        <w:tc>
          <w:tcPr>
            <w:tcW w:w="2781" w:type="dxa"/>
            <w:tcBorders>
              <w:top w:val="nil"/>
              <w:left w:val="nil"/>
              <w:bottom w:val="nil"/>
              <w:right w:val="nil"/>
            </w:tcBorders>
            <w:shd w:val="clear" w:color="000000" w:fill="FFFFFF"/>
            <w:noWrap/>
            <w:vAlign w:val="bottom"/>
            <w:hideMark/>
          </w:tcPr>
          <w:p w14:paraId="0972517E"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537" w:type="dxa"/>
            <w:tcBorders>
              <w:top w:val="nil"/>
              <w:left w:val="nil"/>
              <w:bottom w:val="nil"/>
              <w:right w:val="nil"/>
            </w:tcBorders>
            <w:shd w:val="clear" w:color="000000" w:fill="FFFFFF"/>
            <w:noWrap/>
            <w:vAlign w:val="bottom"/>
            <w:hideMark/>
          </w:tcPr>
          <w:p w14:paraId="01ACFCC9"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208" w:type="dxa"/>
            <w:tcBorders>
              <w:top w:val="nil"/>
              <w:left w:val="nil"/>
              <w:bottom w:val="nil"/>
              <w:right w:val="nil"/>
            </w:tcBorders>
            <w:shd w:val="clear" w:color="auto" w:fill="auto"/>
            <w:noWrap/>
            <w:vAlign w:val="bottom"/>
            <w:hideMark/>
          </w:tcPr>
          <w:p w14:paraId="646A4C5C"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5D005F1B"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24D7F0C"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220FF34F" w14:textId="77777777" w:rsidR="007A516B" w:rsidRPr="008C3E18" w:rsidRDefault="007A516B" w:rsidP="007A516B">
            <w:pPr>
              <w:rPr>
                <w:rFonts w:eastAsia="Times New Roman"/>
                <w:sz w:val="20"/>
                <w:szCs w:val="20"/>
                <w:lang w:val="es-DO" w:eastAsia="es-DO"/>
              </w:rPr>
            </w:pPr>
          </w:p>
        </w:tc>
        <w:tc>
          <w:tcPr>
            <w:tcW w:w="2132" w:type="dxa"/>
            <w:gridSpan w:val="4"/>
            <w:tcBorders>
              <w:top w:val="nil"/>
              <w:left w:val="nil"/>
              <w:bottom w:val="nil"/>
              <w:right w:val="nil"/>
            </w:tcBorders>
            <w:shd w:val="clear" w:color="000000" w:fill="FFFFFF"/>
            <w:noWrap/>
            <w:vAlign w:val="bottom"/>
            <w:hideMark/>
          </w:tcPr>
          <w:p w14:paraId="58F5F297" w14:textId="77777777" w:rsidR="007A516B" w:rsidRPr="008C3E18" w:rsidRDefault="007A516B" w:rsidP="007A516B">
            <w:pPr>
              <w:jc w:val="right"/>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r>
      <w:tr w:rsidR="007A516B" w:rsidRPr="008C3E18" w14:paraId="2F04E677" w14:textId="77777777" w:rsidTr="008755C6">
        <w:trPr>
          <w:trHeight w:val="264"/>
          <w:jc w:val="center"/>
        </w:trPr>
        <w:tc>
          <w:tcPr>
            <w:tcW w:w="3318" w:type="dxa"/>
            <w:gridSpan w:val="2"/>
            <w:tcBorders>
              <w:top w:val="nil"/>
              <w:left w:val="nil"/>
              <w:bottom w:val="nil"/>
              <w:right w:val="nil"/>
            </w:tcBorders>
            <w:shd w:val="clear" w:color="000000" w:fill="FFFFFF"/>
            <w:noWrap/>
            <w:vAlign w:val="bottom"/>
            <w:hideMark/>
          </w:tcPr>
          <w:p w14:paraId="3A837D71" w14:textId="037E0551"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ACTIVOS NO CORRIENTES </w:t>
            </w:r>
          </w:p>
        </w:tc>
        <w:tc>
          <w:tcPr>
            <w:tcW w:w="208" w:type="dxa"/>
            <w:tcBorders>
              <w:top w:val="nil"/>
              <w:left w:val="nil"/>
              <w:bottom w:val="nil"/>
              <w:right w:val="nil"/>
            </w:tcBorders>
            <w:shd w:val="clear" w:color="auto" w:fill="auto"/>
            <w:noWrap/>
            <w:vAlign w:val="bottom"/>
            <w:hideMark/>
          </w:tcPr>
          <w:p w14:paraId="617033FC"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288745E1"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6890A1D3"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0F9D1ABC" w14:textId="77777777" w:rsidR="007A516B" w:rsidRPr="008C3E18" w:rsidRDefault="007A516B" w:rsidP="007A516B">
            <w:pPr>
              <w:rPr>
                <w:rFonts w:eastAsia="Times New Roman"/>
                <w:sz w:val="20"/>
                <w:szCs w:val="20"/>
                <w:lang w:val="es-DO" w:eastAsia="es-DO"/>
              </w:rPr>
            </w:pPr>
          </w:p>
        </w:tc>
        <w:tc>
          <w:tcPr>
            <w:tcW w:w="2132" w:type="dxa"/>
            <w:gridSpan w:val="4"/>
            <w:tcBorders>
              <w:top w:val="nil"/>
              <w:left w:val="nil"/>
              <w:bottom w:val="nil"/>
              <w:right w:val="nil"/>
            </w:tcBorders>
            <w:shd w:val="clear" w:color="000000" w:fill="FFFFFF"/>
            <w:noWrap/>
            <w:vAlign w:val="bottom"/>
            <w:hideMark/>
          </w:tcPr>
          <w:p w14:paraId="1917542C"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r>
      <w:tr w:rsidR="007A516B" w:rsidRPr="008C3E18" w14:paraId="32B3CF43" w14:textId="77777777" w:rsidTr="008755C6">
        <w:trPr>
          <w:trHeight w:val="264"/>
          <w:jc w:val="center"/>
        </w:trPr>
        <w:tc>
          <w:tcPr>
            <w:tcW w:w="3318" w:type="dxa"/>
            <w:gridSpan w:val="2"/>
            <w:tcBorders>
              <w:top w:val="nil"/>
              <w:left w:val="nil"/>
              <w:bottom w:val="nil"/>
              <w:right w:val="nil"/>
            </w:tcBorders>
            <w:shd w:val="clear" w:color="000000" w:fill="FFFFFF"/>
            <w:noWrap/>
            <w:vAlign w:val="bottom"/>
            <w:hideMark/>
          </w:tcPr>
          <w:p w14:paraId="6A0A2BD5" w14:textId="149EA415" w:rsidR="007A516B" w:rsidRPr="008755C6" w:rsidRDefault="007A516B" w:rsidP="007A516B">
            <w:pPr>
              <w:rPr>
                <w:rFonts w:ascii="Futura LT Book" w:eastAsia="Times New Roman" w:hAnsi="Futura LT Book"/>
                <w:sz w:val="20"/>
                <w:szCs w:val="20"/>
                <w:lang w:val="es-DO" w:eastAsia="es-DO"/>
              </w:rPr>
            </w:pPr>
            <w:r w:rsidRPr="008755C6">
              <w:rPr>
                <w:rFonts w:ascii="Futura LT Book" w:eastAsia="Times New Roman" w:hAnsi="Futura LT Book"/>
                <w:sz w:val="20"/>
                <w:szCs w:val="20"/>
                <w:lang w:val="es-DO" w:eastAsia="es-DO"/>
              </w:rPr>
              <w:t xml:space="preserve">BIENES DE USO NETO   </w:t>
            </w:r>
          </w:p>
        </w:tc>
        <w:tc>
          <w:tcPr>
            <w:tcW w:w="208" w:type="dxa"/>
            <w:tcBorders>
              <w:top w:val="nil"/>
              <w:left w:val="nil"/>
              <w:bottom w:val="nil"/>
              <w:right w:val="nil"/>
            </w:tcBorders>
            <w:shd w:val="clear" w:color="auto" w:fill="auto"/>
            <w:noWrap/>
            <w:vAlign w:val="bottom"/>
            <w:hideMark/>
          </w:tcPr>
          <w:p w14:paraId="23408AF5" w14:textId="77777777" w:rsidR="007A516B" w:rsidRPr="008755C6" w:rsidRDefault="007A516B" w:rsidP="007A516B">
            <w:pPr>
              <w:rPr>
                <w:rFonts w:ascii="Futura LT Book" w:eastAsia="Times New Roman" w:hAnsi="Futura LT Book"/>
                <w:sz w:val="20"/>
                <w:szCs w:val="20"/>
                <w:lang w:val="es-DO" w:eastAsia="es-DO"/>
              </w:rPr>
            </w:pPr>
          </w:p>
        </w:tc>
        <w:tc>
          <w:tcPr>
            <w:tcW w:w="169" w:type="dxa"/>
            <w:tcBorders>
              <w:top w:val="nil"/>
              <w:left w:val="nil"/>
              <w:bottom w:val="nil"/>
              <w:right w:val="nil"/>
            </w:tcBorders>
            <w:shd w:val="clear" w:color="auto" w:fill="auto"/>
            <w:noWrap/>
            <w:vAlign w:val="bottom"/>
            <w:hideMark/>
          </w:tcPr>
          <w:p w14:paraId="7E1FA727" w14:textId="77777777" w:rsidR="007A516B" w:rsidRPr="008755C6" w:rsidRDefault="007A516B" w:rsidP="007A516B">
            <w:pPr>
              <w:rPr>
                <w:rFonts w:ascii="Futura LT Book" w:eastAsia="Times New Roman" w:hAnsi="Futura LT Book"/>
                <w:sz w:val="20"/>
                <w:szCs w:val="20"/>
                <w:lang w:val="es-DO" w:eastAsia="es-DO"/>
              </w:rPr>
            </w:pPr>
          </w:p>
        </w:tc>
        <w:tc>
          <w:tcPr>
            <w:tcW w:w="169" w:type="dxa"/>
            <w:tcBorders>
              <w:top w:val="nil"/>
              <w:left w:val="nil"/>
              <w:bottom w:val="nil"/>
              <w:right w:val="nil"/>
            </w:tcBorders>
            <w:shd w:val="clear" w:color="auto" w:fill="auto"/>
            <w:noWrap/>
            <w:vAlign w:val="bottom"/>
            <w:hideMark/>
          </w:tcPr>
          <w:p w14:paraId="1F5C6E51" w14:textId="77777777" w:rsidR="007A516B" w:rsidRPr="008755C6" w:rsidRDefault="007A516B" w:rsidP="007A516B">
            <w:pPr>
              <w:rPr>
                <w:rFonts w:ascii="Futura LT Book" w:eastAsia="Times New Roman" w:hAnsi="Futura LT Book"/>
                <w:sz w:val="20"/>
                <w:szCs w:val="20"/>
                <w:lang w:val="es-DO" w:eastAsia="es-DO"/>
              </w:rPr>
            </w:pPr>
          </w:p>
        </w:tc>
        <w:tc>
          <w:tcPr>
            <w:tcW w:w="3270" w:type="dxa"/>
            <w:tcBorders>
              <w:top w:val="nil"/>
              <w:left w:val="nil"/>
              <w:bottom w:val="nil"/>
              <w:right w:val="nil"/>
            </w:tcBorders>
            <w:shd w:val="clear" w:color="auto" w:fill="auto"/>
            <w:noWrap/>
            <w:vAlign w:val="bottom"/>
            <w:hideMark/>
          </w:tcPr>
          <w:p w14:paraId="3800E9AD" w14:textId="77777777" w:rsidR="007A516B" w:rsidRPr="008755C6" w:rsidRDefault="007A516B" w:rsidP="007A516B">
            <w:pPr>
              <w:rPr>
                <w:rFonts w:ascii="Futura LT Book" w:eastAsia="Times New Roman" w:hAnsi="Futura LT Book"/>
                <w:sz w:val="20"/>
                <w:szCs w:val="20"/>
                <w:lang w:val="es-DO" w:eastAsia="es-DO"/>
              </w:rPr>
            </w:pPr>
          </w:p>
        </w:tc>
        <w:tc>
          <w:tcPr>
            <w:tcW w:w="2132" w:type="dxa"/>
            <w:gridSpan w:val="4"/>
            <w:tcBorders>
              <w:top w:val="nil"/>
              <w:left w:val="nil"/>
              <w:bottom w:val="nil"/>
              <w:right w:val="nil"/>
            </w:tcBorders>
            <w:shd w:val="clear" w:color="auto" w:fill="auto"/>
            <w:noWrap/>
            <w:vAlign w:val="bottom"/>
            <w:hideMark/>
          </w:tcPr>
          <w:p w14:paraId="161159EE" w14:textId="05422C48" w:rsidR="007A516B" w:rsidRPr="008755C6" w:rsidRDefault="007A516B" w:rsidP="008755C6">
            <w:pPr>
              <w:jc w:val="right"/>
              <w:rPr>
                <w:rFonts w:ascii="Futura LT Book" w:eastAsia="Times New Roman" w:hAnsi="Futura LT Book"/>
                <w:color w:val="000000"/>
                <w:sz w:val="20"/>
                <w:szCs w:val="20"/>
                <w:lang w:val="es-DO" w:eastAsia="es-DO"/>
              </w:rPr>
            </w:pPr>
            <w:r w:rsidRPr="008755C6">
              <w:rPr>
                <w:rFonts w:ascii="Futura LT Book" w:eastAsia="Times New Roman" w:hAnsi="Futura LT Book"/>
                <w:color w:val="000000"/>
                <w:sz w:val="20"/>
                <w:szCs w:val="20"/>
                <w:lang w:val="es-DO" w:eastAsia="es-DO"/>
              </w:rPr>
              <w:t>58,164,382.82</w:t>
            </w:r>
          </w:p>
        </w:tc>
      </w:tr>
      <w:tr w:rsidR="007A516B" w:rsidRPr="008C3E18" w14:paraId="340B4007" w14:textId="77777777" w:rsidTr="008755C6">
        <w:trPr>
          <w:trHeight w:val="277"/>
          <w:jc w:val="center"/>
        </w:trPr>
        <w:tc>
          <w:tcPr>
            <w:tcW w:w="3318" w:type="dxa"/>
            <w:gridSpan w:val="2"/>
            <w:tcBorders>
              <w:top w:val="nil"/>
              <w:left w:val="nil"/>
              <w:bottom w:val="nil"/>
              <w:right w:val="nil"/>
            </w:tcBorders>
            <w:shd w:val="clear" w:color="000000" w:fill="FFFFFF"/>
            <w:noWrap/>
            <w:vAlign w:val="bottom"/>
            <w:hideMark/>
          </w:tcPr>
          <w:p w14:paraId="372301FA" w14:textId="25098130" w:rsidR="007A516B" w:rsidRPr="008755C6" w:rsidRDefault="007A516B" w:rsidP="007A516B">
            <w:pPr>
              <w:rPr>
                <w:rFonts w:ascii="Futura LT Book" w:eastAsia="Times New Roman" w:hAnsi="Futura LT Book"/>
                <w:b/>
                <w:bCs/>
                <w:sz w:val="20"/>
                <w:szCs w:val="20"/>
                <w:lang w:val="es-DO" w:eastAsia="es-DO"/>
              </w:rPr>
            </w:pPr>
            <w:r w:rsidRPr="008755C6">
              <w:rPr>
                <w:rFonts w:ascii="Futura LT Book" w:eastAsia="Times New Roman" w:hAnsi="Futura LT Book"/>
                <w:b/>
                <w:bCs/>
                <w:sz w:val="20"/>
                <w:szCs w:val="20"/>
                <w:lang w:val="es-DO" w:eastAsia="es-DO"/>
              </w:rPr>
              <w:t xml:space="preserve">TOTAL ACTIVOS  NO CORRIENTES </w:t>
            </w:r>
          </w:p>
        </w:tc>
        <w:tc>
          <w:tcPr>
            <w:tcW w:w="208" w:type="dxa"/>
            <w:tcBorders>
              <w:top w:val="nil"/>
              <w:left w:val="nil"/>
              <w:bottom w:val="nil"/>
              <w:right w:val="nil"/>
            </w:tcBorders>
            <w:shd w:val="clear" w:color="auto" w:fill="auto"/>
            <w:noWrap/>
            <w:vAlign w:val="bottom"/>
            <w:hideMark/>
          </w:tcPr>
          <w:p w14:paraId="550F95FB" w14:textId="77777777" w:rsidR="007A516B" w:rsidRPr="008755C6" w:rsidRDefault="007A516B" w:rsidP="007A516B">
            <w:pPr>
              <w:rPr>
                <w:rFonts w:ascii="Futura LT Book" w:eastAsia="Times New Roman" w:hAnsi="Futura LT Book"/>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51F9A6EF" w14:textId="77777777" w:rsidR="007A516B" w:rsidRPr="008755C6" w:rsidRDefault="007A516B" w:rsidP="007A516B">
            <w:pPr>
              <w:rPr>
                <w:rFonts w:ascii="Futura LT Book" w:eastAsia="Times New Roman" w:hAnsi="Futura LT Book"/>
                <w:sz w:val="20"/>
                <w:szCs w:val="20"/>
                <w:lang w:val="es-DO" w:eastAsia="es-DO"/>
              </w:rPr>
            </w:pPr>
          </w:p>
        </w:tc>
        <w:tc>
          <w:tcPr>
            <w:tcW w:w="169" w:type="dxa"/>
            <w:tcBorders>
              <w:top w:val="nil"/>
              <w:left w:val="nil"/>
              <w:bottom w:val="nil"/>
              <w:right w:val="nil"/>
            </w:tcBorders>
            <w:shd w:val="clear" w:color="auto" w:fill="auto"/>
            <w:noWrap/>
            <w:vAlign w:val="bottom"/>
            <w:hideMark/>
          </w:tcPr>
          <w:p w14:paraId="7185F61D" w14:textId="77777777" w:rsidR="007A516B" w:rsidRPr="008755C6" w:rsidRDefault="007A516B" w:rsidP="007A516B">
            <w:pPr>
              <w:rPr>
                <w:rFonts w:ascii="Futura LT Book" w:eastAsia="Times New Roman" w:hAnsi="Futura LT Book"/>
                <w:sz w:val="20"/>
                <w:szCs w:val="20"/>
                <w:lang w:val="es-DO" w:eastAsia="es-DO"/>
              </w:rPr>
            </w:pPr>
          </w:p>
        </w:tc>
        <w:tc>
          <w:tcPr>
            <w:tcW w:w="3270" w:type="dxa"/>
            <w:tcBorders>
              <w:top w:val="nil"/>
              <w:left w:val="nil"/>
              <w:bottom w:val="nil"/>
              <w:right w:val="nil"/>
            </w:tcBorders>
            <w:shd w:val="clear" w:color="auto" w:fill="auto"/>
            <w:noWrap/>
            <w:vAlign w:val="bottom"/>
            <w:hideMark/>
          </w:tcPr>
          <w:p w14:paraId="3B3FA7D4" w14:textId="77777777" w:rsidR="007A516B" w:rsidRPr="008755C6" w:rsidRDefault="007A516B" w:rsidP="007A516B">
            <w:pPr>
              <w:rPr>
                <w:rFonts w:ascii="Futura LT Book" w:eastAsia="Times New Roman" w:hAnsi="Futura LT Book"/>
                <w:sz w:val="20"/>
                <w:szCs w:val="20"/>
                <w:lang w:val="es-DO" w:eastAsia="es-DO"/>
              </w:rPr>
            </w:pPr>
          </w:p>
        </w:tc>
        <w:tc>
          <w:tcPr>
            <w:tcW w:w="2132" w:type="dxa"/>
            <w:gridSpan w:val="4"/>
            <w:tcBorders>
              <w:top w:val="nil"/>
              <w:left w:val="nil"/>
              <w:bottom w:val="single" w:sz="8" w:space="0" w:color="auto"/>
              <w:right w:val="nil"/>
            </w:tcBorders>
            <w:shd w:val="clear" w:color="000000" w:fill="FFFFFF"/>
            <w:noWrap/>
            <w:vAlign w:val="bottom"/>
            <w:hideMark/>
          </w:tcPr>
          <w:p w14:paraId="14163C12" w14:textId="77777777" w:rsidR="007A516B" w:rsidRPr="008755C6" w:rsidRDefault="007A516B" w:rsidP="007A516B">
            <w:pPr>
              <w:jc w:val="right"/>
              <w:rPr>
                <w:rFonts w:ascii="Futura LT Book" w:eastAsia="Times New Roman" w:hAnsi="Futura LT Book"/>
                <w:bCs/>
                <w:sz w:val="20"/>
                <w:szCs w:val="20"/>
                <w:lang w:val="es-DO" w:eastAsia="es-DO"/>
              </w:rPr>
            </w:pPr>
            <w:r w:rsidRPr="008755C6">
              <w:rPr>
                <w:rFonts w:ascii="Futura LT Book" w:eastAsia="Times New Roman" w:hAnsi="Futura LT Book"/>
                <w:b/>
                <w:bCs/>
                <w:sz w:val="20"/>
                <w:szCs w:val="20"/>
                <w:lang w:val="es-DO" w:eastAsia="es-DO"/>
              </w:rPr>
              <w:t xml:space="preserve">  </w:t>
            </w:r>
            <w:r w:rsidRPr="008755C6">
              <w:rPr>
                <w:rFonts w:ascii="Futura LT Book" w:eastAsia="Times New Roman" w:hAnsi="Futura LT Book"/>
                <w:bCs/>
                <w:sz w:val="20"/>
                <w:szCs w:val="20"/>
                <w:lang w:val="es-DO" w:eastAsia="es-DO"/>
              </w:rPr>
              <w:t xml:space="preserve">58,164,382.82 </w:t>
            </w:r>
          </w:p>
        </w:tc>
      </w:tr>
      <w:tr w:rsidR="007A516B" w:rsidRPr="008C3E18" w14:paraId="6A4AA822" w14:textId="77777777" w:rsidTr="008755C6">
        <w:trPr>
          <w:gridAfter w:val="1"/>
          <w:wAfter w:w="22" w:type="dxa"/>
          <w:trHeight w:val="316"/>
          <w:jc w:val="center"/>
        </w:trPr>
        <w:tc>
          <w:tcPr>
            <w:tcW w:w="3318" w:type="dxa"/>
            <w:gridSpan w:val="2"/>
            <w:tcBorders>
              <w:top w:val="nil"/>
              <w:left w:val="nil"/>
              <w:bottom w:val="nil"/>
              <w:right w:val="nil"/>
            </w:tcBorders>
            <w:shd w:val="clear" w:color="000000" w:fill="FFFFFF"/>
            <w:noWrap/>
            <w:vAlign w:val="bottom"/>
            <w:hideMark/>
          </w:tcPr>
          <w:p w14:paraId="2EA41CF1" w14:textId="78ADD3D1"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TOTAL ACTIVOS </w:t>
            </w:r>
          </w:p>
        </w:tc>
        <w:tc>
          <w:tcPr>
            <w:tcW w:w="208" w:type="dxa"/>
            <w:tcBorders>
              <w:top w:val="nil"/>
              <w:left w:val="nil"/>
              <w:bottom w:val="nil"/>
              <w:right w:val="nil"/>
            </w:tcBorders>
            <w:shd w:val="clear" w:color="auto" w:fill="auto"/>
            <w:noWrap/>
            <w:vAlign w:val="bottom"/>
            <w:hideMark/>
          </w:tcPr>
          <w:p w14:paraId="68F71F91"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6B82EB98"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189511F8"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29DF125D"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double" w:sz="6" w:space="0" w:color="auto"/>
              <w:right w:val="nil"/>
            </w:tcBorders>
            <w:shd w:val="clear" w:color="000000" w:fill="FFFFFF"/>
            <w:noWrap/>
            <w:vAlign w:val="bottom"/>
            <w:hideMark/>
          </w:tcPr>
          <w:p w14:paraId="6DD04742" w14:textId="77777777" w:rsidR="007A516B" w:rsidRPr="008C3E18" w:rsidRDefault="007A516B" w:rsidP="008755C6">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  91,524,161.78 </w:t>
            </w:r>
          </w:p>
        </w:tc>
      </w:tr>
      <w:tr w:rsidR="007A516B" w:rsidRPr="008C3E18" w14:paraId="1CC30C5C" w14:textId="77777777" w:rsidTr="008755C6">
        <w:trPr>
          <w:gridAfter w:val="1"/>
          <w:wAfter w:w="22" w:type="dxa"/>
          <w:trHeight w:val="277"/>
          <w:jc w:val="center"/>
        </w:trPr>
        <w:tc>
          <w:tcPr>
            <w:tcW w:w="2781" w:type="dxa"/>
            <w:tcBorders>
              <w:top w:val="nil"/>
              <w:left w:val="nil"/>
              <w:bottom w:val="nil"/>
              <w:right w:val="nil"/>
            </w:tcBorders>
            <w:shd w:val="clear" w:color="000000" w:fill="FFFFFF"/>
            <w:noWrap/>
            <w:vAlign w:val="bottom"/>
            <w:hideMark/>
          </w:tcPr>
          <w:p w14:paraId="4D21159D"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537" w:type="dxa"/>
            <w:tcBorders>
              <w:top w:val="nil"/>
              <w:left w:val="nil"/>
              <w:bottom w:val="nil"/>
              <w:right w:val="nil"/>
            </w:tcBorders>
            <w:shd w:val="clear" w:color="000000" w:fill="FFFFFF"/>
            <w:noWrap/>
            <w:vAlign w:val="bottom"/>
            <w:hideMark/>
          </w:tcPr>
          <w:p w14:paraId="09470C25"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208" w:type="dxa"/>
            <w:tcBorders>
              <w:top w:val="nil"/>
              <w:left w:val="nil"/>
              <w:bottom w:val="nil"/>
              <w:right w:val="nil"/>
            </w:tcBorders>
            <w:shd w:val="clear" w:color="000000" w:fill="FFFFFF"/>
            <w:noWrap/>
            <w:vAlign w:val="bottom"/>
            <w:hideMark/>
          </w:tcPr>
          <w:p w14:paraId="05A98E55"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169" w:type="dxa"/>
            <w:tcBorders>
              <w:top w:val="nil"/>
              <w:left w:val="nil"/>
              <w:bottom w:val="nil"/>
              <w:right w:val="nil"/>
            </w:tcBorders>
            <w:shd w:val="clear" w:color="auto" w:fill="auto"/>
            <w:noWrap/>
            <w:vAlign w:val="bottom"/>
            <w:hideMark/>
          </w:tcPr>
          <w:p w14:paraId="54C610C5"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4D7E30C1"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7D21381F"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auto" w:fill="auto"/>
            <w:noWrap/>
            <w:vAlign w:val="bottom"/>
            <w:hideMark/>
          </w:tcPr>
          <w:p w14:paraId="7E72FF8F" w14:textId="77777777" w:rsidR="007A516B" w:rsidRPr="008C3E18" w:rsidRDefault="007A516B" w:rsidP="007A516B">
            <w:pPr>
              <w:rPr>
                <w:rFonts w:eastAsia="Times New Roman"/>
                <w:sz w:val="20"/>
                <w:szCs w:val="20"/>
                <w:lang w:val="es-DO" w:eastAsia="es-DO"/>
              </w:rPr>
            </w:pPr>
          </w:p>
        </w:tc>
      </w:tr>
      <w:tr w:rsidR="007A516B" w:rsidRPr="008C3E18" w14:paraId="37B99A82" w14:textId="77777777" w:rsidTr="008755C6">
        <w:trPr>
          <w:gridAfter w:val="1"/>
          <w:wAfter w:w="22" w:type="dxa"/>
          <w:trHeight w:val="264"/>
          <w:jc w:val="center"/>
        </w:trPr>
        <w:tc>
          <w:tcPr>
            <w:tcW w:w="3526" w:type="dxa"/>
            <w:gridSpan w:val="3"/>
            <w:tcBorders>
              <w:top w:val="nil"/>
              <w:left w:val="nil"/>
              <w:bottom w:val="nil"/>
              <w:right w:val="nil"/>
            </w:tcBorders>
            <w:shd w:val="clear" w:color="000000" w:fill="FFFFFF"/>
            <w:noWrap/>
            <w:vAlign w:val="bottom"/>
            <w:hideMark/>
          </w:tcPr>
          <w:p w14:paraId="01BDDF32" w14:textId="3FA400C5"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PASIVOS Y PATRIMONIO </w:t>
            </w:r>
          </w:p>
        </w:tc>
        <w:tc>
          <w:tcPr>
            <w:tcW w:w="169" w:type="dxa"/>
            <w:tcBorders>
              <w:top w:val="nil"/>
              <w:left w:val="nil"/>
              <w:bottom w:val="nil"/>
              <w:right w:val="nil"/>
            </w:tcBorders>
            <w:shd w:val="clear" w:color="auto" w:fill="auto"/>
            <w:noWrap/>
            <w:vAlign w:val="bottom"/>
            <w:hideMark/>
          </w:tcPr>
          <w:p w14:paraId="6C28365C"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5DBA6647"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52F29020"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auto" w:fill="auto"/>
            <w:noWrap/>
            <w:vAlign w:val="bottom"/>
            <w:hideMark/>
          </w:tcPr>
          <w:p w14:paraId="3E900FC4" w14:textId="77777777" w:rsidR="007A516B" w:rsidRPr="008C3E18" w:rsidRDefault="007A516B" w:rsidP="007A516B">
            <w:pPr>
              <w:rPr>
                <w:rFonts w:eastAsia="Times New Roman"/>
                <w:sz w:val="20"/>
                <w:szCs w:val="20"/>
                <w:lang w:val="es-DO" w:eastAsia="es-DO"/>
              </w:rPr>
            </w:pPr>
          </w:p>
        </w:tc>
      </w:tr>
      <w:tr w:rsidR="007A516B" w:rsidRPr="008C3E18" w14:paraId="6B073FB5" w14:textId="77777777" w:rsidTr="008755C6">
        <w:trPr>
          <w:gridAfter w:val="1"/>
          <w:wAfter w:w="22" w:type="dxa"/>
          <w:trHeight w:val="264"/>
          <w:jc w:val="center"/>
        </w:trPr>
        <w:tc>
          <w:tcPr>
            <w:tcW w:w="3318" w:type="dxa"/>
            <w:gridSpan w:val="2"/>
            <w:tcBorders>
              <w:top w:val="nil"/>
              <w:left w:val="nil"/>
              <w:bottom w:val="nil"/>
              <w:right w:val="nil"/>
            </w:tcBorders>
            <w:shd w:val="clear" w:color="000000" w:fill="FFFFFF"/>
            <w:noWrap/>
            <w:vAlign w:val="bottom"/>
            <w:hideMark/>
          </w:tcPr>
          <w:p w14:paraId="666951EE" w14:textId="11BE6B8C" w:rsidR="007A516B" w:rsidRPr="008C3E18" w:rsidRDefault="007A516B" w:rsidP="007A516B">
            <w:pPr>
              <w:rPr>
                <w:rFonts w:ascii="Futura LT" w:eastAsia="Times New Roman" w:hAnsi="Futura LT"/>
                <w:b/>
                <w:bCs/>
                <w:sz w:val="20"/>
                <w:szCs w:val="20"/>
                <w:u w:val="single"/>
                <w:lang w:val="es-DO" w:eastAsia="es-DO"/>
              </w:rPr>
            </w:pPr>
            <w:r w:rsidRPr="008C3E18">
              <w:rPr>
                <w:rFonts w:ascii="Futura LT" w:eastAsia="Times New Roman" w:hAnsi="Futura LT"/>
                <w:b/>
                <w:bCs/>
                <w:sz w:val="20"/>
                <w:szCs w:val="20"/>
                <w:u w:val="single"/>
                <w:lang w:val="es-DO" w:eastAsia="es-DO"/>
              </w:rPr>
              <w:t xml:space="preserve">PASIVOS CORRIENTES </w:t>
            </w:r>
          </w:p>
        </w:tc>
        <w:tc>
          <w:tcPr>
            <w:tcW w:w="208" w:type="dxa"/>
            <w:tcBorders>
              <w:top w:val="nil"/>
              <w:left w:val="nil"/>
              <w:bottom w:val="nil"/>
              <w:right w:val="nil"/>
            </w:tcBorders>
            <w:shd w:val="clear" w:color="000000" w:fill="FFFFFF"/>
            <w:noWrap/>
            <w:vAlign w:val="bottom"/>
            <w:hideMark/>
          </w:tcPr>
          <w:p w14:paraId="7178F618" w14:textId="77777777"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c>
          <w:tcPr>
            <w:tcW w:w="169" w:type="dxa"/>
            <w:tcBorders>
              <w:top w:val="nil"/>
              <w:left w:val="nil"/>
              <w:bottom w:val="nil"/>
              <w:right w:val="nil"/>
            </w:tcBorders>
            <w:shd w:val="clear" w:color="auto" w:fill="auto"/>
            <w:noWrap/>
            <w:vAlign w:val="bottom"/>
            <w:hideMark/>
          </w:tcPr>
          <w:p w14:paraId="4885E05E"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52FD547B"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5B9EE6D2"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auto" w:fill="auto"/>
            <w:noWrap/>
            <w:vAlign w:val="bottom"/>
            <w:hideMark/>
          </w:tcPr>
          <w:p w14:paraId="7A09F4F4" w14:textId="77777777" w:rsidR="007A516B" w:rsidRPr="008C3E18" w:rsidRDefault="007A516B" w:rsidP="007A516B">
            <w:pPr>
              <w:rPr>
                <w:rFonts w:eastAsia="Times New Roman"/>
                <w:sz w:val="20"/>
                <w:szCs w:val="20"/>
                <w:lang w:val="es-DO" w:eastAsia="es-DO"/>
              </w:rPr>
            </w:pPr>
          </w:p>
        </w:tc>
      </w:tr>
      <w:tr w:rsidR="007A516B" w:rsidRPr="008C3E18" w14:paraId="2B1D5FE2" w14:textId="77777777" w:rsidTr="008755C6">
        <w:trPr>
          <w:gridAfter w:val="1"/>
          <w:wAfter w:w="22" w:type="dxa"/>
          <w:trHeight w:val="277"/>
          <w:jc w:val="center"/>
        </w:trPr>
        <w:tc>
          <w:tcPr>
            <w:tcW w:w="3318" w:type="dxa"/>
            <w:gridSpan w:val="2"/>
            <w:tcBorders>
              <w:top w:val="nil"/>
              <w:left w:val="nil"/>
              <w:bottom w:val="nil"/>
              <w:right w:val="nil"/>
            </w:tcBorders>
            <w:shd w:val="clear" w:color="000000" w:fill="FFFFFF"/>
            <w:noWrap/>
            <w:vAlign w:val="bottom"/>
            <w:hideMark/>
          </w:tcPr>
          <w:p w14:paraId="1023E164" w14:textId="51309580"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CUENTAS POR PAGAR   </w:t>
            </w:r>
          </w:p>
        </w:tc>
        <w:tc>
          <w:tcPr>
            <w:tcW w:w="208" w:type="dxa"/>
            <w:tcBorders>
              <w:top w:val="nil"/>
              <w:left w:val="nil"/>
              <w:bottom w:val="nil"/>
              <w:right w:val="nil"/>
            </w:tcBorders>
            <w:shd w:val="clear" w:color="auto" w:fill="auto"/>
            <w:noWrap/>
            <w:vAlign w:val="bottom"/>
            <w:hideMark/>
          </w:tcPr>
          <w:p w14:paraId="4B8A7CB0"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1ADE5118"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5DD9C16F"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05DEB69D"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auto" w:fill="auto"/>
            <w:noWrap/>
            <w:vAlign w:val="bottom"/>
            <w:hideMark/>
          </w:tcPr>
          <w:p w14:paraId="4C105F1B" w14:textId="77777777" w:rsidR="007A516B" w:rsidRPr="008755C6" w:rsidRDefault="007A516B" w:rsidP="007A516B">
            <w:pPr>
              <w:jc w:val="right"/>
              <w:rPr>
                <w:rFonts w:ascii="Futura LT Book" w:eastAsia="Times New Roman" w:hAnsi="Futura LT Book"/>
                <w:sz w:val="20"/>
                <w:szCs w:val="20"/>
                <w:lang w:val="es-DO" w:eastAsia="es-DO"/>
              </w:rPr>
            </w:pPr>
            <w:r w:rsidRPr="008755C6">
              <w:rPr>
                <w:rFonts w:ascii="Futura LT Book" w:eastAsia="Times New Roman" w:hAnsi="Futura LT Book"/>
                <w:sz w:val="20"/>
                <w:szCs w:val="20"/>
                <w:lang w:val="es-DO" w:eastAsia="es-DO"/>
              </w:rPr>
              <w:t xml:space="preserve">       5,122,594.44 </w:t>
            </w:r>
          </w:p>
        </w:tc>
      </w:tr>
      <w:tr w:rsidR="007A516B" w:rsidRPr="008C3E18" w14:paraId="117AF506" w14:textId="77777777" w:rsidTr="008755C6">
        <w:trPr>
          <w:gridAfter w:val="1"/>
          <w:wAfter w:w="22" w:type="dxa"/>
          <w:trHeight w:val="277"/>
          <w:jc w:val="center"/>
        </w:trPr>
        <w:tc>
          <w:tcPr>
            <w:tcW w:w="3318" w:type="dxa"/>
            <w:gridSpan w:val="2"/>
            <w:tcBorders>
              <w:top w:val="nil"/>
              <w:left w:val="nil"/>
              <w:bottom w:val="nil"/>
              <w:right w:val="nil"/>
            </w:tcBorders>
            <w:shd w:val="clear" w:color="000000" w:fill="FFFFFF"/>
            <w:noWrap/>
            <w:vAlign w:val="bottom"/>
            <w:hideMark/>
          </w:tcPr>
          <w:p w14:paraId="20F4291C" w14:textId="4FE43FD1"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TOTAL PASIVOS CORRIENTES </w:t>
            </w:r>
          </w:p>
        </w:tc>
        <w:tc>
          <w:tcPr>
            <w:tcW w:w="208" w:type="dxa"/>
            <w:tcBorders>
              <w:top w:val="nil"/>
              <w:left w:val="nil"/>
              <w:bottom w:val="nil"/>
              <w:right w:val="nil"/>
            </w:tcBorders>
            <w:shd w:val="clear" w:color="auto" w:fill="auto"/>
            <w:noWrap/>
            <w:vAlign w:val="bottom"/>
            <w:hideMark/>
          </w:tcPr>
          <w:p w14:paraId="51D9E000"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2E734F1F"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18AF1A0D"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10872AA2" w14:textId="77777777" w:rsidR="007A516B" w:rsidRPr="008C3E18" w:rsidRDefault="007A516B" w:rsidP="007A516B">
            <w:pPr>
              <w:rPr>
                <w:rFonts w:eastAsia="Times New Roman"/>
                <w:sz w:val="20"/>
                <w:szCs w:val="20"/>
                <w:lang w:val="es-DO" w:eastAsia="es-DO"/>
              </w:rPr>
            </w:pPr>
          </w:p>
        </w:tc>
        <w:tc>
          <w:tcPr>
            <w:tcW w:w="2110" w:type="dxa"/>
            <w:gridSpan w:val="3"/>
            <w:tcBorders>
              <w:top w:val="single" w:sz="8" w:space="0" w:color="auto"/>
              <w:left w:val="nil"/>
              <w:bottom w:val="single" w:sz="8" w:space="0" w:color="auto"/>
              <w:right w:val="nil"/>
            </w:tcBorders>
            <w:shd w:val="clear" w:color="000000" w:fill="FFFFFF"/>
            <w:noWrap/>
            <w:vAlign w:val="bottom"/>
            <w:hideMark/>
          </w:tcPr>
          <w:p w14:paraId="2C7B4E63" w14:textId="77777777" w:rsidR="007A516B" w:rsidRPr="008C3E18" w:rsidRDefault="007A516B" w:rsidP="007A516B">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    5,122,594.44 </w:t>
            </w:r>
          </w:p>
        </w:tc>
      </w:tr>
      <w:tr w:rsidR="007A516B" w:rsidRPr="008C3E18" w14:paraId="5EA42844" w14:textId="77777777" w:rsidTr="008755C6">
        <w:trPr>
          <w:gridAfter w:val="1"/>
          <w:wAfter w:w="22" w:type="dxa"/>
          <w:trHeight w:val="277"/>
          <w:jc w:val="center"/>
        </w:trPr>
        <w:tc>
          <w:tcPr>
            <w:tcW w:w="2781" w:type="dxa"/>
            <w:tcBorders>
              <w:top w:val="nil"/>
              <w:left w:val="nil"/>
              <w:bottom w:val="nil"/>
              <w:right w:val="nil"/>
            </w:tcBorders>
            <w:shd w:val="clear" w:color="000000" w:fill="FFFFFF"/>
            <w:noWrap/>
            <w:vAlign w:val="bottom"/>
            <w:hideMark/>
          </w:tcPr>
          <w:p w14:paraId="35169E7A"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c>
          <w:tcPr>
            <w:tcW w:w="537" w:type="dxa"/>
            <w:tcBorders>
              <w:top w:val="nil"/>
              <w:left w:val="nil"/>
              <w:bottom w:val="nil"/>
              <w:right w:val="nil"/>
            </w:tcBorders>
            <w:shd w:val="clear" w:color="000000" w:fill="FFFFFF"/>
            <w:noWrap/>
            <w:vAlign w:val="bottom"/>
            <w:hideMark/>
          </w:tcPr>
          <w:p w14:paraId="3FCA8A1C" w14:textId="77777777"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c>
          <w:tcPr>
            <w:tcW w:w="208" w:type="dxa"/>
            <w:tcBorders>
              <w:top w:val="nil"/>
              <w:left w:val="nil"/>
              <w:bottom w:val="nil"/>
              <w:right w:val="nil"/>
            </w:tcBorders>
            <w:shd w:val="clear" w:color="auto" w:fill="auto"/>
            <w:noWrap/>
            <w:vAlign w:val="bottom"/>
            <w:hideMark/>
          </w:tcPr>
          <w:p w14:paraId="58211B34"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091D7B3A"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4B0D11AC"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4F6BD6C4"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000000" w:fill="FFFFFF"/>
            <w:noWrap/>
            <w:vAlign w:val="bottom"/>
            <w:hideMark/>
          </w:tcPr>
          <w:p w14:paraId="771AEA87" w14:textId="77777777" w:rsidR="007A516B" w:rsidRPr="008C3E18" w:rsidRDefault="007A516B" w:rsidP="007A516B">
            <w:pPr>
              <w:jc w:val="right"/>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r>
      <w:tr w:rsidR="007A516B" w:rsidRPr="008C3E18" w14:paraId="64C22221" w14:textId="77777777" w:rsidTr="008755C6">
        <w:trPr>
          <w:gridAfter w:val="1"/>
          <w:wAfter w:w="22" w:type="dxa"/>
          <w:trHeight w:val="277"/>
          <w:jc w:val="center"/>
        </w:trPr>
        <w:tc>
          <w:tcPr>
            <w:tcW w:w="3318" w:type="dxa"/>
            <w:gridSpan w:val="2"/>
            <w:tcBorders>
              <w:top w:val="nil"/>
              <w:left w:val="nil"/>
              <w:bottom w:val="nil"/>
              <w:right w:val="nil"/>
            </w:tcBorders>
            <w:shd w:val="clear" w:color="000000" w:fill="FFFFFF"/>
            <w:noWrap/>
            <w:vAlign w:val="bottom"/>
            <w:hideMark/>
          </w:tcPr>
          <w:p w14:paraId="5AA98FD8" w14:textId="0271197C"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TOTAL PASIVOS  </w:t>
            </w:r>
          </w:p>
        </w:tc>
        <w:tc>
          <w:tcPr>
            <w:tcW w:w="208" w:type="dxa"/>
            <w:tcBorders>
              <w:top w:val="nil"/>
              <w:left w:val="nil"/>
              <w:bottom w:val="nil"/>
              <w:right w:val="nil"/>
            </w:tcBorders>
            <w:shd w:val="clear" w:color="auto" w:fill="auto"/>
            <w:noWrap/>
            <w:vAlign w:val="bottom"/>
            <w:hideMark/>
          </w:tcPr>
          <w:p w14:paraId="360034D3"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40F756F2"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6BCF6903"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0EFC95E6" w14:textId="77777777" w:rsidR="007A516B" w:rsidRPr="008C3E18" w:rsidRDefault="007A516B" w:rsidP="007A516B">
            <w:pPr>
              <w:rPr>
                <w:rFonts w:eastAsia="Times New Roman"/>
                <w:sz w:val="20"/>
                <w:szCs w:val="20"/>
                <w:lang w:val="es-DO" w:eastAsia="es-DO"/>
              </w:rPr>
            </w:pPr>
          </w:p>
        </w:tc>
        <w:tc>
          <w:tcPr>
            <w:tcW w:w="2110" w:type="dxa"/>
            <w:gridSpan w:val="3"/>
            <w:tcBorders>
              <w:top w:val="single" w:sz="8" w:space="0" w:color="auto"/>
              <w:left w:val="nil"/>
              <w:bottom w:val="single" w:sz="8" w:space="0" w:color="auto"/>
              <w:right w:val="nil"/>
            </w:tcBorders>
            <w:shd w:val="clear" w:color="000000" w:fill="FFFFFF"/>
            <w:noWrap/>
            <w:vAlign w:val="bottom"/>
            <w:hideMark/>
          </w:tcPr>
          <w:p w14:paraId="0B0F4B23" w14:textId="77777777" w:rsidR="007A516B" w:rsidRPr="008C3E18" w:rsidRDefault="007A516B" w:rsidP="007A516B">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    5,122,594.44 </w:t>
            </w:r>
          </w:p>
        </w:tc>
      </w:tr>
      <w:tr w:rsidR="007A516B" w:rsidRPr="008C3E18" w14:paraId="0DC59EE1" w14:textId="77777777" w:rsidTr="008755C6">
        <w:trPr>
          <w:gridAfter w:val="1"/>
          <w:wAfter w:w="22" w:type="dxa"/>
          <w:trHeight w:val="146"/>
          <w:jc w:val="center"/>
        </w:trPr>
        <w:tc>
          <w:tcPr>
            <w:tcW w:w="2781" w:type="dxa"/>
            <w:tcBorders>
              <w:top w:val="nil"/>
              <w:left w:val="nil"/>
              <w:bottom w:val="nil"/>
              <w:right w:val="nil"/>
            </w:tcBorders>
            <w:shd w:val="clear" w:color="auto" w:fill="auto"/>
            <w:noWrap/>
            <w:vAlign w:val="bottom"/>
            <w:hideMark/>
          </w:tcPr>
          <w:p w14:paraId="06A43079" w14:textId="77777777" w:rsidR="007A516B" w:rsidRPr="008C3E18" w:rsidRDefault="007A516B" w:rsidP="007A516B">
            <w:pPr>
              <w:jc w:val="right"/>
              <w:rPr>
                <w:rFonts w:ascii="Futura LT" w:eastAsia="Times New Roman" w:hAnsi="Futura LT"/>
                <w:b/>
                <w:bCs/>
                <w:sz w:val="20"/>
                <w:szCs w:val="20"/>
                <w:lang w:val="es-DO" w:eastAsia="es-DO"/>
              </w:rPr>
            </w:pPr>
          </w:p>
        </w:tc>
        <w:tc>
          <w:tcPr>
            <w:tcW w:w="537" w:type="dxa"/>
            <w:tcBorders>
              <w:top w:val="nil"/>
              <w:left w:val="nil"/>
              <w:bottom w:val="nil"/>
              <w:right w:val="nil"/>
            </w:tcBorders>
            <w:shd w:val="clear" w:color="auto" w:fill="auto"/>
            <w:noWrap/>
            <w:vAlign w:val="bottom"/>
            <w:hideMark/>
          </w:tcPr>
          <w:p w14:paraId="63E43552" w14:textId="77777777" w:rsidR="007A516B" w:rsidRPr="008C3E18" w:rsidRDefault="007A516B" w:rsidP="007A516B">
            <w:pPr>
              <w:rPr>
                <w:rFonts w:eastAsia="Times New Roman"/>
                <w:sz w:val="20"/>
                <w:szCs w:val="20"/>
                <w:lang w:val="es-DO" w:eastAsia="es-DO"/>
              </w:rPr>
            </w:pPr>
          </w:p>
        </w:tc>
        <w:tc>
          <w:tcPr>
            <w:tcW w:w="208" w:type="dxa"/>
            <w:tcBorders>
              <w:top w:val="nil"/>
              <w:left w:val="nil"/>
              <w:bottom w:val="nil"/>
              <w:right w:val="nil"/>
            </w:tcBorders>
            <w:shd w:val="clear" w:color="auto" w:fill="auto"/>
            <w:noWrap/>
            <w:vAlign w:val="bottom"/>
            <w:hideMark/>
          </w:tcPr>
          <w:p w14:paraId="44DE80CD"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27001589"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4946F32C"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41EBC6FC"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000000" w:fill="FFFFFF"/>
            <w:noWrap/>
            <w:vAlign w:val="bottom"/>
            <w:hideMark/>
          </w:tcPr>
          <w:p w14:paraId="0D3D8FE3" w14:textId="77777777" w:rsidR="007A516B" w:rsidRPr="008C3E18" w:rsidRDefault="007A516B" w:rsidP="007A516B">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w:t>
            </w:r>
          </w:p>
        </w:tc>
      </w:tr>
      <w:tr w:rsidR="007A516B" w:rsidRPr="008C3E18" w14:paraId="5AD821C2" w14:textId="77777777" w:rsidTr="008755C6">
        <w:trPr>
          <w:gridAfter w:val="1"/>
          <w:wAfter w:w="22" w:type="dxa"/>
          <w:trHeight w:val="264"/>
          <w:jc w:val="center"/>
        </w:trPr>
        <w:tc>
          <w:tcPr>
            <w:tcW w:w="3318" w:type="dxa"/>
            <w:gridSpan w:val="2"/>
            <w:tcBorders>
              <w:top w:val="nil"/>
              <w:left w:val="nil"/>
              <w:bottom w:val="nil"/>
              <w:right w:val="nil"/>
            </w:tcBorders>
            <w:shd w:val="clear" w:color="000000" w:fill="FFFFFF"/>
            <w:noWrap/>
            <w:vAlign w:val="bottom"/>
            <w:hideMark/>
          </w:tcPr>
          <w:p w14:paraId="716CE60B" w14:textId="47EB5462"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PATRIMONIO </w:t>
            </w:r>
          </w:p>
        </w:tc>
        <w:tc>
          <w:tcPr>
            <w:tcW w:w="208" w:type="dxa"/>
            <w:tcBorders>
              <w:top w:val="nil"/>
              <w:left w:val="nil"/>
              <w:bottom w:val="nil"/>
              <w:right w:val="nil"/>
            </w:tcBorders>
            <w:shd w:val="clear" w:color="auto" w:fill="auto"/>
            <w:noWrap/>
            <w:vAlign w:val="bottom"/>
            <w:hideMark/>
          </w:tcPr>
          <w:p w14:paraId="79C218B2"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263A69AA"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29F4621F"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1F64FE0E"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000000" w:fill="FFFFFF"/>
            <w:noWrap/>
            <w:vAlign w:val="bottom"/>
            <w:hideMark/>
          </w:tcPr>
          <w:p w14:paraId="00731ACF" w14:textId="77777777" w:rsidR="007A516B" w:rsidRPr="008C3E18" w:rsidRDefault="007A516B" w:rsidP="007A516B">
            <w:pPr>
              <w:jc w:val="right"/>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w:t>
            </w:r>
          </w:p>
        </w:tc>
      </w:tr>
      <w:tr w:rsidR="007A516B" w:rsidRPr="008C3E18" w14:paraId="6F2BAB81" w14:textId="77777777" w:rsidTr="008755C6">
        <w:trPr>
          <w:gridAfter w:val="1"/>
          <w:wAfter w:w="22" w:type="dxa"/>
          <w:trHeight w:val="264"/>
          <w:jc w:val="center"/>
        </w:trPr>
        <w:tc>
          <w:tcPr>
            <w:tcW w:w="3318" w:type="dxa"/>
            <w:gridSpan w:val="2"/>
            <w:tcBorders>
              <w:top w:val="nil"/>
              <w:left w:val="nil"/>
              <w:bottom w:val="nil"/>
              <w:right w:val="nil"/>
            </w:tcBorders>
            <w:shd w:val="clear" w:color="000000" w:fill="FFFFFF"/>
            <w:noWrap/>
            <w:vAlign w:val="bottom"/>
            <w:hideMark/>
          </w:tcPr>
          <w:p w14:paraId="3093EFE9" w14:textId="2A10FF22"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PATRIMONIO INSTITUCIONAL  </w:t>
            </w:r>
          </w:p>
        </w:tc>
        <w:tc>
          <w:tcPr>
            <w:tcW w:w="208" w:type="dxa"/>
            <w:tcBorders>
              <w:top w:val="nil"/>
              <w:left w:val="nil"/>
              <w:bottom w:val="nil"/>
              <w:right w:val="nil"/>
            </w:tcBorders>
            <w:shd w:val="clear" w:color="auto" w:fill="auto"/>
            <w:noWrap/>
            <w:vAlign w:val="bottom"/>
            <w:hideMark/>
          </w:tcPr>
          <w:p w14:paraId="36679A2F"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3F92BD10"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B6BED4B"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767B5852"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000000" w:fill="FFFFFF"/>
            <w:noWrap/>
            <w:vAlign w:val="bottom"/>
            <w:hideMark/>
          </w:tcPr>
          <w:p w14:paraId="74F82837" w14:textId="77777777" w:rsidR="007A516B" w:rsidRPr="008755C6" w:rsidRDefault="007A516B" w:rsidP="008755C6">
            <w:pPr>
              <w:jc w:val="right"/>
              <w:rPr>
                <w:rFonts w:ascii="Futura LT Book" w:eastAsia="Times New Roman" w:hAnsi="Futura LT Book"/>
                <w:sz w:val="20"/>
                <w:szCs w:val="20"/>
                <w:lang w:val="es-DO" w:eastAsia="es-DO"/>
              </w:rPr>
            </w:pPr>
            <w:r w:rsidRPr="008C3E18">
              <w:rPr>
                <w:rFonts w:ascii="Futura LT" w:eastAsia="Times New Roman" w:hAnsi="Futura LT"/>
                <w:sz w:val="20"/>
                <w:szCs w:val="20"/>
                <w:lang w:val="es-DO" w:eastAsia="es-DO"/>
              </w:rPr>
              <w:t xml:space="preserve">     </w:t>
            </w:r>
            <w:r w:rsidRPr="008755C6">
              <w:rPr>
                <w:rFonts w:ascii="Futura LT Book" w:eastAsia="Times New Roman" w:hAnsi="Futura LT Book"/>
                <w:sz w:val="20"/>
                <w:szCs w:val="20"/>
                <w:lang w:val="es-DO" w:eastAsia="es-DO"/>
              </w:rPr>
              <w:t xml:space="preserve">76,268,880.16 </w:t>
            </w:r>
          </w:p>
        </w:tc>
      </w:tr>
      <w:tr w:rsidR="007A516B" w:rsidRPr="008C3E18" w14:paraId="018231F1" w14:textId="77777777" w:rsidTr="008755C6">
        <w:trPr>
          <w:gridAfter w:val="1"/>
          <w:wAfter w:w="22" w:type="dxa"/>
          <w:trHeight w:val="264"/>
          <w:jc w:val="center"/>
        </w:trPr>
        <w:tc>
          <w:tcPr>
            <w:tcW w:w="3318" w:type="dxa"/>
            <w:gridSpan w:val="2"/>
            <w:tcBorders>
              <w:top w:val="nil"/>
              <w:left w:val="nil"/>
              <w:bottom w:val="nil"/>
              <w:right w:val="nil"/>
            </w:tcBorders>
            <w:shd w:val="clear" w:color="000000" w:fill="FFFFFF"/>
            <w:noWrap/>
            <w:vAlign w:val="bottom"/>
            <w:hideMark/>
          </w:tcPr>
          <w:p w14:paraId="795F78DC" w14:textId="6918896D" w:rsidR="007A516B" w:rsidRPr="008C3E18" w:rsidRDefault="007A516B" w:rsidP="007A516B">
            <w:pPr>
              <w:rPr>
                <w:rFonts w:ascii="Futura LT" w:eastAsia="Times New Roman" w:hAnsi="Futura LT"/>
                <w:sz w:val="20"/>
                <w:szCs w:val="20"/>
                <w:lang w:val="es-DO" w:eastAsia="es-DO"/>
              </w:rPr>
            </w:pPr>
            <w:r w:rsidRPr="008C3E18">
              <w:rPr>
                <w:rFonts w:ascii="Futura LT" w:eastAsia="Times New Roman" w:hAnsi="Futura LT"/>
                <w:sz w:val="20"/>
                <w:szCs w:val="20"/>
                <w:lang w:val="es-DO" w:eastAsia="es-DO"/>
              </w:rPr>
              <w:t xml:space="preserve">RESULTADO DEL PERIODO </w:t>
            </w:r>
          </w:p>
        </w:tc>
        <w:tc>
          <w:tcPr>
            <w:tcW w:w="208" w:type="dxa"/>
            <w:tcBorders>
              <w:top w:val="nil"/>
              <w:left w:val="nil"/>
              <w:bottom w:val="nil"/>
              <w:right w:val="nil"/>
            </w:tcBorders>
            <w:shd w:val="clear" w:color="auto" w:fill="auto"/>
            <w:noWrap/>
            <w:vAlign w:val="bottom"/>
            <w:hideMark/>
          </w:tcPr>
          <w:p w14:paraId="5EAC79A5" w14:textId="77777777" w:rsidR="007A516B" w:rsidRPr="008C3E18" w:rsidRDefault="007A516B" w:rsidP="007A516B">
            <w:pPr>
              <w:rPr>
                <w:rFonts w:ascii="Futura LT" w:eastAsia="Times New Roman" w:hAnsi="Futura LT"/>
                <w:sz w:val="20"/>
                <w:szCs w:val="20"/>
                <w:lang w:val="es-DO" w:eastAsia="es-DO"/>
              </w:rPr>
            </w:pPr>
          </w:p>
        </w:tc>
        <w:tc>
          <w:tcPr>
            <w:tcW w:w="169" w:type="dxa"/>
            <w:tcBorders>
              <w:top w:val="nil"/>
              <w:left w:val="nil"/>
              <w:bottom w:val="nil"/>
              <w:right w:val="nil"/>
            </w:tcBorders>
            <w:shd w:val="clear" w:color="auto" w:fill="auto"/>
            <w:noWrap/>
            <w:vAlign w:val="bottom"/>
            <w:hideMark/>
          </w:tcPr>
          <w:p w14:paraId="19C3942C"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F181EAB"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5B5D7949"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single" w:sz="4" w:space="0" w:color="auto"/>
              <w:right w:val="nil"/>
            </w:tcBorders>
            <w:shd w:val="clear" w:color="auto" w:fill="auto"/>
            <w:noWrap/>
            <w:vAlign w:val="bottom"/>
            <w:hideMark/>
          </w:tcPr>
          <w:p w14:paraId="2C02C667" w14:textId="77777777" w:rsidR="007A516B" w:rsidRPr="008755C6" w:rsidRDefault="007A516B" w:rsidP="008755C6">
            <w:pPr>
              <w:jc w:val="right"/>
              <w:rPr>
                <w:rFonts w:ascii="Futura LT Book" w:eastAsia="Times New Roman" w:hAnsi="Futura LT Book"/>
                <w:color w:val="000000"/>
                <w:sz w:val="20"/>
                <w:szCs w:val="20"/>
                <w:lang w:val="es-DO" w:eastAsia="es-DO"/>
              </w:rPr>
            </w:pPr>
            <w:r w:rsidRPr="008C3E18">
              <w:rPr>
                <w:rFonts w:ascii="Futura LT" w:eastAsia="Times New Roman" w:hAnsi="Futura LT"/>
                <w:color w:val="000000"/>
                <w:sz w:val="20"/>
                <w:szCs w:val="20"/>
                <w:lang w:val="es-DO" w:eastAsia="es-DO"/>
              </w:rPr>
              <w:t xml:space="preserve">     </w:t>
            </w:r>
            <w:r w:rsidRPr="008755C6">
              <w:rPr>
                <w:rFonts w:ascii="Futura LT Book" w:eastAsia="Times New Roman" w:hAnsi="Futura LT Book"/>
                <w:color w:val="000000"/>
                <w:sz w:val="20"/>
                <w:szCs w:val="20"/>
                <w:lang w:val="es-DO" w:eastAsia="es-DO"/>
              </w:rPr>
              <w:t xml:space="preserve">10,132,687.18 </w:t>
            </w:r>
          </w:p>
        </w:tc>
      </w:tr>
      <w:tr w:rsidR="007A516B" w:rsidRPr="008C3E18" w14:paraId="3F41B8E1" w14:textId="77777777" w:rsidTr="008755C6">
        <w:trPr>
          <w:gridAfter w:val="1"/>
          <w:wAfter w:w="22" w:type="dxa"/>
          <w:trHeight w:val="264"/>
          <w:jc w:val="center"/>
        </w:trPr>
        <w:tc>
          <w:tcPr>
            <w:tcW w:w="2781" w:type="dxa"/>
            <w:tcBorders>
              <w:top w:val="nil"/>
              <w:left w:val="nil"/>
              <w:bottom w:val="nil"/>
              <w:right w:val="nil"/>
            </w:tcBorders>
            <w:shd w:val="clear" w:color="auto" w:fill="auto"/>
            <w:noWrap/>
            <w:vAlign w:val="bottom"/>
            <w:hideMark/>
          </w:tcPr>
          <w:p w14:paraId="7AC299D4" w14:textId="77777777" w:rsidR="007A516B" w:rsidRPr="008C3E18" w:rsidRDefault="007A516B" w:rsidP="007A516B">
            <w:pPr>
              <w:rPr>
                <w:rFonts w:ascii="Futura LT" w:eastAsia="Times New Roman" w:hAnsi="Futura LT"/>
                <w:color w:val="000000"/>
                <w:sz w:val="20"/>
                <w:szCs w:val="20"/>
                <w:lang w:val="es-DO" w:eastAsia="es-DO"/>
              </w:rPr>
            </w:pPr>
          </w:p>
        </w:tc>
        <w:tc>
          <w:tcPr>
            <w:tcW w:w="537" w:type="dxa"/>
            <w:tcBorders>
              <w:top w:val="nil"/>
              <w:left w:val="nil"/>
              <w:bottom w:val="nil"/>
              <w:right w:val="nil"/>
            </w:tcBorders>
            <w:shd w:val="clear" w:color="auto" w:fill="auto"/>
            <w:noWrap/>
            <w:vAlign w:val="bottom"/>
            <w:hideMark/>
          </w:tcPr>
          <w:p w14:paraId="16944B76" w14:textId="77777777" w:rsidR="007A516B" w:rsidRPr="008C3E18" w:rsidRDefault="007A516B" w:rsidP="007A516B">
            <w:pPr>
              <w:rPr>
                <w:rFonts w:eastAsia="Times New Roman"/>
                <w:sz w:val="20"/>
                <w:szCs w:val="20"/>
                <w:lang w:val="es-DO" w:eastAsia="es-DO"/>
              </w:rPr>
            </w:pPr>
          </w:p>
        </w:tc>
        <w:tc>
          <w:tcPr>
            <w:tcW w:w="208" w:type="dxa"/>
            <w:tcBorders>
              <w:top w:val="nil"/>
              <w:left w:val="nil"/>
              <w:bottom w:val="nil"/>
              <w:right w:val="nil"/>
            </w:tcBorders>
            <w:shd w:val="clear" w:color="auto" w:fill="auto"/>
            <w:noWrap/>
            <w:vAlign w:val="bottom"/>
            <w:hideMark/>
          </w:tcPr>
          <w:p w14:paraId="521FAD08"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243DEA78"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658B9E8"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44E101F3"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nil"/>
              <w:right w:val="nil"/>
            </w:tcBorders>
            <w:shd w:val="clear" w:color="auto" w:fill="auto"/>
            <w:noWrap/>
            <w:vAlign w:val="bottom"/>
            <w:hideMark/>
          </w:tcPr>
          <w:p w14:paraId="0714AD1C" w14:textId="77777777" w:rsidR="007A516B" w:rsidRPr="008C3E18" w:rsidRDefault="007A516B" w:rsidP="008755C6">
            <w:pPr>
              <w:jc w:val="right"/>
              <w:rPr>
                <w:rFonts w:eastAsia="Times New Roman"/>
                <w:sz w:val="20"/>
                <w:szCs w:val="20"/>
                <w:lang w:val="es-DO" w:eastAsia="es-DO"/>
              </w:rPr>
            </w:pPr>
          </w:p>
        </w:tc>
      </w:tr>
      <w:tr w:rsidR="007A516B" w:rsidRPr="008C3E18" w14:paraId="2975E7D1" w14:textId="77777777" w:rsidTr="008755C6">
        <w:trPr>
          <w:gridAfter w:val="1"/>
          <w:wAfter w:w="22" w:type="dxa"/>
          <w:trHeight w:val="277"/>
          <w:jc w:val="center"/>
        </w:trPr>
        <w:tc>
          <w:tcPr>
            <w:tcW w:w="3318" w:type="dxa"/>
            <w:gridSpan w:val="2"/>
            <w:tcBorders>
              <w:top w:val="nil"/>
              <w:left w:val="nil"/>
              <w:bottom w:val="nil"/>
              <w:right w:val="nil"/>
            </w:tcBorders>
            <w:shd w:val="clear" w:color="000000" w:fill="FFFFFF"/>
            <w:noWrap/>
            <w:vAlign w:val="bottom"/>
            <w:hideMark/>
          </w:tcPr>
          <w:p w14:paraId="575E61EF" w14:textId="23A6EC84" w:rsidR="007A516B" w:rsidRPr="008C3E18" w:rsidRDefault="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TOTAL PATRIMONIO </w:t>
            </w:r>
          </w:p>
        </w:tc>
        <w:tc>
          <w:tcPr>
            <w:tcW w:w="208" w:type="dxa"/>
            <w:tcBorders>
              <w:top w:val="nil"/>
              <w:left w:val="nil"/>
              <w:bottom w:val="nil"/>
              <w:right w:val="nil"/>
            </w:tcBorders>
            <w:shd w:val="clear" w:color="auto" w:fill="auto"/>
            <w:noWrap/>
            <w:vAlign w:val="bottom"/>
            <w:hideMark/>
          </w:tcPr>
          <w:p w14:paraId="5ADFF1A1"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5C45853A"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214F6CE"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294D3CE4"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single" w:sz="8" w:space="0" w:color="auto"/>
              <w:right w:val="nil"/>
            </w:tcBorders>
            <w:shd w:val="clear" w:color="000000" w:fill="FFFFFF"/>
            <w:noWrap/>
            <w:vAlign w:val="bottom"/>
            <w:hideMark/>
          </w:tcPr>
          <w:p w14:paraId="1325BAA4" w14:textId="77777777" w:rsidR="007A516B" w:rsidRPr="008C3E18" w:rsidRDefault="007A516B" w:rsidP="008755C6">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  86,401,567.34 </w:t>
            </w:r>
          </w:p>
        </w:tc>
      </w:tr>
      <w:tr w:rsidR="007A516B" w:rsidRPr="008C3E18" w14:paraId="29F2AF9C" w14:textId="77777777" w:rsidTr="006B138B">
        <w:trPr>
          <w:gridAfter w:val="1"/>
          <w:wAfter w:w="22" w:type="dxa"/>
          <w:trHeight w:val="617"/>
          <w:jc w:val="center"/>
        </w:trPr>
        <w:tc>
          <w:tcPr>
            <w:tcW w:w="3318" w:type="dxa"/>
            <w:gridSpan w:val="2"/>
            <w:tcBorders>
              <w:top w:val="nil"/>
              <w:left w:val="nil"/>
              <w:bottom w:val="nil"/>
              <w:right w:val="nil"/>
            </w:tcBorders>
            <w:shd w:val="clear" w:color="000000" w:fill="FFFFFF"/>
            <w:noWrap/>
            <w:vAlign w:val="bottom"/>
            <w:hideMark/>
          </w:tcPr>
          <w:p w14:paraId="2B4B0648" w14:textId="55CC3DB9" w:rsidR="007A516B" w:rsidRPr="008C3E18" w:rsidRDefault="007A516B" w:rsidP="007A516B">
            <w:pPr>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TOTAL PASIVOS Y PATRIMONIO </w:t>
            </w:r>
          </w:p>
        </w:tc>
        <w:tc>
          <w:tcPr>
            <w:tcW w:w="208" w:type="dxa"/>
            <w:tcBorders>
              <w:top w:val="nil"/>
              <w:left w:val="nil"/>
              <w:bottom w:val="nil"/>
              <w:right w:val="nil"/>
            </w:tcBorders>
            <w:shd w:val="clear" w:color="auto" w:fill="auto"/>
            <w:noWrap/>
            <w:vAlign w:val="bottom"/>
            <w:hideMark/>
          </w:tcPr>
          <w:p w14:paraId="783CCB53" w14:textId="77777777" w:rsidR="007A516B" w:rsidRPr="008C3E18" w:rsidRDefault="007A516B" w:rsidP="007A516B">
            <w:pPr>
              <w:rPr>
                <w:rFonts w:ascii="Futura LT" w:eastAsia="Times New Roman" w:hAnsi="Futura LT"/>
                <w:b/>
                <w:bCs/>
                <w:sz w:val="20"/>
                <w:szCs w:val="20"/>
                <w:lang w:val="es-DO" w:eastAsia="es-DO"/>
              </w:rPr>
            </w:pPr>
          </w:p>
        </w:tc>
        <w:tc>
          <w:tcPr>
            <w:tcW w:w="169" w:type="dxa"/>
            <w:tcBorders>
              <w:top w:val="nil"/>
              <w:left w:val="nil"/>
              <w:bottom w:val="nil"/>
              <w:right w:val="nil"/>
            </w:tcBorders>
            <w:shd w:val="clear" w:color="auto" w:fill="auto"/>
            <w:noWrap/>
            <w:vAlign w:val="bottom"/>
            <w:hideMark/>
          </w:tcPr>
          <w:p w14:paraId="4F5120D1" w14:textId="77777777" w:rsidR="007A516B" w:rsidRPr="008C3E18" w:rsidRDefault="007A516B" w:rsidP="007A516B">
            <w:pPr>
              <w:rPr>
                <w:rFonts w:eastAsia="Times New Roman"/>
                <w:sz w:val="20"/>
                <w:szCs w:val="20"/>
                <w:lang w:val="es-DO" w:eastAsia="es-DO"/>
              </w:rPr>
            </w:pPr>
          </w:p>
        </w:tc>
        <w:tc>
          <w:tcPr>
            <w:tcW w:w="169" w:type="dxa"/>
            <w:tcBorders>
              <w:top w:val="nil"/>
              <w:left w:val="nil"/>
              <w:bottom w:val="nil"/>
              <w:right w:val="nil"/>
            </w:tcBorders>
            <w:shd w:val="clear" w:color="auto" w:fill="auto"/>
            <w:noWrap/>
            <w:vAlign w:val="bottom"/>
            <w:hideMark/>
          </w:tcPr>
          <w:p w14:paraId="7664E0E4" w14:textId="77777777" w:rsidR="007A516B" w:rsidRPr="008C3E18" w:rsidRDefault="007A516B" w:rsidP="007A516B">
            <w:pPr>
              <w:rPr>
                <w:rFonts w:eastAsia="Times New Roman"/>
                <w:sz w:val="20"/>
                <w:szCs w:val="20"/>
                <w:lang w:val="es-DO" w:eastAsia="es-DO"/>
              </w:rPr>
            </w:pPr>
          </w:p>
        </w:tc>
        <w:tc>
          <w:tcPr>
            <w:tcW w:w="3270" w:type="dxa"/>
            <w:tcBorders>
              <w:top w:val="nil"/>
              <w:left w:val="nil"/>
              <w:bottom w:val="nil"/>
              <w:right w:val="nil"/>
            </w:tcBorders>
            <w:shd w:val="clear" w:color="auto" w:fill="auto"/>
            <w:noWrap/>
            <w:vAlign w:val="bottom"/>
            <w:hideMark/>
          </w:tcPr>
          <w:p w14:paraId="17148B68" w14:textId="77777777" w:rsidR="007A516B" w:rsidRPr="008C3E18" w:rsidRDefault="007A516B" w:rsidP="007A516B">
            <w:pPr>
              <w:rPr>
                <w:rFonts w:eastAsia="Times New Roman"/>
                <w:sz w:val="20"/>
                <w:szCs w:val="20"/>
                <w:lang w:val="es-DO" w:eastAsia="es-DO"/>
              </w:rPr>
            </w:pPr>
          </w:p>
        </w:tc>
        <w:tc>
          <w:tcPr>
            <w:tcW w:w="2110" w:type="dxa"/>
            <w:gridSpan w:val="3"/>
            <w:tcBorders>
              <w:top w:val="nil"/>
              <w:left w:val="nil"/>
              <w:bottom w:val="double" w:sz="6" w:space="0" w:color="auto"/>
              <w:right w:val="nil"/>
            </w:tcBorders>
            <w:shd w:val="clear" w:color="000000" w:fill="FFFFFF"/>
            <w:noWrap/>
            <w:vAlign w:val="bottom"/>
            <w:hideMark/>
          </w:tcPr>
          <w:p w14:paraId="0A34E2EF" w14:textId="77777777" w:rsidR="007A516B" w:rsidRPr="008C3E18" w:rsidRDefault="007A516B" w:rsidP="008755C6">
            <w:pPr>
              <w:jc w:val="right"/>
              <w:rPr>
                <w:rFonts w:ascii="Futura LT" w:eastAsia="Times New Roman" w:hAnsi="Futura LT"/>
                <w:b/>
                <w:bCs/>
                <w:sz w:val="20"/>
                <w:szCs w:val="20"/>
                <w:lang w:val="es-DO" w:eastAsia="es-DO"/>
              </w:rPr>
            </w:pPr>
            <w:r w:rsidRPr="008C3E18">
              <w:rPr>
                <w:rFonts w:ascii="Futura LT" w:eastAsia="Times New Roman" w:hAnsi="Futura LT"/>
                <w:b/>
                <w:bCs/>
                <w:sz w:val="20"/>
                <w:szCs w:val="20"/>
                <w:lang w:val="es-DO" w:eastAsia="es-DO"/>
              </w:rPr>
              <w:t xml:space="preserve">  91,524,161.78 </w:t>
            </w:r>
          </w:p>
        </w:tc>
      </w:tr>
    </w:tbl>
    <w:p w14:paraId="2BC04C4D" w14:textId="77777777" w:rsidR="006B138B" w:rsidRDefault="006B138B" w:rsidP="006B138B">
      <w:pPr>
        <w:widowControl w:val="0"/>
        <w:autoSpaceDE w:val="0"/>
        <w:autoSpaceDN w:val="0"/>
        <w:adjustRightInd w:val="0"/>
        <w:spacing w:after="240"/>
        <w:ind w:left="360"/>
        <w:rPr>
          <w:rFonts w:ascii="Futura LT" w:hAnsi="Futura LT"/>
          <w:b/>
          <w:color w:val="000000"/>
          <w:sz w:val="28"/>
          <w:szCs w:val="20"/>
          <w:highlight w:val="lightGray"/>
          <w:lang w:val="es-DO"/>
        </w:rPr>
      </w:pPr>
    </w:p>
    <w:p w14:paraId="13371543" w14:textId="77777777" w:rsidR="006B138B" w:rsidRDefault="006B138B">
      <w:pPr>
        <w:rPr>
          <w:rFonts w:ascii="Futura LT" w:hAnsi="Futura LT"/>
          <w:b/>
          <w:color w:val="000000"/>
          <w:sz w:val="28"/>
          <w:szCs w:val="20"/>
          <w:highlight w:val="lightGray"/>
          <w:lang w:val="es-DO"/>
        </w:rPr>
      </w:pPr>
      <w:r>
        <w:rPr>
          <w:rFonts w:ascii="Futura LT" w:hAnsi="Futura LT"/>
          <w:b/>
          <w:color w:val="000000"/>
          <w:sz w:val="28"/>
          <w:szCs w:val="20"/>
          <w:highlight w:val="lightGray"/>
          <w:lang w:val="es-DO"/>
        </w:rPr>
        <w:br w:type="page"/>
      </w:r>
    </w:p>
    <w:p w14:paraId="5A6733EA" w14:textId="7ADE7992" w:rsidR="007A516B" w:rsidRPr="006B138B" w:rsidRDefault="001F1C6C" w:rsidP="001F1C6C">
      <w:pPr>
        <w:pStyle w:val="Prrafodelista"/>
        <w:widowControl w:val="0"/>
        <w:autoSpaceDE w:val="0"/>
        <w:autoSpaceDN w:val="0"/>
        <w:adjustRightInd w:val="0"/>
        <w:spacing w:after="240"/>
        <w:ind w:left="786"/>
        <w:rPr>
          <w:rFonts w:ascii="Futura LT" w:hAnsi="Futura LT"/>
          <w:b/>
          <w:color w:val="000000"/>
          <w:sz w:val="28"/>
          <w:szCs w:val="20"/>
          <w:lang w:val="es-DO"/>
        </w:rPr>
      </w:pPr>
      <w:r>
        <w:rPr>
          <w:rFonts w:ascii="Futura LT" w:hAnsi="Futura LT"/>
          <w:b/>
          <w:color w:val="000000"/>
          <w:sz w:val="28"/>
          <w:szCs w:val="20"/>
          <w:lang w:val="es-DO"/>
        </w:rPr>
        <w:lastRenderedPageBreak/>
        <w:t xml:space="preserve">Anexo 8. </w:t>
      </w:r>
      <w:r w:rsidR="007A516B" w:rsidRPr="006B138B">
        <w:rPr>
          <w:rFonts w:ascii="Futura LT" w:hAnsi="Futura LT"/>
          <w:b/>
          <w:color w:val="000000"/>
          <w:sz w:val="28"/>
          <w:szCs w:val="20"/>
          <w:lang w:val="es-DO"/>
        </w:rPr>
        <w:t>Compras y Contrataciones</w:t>
      </w:r>
    </w:p>
    <w:p w14:paraId="443F8CE5" w14:textId="77777777" w:rsidR="00322657" w:rsidRPr="008C3E18" w:rsidRDefault="00322657" w:rsidP="00322657">
      <w:pPr>
        <w:pStyle w:val="Prrafodelista"/>
        <w:widowControl w:val="0"/>
        <w:autoSpaceDE w:val="0"/>
        <w:autoSpaceDN w:val="0"/>
        <w:adjustRightInd w:val="0"/>
        <w:spacing w:after="240"/>
        <w:rPr>
          <w:rFonts w:ascii="Futura LT" w:hAnsi="Futura LT"/>
          <w:b/>
          <w:color w:val="000000"/>
          <w:sz w:val="28"/>
          <w:szCs w:val="20"/>
          <w:lang w:val="es-DO"/>
        </w:rPr>
      </w:pPr>
    </w:p>
    <w:p w14:paraId="550D14D1" w14:textId="77777777" w:rsidR="00322657" w:rsidRPr="008C3E18" w:rsidRDefault="00322657" w:rsidP="00322657">
      <w:pPr>
        <w:pStyle w:val="Prrafodelista"/>
        <w:widowControl w:val="0"/>
        <w:autoSpaceDE w:val="0"/>
        <w:autoSpaceDN w:val="0"/>
        <w:adjustRightInd w:val="0"/>
        <w:spacing w:after="240"/>
        <w:jc w:val="center"/>
        <w:rPr>
          <w:rFonts w:ascii="Futura LT" w:eastAsia="Helvetica" w:hAnsi="Futura LT" w:cs="Helvetica"/>
          <w:b/>
          <w:bCs/>
          <w:color w:val="000000"/>
          <w:sz w:val="22"/>
          <w:lang w:val="es-DO"/>
        </w:rPr>
      </w:pPr>
      <w:r w:rsidRPr="008C3E18">
        <w:rPr>
          <w:rFonts w:ascii="Futura LT" w:hAnsi="Futura LT"/>
          <w:b/>
          <w:bCs/>
          <w:color w:val="000000"/>
          <w:sz w:val="22"/>
          <w:lang w:val="es-DO"/>
        </w:rPr>
        <w:t>Relaci</w:t>
      </w:r>
      <w:r w:rsidRPr="008C3E18">
        <w:rPr>
          <w:rFonts w:ascii="Futura LT" w:eastAsia="Helvetica" w:hAnsi="Futura LT" w:cs="Helvetica"/>
          <w:b/>
          <w:bCs/>
          <w:color w:val="000000"/>
          <w:sz w:val="22"/>
          <w:lang w:val="es-DO"/>
        </w:rPr>
        <w:t>ón de Compras y Contrataciones Clasificadas</w:t>
      </w:r>
    </w:p>
    <w:p w14:paraId="71E477C8" w14:textId="77777777" w:rsidR="00322657" w:rsidRPr="008C3E18" w:rsidRDefault="00322657" w:rsidP="00322657">
      <w:pPr>
        <w:pStyle w:val="Prrafodelista"/>
        <w:widowControl w:val="0"/>
        <w:autoSpaceDE w:val="0"/>
        <w:autoSpaceDN w:val="0"/>
        <w:adjustRightInd w:val="0"/>
        <w:spacing w:after="240"/>
        <w:jc w:val="center"/>
        <w:rPr>
          <w:rFonts w:ascii="Futura LT" w:hAnsi="Futura LT"/>
          <w:color w:val="000000"/>
          <w:sz w:val="22"/>
          <w:lang w:val="es-DO"/>
        </w:rPr>
      </w:pPr>
      <w:proofErr w:type="gramStart"/>
      <w:r w:rsidRPr="008C3E18">
        <w:rPr>
          <w:rFonts w:ascii="Futura LT" w:eastAsia="Helvetica" w:hAnsi="Futura LT" w:cs="Helvetica"/>
          <w:b/>
          <w:bCs/>
          <w:color w:val="000000"/>
          <w:sz w:val="22"/>
          <w:lang w:val="es-DO"/>
        </w:rPr>
        <w:t>po</w:t>
      </w:r>
      <w:r w:rsidRPr="008C3E18">
        <w:rPr>
          <w:rFonts w:ascii="Futura LT" w:hAnsi="Futura LT"/>
          <w:b/>
          <w:bCs/>
          <w:color w:val="000000"/>
          <w:sz w:val="22"/>
          <w:lang w:val="es-DO"/>
        </w:rPr>
        <w:t>r</w:t>
      </w:r>
      <w:proofErr w:type="gramEnd"/>
      <w:r w:rsidRPr="008C3E18">
        <w:rPr>
          <w:rFonts w:ascii="Futura LT" w:hAnsi="Futura LT"/>
          <w:b/>
          <w:bCs/>
          <w:color w:val="000000"/>
          <w:sz w:val="22"/>
          <w:lang w:val="es-DO"/>
        </w:rPr>
        <w:t xml:space="preserve"> Procedimientos de Selecci</w:t>
      </w:r>
      <w:r w:rsidRPr="008C3E18">
        <w:rPr>
          <w:rFonts w:ascii="Futura LT" w:eastAsia="Helvetica" w:hAnsi="Futura LT" w:cs="Helvetica"/>
          <w:b/>
          <w:bCs/>
          <w:color w:val="000000"/>
          <w:sz w:val="22"/>
          <w:lang w:val="es-DO"/>
        </w:rPr>
        <w:t>ón de Compras</w:t>
      </w:r>
    </w:p>
    <w:p w14:paraId="64D41609" w14:textId="77777777" w:rsidR="00322657" w:rsidRPr="00CD01F5" w:rsidRDefault="00322657" w:rsidP="00322657">
      <w:pPr>
        <w:pStyle w:val="Prrafodelista"/>
        <w:widowControl w:val="0"/>
        <w:autoSpaceDE w:val="0"/>
        <w:autoSpaceDN w:val="0"/>
        <w:adjustRightInd w:val="0"/>
        <w:spacing w:after="240"/>
        <w:jc w:val="center"/>
        <w:rPr>
          <w:rFonts w:ascii="Futura LT Book" w:hAnsi="Futura LT Book"/>
          <w:color w:val="000000"/>
          <w:sz w:val="22"/>
          <w:lang w:val="es-DO"/>
        </w:rPr>
      </w:pPr>
      <w:r w:rsidRPr="00CD01F5">
        <w:rPr>
          <w:rFonts w:ascii="Futura LT Book" w:hAnsi="Futura LT Book"/>
          <w:bCs/>
          <w:color w:val="000000"/>
          <w:sz w:val="22"/>
          <w:lang w:val="es-DO"/>
        </w:rPr>
        <w:t>Periodo Enero-Octubre 2017</w:t>
      </w:r>
    </w:p>
    <w:tbl>
      <w:tblPr>
        <w:tblW w:w="10046" w:type="dxa"/>
        <w:jc w:val="center"/>
        <w:tblLayout w:type="fixed"/>
        <w:tblCellMar>
          <w:left w:w="70" w:type="dxa"/>
          <w:right w:w="70" w:type="dxa"/>
        </w:tblCellMar>
        <w:tblLook w:val="04A0" w:firstRow="1" w:lastRow="0" w:firstColumn="1" w:lastColumn="0" w:noHBand="0" w:noVBand="1"/>
      </w:tblPr>
      <w:tblGrid>
        <w:gridCol w:w="983"/>
        <w:gridCol w:w="708"/>
        <w:gridCol w:w="709"/>
        <w:gridCol w:w="709"/>
        <w:gridCol w:w="567"/>
        <w:gridCol w:w="567"/>
        <w:gridCol w:w="567"/>
        <w:gridCol w:w="567"/>
        <w:gridCol w:w="709"/>
        <w:gridCol w:w="567"/>
        <w:gridCol w:w="708"/>
        <w:gridCol w:w="842"/>
        <w:gridCol w:w="1843"/>
      </w:tblGrid>
      <w:tr w:rsidR="00322657" w:rsidRPr="008C3E18" w14:paraId="6A9C0EFE" w14:textId="77777777" w:rsidTr="00CD01F5">
        <w:trPr>
          <w:trHeight w:val="296"/>
          <w:jc w:val="center"/>
        </w:trPr>
        <w:tc>
          <w:tcPr>
            <w:tcW w:w="983" w:type="dxa"/>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375E4424" w14:textId="77777777" w:rsidR="00322657" w:rsidRPr="008C3E18" w:rsidRDefault="00322657" w:rsidP="00322657">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Procedimiento de selección</w:t>
            </w:r>
          </w:p>
        </w:tc>
        <w:tc>
          <w:tcPr>
            <w:tcW w:w="6378" w:type="dxa"/>
            <w:gridSpan w:val="10"/>
            <w:tcBorders>
              <w:top w:val="single" w:sz="8" w:space="0" w:color="auto"/>
              <w:left w:val="nil"/>
              <w:bottom w:val="single" w:sz="8" w:space="0" w:color="auto"/>
              <w:right w:val="nil"/>
            </w:tcBorders>
            <w:shd w:val="clear" w:color="auto" w:fill="C6D9F1" w:themeFill="text2" w:themeFillTint="33"/>
            <w:noWrap/>
            <w:vAlign w:val="center"/>
          </w:tcPr>
          <w:p w14:paraId="3668EFFF" w14:textId="77777777" w:rsidR="00322657" w:rsidRPr="008C3E18" w:rsidRDefault="00322657" w:rsidP="00322657">
            <w:pPr>
              <w:jc w:val="center"/>
              <w:rPr>
                <w:rFonts w:ascii="Futura LT" w:eastAsia="Times New Roman" w:hAnsi="Futura LT" w:cs="Arial"/>
                <w:b/>
                <w:bCs/>
                <w:color w:val="000000"/>
                <w:sz w:val="18"/>
                <w:szCs w:val="18"/>
                <w:lang w:val="es-DO" w:eastAsia="es-DO"/>
              </w:rPr>
            </w:pPr>
          </w:p>
          <w:p w14:paraId="112DA4A7" w14:textId="77777777" w:rsidR="00322657" w:rsidRPr="008C3E18" w:rsidRDefault="00322657" w:rsidP="00322657">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Mes 2017</w:t>
            </w:r>
          </w:p>
        </w:tc>
        <w:tc>
          <w:tcPr>
            <w:tcW w:w="842" w:type="dxa"/>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1F125A6F" w14:textId="77777777" w:rsidR="00322657" w:rsidRPr="008C3E18" w:rsidRDefault="00322657" w:rsidP="00322657">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6"/>
                <w:szCs w:val="18"/>
                <w:lang w:val="es-DO" w:eastAsia="es-DO"/>
              </w:rPr>
              <w:t>Total Procesos</w:t>
            </w:r>
          </w:p>
        </w:tc>
        <w:tc>
          <w:tcPr>
            <w:tcW w:w="1843" w:type="dxa"/>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1E241DE8" w14:textId="77777777" w:rsidR="00322657" w:rsidRPr="008C3E18" w:rsidRDefault="00322657" w:rsidP="00322657">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Total Monto RD$</w:t>
            </w:r>
          </w:p>
        </w:tc>
      </w:tr>
      <w:tr w:rsidR="00322657" w:rsidRPr="008C3E18" w14:paraId="7D285DF8" w14:textId="77777777" w:rsidTr="00CD01F5">
        <w:trPr>
          <w:trHeight w:val="296"/>
          <w:jc w:val="center"/>
        </w:trPr>
        <w:tc>
          <w:tcPr>
            <w:tcW w:w="983" w:type="dxa"/>
            <w:vMerge/>
            <w:tcBorders>
              <w:top w:val="single" w:sz="8" w:space="0" w:color="auto"/>
              <w:left w:val="single" w:sz="8" w:space="0" w:color="auto"/>
              <w:bottom w:val="single" w:sz="8" w:space="0" w:color="000000"/>
              <w:right w:val="single" w:sz="8" w:space="0" w:color="auto"/>
            </w:tcBorders>
            <w:vAlign w:val="center"/>
            <w:hideMark/>
          </w:tcPr>
          <w:p w14:paraId="7FF80B93" w14:textId="77777777" w:rsidR="00322657" w:rsidRPr="008C3E18" w:rsidRDefault="00322657" w:rsidP="00322657">
            <w:pPr>
              <w:rPr>
                <w:rFonts w:ascii="Futura LT" w:eastAsia="Times New Roman" w:hAnsi="Futura LT" w:cs="Arial"/>
                <w:b/>
                <w:bCs/>
                <w:color w:val="000000"/>
                <w:sz w:val="18"/>
                <w:szCs w:val="18"/>
                <w:lang w:val="es-DO" w:eastAsia="es-DO"/>
              </w:rPr>
            </w:pPr>
          </w:p>
        </w:tc>
        <w:tc>
          <w:tcPr>
            <w:tcW w:w="708" w:type="dxa"/>
            <w:tcBorders>
              <w:top w:val="nil"/>
              <w:left w:val="nil"/>
              <w:bottom w:val="single" w:sz="8" w:space="0" w:color="auto"/>
              <w:right w:val="single" w:sz="4" w:space="0" w:color="auto"/>
            </w:tcBorders>
            <w:vAlign w:val="center"/>
            <w:hideMark/>
          </w:tcPr>
          <w:p w14:paraId="69E0F66B"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Enero</w:t>
            </w:r>
          </w:p>
        </w:tc>
        <w:tc>
          <w:tcPr>
            <w:tcW w:w="709" w:type="dxa"/>
            <w:tcBorders>
              <w:top w:val="nil"/>
              <w:left w:val="nil"/>
              <w:bottom w:val="single" w:sz="8" w:space="0" w:color="auto"/>
              <w:right w:val="single" w:sz="4" w:space="0" w:color="auto"/>
            </w:tcBorders>
            <w:vAlign w:val="center"/>
            <w:hideMark/>
          </w:tcPr>
          <w:p w14:paraId="765A55FD"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Febrero</w:t>
            </w:r>
          </w:p>
        </w:tc>
        <w:tc>
          <w:tcPr>
            <w:tcW w:w="709" w:type="dxa"/>
            <w:tcBorders>
              <w:top w:val="nil"/>
              <w:left w:val="nil"/>
              <w:bottom w:val="single" w:sz="8" w:space="0" w:color="auto"/>
              <w:right w:val="single" w:sz="4" w:space="0" w:color="auto"/>
            </w:tcBorders>
            <w:vAlign w:val="center"/>
            <w:hideMark/>
          </w:tcPr>
          <w:p w14:paraId="02A1B311"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Marzo</w:t>
            </w:r>
          </w:p>
        </w:tc>
        <w:tc>
          <w:tcPr>
            <w:tcW w:w="567" w:type="dxa"/>
            <w:tcBorders>
              <w:top w:val="nil"/>
              <w:left w:val="nil"/>
              <w:bottom w:val="single" w:sz="8" w:space="0" w:color="auto"/>
              <w:right w:val="single" w:sz="4" w:space="0" w:color="auto"/>
            </w:tcBorders>
            <w:vAlign w:val="center"/>
            <w:hideMark/>
          </w:tcPr>
          <w:p w14:paraId="105F32E0"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Abril</w:t>
            </w:r>
          </w:p>
        </w:tc>
        <w:tc>
          <w:tcPr>
            <w:tcW w:w="567" w:type="dxa"/>
            <w:tcBorders>
              <w:top w:val="nil"/>
              <w:left w:val="nil"/>
              <w:bottom w:val="single" w:sz="8" w:space="0" w:color="auto"/>
              <w:right w:val="single" w:sz="4" w:space="0" w:color="auto"/>
            </w:tcBorders>
            <w:vAlign w:val="center"/>
            <w:hideMark/>
          </w:tcPr>
          <w:p w14:paraId="2F2F687C"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Mayo</w:t>
            </w:r>
          </w:p>
        </w:tc>
        <w:tc>
          <w:tcPr>
            <w:tcW w:w="567" w:type="dxa"/>
            <w:tcBorders>
              <w:top w:val="nil"/>
              <w:left w:val="nil"/>
              <w:bottom w:val="single" w:sz="8" w:space="0" w:color="auto"/>
              <w:right w:val="single" w:sz="4" w:space="0" w:color="auto"/>
            </w:tcBorders>
            <w:vAlign w:val="center"/>
            <w:hideMark/>
          </w:tcPr>
          <w:p w14:paraId="48C834DD"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Junio</w:t>
            </w:r>
          </w:p>
        </w:tc>
        <w:tc>
          <w:tcPr>
            <w:tcW w:w="567" w:type="dxa"/>
            <w:tcBorders>
              <w:top w:val="nil"/>
              <w:left w:val="nil"/>
              <w:bottom w:val="single" w:sz="8" w:space="0" w:color="auto"/>
              <w:right w:val="single" w:sz="4" w:space="0" w:color="auto"/>
            </w:tcBorders>
            <w:vAlign w:val="center"/>
            <w:hideMark/>
          </w:tcPr>
          <w:p w14:paraId="43A0D7A1"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Julio</w:t>
            </w:r>
          </w:p>
        </w:tc>
        <w:tc>
          <w:tcPr>
            <w:tcW w:w="709" w:type="dxa"/>
            <w:tcBorders>
              <w:top w:val="nil"/>
              <w:left w:val="nil"/>
              <w:bottom w:val="single" w:sz="8" w:space="0" w:color="auto"/>
              <w:right w:val="single" w:sz="4" w:space="0" w:color="auto"/>
            </w:tcBorders>
            <w:vAlign w:val="center"/>
            <w:hideMark/>
          </w:tcPr>
          <w:p w14:paraId="0C7D110F"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Agosto</w:t>
            </w:r>
          </w:p>
        </w:tc>
        <w:tc>
          <w:tcPr>
            <w:tcW w:w="567" w:type="dxa"/>
            <w:tcBorders>
              <w:top w:val="nil"/>
              <w:left w:val="nil"/>
              <w:bottom w:val="single" w:sz="8" w:space="0" w:color="auto"/>
              <w:right w:val="single" w:sz="4" w:space="0" w:color="auto"/>
            </w:tcBorders>
            <w:vAlign w:val="center"/>
            <w:hideMark/>
          </w:tcPr>
          <w:p w14:paraId="3504308F"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Septiembre</w:t>
            </w:r>
          </w:p>
        </w:tc>
        <w:tc>
          <w:tcPr>
            <w:tcW w:w="708" w:type="dxa"/>
            <w:tcBorders>
              <w:top w:val="nil"/>
              <w:left w:val="nil"/>
              <w:bottom w:val="single" w:sz="8" w:space="0" w:color="auto"/>
              <w:right w:val="single" w:sz="4" w:space="0" w:color="auto"/>
            </w:tcBorders>
            <w:vAlign w:val="center"/>
            <w:hideMark/>
          </w:tcPr>
          <w:p w14:paraId="7CC7BC0E" w14:textId="77777777" w:rsidR="00322657" w:rsidRPr="00CD01F5" w:rsidRDefault="00322657" w:rsidP="00322657">
            <w:pPr>
              <w:jc w:val="center"/>
              <w:rPr>
                <w:rFonts w:ascii="Futura LT Book" w:eastAsia="Times New Roman" w:hAnsi="Futura LT Book" w:cs="Arial"/>
                <w:b/>
                <w:bCs/>
                <w:color w:val="000000"/>
                <w:sz w:val="14"/>
                <w:szCs w:val="18"/>
                <w:lang w:val="es-DO" w:eastAsia="es-DO"/>
              </w:rPr>
            </w:pPr>
            <w:r w:rsidRPr="00CD01F5">
              <w:rPr>
                <w:rFonts w:ascii="Futura LT Book" w:eastAsia="Times New Roman" w:hAnsi="Futura LT Book" w:cs="Arial"/>
                <w:b/>
                <w:bCs/>
                <w:color w:val="000000"/>
                <w:sz w:val="14"/>
                <w:szCs w:val="18"/>
                <w:lang w:val="es-DO" w:eastAsia="es-DO"/>
              </w:rPr>
              <w:t>Octubre</w:t>
            </w:r>
          </w:p>
        </w:tc>
        <w:tc>
          <w:tcPr>
            <w:tcW w:w="842" w:type="dxa"/>
            <w:tcBorders>
              <w:top w:val="single" w:sz="8" w:space="0" w:color="auto"/>
              <w:left w:val="single" w:sz="8" w:space="0" w:color="auto"/>
              <w:bottom w:val="single" w:sz="8" w:space="0" w:color="000000"/>
              <w:right w:val="single" w:sz="8" w:space="0" w:color="auto"/>
            </w:tcBorders>
            <w:vAlign w:val="center"/>
            <w:hideMark/>
          </w:tcPr>
          <w:p w14:paraId="15866AB0" w14:textId="77777777" w:rsidR="00322657" w:rsidRPr="00CD01F5" w:rsidRDefault="00322657" w:rsidP="00322657">
            <w:pPr>
              <w:rPr>
                <w:rFonts w:ascii="Futura LT Book" w:eastAsia="Times New Roman" w:hAnsi="Futura LT Book" w:cs="Arial"/>
                <w:b/>
                <w:bCs/>
                <w:color w:val="000000"/>
                <w:sz w:val="14"/>
                <w:szCs w:val="18"/>
                <w:lang w:val="es-DO" w:eastAsia="es-DO"/>
              </w:rPr>
            </w:pPr>
          </w:p>
        </w:tc>
        <w:tc>
          <w:tcPr>
            <w:tcW w:w="1843" w:type="dxa"/>
            <w:tcBorders>
              <w:top w:val="single" w:sz="8" w:space="0" w:color="auto"/>
              <w:left w:val="single" w:sz="8" w:space="0" w:color="auto"/>
              <w:bottom w:val="single" w:sz="8" w:space="0" w:color="000000"/>
              <w:right w:val="single" w:sz="8" w:space="0" w:color="auto"/>
            </w:tcBorders>
            <w:vAlign w:val="center"/>
            <w:hideMark/>
          </w:tcPr>
          <w:p w14:paraId="60B79051" w14:textId="77777777" w:rsidR="00322657" w:rsidRPr="00CD01F5" w:rsidRDefault="00322657" w:rsidP="00322657">
            <w:pPr>
              <w:rPr>
                <w:rFonts w:ascii="Futura LT Book" w:hAnsi="Futura LT Book" w:cstheme="minorBidi"/>
                <w:sz w:val="20"/>
                <w:szCs w:val="20"/>
                <w:lang w:val="es-DO" w:eastAsia="es-DO"/>
              </w:rPr>
            </w:pPr>
          </w:p>
        </w:tc>
      </w:tr>
      <w:tr w:rsidR="00322657" w:rsidRPr="008C3E18" w14:paraId="11D87CB5" w14:textId="77777777" w:rsidTr="00CD01F5">
        <w:trPr>
          <w:trHeight w:val="283"/>
          <w:jc w:val="center"/>
        </w:trPr>
        <w:tc>
          <w:tcPr>
            <w:tcW w:w="983" w:type="dxa"/>
            <w:tcBorders>
              <w:top w:val="nil"/>
              <w:left w:val="single" w:sz="8" w:space="0" w:color="auto"/>
              <w:bottom w:val="single" w:sz="4" w:space="0" w:color="auto"/>
              <w:right w:val="single" w:sz="8" w:space="0" w:color="auto"/>
            </w:tcBorders>
            <w:noWrap/>
            <w:vAlign w:val="center"/>
            <w:hideMark/>
          </w:tcPr>
          <w:p w14:paraId="10A9FE8A" w14:textId="77777777" w:rsidR="00322657" w:rsidRPr="00CD01F5" w:rsidRDefault="00322657" w:rsidP="00322657">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Por excepción</w:t>
            </w:r>
          </w:p>
        </w:tc>
        <w:tc>
          <w:tcPr>
            <w:tcW w:w="708" w:type="dxa"/>
            <w:tcBorders>
              <w:top w:val="nil"/>
              <w:left w:val="nil"/>
              <w:bottom w:val="single" w:sz="4" w:space="0" w:color="auto"/>
              <w:right w:val="single" w:sz="4" w:space="0" w:color="auto"/>
            </w:tcBorders>
            <w:noWrap/>
            <w:vAlign w:val="center"/>
            <w:hideMark/>
          </w:tcPr>
          <w:p w14:paraId="6496A8F5"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2</w:t>
            </w:r>
          </w:p>
        </w:tc>
        <w:tc>
          <w:tcPr>
            <w:tcW w:w="709" w:type="dxa"/>
            <w:tcBorders>
              <w:top w:val="nil"/>
              <w:left w:val="nil"/>
              <w:bottom w:val="single" w:sz="4" w:space="0" w:color="auto"/>
              <w:right w:val="single" w:sz="4" w:space="0" w:color="auto"/>
            </w:tcBorders>
            <w:noWrap/>
            <w:vAlign w:val="center"/>
            <w:hideMark/>
          </w:tcPr>
          <w:p w14:paraId="02DC9B05"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3</w:t>
            </w:r>
          </w:p>
        </w:tc>
        <w:tc>
          <w:tcPr>
            <w:tcW w:w="709" w:type="dxa"/>
            <w:tcBorders>
              <w:top w:val="nil"/>
              <w:left w:val="nil"/>
              <w:bottom w:val="single" w:sz="4" w:space="0" w:color="auto"/>
              <w:right w:val="single" w:sz="4" w:space="0" w:color="auto"/>
            </w:tcBorders>
            <w:noWrap/>
            <w:vAlign w:val="center"/>
            <w:hideMark/>
          </w:tcPr>
          <w:p w14:paraId="6433C463"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2</w:t>
            </w:r>
          </w:p>
        </w:tc>
        <w:tc>
          <w:tcPr>
            <w:tcW w:w="567" w:type="dxa"/>
            <w:tcBorders>
              <w:top w:val="nil"/>
              <w:left w:val="nil"/>
              <w:bottom w:val="single" w:sz="4" w:space="0" w:color="auto"/>
              <w:right w:val="single" w:sz="4" w:space="0" w:color="auto"/>
            </w:tcBorders>
            <w:noWrap/>
            <w:vAlign w:val="center"/>
            <w:hideMark/>
          </w:tcPr>
          <w:p w14:paraId="3102054D"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2</w:t>
            </w:r>
          </w:p>
        </w:tc>
        <w:tc>
          <w:tcPr>
            <w:tcW w:w="567" w:type="dxa"/>
            <w:tcBorders>
              <w:top w:val="nil"/>
              <w:left w:val="nil"/>
              <w:bottom w:val="single" w:sz="4" w:space="0" w:color="auto"/>
              <w:right w:val="single" w:sz="4" w:space="0" w:color="auto"/>
            </w:tcBorders>
            <w:noWrap/>
            <w:vAlign w:val="center"/>
            <w:hideMark/>
          </w:tcPr>
          <w:p w14:paraId="359224B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3</w:t>
            </w:r>
          </w:p>
        </w:tc>
        <w:tc>
          <w:tcPr>
            <w:tcW w:w="567" w:type="dxa"/>
            <w:tcBorders>
              <w:top w:val="nil"/>
              <w:left w:val="nil"/>
              <w:bottom w:val="single" w:sz="4" w:space="0" w:color="auto"/>
              <w:right w:val="single" w:sz="4" w:space="0" w:color="auto"/>
            </w:tcBorders>
            <w:noWrap/>
            <w:vAlign w:val="center"/>
            <w:hideMark/>
          </w:tcPr>
          <w:p w14:paraId="4296DD0A"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w:t>
            </w:r>
          </w:p>
        </w:tc>
        <w:tc>
          <w:tcPr>
            <w:tcW w:w="567" w:type="dxa"/>
            <w:tcBorders>
              <w:top w:val="nil"/>
              <w:left w:val="nil"/>
              <w:bottom w:val="single" w:sz="4" w:space="0" w:color="auto"/>
              <w:right w:val="single" w:sz="4" w:space="0" w:color="auto"/>
            </w:tcBorders>
            <w:noWrap/>
            <w:vAlign w:val="center"/>
            <w:hideMark/>
          </w:tcPr>
          <w:p w14:paraId="30AAA5B2"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2</w:t>
            </w:r>
          </w:p>
        </w:tc>
        <w:tc>
          <w:tcPr>
            <w:tcW w:w="709" w:type="dxa"/>
            <w:tcBorders>
              <w:top w:val="nil"/>
              <w:left w:val="nil"/>
              <w:bottom w:val="single" w:sz="4" w:space="0" w:color="auto"/>
              <w:right w:val="single" w:sz="4" w:space="0" w:color="auto"/>
            </w:tcBorders>
            <w:noWrap/>
            <w:vAlign w:val="center"/>
            <w:hideMark/>
          </w:tcPr>
          <w:p w14:paraId="1DA36812"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5</w:t>
            </w:r>
          </w:p>
        </w:tc>
        <w:tc>
          <w:tcPr>
            <w:tcW w:w="567" w:type="dxa"/>
            <w:tcBorders>
              <w:top w:val="nil"/>
              <w:left w:val="nil"/>
              <w:bottom w:val="single" w:sz="4" w:space="0" w:color="auto"/>
              <w:right w:val="single" w:sz="4" w:space="0" w:color="auto"/>
            </w:tcBorders>
            <w:noWrap/>
            <w:vAlign w:val="center"/>
            <w:hideMark/>
          </w:tcPr>
          <w:p w14:paraId="20DC3C2E"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3</w:t>
            </w:r>
          </w:p>
        </w:tc>
        <w:tc>
          <w:tcPr>
            <w:tcW w:w="708" w:type="dxa"/>
            <w:tcBorders>
              <w:top w:val="nil"/>
              <w:left w:val="nil"/>
              <w:bottom w:val="single" w:sz="4" w:space="0" w:color="auto"/>
              <w:right w:val="single" w:sz="4" w:space="0" w:color="auto"/>
            </w:tcBorders>
            <w:noWrap/>
            <w:vAlign w:val="center"/>
            <w:hideMark/>
          </w:tcPr>
          <w:p w14:paraId="3BFD68AF"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5</w:t>
            </w:r>
          </w:p>
        </w:tc>
        <w:tc>
          <w:tcPr>
            <w:tcW w:w="842" w:type="dxa"/>
            <w:tcBorders>
              <w:top w:val="nil"/>
              <w:left w:val="single" w:sz="8" w:space="0" w:color="auto"/>
              <w:bottom w:val="single" w:sz="4" w:space="0" w:color="auto"/>
              <w:right w:val="single" w:sz="8" w:space="0" w:color="auto"/>
            </w:tcBorders>
            <w:noWrap/>
            <w:vAlign w:val="center"/>
            <w:hideMark/>
          </w:tcPr>
          <w:p w14:paraId="03A5CF5B" w14:textId="77777777" w:rsidR="00322657" w:rsidRPr="00CD01F5" w:rsidRDefault="00322657" w:rsidP="00322657">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31</w:t>
            </w:r>
          </w:p>
        </w:tc>
        <w:tc>
          <w:tcPr>
            <w:tcW w:w="1843" w:type="dxa"/>
            <w:tcBorders>
              <w:top w:val="nil"/>
              <w:left w:val="nil"/>
              <w:bottom w:val="single" w:sz="4" w:space="0" w:color="auto"/>
              <w:right w:val="single" w:sz="8" w:space="0" w:color="auto"/>
            </w:tcBorders>
            <w:noWrap/>
            <w:vAlign w:val="center"/>
            <w:hideMark/>
          </w:tcPr>
          <w:p w14:paraId="0B107801" w14:textId="77777777" w:rsidR="00322657" w:rsidRPr="00CD01F5" w:rsidRDefault="00322657" w:rsidP="00CD01F5">
            <w:pPr>
              <w:jc w:val="right"/>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$4,709,730.36</w:t>
            </w:r>
          </w:p>
        </w:tc>
      </w:tr>
      <w:tr w:rsidR="00322657" w:rsidRPr="008C3E18" w14:paraId="358DFC35" w14:textId="77777777" w:rsidTr="00CD01F5">
        <w:trPr>
          <w:trHeight w:val="283"/>
          <w:jc w:val="center"/>
        </w:trPr>
        <w:tc>
          <w:tcPr>
            <w:tcW w:w="983" w:type="dxa"/>
            <w:tcBorders>
              <w:top w:val="nil"/>
              <w:left w:val="single" w:sz="8" w:space="0" w:color="auto"/>
              <w:bottom w:val="single" w:sz="4" w:space="0" w:color="auto"/>
              <w:right w:val="single" w:sz="8" w:space="0" w:color="auto"/>
            </w:tcBorders>
            <w:noWrap/>
            <w:vAlign w:val="center"/>
            <w:hideMark/>
          </w:tcPr>
          <w:p w14:paraId="3934E407" w14:textId="77777777" w:rsidR="00322657" w:rsidRPr="00CD01F5" w:rsidRDefault="00322657" w:rsidP="00322657">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Licitación</w:t>
            </w:r>
          </w:p>
        </w:tc>
        <w:tc>
          <w:tcPr>
            <w:tcW w:w="708" w:type="dxa"/>
            <w:tcBorders>
              <w:top w:val="nil"/>
              <w:left w:val="nil"/>
              <w:bottom w:val="single" w:sz="4" w:space="0" w:color="auto"/>
              <w:right w:val="single" w:sz="4" w:space="0" w:color="auto"/>
            </w:tcBorders>
            <w:noWrap/>
            <w:vAlign w:val="center"/>
            <w:hideMark/>
          </w:tcPr>
          <w:p w14:paraId="3D1CA3D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9" w:type="dxa"/>
            <w:tcBorders>
              <w:top w:val="nil"/>
              <w:left w:val="nil"/>
              <w:bottom w:val="single" w:sz="4" w:space="0" w:color="auto"/>
              <w:right w:val="single" w:sz="4" w:space="0" w:color="auto"/>
            </w:tcBorders>
            <w:noWrap/>
            <w:vAlign w:val="center"/>
            <w:hideMark/>
          </w:tcPr>
          <w:p w14:paraId="0EC5DA3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9" w:type="dxa"/>
            <w:tcBorders>
              <w:top w:val="nil"/>
              <w:left w:val="nil"/>
              <w:bottom w:val="single" w:sz="4" w:space="0" w:color="auto"/>
              <w:right w:val="single" w:sz="4" w:space="0" w:color="auto"/>
            </w:tcBorders>
            <w:noWrap/>
            <w:vAlign w:val="center"/>
            <w:hideMark/>
          </w:tcPr>
          <w:p w14:paraId="5750BCBA"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4F65227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75E8ACA3"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7A33CEE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3094ED67"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9" w:type="dxa"/>
            <w:tcBorders>
              <w:top w:val="nil"/>
              <w:left w:val="nil"/>
              <w:bottom w:val="single" w:sz="4" w:space="0" w:color="auto"/>
              <w:right w:val="single" w:sz="4" w:space="0" w:color="auto"/>
            </w:tcBorders>
            <w:noWrap/>
            <w:vAlign w:val="center"/>
            <w:hideMark/>
          </w:tcPr>
          <w:p w14:paraId="5C644389"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0D7FC4AD"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8" w:type="dxa"/>
            <w:tcBorders>
              <w:top w:val="nil"/>
              <w:left w:val="nil"/>
              <w:bottom w:val="single" w:sz="4" w:space="0" w:color="auto"/>
              <w:right w:val="single" w:sz="4" w:space="0" w:color="auto"/>
            </w:tcBorders>
            <w:noWrap/>
            <w:vAlign w:val="center"/>
            <w:hideMark/>
          </w:tcPr>
          <w:p w14:paraId="79A8D585"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842" w:type="dxa"/>
            <w:tcBorders>
              <w:top w:val="nil"/>
              <w:left w:val="single" w:sz="8" w:space="0" w:color="auto"/>
              <w:bottom w:val="single" w:sz="4" w:space="0" w:color="auto"/>
              <w:right w:val="single" w:sz="8" w:space="0" w:color="auto"/>
            </w:tcBorders>
            <w:noWrap/>
            <w:vAlign w:val="center"/>
            <w:hideMark/>
          </w:tcPr>
          <w:p w14:paraId="5D1443C1" w14:textId="77777777" w:rsidR="00322657" w:rsidRPr="00CD01F5" w:rsidRDefault="00322657" w:rsidP="00322657">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0</w:t>
            </w:r>
          </w:p>
        </w:tc>
        <w:tc>
          <w:tcPr>
            <w:tcW w:w="1843" w:type="dxa"/>
            <w:tcBorders>
              <w:top w:val="nil"/>
              <w:left w:val="nil"/>
              <w:bottom w:val="single" w:sz="4" w:space="0" w:color="auto"/>
              <w:right w:val="single" w:sz="8" w:space="0" w:color="auto"/>
            </w:tcBorders>
            <w:noWrap/>
            <w:vAlign w:val="center"/>
            <w:hideMark/>
          </w:tcPr>
          <w:p w14:paraId="6D782771" w14:textId="77777777" w:rsidR="00322657" w:rsidRPr="00CD01F5" w:rsidRDefault="00322657" w:rsidP="00CD01F5">
            <w:pPr>
              <w:jc w:val="right"/>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$0.00</w:t>
            </w:r>
          </w:p>
        </w:tc>
      </w:tr>
      <w:tr w:rsidR="00322657" w:rsidRPr="008C3E18" w14:paraId="1A8D49E3" w14:textId="77777777" w:rsidTr="00CD01F5">
        <w:trPr>
          <w:trHeight w:val="283"/>
          <w:jc w:val="center"/>
        </w:trPr>
        <w:tc>
          <w:tcPr>
            <w:tcW w:w="983" w:type="dxa"/>
            <w:tcBorders>
              <w:top w:val="nil"/>
              <w:left w:val="single" w:sz="8" w:space="0" w:color="auto"/>
              <w:bottom w:val="single" w:sz="4" w:space="0" w:color="auto"/>
              <w:right w:val="single" w:sz="8" w:space="0" w:color="auto"/>
            </w:tcBorders>
            <w:noWrap/>
            <w:vAlign w:val="center"/>
            <w:hideMark/>
          </w:tcPr>
          <w:p w14:paraId="2311554C" w14:textId="77777777" w:rsidR="00322657" w:rsidRPr="00CD01F5" w:rsidRDefault="00322657" w:rsidP="00322657">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Comparación de precios</w:t>
            </w:r>
          </w:p>
        </w:tc>
        <w:tc>
          <w:tcPr>
            <w:tcW w:w="708" w:type="dxa"/>
            <w:tcBorders>
              <w:top w:val="nil"/>
              <w:left w:val="nil"/>
              <w:bottom w:val="single" w:sz="4" w:space="0" w:color="auto"/>
              <w:right w:val="single" w:sz="4" w:space="0" w:color="auto"/>
            </w:tcBorders>
            <w:noWrap/>
            <w:vAlign w:val="center"/>
            <w:hideMark/>
          </w:tcPr>
          <w:p w14:paraId="6B02087E"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709" w:type="dxa"/>
            <w:tcBorders>
              <w:top w:val="nil"/>
              <w:left w:val="nil"/>
              <w:bottom w:val="single" w:sz="4" w:space="0" w:color="auto"/>
              <w:right w:val="single" w:sz="4" w:space="0" w:color="auto"/>
            </w:tcBorders>
            <w:noWrap/>
            <w:vAlign w:val="center"/>
            <w:hideMark/>
          </w:tcPr>
          <w:p w14:paraId="480CB957"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9" w:type="dxa"/>
            <w:tcBorders>
              <w:top w:val="nil"/>
              <w:left w:val="nil"/>
              <w:bottom w:val="single" w:sz="4" w:space="0" w:color="auto"/>
              <w:right w:val="single" w:sz="4" w:space="0" w:color="auto"/>
            </w:tcBorders>
            <w:noWrap/>
            <w:vAlign w:val="center"/>
            <w:hideMark/>
          </w:tcPr>
          <w:p w14:paraId="2B2F2A47"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4B75C04E"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7F5F5A5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081A5617"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75655BBC"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709" w:type="dxa"/>
            <w:tcBorders>
              <w:top w:val="nil"/>
              <w:left w:val="nil"/>
              <w:bottom w:val="single" w:sz="4" w:space="0" w:color="auto"/>
              <w:right w:val="single" w:sz="4" w:space="0" w:color="auto"/>
            </w:tcBorders>
            <w:noWrap/>
            <w:vAlign w:val="center"/>
            <w:hideMark/>
          </w:tcPr>
          <w:p w14:paraId="4C7D420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567" w:type="dxa"/>
            <w:tcBorders>
              <w:top w:val="nil"/>
              <w:left w:val="nil"/>
              <w:bottom w:val="single" w:sz="4" w:space="0" w:color="auto"/>
              <w:right w:val="single" w:sz="4" w:space="0" w:color="auto"/>
            </w:tcBorders>
            <w:noWrap/>
            <w:vAlign w:val="center"/>
            <w:hideMark/>
          </w:tcPr>
          <w:p w14:paraId="7C5A8411"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8" w:type="dxa"/>
            <w:tcBorders>
              <w:top w:val="nil"/>
              <w:left w:val="nil"/>
              <w:bottom w:val="single" w:sz="4" w:space="0" w:color="auto"/>
              <w:right w:val="single" w:sz="4" w:space="0" w:color="auto"/>
            </w:tcBorders>
            <w:noWrap/>
            <w:vAlign w:val="center"/>
            <w:hideMark/>
          </w:tcPr>
          <w:p w14:paraId="3789809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842" w:type="dxa"/>
            <w:tcBorders>
              <w:top w:val="nil"/>
              <w:left w:val="single" w:sz="8" w:space="0" w:color="auto"/>
              <w:bottom w:val="single" w:sz="4" w:space="0" w:color="auto"/>
              <w:right w:val="single" w:sz="8" w:space="0" w:color="auto"/>
            </w:tcBorders>
            <w:noWrap/>
            <w:vAlign w:val="center"/>
            <w:hideMark/>
          </w:tcPr>
          <w:p w14:paraId="31177AAC" w14:textId="77777777" w:rsidR="00322657" w:rsidRPr="00CD01F5" w:rsidRDefault="00322657" w:rsidP="00322657">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3</w:t>
            </w:r>
          </w:p>
        </w:tc>
        <w:tc>
          <w:tcPr>
            <w:tcW w:w="1843" w:type="dxa"/>
            <w:tcBorders>
              <w:top w:val="nil"/>
              <w:left w:val="nil"/>
              <w:bottom w:val="single" w:sz="4" w:space="0" w:color="auto"/>
              <w:right w:val="single" w:sz="8" w:space="0" w:color="auto"/>
            </w:tcBorders>
            <w:noWrap/>
            <w:vAlign w:val="center"/>
            <w:hideMark/>
          </w:tcPr>
          <w:p w14:paraId="6CC9F372" w14:textId="77777777" w:rsidR="00322657" w:rsidRPr="00CD01F5" w:rsidRDefault="00322657" w:rsidP="00CD01F5">
            <w:pPr>
              <w:jc w:val="right"/>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$8,276,683.60</w:t>
            </w:r>
          </w:p>
        </w:tc>
      </w:tr>
      <w:tr w:rsidR="00322657" w:rsidRPr="008C3E18" w14:paraId="67C8F63F" w14:textId="77777777" w:rsidTr="00CD01F5">
        <w:trPr>
          <w:trHeight w:val="283"/>
          <w:jc w:val="center"/>
        </w:trPr>
        <w:tc>
          <w:tcPr>
            <w:tcW w:w="983" w:type="dxa"/>
            <w:tcBorders>
              <w:top w:val="nil"/>
              <w:left w:val="single" w:sz="8" w:space="0" w:color="auto"/>
              <w:bottom w:val="single" w:sz="4" w:space="0" w:color="auto"/>
              <w:right w:val="single" w:sz="8" w:space="0" w:color="auto"/>
            </w:tcBorders>
            <w:noWrap/>
            <w:vAlign w:val="center"/>
            <w:hideMark/>
          </w:tcPr>
          <w:p w14:paraId="39584B7A" w14:textId="77777777" w:rsidR="00322657" w:rsidRPr="00CD01F5" w:rsidRDefault="00322657" w:rsidP="00322657">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Compras menores</w:t>
            </w:r>
          </w:p>
        </w:tc>
        <w:tc>
          <w:tcPr>
            <w:tcW w:w="708" w:type="dxa"/>
            <w:tcBorders>
              <w:top w:val="nil"/>
              <w:left w:val="nil"/>
              <w:bottom w:val="single" w:sz="4" w:space="0" w:color="auto"/>
              <w:right w:val="single" w:sz="4" w:space="0" w:color="auto"/>
            </w:tcBorders>
            <w:noWrap/>
            <w:vAlign w:val="center"/>
            <w:hideMark/>
          </w:tcPr>
          <w:p w14:paraId="0B546223"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2</w:t>
            </w:r>
          </w:p>
        </w:tc>
        <w:tc>
          <w:tcPr>
            <w:tcW w:w="709" w:type="dxa"/>
            <w:tcBorders>
              <w:top w:val="nil"/>
              <w:left w:val="nil"/>
              <w:bottom w:val="single" w:sz="4" w:space="0" w:color="auto"/>
              <w:right w:val="single" w:sz="4" w:space="0" w:color="auto"/>
            </w:tcBorders>
            <w:noWrap/>
            <w:vAlign w:val="center"/>
            <w:hideMark/>
          </w:tcPr>
          <w:p w14:paraId="3F4591E3"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9" w:type="dxa"/>
            <w:tcBorders>
              <w:top w:val="nil"/>
              <w:left w:val="nil"/>
              <w:bottom w:val="single" w:sz="4" w:space="0" w:color="auto"/>
              <w:right w:val="single" w:sz="4" w:space="0" w:color="auto"/>
            </w:tcBorders>
            <w:noWrap/>
            <w:vAlign w:val="center"/>
            <w:hideMark/>
          </w:tcPr>
          <w:p w14:paraId="6AFA7BA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567" w:type="dxa"/>
            <w:tcBorders>
              <w:top w:val="nil"/>
              <w:left w:val="nil"/>
              <w:bottom w:val="single" w:sz="4" w:space="0" w:color="auto"/>
              <w:right w:val="single" w:sz="4" w:space="0" w:color="auto"/>
            </w:tcBorders>
            <w:noWrap/>
            <w:vAlign w:val="center"/>
            <w:hideMark/>
          </w:tcPr>
          <w:p w14:paraId="26663C0A"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567" w:type="dxa"/>
            <w:tcBorders>
              <w:top w:val="nil"/>
              <w:left w:val="nil"/>
              <w:bottom w:val="single" w:sz="4" w:space="0" w:color="auto"/>
              <w:right w:val="single" w:sz="4" w:space="0" w:color="auto"/>
            </w:tcBorders>
            <w:noWrap/>
            <w:vAlign w:val="center"/>
            <w:hideMark/>
          </w:tcPr>
          <w:p w14:paraId="3B1A100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567" w:type="dxa"/>
            <w:tcBorders>
              <w:top w:val="nil"/>
              <w:left w:val="nil"/>
              <w:bottom w:val="single" w:sz="4" w:space="0" w:color="auto"/>
              <w:right w:val="single" w:sz="4" w:space="0" w:color="auto"/>
            </w:tcBorders>
            <w:noWrap/>
            <w:vAlign w:val="center"/>
            <w:hideMark/>
          </w:tcPr>
          <w:p w14:paraId="71E6499D"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w:t>
            </w:r>
          </w:p>
        </w:tc>
        <w:tc>
          <w:tcPr>
            <w:tcW w:w="567" w:type="dxa"/>
            <w:tcBorders>
              <w:top w:val="nil"/>
              <w:left w:val="nil"/>
              <w:bottom w:val="single" w:sz="4" w:space="0" w:color="auto"/>
              <w:right w:val="single" w:sz="4" w:space="0" w:color="auto"/>
            </w:tcBorders>
            <w:noWrap/>
            <w:vAlign w:val="center"/>
            <w:hideMark/>
          </w:tcPr>
          <w:p w14:paraId="2AA30126"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0</w:t>
            </w:r>
          </w:p>
        </w:tc>
        <w:tc>
          <w:tcPr>
            <w:tcW w:w="709" w:type="dxa"/>
            <w:tcBorders>
              <w:top w:val="nil"/>
              <w:left w:val="nil"/>
              <w:bottom w:val="single" w:sz="4" w:space="0" w:color="auto"/>
              <w:right w:val="single" w:sz="4" w:space="0" w:color="auto"/>
            </w:tcBorders>
            <w:noWrap/>
            <w:vAlign w:val="center"/>
            <w:hideMark/>
          </w:tcPr>
          <w:p w14:paraId="4A6FE50C"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567" w:type="dxa"/>
            <w:tcBorders>
              <w:top w:val="nil"/>
              <w:left w:val="nil"/>
              <w:bottom w:val="single" w:sz="4" w:space="0" w:color="auto"/>
              <w:right w:val="single" w:sz="4" w:space="0" w:color="auto"/>
            </w:tcBorders>
            <w:noWrap/>
            <w:vAlign w:val="center"/>
            <w:hideMark/>
          </w:tcPr>
          <w:p w14:paraId="41B2D9D2"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w:t>
            </w:r>
          </w:p>
        </w:tc>
        <w:tc>
          <w:tcPr>
            <w:tcW w:w="708" w:type="dxa"/>
            <w:tcBorders>
              <w:top w:val="nil"/>
              <w:left w:val="nil"/>
              <w:bottom w:val="single" w:sz="4" w:space="0" w:color="auto"/>
              <w:right w:val="single" w:sz="4" w:space="0" w:color="auto"/>
            </w:tcBorders>
            <w:noWrap/>
            <w:vAlign w:val="center"/>
            <w:hideMark/>
          </w:tcPr>
          <w:p w14:paraId="055B2CAD"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3</w:t>
            </w:r>
          </w:p>
        </w:tc>
        <w:tc>
          <w:tcPr>
            <w:tcW w:w="842" w:type="dxa"/>
            <w:tcBorders>
              <w:top w:val="nil"/>
              <w:left w:val="single" w:sz="8" w:space="0" w:color="auto"/>
              <w:bottom w:val="single" w:sz="4" w:space="0" w:color="auto"/>
              <w:right w:val="single" w:sz="8" w:space="0" w:color="auto"/>
            </w:tcBorders>
            <w:noWrap/>
            <w:vAlign w:val="center"/>
            <w:hideMark/>
          </w:tcPr>
          <w:p w14:paraId="15CDA518" w14:textId="77777777" w:rsidR="00322657" w:rsidRPr="00CD01F5" w:rsidRDefault="00322657" w:rsidP="00322657">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14</w:t>
            </w:r>
          </w:p>
        </w:tc>
        <w:tc>
          <w:tcPr>
            <w:tcW w:w="1843" w:type="dxa"/>
            <w:tcBorders>
              <w:top w:val="nil"/>
              <w:left w:val="nil"/>
              <w:bottom w:val="single" w:sz="4" w:space="0" w:color="auto"/>
              <w:right w:val="single" w:sz="8" w:space="0" w:color="auto"/>
            </w:tcBorders>
            <w:noWrap/>
            <w:vAlign w:val="center"/>
            <w:hideMark/>
          </w:tcPr>
          <w:p w14:paraId="0D433EB2" w14:textId="77777777" w:rsidR="00322657" w:rsidRPr="00CD01F5" w:rsidRDefault="00322657" w:rsidP="00CD01F5">
            <w:pPr>
              <w:jc w:val="right"/>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$3,827,902.19</w:t>
            </w:r>
          </w:p>
        </w:tc>
      </w:tr>
      <w:tr w:rsidR="00322657" w:rsidRPr="008C3E18" w14:paraId="0DD026A2" w14:textId="77777777" w:rsidTr="00CD01F5">
        <w:trPr>
          <w:trHeight w:val="296"/>
          <w:jc w:val="center"/>
        </w:trPr>
        <w:tc>
          <w:tcPr>
            <w:tcW w:w="983" w:type="dxa"/>
            <w:tcBorders>
              <w:top w:val="nil"/>
              <w:left w:val="single" w:sz="8" w:space="0" w:color="auto"/>
              <w:bottom w:val="nil"/>
              <w:right w:val="single" w:sz="8" w:space="0" w:color="auto"/>
            </w:tcBorders>
            <w:noWrap/>
            <w:vAlign w:val="center"/>
            <w:hideMark/>
          </w:tcPr>
          <w:p w14:paraId="239BC8F2" w14:textId="77777777" w:rsidR="00322657" w:rsidRPr="00CD01F5" w:rsidRDefault="00322657" w:rsidP="00322657">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Por debajo del umbral</w:t>
            </w:r>
          </w:p>
        </w:tc>
        <w:tc>
          <w:tcPr>
            <w:tcW w:w="708" w:type="dxa"/>
            <w:tcBorders>
              <w:top w:val="nil"/>
              <w:left w:val="nil"/>
              <w:bottom w:val="nil"/>
              <w:right w:val="single" w:sz="4" w:space="0" w:color="auto"/>
            </w:tcBorders>
            <w:noWrap/>
            <w:vAlign w:val="center"/>
            <w:hideMark/>
          </w:tcPr>
          <w:p w14:paraId="2A78C1A2"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9</w:t>
            </w:r>
          </w:p>
        </w:tc>
        <w:tc>
          <w:tcPr>
            <w:tcW w:w="709" w:type="dxa"/>
            <w:tcBorders>
              <w:top w:val="nil"/>
              <w:left w:val="nil"/>
              <w:bottom w:val="nil"/>
              <w:right w:val="single" w:sz="4" w:space="0" w:color="auto"/>
            </w:tcBorders>
            <w:noWrap/>
            <w:vAlign w:val="center"/>
            <w:hideMark/>
          </w:tcPr>
          <w:p w14:paraId="75A935E5"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w:t>
            </w:r>
          </w:p>
        </w:tc>
        <w:tc>
          <w:tcPr>
            <w:tcW w:w="709" w:type="dxa"/>
            <w:tcBorders>
              <w:top w:val="nil"/>
              <w:left w:val="nil"/>
              <w:bottom w:val="nil"/>
              <w:right w:val="single" w:sz="4" w:space="0" w:color="auto"/>
            </w:tcBorders>
            <w:noWrap/>
            <w:vAlign w:val="center"/>
            <w:hideMark/>
          </w:tcPr>
          <w:p w14:paraId="77858E6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12</w:t>
            </w:r>
          </w:p>
        </w:tc>
        <w:tc>
          <w:tcPr>
            <w:tcW w:w="567" w:type="dxa"/>
            <w:tcBorders>
              <w:top w:val="nil"/>
              <w:left w:val="nil"/>
              <w:bottom w:val="nil"/>
              <w:right w:val="single" w:sz="4" w:space="0" w:color="auto"/>
            </w:tcBorders>
            <w:noWrap/>
            <w:vAlign w:val="center"/>
            <w:hideMark/>
          </w:tcPr>
          <w:p w14:paraId="59B5A55E"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14</w:t>
            </w:r>
          </w:p>
        </w:tc>
        <w:tc>
          <w:tcPr>
            <w:tcW w:w="567" w:type="dxa"/>
            <w:tcBorders>
              <w:top w:val="nil"/>
              <w:left w:val="nil"/>
              <w:bottom w:val="nil"/>
              <w:right w:val="single" w:sz="4" w:space="0" w:color="auto"/>
            </w:tcBorders>
            <w:noWrap/>
            <w:vAlign w:val="center"/>
            <w:hideMark/>
          </w:tcPr>
          <w:p w14:paraId="2895E2CA"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17</w:t>
            </w:r>
          </w:p>
        </w:tc>
        <w:tc>
          <w:tcPr>
            <w:tcW w:w="567" w:type="dxa"/>
            <w:tcBorders>
              <w:top w:val="nil"/>
              <w:left w:val="nil"/>
              <w:bottom w:val="nil"/>
              <w:right w:val="single" w:sz="4" w:space="0" w:color="auto"/>
            </w:tcBorders>
            <w:noWrap/>
            <w:vAlign w:val="center"/>
            <w:hideMark/>
          </w:tcPr>
          <w:p w14:paraId="192A187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7</w:t>
            </w:r>
          </w:p>
        </w:tc>
        <w:tc>
          <w:tcPr>
            <w:tcW w:w="567" w:type="dxa"/>
            <w:tcBorders>
              <w:top w:val="nil"/>
              <w:left w:val="nil"/>
              <w:bottom w:val="nil"/>
              <w:right w:val="single" w:sz="4" w:space="0" w:color="auto"/>
            </w:tcBorders>
            <w:noWrap/>
            <w:vAlign w:val="center"/>
            <w:hideMark/>
          </w:tcPr>
          <w:p w14:paraId="7EF9E9E4"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15</w:t>
            </w:r>
          </w:p>
        </w:tc>
        <w:tc>
          <w:tcPr>
            <w:tcW w:w="709" w:type="dxa"/>
            <w:tcBorders>
              <w:top w:val="nil"/>
              <w:left w:val="nil"/>
              <w:bottom w:val="nil"/>
              <w:right w:val="single" w:sz="4" w:space="0" w:color="auto"/>
            </w:tcBorders>
            <w:noWrap/>
            <w:vAlign w:val="center"/>
            <w:hideMark/>
          </w:tcPr>
          <w:p w14:paraId="548ECD68"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21</w:t>
            </w:r>
          </w:p>
        </w:tc>
        <w:tc>
          <w:tcPr>
            <w:tcW w:w="567" w:type="dxa"/>
            <w:tcBorders>
              <w:top w:val="nil"/>
              <w:left w:val="nil"/>
              <w:bottom w:val="nil"/>
              <w:right w:val="single" w:sz="4" w:space="0" w:color="auto"/>
            </w:tcBorders>
            <w:noWrap/>
            <w:vAlign w:val="center"/>
            <w:hideMark/>
          </w:tcPr>
          <w:p w14:paraId="056AF91C"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12</w:t>
            </w:r>
          </w:p>
        </w:tc>
        <w:tc>
          <w:tcPr>
            <w:tcW w:w="708" w:type="dxa"/>
            <w:tcBorders>
              <w:top w:val="nil"/>
              <w:left w:val="nil"/>
              <w:bottom w:val="nil"/>
              <w:right w:val="single" w:sz="4" w:space="0" w:color="auto"/>
            </w:tcBorders>
            <w:noWrap/>
            <w:vAlign w:val="center"/>
            <w:hideMark/>
          </w:tcPr>
          <w:p w14:paraId="73E350FB" w14:textId="77777777" w:rsidR="00322657" w:rsidRPr="00CD01F5" w:rsidRDefault="00322657" w:rsidP="00322657">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14</w:t>
            </w:r>
          </w:p>
        </w:tc>
        <w:tc>
          <w:tcPr>
            <w:tcW w:w="842" w:type="dxa"/>
            <w:tcBorders>
              <w:top w:val="nil"/>
              <w:left w:val="single" w:sz="8" w:space="0" w:color="auto"/>
              <w:bottom w:val="single" w:sz="4" w:space="0" w:color="auto"/>
              <w:right w:val="single" w:sz="8" w:space="0" w:color="auto"/>
            </w:tcBorders>
            <w:noWrap/>
            <w:vAlign w:val="center"/>
            <w:hideMark/>
          </w:tcPr>
          <w:p w14:paraId="72A694A8" w14:textId="77777777" w:rsidR="00322657" w:rsidRPr="00CD01F5" w:rsidRDefault="00322657" w:rsidP="00322657">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131</w:t>
            </w:r>
          </w:p>
        </w:tc>
        <w:tc>
          <w:tcPr>
            <w:tcW w:w="1843" w:type="dxa"/>
            <w:tcBorders>
              <w:top w:val="nil"/>
              <w:left w:val="nil"/>
              <w:bottom w:val="nil"/>
              <w:right w:val="single" w:sz="8" w:space="0" w:color="auto"/>
            </w:tcBorders>
            <w:noWrap/>
            <w:vAlign w:val="center"/>
            <w:hideMark/>
          </w:tcPr>
          <w:p w14:paraId="7BA1EB63" w14:textId="77777777" w:rsidR="00322657" w:rsidRPr="00CD01F5" w:rsidRDefault="00322657" w:rsidP="00CD01F5">
            <w:pPr>
              <w:jc w:val="right"/>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$4,342,027.41</w:t>
            </w:r>
          </w:p>
        </w:tc>
      </w:tr>
      <w:tr w:rsidR="00322657" w:rsidRPr="008C3E18" w14:paraId="3FCA68F3" w14:textId="77777777" w:rsidTr="00CD01F5">
        <w:trPr>
          <w:trHeight w:val="296"/>
          <w:jc w:val="center"/>
        </w:trPr>
        <w:tc>
          <w:tcPr>
            <w:tcW w:w="983" w:type="dxa"/>
            <w:tcBorders>
              <w:top w:val="single" w:sz="8" w:space="0" w:color="auto"/>
              <w:left w:val="single" w:sz="8" w:space="0" w:color="auto"/>
              <w:bottom w:val="single" w:sz="8" w:space="0" w:color="auto"/>
              <w:right w:val="single" w:sz="8" w:space="0" w:color="auto"/>
            </w:tcBorders>
            <w:noWrap/>
            <w:vAlign w:val="center"/>
            <w:hideMark/>
          </w:tcPr>
          <w:p w14:paraId="0566DD76"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Total General RD$</w:t>
            </w:r>
          </w:p>
        </w:tc>
        <w:tc>
          <w:tcPr>
            <w:tcW w:w="708" w:type="dxa"/>
            <w:tcBorders>
              <w:top w:val="single" w:sz="8" w:space="0" w:color="auto"/>
              <w:left w:val="nil"/>
              <w:bottom w:val="single" w:sz="8" w:space="0" w:color="auto"/>
              <w:right w:val="single" w:sz="4" w:space="0" w:color="auto"/>
            </w:tcBorders>
            <w:noWrap/>
            <w:vAlign w:val="center"/>
            <w:hideMark/>
          </w:tcPr>
          <w:p w14:paraId="564AABB7"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14</w:t>
            </w:r>
          </w:p>
        </w:tc>
        <w:tc>
          <w:tcPr>
            <w:tcW w:w="709" w:type="dxa"/>
            <w:tcBorders>
              <w:top w:val="single" w:sz="8" w:space="0" w:color="auto"/>
              <w:left w:val="nil"/>
              <w:bottom w:val="single" w:sz="8" w:space="0" w:color="auto"/>
              <w:right w:val="single" w:sz="4" w:space="0" w:color="auto"/>
            </w:tcBorders>
            <w:noWrap/>
            <w:vAlign w:val="center"/>
            <w:hideMark/>
          </w:tcPr>
          <w:p w14:paraId="09AA7FFF"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13</w:t>
            </w:r>
          </w:p>
        </w:tc>
        <w:tc>
          <w:tcPr>
            <w:tcW w:w="709" w:type="dxa"/>
            <w:tcBorders>
              <w:top w:val="single" w:sz="8" w:space="0" w:color="auto"/>
              <w:left w:val="nil"/>
              <w:bottom w:val="single" w:sz="8" w:space="0" w:color="auto"/>
              <w:right w:val="single" w:sz="4" w:space="0" w:color="auto"/>
            </w:tcBorders>
            <w:noWrap/>
            <w:vAlign w:val="center"/>
            <w:hideMark/>
          </w:tcPr>
          <w:p w14:paraId="6CFD1E6B"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15</w:t>
            </w:r>
          </w:p>
        </w:tc>
        <w:tc>
          <w:tcPr>
            <w:tcW w:w="567" w:type="dxa"/>
            <w:tcBorders>
              <w:top w:val="single" w:sz="8" w:space="0" w:color="auto"/>
              <w:left w:val="nil"/>
              <w:bottom w:val="single" w:sz="8" w:space="0" w:color="auto"/>
              <w:right w:val="single" w:sz="4" w:space="0" w:color="auto"/>
            </w:tcBorders>
            <w:noWrap/>
            <w:vAlign w:val="center"/>
            <w:hideMark/>
          </w:tcPr>
          <w:p w14:paraId="4584E555"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17</w:t>
            </w:r>
          </w:p>
        </w:tc>
        <w:tc>
          <w:tcPr>
            <w:tcW w:w="567" w:type="dxa"/>
            <w:tcBorders>
              <w:top w:val="single" w:sz="8" w:space="0" w:color="auto"/>
              <w:left w:val="nil"/>
              <w:bottom w:val="single" w:sz="8" w:space="0" w:color="auto"/>
              <w:right w:val="single" w:sz="4" w:space="0" w:color="auto"/>
            </w:tcBorders>
            <w:noWrap/>
            <w:vAlign w:val="center"/>
            <w:hideMark/>
          </w:tcPr>
          <w:p w14:paraId="165ECE77"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21</w:t>
            </w:r>
          </w:p>
        </w:tc>
        <w:tc>
          <w:tcPr>
            <w:tcW w:w="567" w:type="dxa"/>
            <w:tcBorders>
              <w:top w:val="single" w:sz="8" w:space="0" w:color="auto"/>
              <w:left w:val="nil"/>
              <w:bottom w:val="single" w:sz="8" w:space="0" w:color="auto"/>
              <w:right w:val="single" w:sz="4" w:space="0" w:color="auto"/>
            </w:tcBorders>
            <w:noWrap/>
            <w:vAlign w:val="center"/>
            <w:hideMark/>
          </w:tcPr>
          <w:p w14:paraId="4E2363E0"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15</w:t>
            </w:r>
          </w:p>
        </w:tc>
        <w:tc>
          <w:tcPr>
            <w:tcW w:w="567" w:type="dxa"/>
            <w:tcBorders>
              <w:top w:val="single" w:sz="8" w:space="0" w:color="auto"/>
              <w:left w:val="nil"/>
              <w:bottom w:val="single" w:sz="8" w:space="0" w:color="auto"/>
              <w:right w:val="single" w:sz="4" w:space="0" w:color="auto"/>
            </w:tcBorders>
            <w:noWrap/>
            <w:vAlign w:val="center"/>
            <w:hideMark/>
          </w:tcPr>
          <w:p w14:paraId="3EBB6E81"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18</w:t>
            </w:r>
          </w:p>
        </w:tc>
        <w:tc>
          <w:tcPr>
            <w:tcW w:w="709" w:type="dxa"/>
            <w:tcBorders>
              <w:top w:val="single" w:sz="8" w:space="0" w:color="auto"/>
              <w:left w:val="nil"/>
              <w:bottom w:val="single" w:sz="8" w:space="0" w:color="auto"/>
              <w:right w:val="single" w:sz="4" w:space="0" w:color="auto"/>
            </w:tcBorders>
            <w:noWrap/>
            <w:vAlign w:val="center"/>
            <w:hideMark/>
          </w:tcPr>
          <w:p w14:paraId="378B1472"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27</w:t>
            </w:r>
          </w:p>
        </w:tc>
        <w:tc>
          <w:tcPr>
            <w:tcW w:w="567" w:type="dxa"/>
            <w:tcBorders>
              <w:top w:val="single" w:sz="8" w:space="0" w:color="auto"/>
              <w:left w:val="nil"/>
              <w:bottom w:val="single" w:sz="8" w:space="0" w:color="auto"/>
              <w:right w:val="single" w:sz="4" w:space="0" w:color="auto"/>
            </w:tcBorders>
            <w:noWrap/>
            <w:vAlign w:val="center"/>
            <w:hideMark/>
          </w:tcPr>
          <w:p w14:paraId="6D9C1B20"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16</w:t>
            </w:r>
          </w:p>
        </w:tc>
        <w:tc>
          <w:tcPr>
            <w:tcW w:w="708" w:type="dxa"/>
            <w:tcBorders>
              <w:top w:val="single" w:sz="8" w:space="0" w:color="auto"/>
              <w:left w:val="nil"/>
              <w:bottom w:val="single" w:sz="8" w:space="0" w:color="auto"/>
              <w:right w:val="single" w:sz="4" w:space="0" w:color="auto"/>
            </w:tcBorders>
            <w:noWrap/>
            <w:vAlign w:val="center"/>
            <w:hideMark/>
          </w:tcPr>
          <w:p w14:paraId="18C97FEE"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23</w:t>
            </w:r>
          </w:p>
        </w:tc>
        <w:tc>
          <w:tcPr>
            <w:tcW w:w="842" w:type="dxa"/>
            <w:tcBorders>
              <w:top w:val="single" w:sz="8" w:space="0" w:color="auto"/>
              <w:left w:val="single" w:sz="8" w:space="0" w:color="auto"/>
              <w:bottom w:val="single" w:sz="8" w:space="0" w:color="auto"/>
              <w:right w:val="single" w:sz="8" w:space="0" w:color="auto"/>
            </w:tcBorders>
            <w:noWrap/>
            <w:vAlign w:val="center"/>
            <w:hideMark/>
          </w:tcPr>
          <w:p w14:paraId="053D971F" w14:textId="77777777" w:rsidR="00322657" w:rsidRPr="00CD01F5" w:rsidRDefault="00322657" w:rsidP="00322657">
            <w:pPr>
              <w:jc w:val="center"/>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179</w:t>
            </w:r>
          </w:p>
        </w:tc>
        <w:tc>
          <w:tcPr>
            <w:tcW w:w="1843" w:type="dxa"/>
            <w:tcBorders>
              <w:top w:val="single" w:sz="8" w:space="0" w:color="auto"/>
              <w:left w:val="nil"/>
              <w:bottom w:val="single" w:sz="8" w:space="0" w:color="auto"/>
              <w:right w:val="single" w:sz="8" w:space="0" w:color="auto"/>
            </w:tcBorders>
            <w:noWrap/>
            <w:vAlign w:val="center"/>
            <w:hideMark/>
          </w:tcPr>
          <w:p w14:paraId="26DB2295" w14:textId="77777777" w:rsidR="00322657" w:rsidRPr="00CD01F5" w:rsidRDefault="00322657" w:rsidP="00CD01F5">
            <w:pPr>
              <w:jc w:val="right"/>
              <w:rPr>
                <w:rFonts w:ascii="Futura LT Book" w:eastAsia="Times New Roman" w:hAnsi="Futura LT Book" w:cs="Arial"/>
                <w:b/>
                <w:bCs/>
                <w:color w:val="000000"/>
                <w:sz w:val="18"/>
                <w:szCs w:val="18"/>
                <w:lang w:val="es-DO" w:eastAsia="es-DO"/>
              </w:rPr>
            </w:pPr>
            <w:r w:rsidRPr="00CD01F5">
              <w:rPr>
                <w:rFonts w:ascii="Futura LT Book" w:eastAsia="Times New Roman" w:hAnsi="Futura LT Book" w:cs="Arial"/>
                <w:b/>
                <w:bCs/>
                <w:color w:val="000000"/>
                <w:sz w:val="18"/>
                <w:szCs w:val="18"/>
                <w:lang w:val="es-DO" w:eastAsia="es-DO"/>
              </w:rPr>
              <w:t>$21,156,343.56</w:t>
            </w:r>
          </w:p>
        </w:tc>
      </w:tr>
    </w:tbl>
    <w:p w14:paraId="5328FC4E" w14:textId="77777777" w:rsidR="004E2EB7" w:rsidRPr="008C3E18" w:rsidRDefault="004E2EB7" w:rsidP="002728AC">
      <w:pPr>
        <w:widowControl w:val="0"/>
        <w:autoSpaceDE w:val="0"/>
        <w:autoSpaceDN w:val="0"/>
        <w:adjustRightInd w:val="0"/>
        <w:jc w:val="both"/>
        <w:rPr>
          <w:rFonts w:ascii="Futura LT" w:hAnsi="Futura LT"/>
          <w:color w:val="000000"/>
          <w:sz w:val="20"/>
          <w:szCs w:val="20"/>
          <w:lang w:val="es-DO"/>
        </w:rPr>
      </w:pPr>
    </w:p>
    <w:p w14:paraId="666427DB" w14:textId="77777777" w:rsidR="00524358" w:rsidRDefault="00524358" w:rsidP="002728AC">
      <w:pPr>
        <w:pStyle w:val="Prrafodelista"/>
        <w:widowControl w:val="0"/>
        <w:autoSpaceDE w:val="0"/>
        <w:autoSpaceDN w:val="0"/>
        <w:adjustRightInd w:val="0"/>
        <w:ind w:left="0"/>
        <w:jc w:val="center"/>
        <w:rPr>
          <w:rFonts w:ascii="Futura LT" w:hAnsi="Futura LT"/>
          <w:b/>
          <w:bCs/>
          <w:color w:val="000000"/>
          <w:lang w:val="es-DO"/>
        </w:rPr>
      </w:pPr>
    </w:p>
    <w:p w14:paraId="2B59EF80" w14:textId="77777777" w:rsidR="009B0892" w:rsidRPr="008F70A2" w:rsidRDefault="001265EC" w:rsidP="002728AC">
      <w:pPr>
        <w:pStyle w:val="Prrafodelista"/>
        <w:widowControl w:val="0"/>
        <w:autoSpaceDE w:val="0"/>
        <w:autoSpaceDN w:val="0"/>
        <w:adjustRightInd w:val="0"/>
        <w:ind w:left="0"/>
        <w:jc w:val="center"/>
        <w:rPr>
          <w:rFonts w:ascii="Futura LT" w:hAnsi="Futura LT"/>
          <w:lang w:val="es-DO"/>
        </w:rPr>
      </w:pPr>
      <w:r w:rsidRPr="008F70A2">
        <w:rPr>
          <w:rFonts w:ascii="Futura LT" w:hAnsi="Futura LT"/>
          <w:bCs/>
          <w:color w:val="000000"/>
          <w:lang w:val="es-DO"/>
        </w:rPr>
        <w:t>Relación</w:t>
      </w:r>
      <w:r w:rsidR="009B0892" w:rsidRPr="008F70A2">
        <w:rPr>
          <w:rFonts w:ascii="Futura LT" w:hAnsi="Futura LT"/>
          <w:bCs/>
          <w:color w:val="000000"/>
          <w:lang w:val="es-DO"/>
        </w:rPr>
        <w:t xml:space="preserve"> de Compras y Contrataciones Clasificadas por Rubros</w:t>
      </w:r>
    </w:p>
    <w:p w14:paraId="3445CD67" w14:textId="77777777" w:rsidR="009B0892" w:rsidRPr="008F70A2" w:rsidRDefault="000F7BEC" w:rsidP="002728AC">
      <w:pPr>
        <w:widowControl w:val="0"/>
        <w:autoSpaceDE w:val="0"/>
        <w:autoSpaceDN w:val="0"/>
        <w:adjustRightInd w:val="0"/>
        <w:jc w:val="center"/>
        <w:rPr>
          <w:rFonts w:ascii="Futura LT" w:hAnsi="Futura LT"/>
          <w:bCs/>
          <w:color w:val="000000"/>
          <w:lang w:val="es-DO"/>
        </w:rPr>
      </w:pPr>
      <w:r w:rsidRPr="008F70A2">
        <w:rPr>
          <w:rFonts w:ascii="Futura LT" w:hAnsi="Futura LT"/>
          <w:bCs/>
          <w:color w:val="000000"/>
          <w:lang w:val="es-DO"/>
        </w:rPr>
        <w:t>Perí</w:t>
      </w:r>
      <w:r w:rsidR="009B0892" w:rsidRPr="008F70A2">
        <w:rPr>
          <w:rFonts w:ascii="Futura LT" w:hAnsi="Futura LT"/>
          <w:bCs/>
          <w:color w:val="000000"/>
          <w:lang w:val="es-DO"/>
        </w:rPr>
        <w:t>odo Enero-Octubre 2017</w:t>
      </w:r>
    </w:p>
    <w:p w14:paraId="74E5C254" w14:textId="77777777" w:rsidR="00524358" w:rsidRPr="008C3E18" w:rsidRDefault="00524358" w:rsidP="002728AC">
      <w:pPr>
        <w:widowControl w:val="0"/>
        <w:autoSpaceDE w:val="0"/>
        <w:autoSpaceDN w:val="0"/>
        <w:adjustRightInd w:val="0"/>
        <w:jc w:val="center"/>
        <w:rPr>
          <w:rFonts w:ascii="Futura LT" w:hAnsi="Futura LT"/>
          <w:b/>
          <w:bCs/>
          <w:color w:val="000000"/>
          <w:lang w:val="es-DO"/>
        </w:rPr>
      </w:pPr>
    </w:p>
    <w:tbl>
      <w:tblPr>
        <w:tblW w:w="10850" w:type="dxa"/>
        <w:tblInd w:w="-1277" w:type="dxa"/>
        <w:tblLayout w:type="fixed"/>
        <w:tblCellMar>
          <w:left w:w="70" w:type="dxa"/>
          <w:right w:w="70" w:type="dxa"/>
        </w:tblCellMar>
        <w:tblLook w:val="04A0" w:firstRow="1" w:lastRow="0" w:firstColumn="1" w:lastColumn="0" w:noHBand="0" w:noVBand="1"/>
      </w:tblPr>
      <w:tblGrid>
        <w:gridCol w:w="1976"/>
        <w:gridCol w:w="992"/>
        <w:gridCol w:w="709"/>
        <w:gridCol w:w="709"/>
        <w:gridCol w:w="709"/>
        <w:gridCol w:w="708"/>
        <w:gridCol w:w="709"/>
        <w:gridCol w:w="851"/>
        <w:gridCol w:w="708"/>
        <w:gridCol w:w="709"/>
        <w:gridCol w:w="851"/>
        <w:gridCol w:w="1211"/>
        <w:gridCol w:w="8"/>
      </w:tblGrid>
      <w:tr w:rsidR="009B0892" w:rsidRPr="008C3E18" w14:paraId="0F37B5D8" w14:textId="77777777" w:rsidTr="002728AC">
        <w:trPr>
          <w:trHeight w:val="351"/>
        </w:trPr>
        <w:tc>
          <w:tcPr>
            <w:tcW w:w="1976" w:type="dxa"/>
            <w:vMerge w:val="restart"/>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2D5D0F85"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Rubro</w:t>
            </w:r>
          </w:p>
        </w:tc>
        <w:tc>
          <w:tcPr>
            <w:tcW w:w="7655" w:type="dxa"/>
            <w:gridSpan w:val="10"/>
            <w:tcBorders>
              <w:top w:val="single" w:sz="8" w:space="0" w:color="auto"/>
              <w:left w:val="nil"/>
              <w:bottom w:val="single" w:sz="8" w:space="0" w:color="auto"/>
              <w:right w:val="nil"/>
            </w:tcBorders>
            <w:shd w:val="clear" w:color="auto" w:fill="C6D9F1" w:themeFill="text2" w:themeFillTint="33"/>
            <w:vAlign w:val="center"/>
            <w:hideMark/>
          </w:tcPr>
          <w:p w14:paraId="662936A8"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Mes 2017</w:t>
            </w:r>
          </w:p>
        </w:tc>
        <w:tc>
          <w:tcPr>
            <w:tcW w:w="1219" w:type="dxa"/>
            <w:gridSpan w:val="2"/>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14:paraId="5622C6F6"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Total RD$</w:t>
            </w:r>
          </w:p>
        </w:tc>
      </w:tr>
      <w:tr w:rsidR="005B2928" w:rsidRPr="008C3E18" w14:paraId="27D4A81F" w14:textId="77777777" w:rsidTr="002728AC">
        <w:trPr>
          <w:gridAfter w:val="1"/>
          <w:wAfter w:w="8" w:type="dxa"/>
          <w:trHeight w:val="351"/>
        </w:trPr>
        <w:tc>
          <w:tcPr>
            <w:tcW w:w="1976" w:type="dxa"/>
            <w:vMerge/>
            <w:tcBorders>
              <w:top w:val="single" w:sz="8" w:space="0" w:color="auto"/>
              <w:left w:val="single" w:sz="8" w:space="0" w:color="auto"/>
              <w:bottom w:val="single" w:sz="8" w:space="0" w:color="000000"/>
              <w:right w:val="single" w:sz="8" w:space="0" w:color="auto"/>
            </w:tcBorders>
            <w:vAlign w:val="center"/>
            <w:hideMark/>
          </w:tcPr>
          <w:p w14:paraId="6747D737" w14:textId="77777777" w:rsidR="009B0892" w:rsidRPr="008C3E18" w:rsidRDefault="009B0892" w:rsidP="00D50DBC">
            <w:pPr>
              <w:rPr>
                <w:rFonts w:ascii="Futura LT" w:eastAsia="Times New Roman" w:hAnsi="Futura LT" w:cs="Arial"/>
                <w:b/>
                <w:bCs/>
                <w:color w:val="000000"/>
                <w:sz w:val="16"/>
                <w:szCs w:val="16"/>
                <w:lang w:val="es-DO" w:eastAsia="es-DO"/>
              </w:rPr>
            </w:pPr>
          </w:p>
        </w:tc>
        <w:tc>
          <w:tcPr>
            <w:tcW w:w="992" w:type="dxa"/>
            <w:tcBorders>
              <w:top w:val="nil"/>
              <w:left w:val="nil"/>
              <w:bottom w:val="single" w:sz="8" w:space="0" w:color="auto"/>
              <w:right w:val="single" w:sz="4" w:space="0" w:color="auto"/>
            </w:tcBorders>
            <w:shd w:val="clear" w:color="auto" w:fill="DDD9C3" w:themeFill="background2" w:themeFillShade="E6"/>
            <w:vAlign w:val="center"/>
            <w:hideMark/>
          </w:tcPr>
          <w:p w14:paraId="4A183837"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Enero</w:t>
            </w:r>
          </w:p>
        </w:tc>
        <w:tc>
          <w:tcPr>
            <w:tcW w:w="709" w:type="dxa"/>
            <w:tcBorders>
              <w:top w:val="nil"/>
              <w:left w:val="nil"/>
              <w:bottom w:val="single" w:sz="8" w:space="0" w:color="auto"/>
              <w:right w:val="single" w:sz="4" w:space="0" w:color="auto"/>
            </w:tcBorders>
            <w:shd w:val="clear" w:color="auto" w:fill="DDD9C3" w:themeFill="background2" w:themeFillShade="E6"/>
            <w:vAlign w:val="center"/>
            <w:hideMark/>
          </w:tcPr>
          <w:p w14:paraId="1E316AA7"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Febrero</w:t>
            </w:r>
          </w:p>
        </w:tc>
        <w:tc>
          <w:tcPr>
            <w:tcW w:w="709" w:type="dxa"/>
            <w:tcBorders>
              <w:top w:val="nil"/>
              <w:left w:val="nil"/>
              <w:bottom w:val="single" w:sz="8" w:space="0" w:color="auto"/>
              <w:right w:val="single" w:sz="4" w:space="0" w:color="auto"/>
            </w:tcBorders>
            <w:shd w:val="clear" w:color="auto" w:fill="DDD9C3" w:themeFill="background2" w:themeFillShade="E6"/>
            <w:vAlign w:val="center"/>
            <w:hideMark/>
          </w:tcPr>
          <w:p w14:paraId="68D545E2"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Marzo</w:t>
            </w:r>
          </w:p>
        </w:tc>
        <w:tc>
          <w:tcPr>
            <w:tcW w:w="709" w:type="dxa"/>
            <w:tcBorders>
              <w:top w:val="nil"/>
              <w:left w:val="nil"/>
              <w:bottom w:val="single" w:sz="8" w:space="0" w:color="auto"/>
              <w:right w:val="single" w:sz="4" w:space="0" w:color="auto"/>
            </w:tcBorders>
            <w:shd w:val="clear" w:color="auto" w:fill="DDD9C3" w:themeFill="background2" w:themeFillShade="E6"/>
            <w:vAlign w:val="center"/>
            <w:hideMark/>
          </w:tcPr>
          <w:p w14:paraId="58E6D84D"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Abril</w:t>
            </w:r>
          </w:p>
        </w:tc>
        <w:tc>
          <w:tcPr>
            <w:tcW w:w="708" w:type="dxa"/>
            <w:tcBorders>
              <w:top w:val="nil"/>
              <w:left w:val="nil"/>
              <w:bottom w:val="single" w:sz="8" w:space="0" w:color="auto"/>
              <w:right w:val="single" w:sz="4" w:space="0" w:color="auto"/>
            </w:tcBorders>
            <w:shd w:val="clear" w:color="auto" w:fill="DDD9C3" w:themeFill="background2" w:themeFillShade="E6"/>
            <w:vAlign w:val="center"/>
            <w:hideMark/>
          </w:tcPr>
          <w:p w14:paraId="2B04DCB6"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Mayo</w:t>
            </w:r>
          </w:p>
        </w:tc>
        <w:tc>
          <w:tcPr>
            <w:tcW w:w="709" w:type="dxa"/>
            <w:tcBorders>
              <w:top w:val="nil"/>
              <w:left w:val="nil"/>
              <w:bottom w:val="single" w:sz="8" w:space="0" w:color="auto"/>
              <w:right w:val="single" w:sz="4" w:space="0" w:color="auto"/>
            </w:tcBorders>
            <w:shd w:val="clear" w:color="auto" w:fill="DDD9C3" w:themeFill="background2" w:themeFillShade="E6"/>
            <w:vAlign w:val="center"/>
            <w:hideMark/>
          </w:tcPr>
          <w:p w14:paraId="74940AAE"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Junio</w:t>
            </w:r>
          </w:p>
        </w:tc>
        <w:tc>
          <w:tcPr>
            <w:tcW w:w="851" w:type="dxa"/>
            <w:tcBorders>
              <w:top w:val="nil"/>
              <w:left w:val="nil"/>
              <w:bottom w:val="single" w:sz="8" w:space="0" w:color="auto"/>
              <w:right w:val="single" w:sz="4" w:space="0" w:color="auto"/>
            </w:tcBorders>
            <w:shd w:val="clear" w:color="auto" w:fill="DDD9C3" w:themeFill="background2" w:themeFillShade="E6"/>
            <w:vAlign w:val="center"/>
            <w:hideMark/>
          </w:tcPr>
          <w:p w14:paraId="6E6AA9DF"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Julio</w:t>
            </w:r>
          </w:p>
        </w:tc>
        <w:tc>
          <w:tcPr>
            <w:tcW w:w="708" w:type="dxa"/>
            <w:tcBorders>
              <w:top w:val="nil"/>
              <w:left w:val="nil"/>
              <w:bottom w:val="single" w:sz="8" w:space="0" w:color="auto"/>
              <w:right w:val="single" w:sz="4" w:space="0" w:color="auto"/>
            </w:tcBorders>
            <w:shd w:val="clear" w:color="auto" w:fill="DDD9C3" w:themeFill="background2" w:themeFillShade="E6"/>
            <w:vAlign w:val="center"/>
            <w:hideMark/>
          </w:tcPr>
          <w:p w14:paraId="0D03C92D"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Agosto</w:t>
            </w:r>
          </w:p>
        </w:tc>
        <w:tc>
          <w:tcPr>
            <w:tcW w:w="709" w:type="dxa"/>
            <w:tcBorders>
              <w:top w:val="nil"/>
              <w:left w:val="nil"/>
              <w:bottom w:val="single" w:sz="8" w:space="0" w:color="auto"/>
              <w:right w:val="single" w:sz="4" w:space="0" w:color="auto"/>
            </w:tcBorders>
            <w:shd w:val="clear" w:color="auto" w:fill="DDD9C3" w:themeFill="background2" w:themeFillShade="E6"/>
            <w:vAlign w:val="center"/>
            <w:hideMark/>
          </w:tcPr>
          <w:p w14:paraId="65496BE2"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Septiembre</w:t>
            </w:r>
          </w:p>
        </w:tc>
        <w:tc>
          <w:tcPr>
            <w:tcW w:w="851" w:type="dxa"/>
            <w:tcBorders>
              <w:top w:val="nil"/>
              <w:left w:val="nil"/>
              <w:bottom w:val="single" w:sz="8" w:space="0" w:color="auto"/>
              <w:right w:val="nil"/>
            </w:tcBorders>
            <w:shd w:val="clear" w:color="auto" w:fill="DDD9C3" w:themeFill="background2" w:themeFillShade="E6"/>
            <w:vAlign w:val="center"/>
            <w:hideMark/>
          </w:tcPr>
          <w:p w14:paraId="4CBCA135" w14:textId="77777777" w:rsidR="009B0892" w:rsidRPr="008C3E18" w:rsidRDefault="009B0892" w:rsidP="00D50DBC">
            <w:pPr>
              <w:jc w:val="center"/>
              <w:rPr>
                <w:rFonts w:ascii="Futura LT" w:eastAsia="Times New Roman" w:hAnsi="Futura LT" w:cs="Arial"/>
                <w:b/>
                <w:bCs/>
                <w:color w:val="000000"/>
                <w:sz w:val="16"/>
                <w:szCs w:val="16"/>
                <w:lang w:val="es-DO" w:eastAsia="es-DO"/>
              </w:rPr>
            </w:pPr>
            <w:r w:rsidRPr="008C3E18">
              <w:rPr>
                <w:rFonts w:ascii="Futura LT" w:eastAsia="Times New Roman" w:hAnsi="Futura LT" w:cs="Arial"/>
                <w:b/>
                <w:bCs/>
                <w:color w:val="000000"/>
                <w:sz w:val="16"/>
                <w:szCs w:val="16"/>
                <w:lang w:val="es-DO" w:eastAsia="es-DO"/>
              </w:rPr>
              <w:t>Octubre</w:t>
            </w:r>
          </w:p>
        </w:tc>
        <w:tc>
          <w:tcPr>
            <w:tcW w:w="1211" w:type="dxa"/>
            <w:tcBorders>
              <w:top w:val="single" w:sz="8" w:space="0" w:color="auto"/>
              <w:left w:val="single" w:sz="8" w:space="0" w:color="auto"/>
              <w:bottom w:val="single" w:sz="8" w:space="0" w:color="000000"/>
              <w:right w:val="single" w:sz="8" w:space="0" w:color="auto"/>
            </w:tcBorders>
            <w:vAlign w:val="center"/>
            <w:hideMark/>
          </w:tcPr>
          <w:p w14:paraId="7B813B80" w14:textId="77777777" w:rsidR="009B0892" w:rsidRPr="008C3E18" w:rsidRDefault="009B0892" w:rsidP="00D50DBC">
            <w:pPr>
              <w:rPr>
                <w:rFonts w:ascii="Futura LT" w:eastAsia="Times New Roman" w:hAnsi="Futura LT" w:cs="Arial"/>
                <w:b/>
                <w:bCs/>
                <w:color w:val="000000"/>
                <w:sz w:val="16"/>
                <w:szCs w:val="16"/>
                <w:lang w:val="es-DO" w:eastAsia="es-DO"/>
              </w:rPr>
            </w:pPr>
          </w:p>
        </w:tc>
      </w:tr>
      <w:tr w:rsidR="005B2928" w:rsidRPr="008C3E18" w14:paraId="11E63420" w14:textId="77777777" w:rsidTr="002728AC">
        <w:trPr>
          <w:gridAfter w:val="1"/>
          <w:wAfter w:w="8" w:type="dxa"/>
          <w:trHeight w:val="196"/>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2442623D"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Pinturas y bases y acabados</w:t>
            </w:r>
          </w:p>
        </w:tc>
        <w:tc>
          <w:tcPr>
            <w:tcW w:w="992" w:type="dxa"/>
            <w:tcBorders>
              <w:top w:val="nil"/>
              <w:left w:val="nil"/>
              <w:bottom w:val="single" w:sz="4" w:space="0" w:color="auto"/>
              <w:right w:val="single" w:sz="4" w:space="0" w:color="auto"/>
            </w:tcBorders>
            <w:shd w:val="clear" w:color="auto" w:fill="auto"/>
            <w:noWrap/>
            <w:vAlign w:val="center"/>
            <w:hideMark/>
          </w:tcPr>
          <w:p w14:paraId="21BF81B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$53,684.86</w:t>
            </w:r>
          </w:p>
        </w:tc>
        <w:tc>
          <w:tcPr>
            <w:tcW w:w="709" w:type="dxa"/>
            <w:tcBorders>
              <w:top w:val="nil"/>
              <w:left w:val="nil"/>
              <w:bottom w:val="single" w:sz="4" w:space="0" w:color="auto"/>
              <w:right w:val="single" w:sz="4" w:space="0" w:color="auto"/>
            </w:tcBorders>
            <w:shd w:val="clear" w:color="auto" w:fill="auto"/>
            <w:noWrap/>
            <w:vAlign w:val="center"/>
            <w:hideMark/>
          </w:tcPr>
          <w:p w14:paraId="4AE1501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40CA0B5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222276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134D8A1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0B80DC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4FF5F25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2960073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6402C27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58EB537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56EE6003"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$53,684.86</w:t>
            </w:r>
          </w:p>
        </w:tc>
      </w:tr>
      <w:tr w:rsidR="005B2928" w:rsidRPr="008C3E18" w14:paraId="1A2AAA07" w14:textId="77777777" w:rsidTr="002728AC">
        <w:trPr>
          <w:gridAfter w:val="1"/>
          <w:wAfter w:w="8" w:type="dxa"/>
          <w:trHeight w:val="179"/>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476A6BB8"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Mantenimiento y reparación vehículo</w:t>
            </w:r>
          </w:p>
        </w:tc>
        <w:tc>
          <w:tcPr>
            <w:tcW w:w="992" w:type="dxa"/>
            <w:tcBorders>
              <w:top w:val="nil"/>
              <w:left w:val="nil"/>
              <w:bottom w:val="single" w:sz="4" w:space="0" w:color="auto"/>
              <w:right w:val="single" w:sz="4" w:space="0" w:color="auto"/>
            </w:tcBorders>
            <w:shd w:val="clear" w:color="auto" w:fill="auto"/>
            <w:noWrap/>
            <w:vAlign w:val="center"/>
            <w:hideMark/>
          </w:tcPr>
          <w:p w14:paraId="58B33F3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$78,889.56</w:t>
            </w:r>
          </w:p>
        </w:tc>
        <w:tc>
          <w:tcPr>
            <w:tcW w:w="709" w:type="dxa"/>
            <w:tcBorders>
              <w:top w:val="nil"/>
              <w:left w:val="nil"/>
              <w:bottom w:val="single" w:sz="4" w:space="0" w:color="auto"/>
              <w:right w:val="single" w:sz="4" w:space="0" w:color="auto"/>
            </w:tcBorders>
            <w:shd w:val="clear" w:color="auto" w:fill="auto"/>
            <w:noWrap/>
            <w:vAlign w:val="center"/>
            <w:hideMark/>
          </w:tcPr>
          <w:p w14:paraId="6F8E1FB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3A63826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$10,089.00</w:t>
            </w:r>
          </w:p>
        </w:tc>
        <w:tc>
          <w:tcPr>
            <w:tcW w:w="709" w:type="dxa"/>
            <w:tcBorders>
              <w:top w:val="nil"/>
              <w:left w:val="nil"/>
              <w:bottom w:val="single" w:sz="4" w:space="0" w:color="auto"/>
              <w:right w:val="single" w:sz="4" w:space="0" w:color="auto"/>
            </w:tcBorders>
            <w:shd w:val="clear" w:color="auto" w:fill="auto"/>
            <w:noWrap/>
            <w:vAlign w:val="center"/>
            <w:hideMark/>
          </w:tcPr>
          <w:p w14:paraId="168F6C7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$133,735.60</w:t>
            </w:r>
          </w:p>
        </w:tc>
        <w:tc>
          <w:tcPr>
            <w:tcW w:w="708" w:type="dxa"/>
            <w:tcBorders>
              <w:top w:val="nil"/>
              <w:left w:val="nil"/>
              <w:bottom w:val="single" w:sz="4" w:space="0" w:color="auto"/>
              <w:right w:val="single" w:sz="4" w:space="0" w:color="auto"/>
            </w:tcBorders>
            <w:shd w:val="clear" w:color="auto" w:fill="auto"/>
            <w:noWrap/>
            <w:vAlign w:val="center"/>
            <w:hideMark/>
          </w:tcPr>
          <w:p w14:paraId="173FBA3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$8,399.99</w:t>
            </w:r>
          </w:p>
        </w:tc>
        <w:tc>
          <w:tcPr>
            <w:tcW w:w="709" w:type="dxa"/>
            <w:tcBorders>
              <w:top w:val="nil"/>
              <w:left w:val="nil"/>
              <w:bottom w:val="single" w:sz="4" w:space="0" w:color="auto"/>
              <w:right w:val="single" w:sz="4" w:space="0" w:color="auto"/>
            </w:tcBorders>
            <w:shd w:val="clear" w:color="auto" w:fill="auto"/>
            <w:noWrap/>
            <w:vAlign w:val="center"/>
            <w:hideMark/>
          </w:tcPr>
          <w:p w14:paraId="02D6917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7C9652E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$30,026.14</w:t>
            </w:r>
          </w:p>
        </w:tc>
        <w:tc>
          <w:tcPr>
            <w:tcW w:w="708" w:type="dxa"/>
            <w:tcBorders>
              <w:top w:val="nil"/>
              <w:left w:val="nil"/>
              <w:bottom w:val="single" w:sz="4" w:space="0" w:color="auto"/>
              <w:right w:val="single" w:sz="4" w:space="0" w:color="auto"/>
            </w:tcBorders>
            <w:shd w:val="clear" w:color="auto" w:fill="auto"/>
            <w:noWrap/>
            <w:vAlign w:val="center"/>
            <w:hideMark/>
          </w:tcPr>
          <w:p w14:paraId="2DF719E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$31,860.00</w:t>
            </w:r>
          </w:p>
        </w:tc>
        <w:tc>
          <w:tcPr>
            <w:tcW w:w="709" w:type="dxa"/>
            <w:tcBorders>
              <w:top w:val="nil"/>
              <w:left w:val="nil"/>
              <w:bottom w:val="single" w:sz="4" w:space="0" w:color="auto"/>
              <w:right w:val="single" w:sz="4" w:space="0" w:color="auto"/>
            </w:tcBorders>
            <w:shd w:val="clear" w:color="auto" w:fill="auto"/>
            <w:noWrap/>
            <w:vAlign w:val="center"/>
            <w:hideMark/>
          </w:tcPr>
          <w:p w14:paraId="7BA95CF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$4,454.57</w:t>
            </w:r>
          </w:p>
        </w:tc>
        <w:tc>
          <w:tcPr>
            <w:tcW w:w="851" w:type="dxa"/>
            <w:tcBorders>
              <w:top w:val="nil"/>
              <w:left w:val="nil"/>
              <w:bottom w:val="nil"/>
              <w:right w:val="nil"/>
            </w:tcBorders>
            <w:shd w:val="clear" w:color="auto" w:fill="auto"/>
            <w:noWrap/>
            <w:vAlign w:val="center"/>
            <w:hideMark/>
          </w:tcPr>
          <w:p w14:paraId="2B5FD2A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$49,560.00</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162164F4"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$347,014.86</w:t>
            </w:r>
          </w:p>
        </w:tc>
      </w:tr>
      <w:tr w:rsidR="005B2928" w:rsidRPr="008C3E18" w14:paraId="26F39C66" w14:textId="77777777" w:rsidTr="002728AC">
        <w:trPr>
          <w:gridAfter w:val="1"/>
          <w:wAfter w:w="8" w:type="dxa"/>
          <w:trHeight w:val="197"/>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71C989A9"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Suministro de oficina</w:t>
            </w:r>
          </w:p>
        </w:tc>
        <w:tc>
          <w:tcPr>
            <w:tcW w:w="992" w:type="dxa"/>
            <w:tcBorders>
              <w:top w:val="nil"/>
              <w:left w:val="nil"/>
              <w:bottom w:val="single" w:sz="4" w:space="0" w:color="auto"/>
              <w:right w:val="single" w:sz="4" w:space="0" w:color="auto"/>
            </w:tcBorders>
            <w:shd w:val="clear" w:color="auto" w:fill="auto"/>
            <w:noWrap/>
            <w:vAlign w:val="center"/>
            <w:hideMark/>
          </w:tcPr>
          <w:p w14:paraId="5BB2FE4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$74,821.49</w:t>
            </w:r>
          </w:p>
        </w:tc>
        <w:tc>
          <w:tcPr>
            <w:tcW w:w="709" w:type="dxa"/>
            <w:tcBorders>
              <w:top w:val="nil"/>
              <w:left w:val="nil"/>
              <w:bottom w:val="single" w:sz="4" w:space="0" w:color="auto"/>
              <w:right w:val="single" w:sz="4" w:space="0" w:color="auto"/>
            </w:tcBorders>
            <w:shd w:val="clear" w:color="auto" w:fill="auto"/>
            <w:noWrap/>
            <w:vAlign w:val="center"/>
            <w:hideMark/>
          </w:tcPr>
          <w:p w14:paraId="7CD284A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3337A2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$15,179.40</w:t>
            </w:r>
          </w:p>
        </w:tc>
        <w:tc>
          <w:tcPr>
            <w:tcW w:w="709" w:type="dxa"/>
            <w:tcBorders>
              <w:top w:val="nil"/>
              <w:left w:val="nil"/>
              <w:bottom w:val="single" w:sz="4" w:space="0" w:color="auto"/>
              <w:right w:val="single" w:sz="4" w:space="0" w:color="auto"/>
            </w:tcBorders>
            <w:shd w:val="clear" w:color="auto" w:fill="auto"/>
            <w:noWrap/>
            <w:vAlign w:val="center"/>
            <w:hideMark/>
          </w:tcPr>
          <w:p w14:paraId="785D479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2D8F67D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$176,083.39</w:t>
            </w:r>
          </w:p>
        </w:tc>
        <w:tc>
          <w:tcPr>
            <w:tcW w:w="709" w:type="dxa"/>
            <w:tcBorders>
              <w:top w:val="nil"/>
              <w:left w:val="nil"/>
              <w:bottom w:val="single" w:sz="4" w:space="0" w:color="auto"/>
              <w:right w:val="single" w:sz="4" w:space="0" w:color="auto"/>
            </w:tcBorders>
            <w:shd w:val="clear" w:color="auto" w:fill="auto"/>
            <w:noWrap/>
            <w:vAlign w:val="center"/>
            <w:hideMark/>
          </w:tcPr>
          <w:p w14:paraId="718F2E6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$259,613.50</w:t>
            </w:r>
          </w:p>
        </w:tc>
        <w:tc>
          <w:tcPr>
            <w:tcW w:w="851" w:type="dxa"/>
            <w:tcBorders>
              <w:top w:val="nil"/>
              <w:left w:val="nil"/>
              <w:bottom w:val="single" w:sz="4" w:space="0" w:color="auto"/>
              <w:right w:val="single" w:sz="4" w:space="0" w:color="auto"/>
            </w:tcBorders>
            <w:shd w:val="clear" w:color="auto" w:fill="auto"/>
            <w:noWrap/>
            <w:vAlign w:val="center"/>
            <w:hideMark/>
          </w:tcPr>
          <w:p w14:paraId="1CF4A91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$68,145.00</w:t>
            </w:r>
          </w:p>
        </w:tc>
        <w:tc>
          <w:tcPr>
            <w:tcW w:w="708" w:type="dxa"/>
            <w:tcBorders>
              <w:top w:val="nil"/>
              <w:left w:val="nil"/>
              <w:bottom w:val="single" w:sz="4" w:space="0" w:color="auto"/>
              <w:right w:val="single" w:sz="4" w:space="0" w:color="auto"/>
            </w:tcBorders>
            <w:shd w:val="clear" w:color="auto" w:fill="auto"/>
            <w:noWrap/>
            <w:vAlign w:val="center"/>
            <w:hideMark/>
          </w:tcPr>
          <w:p w14:paraId="7108D39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7AAB279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single" w:sz="4" w:space="0" w:color="auto"/>
              <w:right w:val="nil"/>
            </w:tcBorders>
            <w:shd w:val="clear" w:color="auto" w:fill="auto"/>
            <w:noWrap/>
            <w:vAlign w:val="center"/>
            <w:hideMark/>
          </w:tcPr>
          <w:p w14:paraId="1319D77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$228,291.06</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616CD350"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$822,133.84</w:t>
            </w:r>
          </w:p>
        </w:tc>
      </w:tr>
      <w:tr w:rsidR="005B2928" w:rsidRPr="008C3E18" w14:paraId="52432370" w14:textId="77777777" w:rsidTr="002728AC">
        <w:trPr>
          <w:gridAfter w:val="1"/>
          <w:wAfter w:w="8" w:type="dxa"/>
          <w:trHeight w:val="161"/>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6AC3C3F4"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Protocolo</w:t>
            </w:r>
          </w:p>
        </w:tc>
        <w:tc>
          <w:tcPr>
            <w:tcW w:w="992" w:type="dxa"/>
            <w:tcBorders>
              <w:top w:val="nil"/>
              <w:left w:val="nil"/>
              <w:bottom w:val="single" w:sz="4" w:space="0" w:color="auto"/>
              <w:right w:val="single" w:sz="4" w:space="0" w:color="auto"/>
            </w:tcBorders>
            <w:shd w:val="clear" w:color="auto" w:fill="auto"/>
            <w:noWrap/>
            <w:vAlign w:val="center"/>
            <w:hideMark/>
          </w:tcPr>
          <w:p w14:paraId="73414BB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$82,263.50</w:t>
            </w:r>
          </w:p>
        </w:tc>
        <w:tc>
          <w:tcPr>
            <w:tcW w:w="709" w:type="dxa"/>
            <w:tcBorders>
              <w:top w:val="nil"/>
              <w:left w:val="nil"/>
              <w:bottom w:val="single" w:sz="4" w:space="0" w:color="auto"/>
              <w:right w:val="single" w:sz="4" w:space="0" w:color="auto"/>
            </w:tcBorders>
            <w:shd w:val="clear" w:color="auto" w:fill="auto"/>
            <w:noWrap/>
            <w:vAlign w:val="center"/>
            <w:hideMark/>
          </w:tcPr>
          <w:p w14:paraId="2B03ABA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$187,837.08</w:t>
            </w:r>
          </w:p>
        </w:tc>
        <w:tc>
          <w:tcPr>
            <w:tcW w:w="709" w:type="dxa"/>
            <w:tcBorders>
              <w:top w:val="nil"/>
              <w:left w:val="nil"/>
              <w:bottom w:val="single" w:sz="4" w:space="0" w:color="auto"/>
              <w:right w:val="single" w:sz="4" w:space="0" w:color="auto"/>
            </w:tcBorders>
            <w:shd w:val="clear" w:color="auto" w:fill="auto"/>
            <w:noWrap/>
            <w:vAlign w:val="center"/>
            <w:hideMark/>
          </w:tcPr>
          <w:p w14:paraId="46DC708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$162,262.66</w:t>
            </w:r>
          </w:p>
        </w:tc>
        <w:tc>
          <w:tcPr>
            <w:tcW w:w="709" w:type="dxa"/>
            <w:tcBorders>
              <w:top w:val="nil"/>
              <w:left w:val="nil"/>
              <w:bottom w:val="single" w:sz="4" w:space="0" w:color="auto"/>
              <w:right w:val="single" w:sz="4" w:space="0" w:color="auto"/>
            </w:tcBorders>
            <w:shd w:val="clear" w:color="auto" w:fill="auto"/>
            <w:noWrap/>
            <w:vAlign w:val="center"/>
            <w:hideMark/>
          </w:tcPr>
          <w:p w14:paraId="11D666A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$75,845.96</w:t>
            </w:r>
          </w:p>
        </w:tc>
        <w:tc>
          <w:tcPr>
            <w:tcW w:w="708" w:type="dxa"/>
            <w:tcBorders>
              <w:top w:val="nil"/>
              <w:left w:val="nil"/>
              <w:bottom w:val="single" w:sz="4" w:space="0" w:color="auto"/>
              <w:right w:val="single" w:sz="4" w:space="0" w:color="auto"/>
            </w:tcBorders>
            <w:shd w:val="clear" w:color="auto" w:fill="auto"/>
            <w:noWrap/>
            <w:vAlign w:val="center"/>
            <w:hideMark/>
          </w:tcPr>
          <w:p w14:paraId="692CEC8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$292,990.20</w:t>
            </w:r>
          </w:p>
        </w:tc>
        <w:tc>
          <w:tcPr>
            <w:tcW w:w="709" w:type="dxa"/>
            <w:tcBorders>
              <w:top w:val="nil"/>
              <w:left w:val="nil"/>
              <w:bottom w:val="single" w:sz="4" w:space="0" w:color="auto"/>
              <w:right w:val="single" w:sz="4" w:space="0" w:color="auto"/>
            </w:tcBorders>
            <w:shd w:val="clear" w:color="auto" w:fill="auto"/>
            <w:noWrap/>
            <w:vAlign w:val="center"/>
            <w:hideMark/>
          </w:tcPr>
          <w:p w14:paraId="7B7C064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$636,751.26</w:t>
            </w:r>
          </w:p>
        </w:tc>
        <w:tc>
          <w:tcPr>
            <w:tcW w:w="851" w:type="dxa"/>
            <w:tcBorders>
              <w:top w:val="nil"/>
              <w:left w:val="nil"/>
              <w:bottom w:val="single" w:sz="4" w:space="0" w:color="auto"/>
              <w:right w:val="single" w:sz="4" w:space="0" w:color="auto"/>
            </w:tcBorders>
            <w:shd w:val="clear" w:color="auto" w:fill="auto"/>
            <w:noWrap/>
            <w:vAlign w:val="center"/>
            <w:hideMark/>
          </w:tcPr>
          <w:p w14:paraId="600909C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$153,565.71</w:t>
            </w:r>
          </w:p>
        </w:tc>
        <w:tc>
          <w:tcPr>
            <w:tcW w:w="708" w:type="dxa"/>
            <w:tcBorders>
              <w:top w:val="nil"/>
              <w:left w:val="nil"/>
              <w:bottom w:val="single" w:sz="4" w:space="0" w:color="auto"/>
              <w:right w:val="single" w:sz="4" w:space="0" w:color="auto"/>
            </w:tcBorders>
            <w:shd w:val="clear" w:color="auto" w:fill="auto"/>
            <w:noWrap/>
            <w:vAlign w:val="center"/>
            <w:hideMark/>
          </w:tcPr>
          <w:p w14:paraId="55C94EF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$130,525.98</w:t>
            </w:r>
          </w:p>
        </w:tc>
        <w:tc>
          <w:tcPr>
            <w:tcW w:w="709" w:type="dxa"/>
            <w:tcBorders>
              <w:top w:val="nil"/>
              <w:left w:val="nil"/>
              <w:bottom w:val="single" w:sz="4" w:space="0" w:color="auto"/>
              <w:right w:val="single" w:sz="4" w:space="0" w:color="auto"/>
            </w:tcBorders>
            <w:shd w:val="clear" w:color="auto" w:fill="auto"/>
            <w:noWrap/>
            <w:vAlign w:val="center"/>
            <w:hideMark/>
          </w:tcPr>
          <w:p w14:paraId="26E6551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$306,665.94</w:t>
            </w:r>
          </w:p>
        </w:tc>
        <w:tc>
          <w:tcPr>
            <w:tcW w:w="851" w:type="dxa"/>
            <w:tcBorders>
              <w:top w:val="nil"/>
              <w:left w:val="nil"/>
              <w:bottom w:val="single" w:sz="4" w:space="0" w:color="auto"/>
              <w:right w:val="nil"/>
            </w:tcBorders>
            <w:shd w:val="clear" w:color="auto" w:fill="auto"/>
            <w:noWrap/>
            <w:vAlign w:val="center"/>
            <w:hideMark/>
          </w:tcPr>
          <w:p w14:paraId="6D5BD9A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$120,332.62</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77BABF20"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$2,149,040.91</w:t>
            </w:r>
          </w:p>
        </w:tc>
      </w:tr>
      <w:tr w:rsidR="005B2928" w:rsidRPr="008C3E18" w14:paraId="2D9D572B" w14:textId="77777777" w:rsidTr="002728AC">
        <w:trPr>
          <w:gridAfter w:val="1"/>
          <w:wAfter w:w="8" w:type="dxa"/>
          <w:trHeight w:val="161"/>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74B3606B"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Consultoría</w:t>
            </w:r>
          </w:p>
        </w:tc>
        <w:tc>
          <w:tcPr>
            <w:tcW w:w="992" w:type="dxa"/>
            <w:tcBorders>
              <w:top w:val="nil"/>
              <w:left w:val="nil"/>
              <w:bottom w:val="single" w:sz="4" w:space="0" w:color="auto"/>
              <w:right w:val="single" w:sz="4" w:space="0" w:color="auto"/>
            </w:tcBorders>
            <w:shd w:val="clear" w:color="auto" w:fill="auto"/>
            <w:noWrap/>
            <w:vAlign w:val="center"/>
            <w:hideMark/>
          </w:tcPr>
          <w:p w14:paraId="2086D5D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$47,790.00</w:t>
            </w:r>
          </w:p>
        </w:tc>
        <w:tc>
          <w:tcPr>
            <w:tcW w:w="709" w:type="dxa"/>
            <w:tcBorders>
              <w:top w:val="nil"/>
              <w:left w:val="nil"/>
              <w:bottom w:val="single" w:sz="4" w:space="0" w:color="auto"/>
              <w:right w:val="single" w:sz="4" w:space="0" w:color="auto"/>
            </w:tcBorders>
            <w:shd w:val="clear" w:color="auto" w:fill="auto"/>
            <w:noWrap/>
            <w:vAlign w:val="center"/>
            <w:hideMark/>
          </w:tcPr>
          <w:p w14:paraId="6FC590F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$49,843.20</w:t>
            </w:r>
          </w:p>
        </w:tc>
        <w:tc>
          <w:tcPr>
            <w:tcW w:w="709" w:type="dxa"/>
            <w:tcBorders>
              <w:top w:val="nil"/>
              <w:left w:val="nil"/>
              <w:bottom w:val="single" w:sz="4" w:space="0" w:color="auto"/>
              <w:right w:val="single" w:sz="4" w:space="0" w:color="auto"/>
            </w:tcBorders>
            <w:shd w:val="clear" w:color="auto" w:fill="auto"/>
            <w:noWrap/>
            <w:vAlign w:val="center"/>
            <w:hideMark/>
          </w:tcPr>
          <w:p w14:paraId="095705A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$708,000.00</w:t>
            </w:r>
          </w:p>
        </w:tc>
        <w:tc>
          <w:tcPr>
            <w:tcW w:w="709" w:type="dxa"/>
            <w:tcBorders>
              <w:top w:val="nil"/>
              <w:left w:val="nil"/>
              <w:bottom w:val="single" w:sz="4" w:space="0" w:color="auto"/>
              <w:right w:val="single" w:sz="4" w:space="0" w:color="auto"/>
            </w:tcBorders>
            <w:shd w:val="clear" w:color="auto" w:fill="auto"/>
            <w:noWrap/>
            <w:vAlign w:val="center"/>
            <w:hideMark/>
          </w:tcPr>
          <w:p w14:paraId="6A7FF0C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$48,970.00</w:t>
            </w:r>
          </w:p>
        </w:tc>
        <w:tc>
          <w:tcPr>
            <w:tcW w:w="708" w:type="dxa"/>
            <w:tcBorders>
              <w:top w:val="nil"/>
              <w:left w:val="nil"/>
              <w:bottom w:val="single" w:sz="4" w:space="0" w:color="auto"/>
              <w:right w:val="single" w:sz="4" w:space="0" w:color="auto"/>
            </w:tcBorders>
            <w:shd w:val="clear" w:color="auto" w:fill="auto"/>
            <w:noWrap/>
            <w:vAlign w:val="center"/>
            <w:hideMark/>
          </w:tcPr>
          <w:p w14:paraId="4945668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067B072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38CE79A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641CBEC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3DCF8EF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5EAD70A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3EC884D9"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$854,603.20</w:t>
            </w:r>
          </w:p>
        </w:tc>
      </w:tr>
      <w:tr w:rsidR="005B2928" w:rsidRPr="008C3E18" w14:paraId="7833629F" w14:textId="77777777" w:rsidTr="002728AC">
        <w:trPr>
          <w:gridAfter w:val="1"/>
          <w:wAfter w:w="8" w:type="dxa"/>
          <w:trHeight w:val="152"/>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0825DA67"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Muebles y equipos de oficina</w:t>
            </w:r>
          </w:p>
        </w:tc>
        <w:tc>
          <w:tcPr>
            <w:tcW w:w="992" w:type="dxa"/>
            <w:tcBorders>
              <w:top w:val="nil"/>
              <w:left w:val="nil"/>
              <w:bottom w:val="single" w:sz="4" w:space="0" w:color="auto"/>
              <w:right w:val="single" w:sz="4" w:space="0" w:color="auto"/>
            </w:tcBorders>
            <w:shd w:val="clear" w:color="auto" w:fill="auto"/>
            <w:noWrap/>
            <w:vAlign w:val="center"/>
            <w:hideMark/>
          </w:tcPr>
          <w:p w14:paraId="2F38435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$45,430.00</w:t>
            </w:r>
          </w:p>
        </w:tc>
        <w:tc>
          <w:tcPr>
            <w:tcW w:w="709" w:type="dxa"/>
            <w:tcBorders>
              <w:top w:val="nil"/>
              <w:left w:val="nil"/>
              <w:bottom w:val="single" w:sz="4" w:space="0" w:color="auto"/>
              <w:right w:val="single" w:sz="4" w:space="0" w:color="auto"/>
            </w:tcBorders>
            <w:shd w:val="clear" w:color="auto" w:fill="auto"/>
            <w:noWrap/>
            <w:vAlign w:val="center"/>
            <w:hideMark/>
          </w:tcPr>
          <w:p w14:paraId="1C7D052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033A7B4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75977C9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$183,625.58</w:t>
            </w:r>
          </w:p>
        </w:tc>
        <w:tc>
          <w:tcPr>
            <w:tcW w:w="708" w:type="dxa"/>
            <w:tcBorders>
              <w:top w:val="nil"/>
              <w:left w:val="nil"/>
              <w:bottom w:val="single" w:sz="4" w:space="0" w:color="auto"/>
              <w:right w:val="single" w:sz="4" w:space="0" w:color="auto"/>
            </w:tcBorders>
            <w:shd w:val="clear" w:color="auto" w:fill="auto"/>
            <w:noWrap/>
            <w:vAlign w:val="center"/>
            <w:hideMark/>
          </w:tcPr>
          <w:p w14:paraId="4F94E45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1E07A7E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26C136C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5D5EBB9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$48,442.41</w:t>
            </w:r>
          </w:p>
        </w:tc>
        <w:tc>
          <w:tcPr>
            <w:tcW w:w="709" w:type="dxa"/>
            <w:tcBorders>
              <w:top w:val="nil"/>
              <w:left w:val="nil"/>
              <w:bottom w:val="single" w:sz="4" w:space="0" w:color="auto"/>
              <w:right w:val="single" w:sz="4" w:space="0" w:color="auto"/>
            </w:tcBorders>
            <w:shd w:val="clear" w:color="auto" w:fill="auto"/>
            <w:noWrap/>
            <w:vAlign w:val="center"/>
            <w:hideMark/>
          </w:tcPr>
          <w:p w14:paraId="1650820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29981F8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$21,487.80</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4BFE5C9A"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$298,985.79</w:t>
            </w:r>
          </w:p>
        </w:tc>
      </w:tr>
      <w:tr w:rsidR="005B2928" w:rsidRPr="008C3E18" w14:paraId="5ECF497B" w14:textId="77777777" w:rsidTr="002728AC">
        <w:trPr>
          <w:gridAfter w:val="1"/>
          <w:wAfter w:w="8" w:type="dxa"/>
          <w:trHeight w:val="123"/>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665B766E"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Alimentos y bebidas</w:t>
            </w:r>
          </w:p>
        </w:tc>
        <w:tc>
          <w:tcPr>
            <w:tcW w:w="992" w:type="dxa"/>
            <w:tcBorders>
              <w:top w:val="nil"/>
              <w:left w:val="nil"/>
              <w:bottom w:val="single" w:sz="4" w:space="0" w:color="auto"/>
              <w:right w:val="single" w:sz="4" w:space="0" w:color="auto"/>
            </w:tcBorders>
            <w:shd w:val="clear" w:color="auto" w:fill="auto"/>
            <w:noWrap/>
            <w:vAlign w:val="center"/>
            <w:hideMark/>
          </w:tcPr>
          <w:p w14:paraId="5DDB3FC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$28,045.38</w:t>
            </w:r>
          </w:p>
        </w:tc>
        <w:tc>
          <w:tcPr>
            <w:tcW w:w="709" w:type="dxa"/>
            <w:tcBorders>
              <w:top w:val="nil"/>
              <w:left w:val="nil"/>
              <w:bottom w:val="single" w:sz="4" w:space="0" w:color="auto"/>
              <w:right w:val="single" w:sz="4" w:space="0" w:color="auto"/>
            </w:tcBorders>
            <w:shd w:val="clear" w:color="auto" w:fill="auto"/>
            <w:noWrap/>
            <w:vAlign w:val="center"/>
            <w:hideMark/>
          </w:tcPr>
          <w:p w14:paraId="3F2AFC7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$53,234.67</w:t>
            </w:r>
          </w:p>
        </w:tc>
        <w:tc>
          <w:tcPr>
            <w:tcW w:w="709" w:type="dxa"/>
            <w:tcBorders>
              <w:top w:val="nil"/>
              <w:left w:val="nil"/>
              <w:bottom w:val="single" w:sz="4" w:space="0" w:color="auto"/>
              <w:right w:val="single" w:sz="4" w:space="0" w:color="auto"/>
            </w:tcBorders>
            <w:shd w:val="clear" w:color="auto" w:fill="auto"/>
            <w:noWrap/>
            <w:vAlign w:val="center"/>
            <w:hideMark/>
          </w:tcPr>
          <w:p w14:paraId="6F23C05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4996870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2EC7AF1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3D9546D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$74,449.40</w:t>
            </w:r>
          </w:p>
        </w:tc>
        <w:tc>
          <w:tcPr>
            <w:tcW w:w="851" w:type="dxa"/>
            <w:tcBorders>
              <w:top w:val="nil"/>
              <w:left w:val="nil"/>
              <w:bottom w:val="single" w:sz="4" w:space="0" w:color="auto"/>
              <w:right w:val="single" w:sz="4" w:space="0" w:color="auto"/>
            </w:tcBorders>
            <w:shd w:val="clear" w:color="auto" w:fill="auto"/>
            <w:noWrap/>
            <w:vAlign w:val="center"/>
            <w:hideMark/>
          </w:tcPr>
          <w:p w14:paraId="22CABFF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$1,378,759.20</w:t>
            </w:r>
          </w:p>
        </w:tc>
        <w:tc>
          <w:tcPr>
            <w:tcW w:w="708" w:type="dxa"/>
            <w:tcBorders>
              <w:top w:val="nil"/>
              <w:left w:val="nil"/>
              <w:bottom w:val="single" w:sz="4" w:space="0" w:color="auto"/>
              <w:right w:val="single" w:sz="4" w:space="0" w:color="auto"/>
            </w:tcBorders>
            <w:shd w:val="clear" w:color="auto" w:fill="auto"/>
            <w:noWrap/>
            <w:vAlign w:val="center"/>
            <w:hideMark/>
          </w:tcPr>
          <w:p w14:paraId="5733C3E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$49,253.20</w:t>
            </w:r>
          </w:p>
        </w:tc>
        <w:tc>
          <w:tcPr>
            <w:tcW w:w="709" w:type="dxa"/>
            <w:tcBorders>
              <w:top w:val="nil"/>
              <w:left w:val="nil"/>
              <w:bottom w:val="single" w:sz="4" w:space="0" w:color="auto"/>
              <w:right w:val="single" w:sz="4" w:space="0" w:color="auto"/>
            </w:tcBorders>
            <w:shd w:val="clear" w:color="auto" w:fill="auto"/>
            <w:noWrap/>
            <w:vAlign w:val="center"/>
            <w:hideMark/>
          </w:tcPr>
          <w:p w14:paraId="77EFF00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$23,864.72</w:t>
            </w:r>
          </w:p>
        </w:tc>
        <w:tc>
          <w:tcPr>
            <w:tcW w:w="851" w:type="dxa"/>
            <w:tcBorders>
              <w:top w:val="nil"/>
              <w:left w:val="nil"/>
              <w:bottom w:val="nil"/>
              <w:right w:val="nil"/>
            </w:tcBorders>
            <w:shd w:val="clear" w:color="auto" w:fill="auto"/>
            <w:noWrap/>
            <w:vAlign w:val="center"/>
            <w:hideMark/>
          </w:tcPr>
          <w:p w14:paraId="4AD723D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$3,481.00</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3A86C20D"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$1,611,087.57</w:t>
            </w:r>
          </w:p>
        </w:tc>
      </w:tr>
      <w:tr w:rsidR="005B2928" w:rsidRPr="008C3E18" w14:paraId="4C9FDE1F" w14:textId="77777777" w:rsidTr="002728AC">
        <w:trPr>
          <w:gridAfter w:val="1"/>
          <w:wAfter w:w="8" w:type="dxa"/>
          <w:trHeight w:val="123"/>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5142EEF1"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Informática</w:t>
            </w:r>
          </w:p>
        </w:tc>
        <w:tc>
          <w:tcPr>
            <w:tcW w:w="992" w:type="dxa"/>
            <w:tcBorders>
              <w:top w:val="nil"/>
              <w:left w:val="nil"/>
              <w:bottom w:val="single" w:sz="4" w:space="0" w:color="auto"/>
              <w:right w:val="single" w:sz="4" w:space="0" w:color="auto"/>
            </w:tcBorders>
            <w:shd w:val="clear" w:color="auto" w:fill="auto"/>
            <w:noWrap/>
            <w:vAlign w:val="center"/>
            <w:hideMark/>
          </w:tcPr>
          <w:p w14:paraId="0FD565A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$1,257,995.25</w:t>
            </w:r>
          </w:p>
        </w:tc>
        <w:tc>
          <w:tcPr>
            <w:tcW w:w="709" w:type="dxa"/>
            <w:tcBorders>
              <w:top w:val="nil"/>
              <w:left w:val="nil"/>
              <w:bottom w:val="single" w:sz="4" w:space="0" w:color="auto"/>
              <w:right w:val="single" w:sz="4" w:space="0" w:color="auto"/>
            </w:tcBorders>
            <w:shd w:val="clear" w:color="auto" w:fill="auto"/>
            <w:noWrap/>
            <w:vAlign w:val="center"/>
            <w:hideMark/>
          </w:tcPr>
          <w:p w14:paraId="08AA545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$97,533.45</w:t>
            </w:r>
          </w:p>
        </w:tc>
        <w:tc>
          <w:tcPr>
            <w:tcW w:w="709" w:type="dxa"/>
            <w:tcBorders>
              <w:top w:val="nil"/>
              <w:left w:val="nil"/>
              <w:bottom w:val="single" w:sz="4" w:space="0" w:color="auto"/>
              <w:right w:val="single" w:sz="4" w:space="0" w:color="auto"/>
            </w:tcBorders>
            <w:shd w:val="clear" w:color="auto" w:fill="auto"/>
            <w:noWrap/>
            <w:vAlign w:val="center"/>
            <w:hideMark/>
          </w:tcPr>
          <w:p w14:paraId="0971A9A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688639A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$9,440.00</w:t>
            </w:r>
          </w:p>
        </w:tc>
        <w:tc>
          <w:tcPr>
            <w:tcW w:w="708" w:type="dxa"/>
            <w:tcBorders>
              <w:top w:val="nil"/>
              <w:left w:val="nil"/>
              <w:bottom w:val="single" w:sz="4" w:space="0" w:color="auto"/>
              <w:right w:val="single" w:sz="4" w:space="0" w:color="auto"/>
            </w:tcBorders>
            <w:shd w:val="clear" w:color="auto" w:fill="auto"/>
            <w:noWrap/>
            <w:vAlign w:val="center"/>
            <w:hideMark/>
          </w:tcPr>
          <w:p w14:paraId="005F325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$206,268.96</w:t>
            </w:r>
          </w:p>
        </w:tc>
        <w:tc>
          <w:tcPr>
            <w:tcW w:w="709" w:type="dxa"/>
            <w:tcBorders>
              <w:top w:val="nil"/>
              <w:left w:val="nil"/>
              <w:bottom w:val="single" w:sz="4" w:space="0" w:color="auto"/>
              <w:right w:val="single" w:sz="4" w:space="0" w:color="auto"/>
            </w:tcBorders>
            <w:shd w:val="clear" w:color="auto" w:fill="auto"/>
            <w:noWrap/>
            <w:vAlign w:val="center"/>
            <w:hideMark/>
          </w:tcPr>
          <w:p w14:paraId="5F1ABF3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2026A71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$99,473.41</w:t>
            </w:r>
          </w:p>
        </w:tc>
        <w:tc>
          <w:tcPr>
            <w:tcW w:w="708" w:type="dxa"/>
            <w:tcBorders>
              <w:top w:val="nil"/>
              <w:left w:val="nil"/>
              <w:bottom w:val="single" w:sz="4" w:space="0" w:color="auto"/>
              <w:right w:val="single" w:sz="4" w:space="0" w:color="auto"/>
            </w:tcBorders>
            <w:shd w:val="clear" w:color="auto" w:fill="auto"/>
            <w:noWrap/>
            <w:vAlign w:val="center"/>
            <w:hideMark/>
          </w:tcPr>
          <w:p w14:paraId="05E57DE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$3,540.00</w:t>
            </w:r>
          </w:p>
        </w:tc>
        <w:tc>
          <w:tcPr>
            <w:tcW w:w="709" w:type="dxa"/>
            <w:tcBorders>
              <w:top w:val="nil"/>
              <w:left w:val="nil"/>
              <w:bottom w:val="single" w:sz="4" w:space="0" w:color="auto"/>
              <w:right w:val="single" w:sz="4" w:space="0" w:color="auto"/>
            </w:tcBorders>
            <w:shd w:val="clear" w:color="auto" w:fill="auto"/>
            <w:noWrap/>
            <w:vAlign w:val="center"/>
            <w:hideMark/>
          </w:tcPr>
          <w:p w14:paraId="501C624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single" w:sz="4" w:space="0" w:color="auto"/>
              <w:right w:val="nil"/>
            </w:tcBorders>
            <w:shd w:val="clear" w:color="auto" w:fill="auto"/>
            <w:noWrap/>
            <w:vAlign w:val="center"/>
            <w:hideMark/>
          </w:tcPr>
          <w:p w14:paraId="6BF4448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$761,315.94</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14F66C27"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$2,435,567.01</w:t>
            </w:r>
          </w:p>
        </w:tc>
      </w:tr>
      <w:tr w:rsidR="005B2928" w:rsidRPr="008C3E18" w14:paraId="71120A8F" w14:textId="77777777" w:rsidTr="002728AC">
        <w:trPr>
          <w:gridAfter w:val="1"/>
          <w:wAfter w:w="8" w:type="dxa"/>
          <w:trHeight w:val="123"/>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2C192FD1"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Servicios legales</w:t>
            </w:r>
          </w:p>
        </w:tc>
        <w:tc>
          <w:tcPr>
            <w:tcW w:w="992" w:type="dxa"/>
            <w:tcBorders>
              <w:top w:val="nil"/>
              <w:left w:val="nil"/>
              <w:bottom w:val="single" w:sz="4" w:space="0" w:color="auto"/>
              <w:right w:val="single" w:sz="4" w:space="0" w:color="auto"/>
            </w:tcBorders>
            <w:shd w:val="clear" w:color="auto" w:fill="auto"/>
            <w:noWrap/>
            <w:vAlign w:val="center"/>
            <w:hideMark/>
          </w:tcPr>
          <w:p w14:paraId="5D4C359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$18,880.00</w:t>
            </w:r>
          </w:p>
        </w:tc>
        <w:tc>
          <w:tcPr>
            <w:tcW w:w="709" w:type="dxa"/>
            <w:tcBorders>
              <w:top w:val="nil"/>
              <w:left w:val="nil"/>
              <w:bottom w:val="single" w:sz="4" w:space="0" w:color="auto"/>
              <w:right w:val="single" w:sz="4" w:space="0" w:color="auto"/>
            </w:tcBorders>
            <w:shd w:val="clear" w:color="auto" w:fill="auto"/>
            <w:noWrap/>
            <w:vAlign w:val="center"/>
            <w:hideMark/>
          </w:tcPr>
          <w:p w14:paraId="4FB206A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7BB6121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12E15CB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$23,010.00</w:t>
            </w:r>
          </w:p>
        </w:tc>
        <w:tc>
          <w:tcPr>
            <w:tcW w:w="708" w:type="dxa"/>
            <w:tcBorders>
              <w:top w:val="nil"/>
              <w:left w:val="nil"/>
              <w:bottom w:val="single" w:sz="4" w:space="0" w:color="auto"/>
              <w:right w:val="single" w:sz="4" w:space="0" w:color="auto"/>
            </w:tcBorders>
            <w:shd w:val="clear" w:color="auto" w:fill="auto"/>
            <w:noWrap/>
            <w:vAlign w:val="center"/>
            <w:hideMark/>
          </w:tcPr>
          <w:p w14:paraId="6AADC5D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78BDD9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3BC1AA5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$23,600.00</w:t>
            </w:r>
          </w:p>
        </w:tc>
        <w:tc>
          <w:tcPr>
            <w:tcW w:w="708" w:type="dxa"/>
            <w:tcBorders>
              <w:top w:val="nil"/>
              <w:left w:val="nil"/>
              <w:bottom w:val="single" w:sz="4" w:space="0" w:color="auto"/>
              <w:right w:val="single" w:sz="4" w:space="0" w:color="auto"/>
            </w:tcBorders>
            <w:shd w:val="clear" w:color="auto" w:fill="auto"/>
            <w:noWrap/>
            <w:vAlign w:val="center"/>
            <w:hideMark/>
          </w:tcPr>
          <w:p w14:paraId="0FB0074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$18,880.00</w:t>
            </w:r>
          </w:p>
        </w:tc>
        <w:tc>
          <w:tcPr>
            <w:tcW w:w="709" w:type="dxa"/>
            <w:tcBorders>
              <w:top w:val="nil"/>
              <w:left w:val="nil"/>
              <w:bottom w:val="single" w:sz="4" w:space="0" w:color="auto"/>
              <w:right w:val="single" w:sz="4" w:space="0" w:color="auto"/>
            </w:tcBorders>
            <w:shd w:val="clear" w:color="auto" w:fill="auto"/>
            <w:noWrap/>
            <w:vAlign w:val="center"/>
            <w:hideMark/>
          </w:tcPr>
          <w:p w14:paraId="6F13C91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$365,859.00</w:t>
            </w:r>
          </w:p>
        </w:tc>
        <w:tc>
          <w:tcPr>
            <w:tcW w:w="851" w:type="dxa"/>
            <w:tcBorders>
              <w:top w:val="nil"/>
              <w:left w:val="nil"/>
              <w:bottom w:val="single" w:sz="4" w:space="0" w:color="auto"/>
              <w:right w:val="nil"/>
            </w:tcBorders>
            <w:shd w:val="clear" w:color="auto" w:fill="auto"/>
            <w:noWrap/>
            <w:vAlign w:val="center"/>
            <w:hideMark/>
          </w:tcPr>
          <w:p w14:paraId="65166E3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288E2AF0"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$450,229.00</w:t>
            </w:r>
          </w:p>
        </w:tc>
      </w:tr>
      <w:tr w:rsidR="005B2928" w:rsidRPr="008C3E18" w14:paraId="694EFB41" w14:textId="77777777" w:rsidTr="002728AC">
        <w:trPr>
          <w:gridAfter w:val="1"/>
          <w:wAfter w:w="8" w:type="dxa"/>
          <w:trHeight w:val="123"/>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5C2BF3D4"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Servicio mantenimiento y limpieza</w:t>
            </w:r>
          </w:p>
        </w:tc>
        <w:tc>
          <w:tcPr>
            <w:tcW w:w="992" w:type="dxa"/>
            <w:tcBorders>
              <w:top w:val="nil"/>
              <w:left w:val="nil"/>
              <w:bottom w:val="single" w:sz="4" w:space="0" w:color="auto"/>
              <w:right w:val="single" w:sz="4" w:space="0" w:color="auto"/>
            </w:tcBorders>
            <w:shd w:val="clear" w:color="auto" w:fill="auto"/>
            <w:noWrap/>
            <w:vAlign w:val="center"/>
            <w:hideMark/>
          </w:tcPr>
          <w:p w14:paraId="1D35EAC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$129,387.00</w:t>
            </w:r>
          </w:p>
        </w:tc>
        <w:tc>
          <w:tcPr>
            <w:tcW w:w="709" w:type="dxa"/>
            <w:tcBorders>
              <w:top w:val="nil"/>
              <w:left w:val="nil"/>
              <w:bottom w:val="single" w:sz="4" w:space="0" w:color="auto"/>
              <w:right w:val="single" w:sz="4" w:space="0" w:color="auto"/>
            </w:tcBorders>
            <w:shd w:val="clear" w:color="auto" w:fill="auto"/>
            <w:noWrap/>
            <w:vAlign w:val="center"/>
            <w:hideMark/>
          </w:tcPr>
          <w:p w14:paraId="387D8BB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4365019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$13,570.00</w:t>
            </w:r>
          </w:p>
        </w:tc>
        <w:tc>
          <w:tcPr>
            <w:tcW w:w="709" w:type="dxa"/>
            <w:tcBorders>
              <w:top w:val="nil"/>
              <w:left w:val="nil"/>
              <w:bottom w:val="single" w:sz="4" w:space="0" w:color="auto"/>
              <w:right w:val="single" w:sz="4" w:space="0" w:color="auto"/>
            </w:tcBorders>
            <w:shd w:val="clear" w:color="auto" w:fill="auto"/>
            <w:noWrap/>
            <w:vAlign w:val="center"/>
            <w:hideMark/>
          </w:tcPr>
          <w:p w14:paraId="14FB7E4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0F2799D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7D45D49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7AF8F4D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3BD5325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7CFA39C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268699C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14C51F50"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$142,957.00</w:t>
            </w:r>
          </w:p>
        </w:tc>
      </w:tr>
      <w:tr w:rsidR="005B2928" w:rsidRPr="008C3E18" w14:paraId="07A027BB" w14:textId="77777777" w:rsidTr="002728AC">
        <w:trPr>
          <w:gridAfter w:val="1"/>
          <w:wAfter w:w="8" w:type="dxa"/>
          <w:trHeight w:val="123"/>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1609D97D"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Químicos/gases</w:t>
            </w:r>
          </w:p>
        </w:tc>
        <w:tc>
          <w:tcPr>
            <w:tcW w:w="992" w:type="dxa"/>
            <w:tcBorders>
              <w:top w:val="nil"/>
              <w:left w:val="nil"/>
              <w:bottom w:val="single" w:sz="4" w:space="0" w:color="auto"/>
              <w:right w:val="single" w:sz="4" w:space="0" w:color="auto"/>
            </w:tcBorders>
            <w:shd w:val="clear" w:color="auto" w:fill="auto"/>
            <w:noWrap/>
            <w:vAlign w:val="bottom"/>
            <w:hideMark/>
          </w:tcPr>
          <w:p w14:paraId="12E940F7" w14:textId="77777777" w:rsidR="009B0892" w:rsidRPr="008C3E18" w:rsidRDefault="009B0892" w:rsidP="00D50DBC">
            <w:pP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196E122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$35,400.00</w:t>
            </w:r>
          </w:p>
        </w:tc>
        <w:tc>
          <w:tcPr>
            <w:tcW w:w="709" w:type="dxa"/>
            <w:tcBorders>
              <w:top w:val="nil"/>
              <w:left w:val="nil"/>
              <w:bottom w:val="single" w:sz="4" w:space="0" w:color="auto"/>
              <w:right w:val="single" w:sz="4" w:space="0" w:color="auto"/>
            </w:tcBorders>
            <w:shd w:val="clear" w:color="auto" w:fill="auto"/>
            <w:noWrap/>
            <w:vAlign w:val="center"/>
            <w:hideMark/>
          </w:tcPr>
          <w:p w14:paraId="2EBC4F5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093DAF2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1E7440A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6CE050C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7488D36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4022742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04CFBBE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3067CFA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19951700"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$35,400.00</w:t>
            </w:r>
          </w:p>
        </w:tc>
      </w:tr>
      <w:tr w:rsidR="005B2928" w:rsidRPr="008C3E18" w14:paraId="25BCBD7C" w14:textId="77777777" w:rsidTr="002728AC">
        <w:trPr>
          <w:gridAfter w:val="1"/>
          <w:wAfter w:w="8" w:type="dxa"/>
          <w:trHeight w:val="161"/>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2620E469"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Imprenta y Publicaciones</w:t>
            </w:r>
          </w:p>
        </w:tc>
        <w:tc>
          <w:tcPr>
            <w:tcW w:w="992" w:type="dxa"/>
            <w:tcBorders>
              <w:top w:val="nil"/>
              <w:left w:val="nil"/>
              <w:bottom w:val="single" w:sz="4" w:space="0" w:color="auto"/>
              <w:right w:val="single" w:sz="4" w:space="0" w:color="auto"/>
            </w:tcBorders>
            <w:shd w:val="clear" w:color="auto" w:fill="auto"/>
            <w:noWrap/>
            <w:vAlign w:val="center"/>
            <w:hideMark/>
          </w:tcPr>
          <w:p w14:paraId="56E761D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05A0685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$3,894.00</w:t>
            </w:r>
          </w:p>
        </w:tc>
        <w:tc>
          <w:tcPr>
            <w:tcW w:w="709" w:type="dxa"/>
            <w:tcBorders>
              <w:top w:val="nil"/>
              <w:left w:val="nil"/>
              <w:bottom w:val="single" w:sz="4" w:space="0" w:color="auto"/>
              <w:right w:val="single" w:sz="4" w:space="0" w:color="auto"/>
            </w:tcBorders>
            <w:shd w:val="clear" w:color="auto" w:fill="auto"/>
            <w:noWrap/>
            <w:vAlign w:val="center"/>
            <w:hideMark/>
          </w:tcPr>
          <w:p w14:paraId="75CEB9A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16B5076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39EA864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752E865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14E5BAE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4C4052B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$3,510.00</w:t>
            </w:r>
          </w:p>
        </w:tc>
        <w:tc>
          <w:tcPr>
            <w:tcW w:w="709" w:type="dxa"/>
            <w:tcBorders>
              <w:top w:val="nil"/>
              <w:left w:val="nil"/>
              <w:bottom w:val="single" w:sz="4" w:space="0" w:color="auto"/>
              <w:right w:val="single" w:sz="4" w:space="0" w:color="auto"/>
            </w:tcBorders>
            <w:shd w:val="clear" w:color="auto" w:fill="auto"/>
            <w:noWrap/>
            <w:vAlign w:val="center"/>
            <w:hideMark/>
          </w:tcPr>
          <w:p w14:paraId="5AB2EB2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1CF551B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$53,690.00</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0A4C21E3"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$61,094.00</w:t>
            </w:r>
          </w:p>
        </w:tc>
      </w:tr>
      <w:tr w:rsidR="005B2928" w:rsidRPr="008C3E18" w14:paraId="662EB6D6" w14:textId="77777777" w:rsidTr="002728AC">
        <w:trPr>
          <w:gridAfter w:val="1"/>
          <w:wAfter w:w="8" w:type="dxa"/>
          <w:trHeight w:val="143"/>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54BE047B"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Materiales educativos</w:t>
            </w:r>
          </w:p>
        </w:tc>
        <w:tc>
          <w:tcPr>
            <w:tcW w:w="992" w:type="dxa"/>
            <w:tcBorders>
              <w:top w:val="nil"/>
              <w:left w:val="nil"/>
              <w:bottom w:val="single" w:sz="4" w:space="0" w:color="auto"/>
              <w:right w:val="single" w:sz="4" w:space="0" w:color="auto"/>
            </w:tcBorders>
            <w:shd w:val="clear" w:color="auto" w:fill="auto"/>
            <w:noWrap/>
            <w:vAlign w:val="center"/>
            <w:hideMark/>
          </w:tcPr>
          <w:p w14:paraId="18BEB2A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66D7C36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$1,700.00</w:t>
            </w:r>
          </w:p>
        </w:tc>
        <w:tc>
          <w:tcPr>
            <w:tcW w:w="709" w:type="dxa"/>
            <w:tcBorders>
              <w:top w:val="nil"/>
              <w:left w:val="nil"/>
              <w:bottom w:val="single" w:sz="4" w:space="0" w:color="auto"/>
              <w:right w:val="single" w:sz="4" w:space="0" w:color="auto"/>
            </w:tcBorders>
            <w:shd w:val="clear" w:color="auto" w:fill="auto"/>
            <w:noWrap/>
            <w:vAlign w:val="center"/>
            <w:hideMark/>
          </w:tcPr>
          <w:p w14:paraId="7E70E68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4C483F7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0AB7156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CBC656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single" w:sz="4" w:space="0" w:color="auto"/>
            </w:tcBorders>
            <w:shd w:val="clear" w:color="auto" w:fill="auto"/>
            <w:noWrap/>
            <w:vAlign w:val="center"/>
            <w:hideMark/>
          </w:tcPr>
          <w:p w14:paraId="528B3CF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42ADD48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21BFE76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single" w:sz="4" w:space="0" w:color="auto"/>
              <w:right w:val="nil"/>
            </w:tcBorders>
            <w:shd w:val="clear" w:color="auto" w:fill="auto"/>
            <w:noWrap/>
            <w:vAlign w:val="center"/>
            <w:hideMark/>
          </w:tcPr>
          <w:p w14:paraId="5A1C835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12E7EAFD"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$1,700.00</w:t>
            </w:r>
          </w:p>
        </w:tc>
      </w:tr>
      <w:tr w:rsidR="005B2928" w:rsidRPr="008C3E18" w14:paraId="7A505E68" w14:textId="77777777" w:rsidTr="002728AC">
        <w:trPr>
          <w:gridAfter w:val="1"/>
          <w:wAfter w:w="8" w:type="dxa"/>
          <w:trHeight w:val="179"/>
        </w:trPr>
        <w:tc>
          <w:tcPr>
            <w:tcW w:w="1976" w:type="dxa"/>
            <w:tcBorders>
              <w:top w:val="nil"/>
              <w:left w:val="single" w:sz="8" w:space="0" w:color="auto"/>
              <w:bottom w:val="single" w:sz="4" w:space="0" w:color="auto"/>
              <w:right w:val="single" w:sz="8" w:space="0" w:color="auto"/>
            </w:tcBorders>
            <w:shd w:val="clear" w:color="auto" w:fill="auto"/>
            <w:noWrap/>
            <w:vAlign w:val="center"/>
            <w:hideMark/>
          </w:tcPr>
          <w:p w14:paraId="29292229"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Combustibles y Lubricantes</w:t>
            </w:r>
          </w:p>
        </w:tc>
        <w:tc>
          <w:tcPr>
            <w:tcW w:w="992" w:type="dxa"/>
            <w:tcBorders>
              <w:top w:val="nil"/>
              <w:left w:val="nil"/>
              <w:bottom w:val="single" w:sz="4" w:space="0" w:color="auto"/>
              <w:right w:val="single" w:sz="4" w:space="0" w:color="auto"/>
            </w:tcBorders>
            <w:shd w:val="clear" w:color="auto" w:fill="auto"/>
            <w:noWrap/>
            <w:vAlign w:val="center"/>
            <w:hideMark/>
          </w:tcPr>
          <w:p w14:paraId="2A1040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single" w:sz="4" w:space="0" w:color="auto"/>
              <w:right w:val="single" w:sz="4" w:space="0" w:color="auto"/>
            </w:tcBorders>
            <w:shd w:val="clear" w:color="auto" w:fill="auto"/>
            <w:noWrap/>
            <w:vAlign w:val="center"/>
            <w:hideMark/>
          </w:tcPr>
          <w:p w14:paraId="4C82C00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$250,000.00</w:t>
            </w:r>
          </w:p>
        </w:tc>
        <w:tc>
          <w:tcPr>
            <w:tcW w:w="709" w:type="dxa"/>
            <w:tcBorders>
              <w:top w:val="nil"/>
              <w:left w:val="nil"/>
              <w:bottom w:val="single" w:sz="4" w:space="0" w:color="auto"/>
              <w:right w:val="single" w:sz="4" w:space="0" w:color="auto"/>
            </w:tcBorders>
            <w:shd w:val="clear" w:color="auto" w:fill="auto"/>
            <w:noWrap/>
            <w:vAlign w:val="center"/>
            <w:hideMark/>
          </w:tcPr>
          <w:p w14:paraId="4F0C960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$300,000.00</w:t>
            </w:r>
          </w:p>
        </w:tc>
        <w:tc>
          <w:tcPr>
            <w:tcW w:w="709" w:type="dxa"/>
            <w:tcBorders>
              <w:top w:val="nil"/>
              <w:left w:val="nil"/>
              <w:bottom w:val="single" w:sz="4" w:space="0" w:color="auto"/>
              <w:right w:val="single" w:sz="4" w:space="0" w:color="auto"/>
            </w:tcBorders>
            <w:shd w:val="clear" w:color="auto" w:fill="auto"/>
            <w:noWrap/>
            <w:vAlign w:val="center"/>
            <w:hideMark/>
          </w:tcPr>
          <w:p w14:paraId="30E4056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single" w:sz="4" w:space="0" w:color="auto"/>
              <w:right w:val="single" w:sz="4" w:space="0" w:color="auto"/>
            </w:tcBorders>
            <w:shd w:val="clear" w:color="auto" w:fill="auto"/>
            <w:noWrap/>
            <w:vAlign w:val="center"/>
            <w:hideMark/>
          </w:tcPr>
          <w:p w14:paraId="36AEF94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$520,000.00</w:t>
            </w:r>
          </w:p>
        </w:tc>
        <w:tc>
          <w:tcPr>
            <w:tcW w:w="709" w:type="dxa"/>
            <w:tcBorders>
              <w:top w:val="nil"/>
              <w:left w:val="nil"/>
              <w:bottom w:val="single" w:sz="4" w:space="0" w:color="auto"/>
              <w:right w:val="single" w:sz="4" w:space="0" w:color="auto"/>
            </w:tcBorders>
            <w:shd w:val="clear" w:color="auto" w:fill="auto"/>
            <w:noWrap/>
            <w:vAlign w:val="center"/>
            <w:hideMark/>
          </w:tcPr>
          <w:p w14:paraId="719D3A7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$275,000.00</w:t>
            </w:r>
          </w:p>
        </w:tc>
        <w:tc>
          <w:tcPr>
            <w:tcW w:w="851" w:type="dxa"/>
            <w:tcBorders>
              <w:top w:val="nil"/>
              <w:left w:val="nil"/>
              <w:bottom w:val="single" w:sz="4" w:space="0" w:color="auto"/>
              <w:right w:val="single" w:sz="4" w:space="0" w:color="auto"/>
            </w:tcBorders>
            <w:shd w:val="clear" w:color="auto" w:fill="auto"/>
            <w:noWrap/>
            <w:vAlign w:val="center"/>
            <w:hideMark/>
          </w:tcPr>
          <w:p w14:paraId="37D8806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$350,000.00</w:t>
            </w:r>
          </w:p>
        </w:tc>
        <w:tc>
          <w:tcPr>
            <w:tcW w:w="708" w:type="dxa"/>
            <w:tcBorders>
              <w:top w:val="nil"/>
              <w:left w:val="nil"/>
              <w:bottom w:val="single" w:sz="4" w:space="0" w:color="auto"/>
              <w:right w:val="single" w:sz="4" w:space="0" w:color="auto"/>
            </w:tcBorders>
            <w:shd w:val="clear" w:color="auto" w:fill="auto"/>
            <w:noWrap/>
            <w:vAlign w:val="center"/>
            <w:hideMark/>
          </w:tcPr>
          <w:p w14:paraId="07C2F0D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$310,000.00</w:t>
            </w:r>
          </w:p>
        </w:tc>
        <w:tc>
          <w:tcPr>
            <w:tcW w:w="709" w:type="dxa"/>
            <w:tcBorders>
              <w:top w:val="nil"/>
              <w:left w:val="nil"/>
              <w:bottom w:val="single" w:sz="4" w:space="0" w:color="auto"/>
              <w:right w:val="single" w:sz="4" w:space="0" w:color="auto"/>
            </w:tcBorders>
            <w:shd w:val="clear" w:color="auto" w:fill="auto"/>
            <w:noWrap/>
            <w:vAlign w:val="center"/>
            <w:hideMark/>
          </w:tcPr>
          <w:p w14:paraId="5C9D765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$310,000.00</w:t>
            </w:r>
          </w:p>
        </w:tc>
        <w:tc>
          <w:tcPr>
            <w:tcW w:w="851" w:type="dxa"/>
            <w:tcBorders>
              <w:top w:val="nil"/>
              <w:left w:val="nil"/>
              <w:bottom w:val="single" w:sz="4" w:space="0" w:color="auto"/>
              <w:right w:val="nil"/>
            </w:tcBorders>
            <w:shd w:val="clear" w:color="auto" w:fill="auto"/>
            <w:noWrap/>
            <w:vAlign w:val="center"/>
            <w:hideMark/>
          </w:tcPr>
          <w:p w14:paraId="1FD2B1F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$660,000.00</w:t>
            </w:r>
          </w:p>
        </w:tc>
        <w:tc>
          <w:tcPr>
            <w:tcW w:w="1211" w:type="dxa"/>
            <w:tcBorders>
              <w:top w:val="nil"/>
              <w:left w:val="single" w:sz="8" w:space="0" w:color="auto"/>
              <w:bottom w:val="single" w:sz="4" w:space="0" w:color="auto"/>
              <w:right w:val="single" w:sz="8" w:space="0" w:color="auto"/>
            </w:tcBorders>
            <w:shd w:val="clear" w:color="auto" w:fill="auto"/>
            <w:noWrap/>
            <w:vAlign w:val="center"/>
            <w:hideMark/>
          </w:tcPr>
          <w:p w14:paraId="710224F2"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$2,975,000.00</w:t>
            </w:r>
          </w:p>
        </w:tc>
      </w:tr>
      <w:tr w:rsidR="005B2928" w:rsidRPr="008C3E18" w14:paraId="180E6582" w14:textId="77777777" w:rsidTr="002728AC">
        <w:trPr>
          <w:gridAfter w:val="1"/>
          <w:wAfter w:w="8" w:type="dxa"/>
          <w:trHeight w:val="134"/>
        </w:trPr>
        <w:tc>
          <w:tcPr>
            <w:tcW w:w="1976" w:type="dxa"/>
            <w:tcBorders>
              <w:top w:val="nil"/>
              <w:left w:val="single" w:sz="8" w:space="0" w:color="auto"/>
              <w:bottom w:val="nil"/>
              <w:right w:val="single" w:sz="8" w:space="0" w:color="auto"/>
            </w:tcBorders>
            <w:shd w:val="clear" w:color="auto" w:fill="auto"/>
            <w:noWrap/>
            <w:vAlign w:val="center"/>
            <w:hideMark/>
          </w:tcPr>
          <w:p w14:paraId="7842BDC7"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Capacitación</w:t>
            </w:r>
          </w:p>
        </w:tc>
        <w:tc>
          <w:tcPr>
            <w:tcW w:w="992" w:type="dxa"/>
            <w:tcBorders>
              <w:top w:val="nil"/>
              <w:left w:val="nil"/>
              <w:bottom w:val="nil"/>
              <w:right w:val="single" w:sz="4" w:space="0" w:color="auto"/>
            </w:tcBorders>
            <w:shd w:val="clear" w:color="auto" w:fill="auto"/>
            <w:noWrap/>
            <w:vAlign w:val="center"/>
            <w:hideMark/>
          </w:tcPr>
          <w:p w14:paraId="3377813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nil"/>
              <w:right w:val="single" w:sz="4" w:space="0" w:color="auto"/>
            </w:tcBorders>
            <w:shd w:val="clear" w:color="auto" w:fill="auto"/>
            <w:noWrap/>
            <w:vAlign w:val="center"/>
            <w:hideMark/>
          </w:tcPr>
          <w:p w14:paraId="0AA3FF0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$54,000.00</w:t>
            </w:r>
          </w:p>
        </w:tc>
        <w:tc>
          <w:tcPr>
            <w:tcW w:w="709" w:type="dxa"/>
            <w:tcBorders>
              <w:top w:val="nil"/>
              <w:left w:val="nil"/>
              <w:bottom w:val="nil"/>
              <w:right w:val="single" w:sz="4" w:space="0" w:color="auto"/>
            </w:tcBorders>
            <w:shd w:val="clear" w:color="auto" w:fill="auto"/>
            <w:noWrap/>
            <w:vAlign w:val="center"/>
            <w:hideMark/>
          </w:tcPr>
          <w:p w14:paraId="507C962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nil"/>
              <w:right w:val="single" w:sz="4" w:space="0" w:color="auto"/>
            </w:tcBorders>
            <w:shd w:val="clear" w:color="auto" w:fill="auto"/>
            <w:noWrap/>
            <w:vAlign w:val="center"/>
            <w:hideMark/>
          </w:tcPr>
          <w:p w14:paraId="5699166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nil"/>
              <w:right w:val="single" w:sz="4" w:space="0" w:color="auto"/>
            </w:tcBorders>
            <w:shd w:val="clear" w:color="auto" w:fill="auto"/>
            <w:noWrap/>
            <w:vAlign w:val="center"/>
            <w:hideMark/>
          </w:tcPr>
          <w:p w14:paraId="49FC7AA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nil"/>
              <w:left w:val="nil"/>
              <w:bottom w:val="nil"/>
              <w:right w:val="single" w:sz="4" w:space="0" w:color="auto"/>
            </w:tcBorders>
            <w:shd w:val="clear" w:color="auto" w:fill="auto"/>
            <w:noWrap/>
            <w:vAlign w:val="center"/>
            <w:hideMark/>
          </w:tcPr>
          <w:p w14:paraId="75F941D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nil"/>
              <w:left w:val="nil"/>
              <w:bottom w:val="nil"/>
              <w:right w:val="single" w:sz="4" w:space="0" w:color="auto"/>
            </w:tcBorders>
            <w:shd w:val="clear" w:color="auto" w:fill="auto"/>
            <w:noWrap/>
            <w:vAlign w:val="center"/>
            <w:hideMark/>
          </w:tcPr>
          <w:p w14:paraId="765F964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$24,975.00</w:t>
            </w:r>
          </w:p>
        </w:tc>
        <w:tc>
          <w:tcPr>
            <w:tcW w:w="708" w:type="dxa"/>
            <w:tcBorders>
              <w:top w:val="nil"/>
              <w:left w:val="nil"/>
              <w:bottom w:val="nil"/>
              <w:right w:val="single" w:sz="4" w:space="0" w:color="auto"/>
            </w:tcBorders>
            <w:shd w:val="clear" w:color="auto" w:fill="auto"/>
            <w:noWrap/>
            <w:vAlign w:val="center"/>
            <w:hideMark/>
          </w:tcPr>
          <w:p w14:paraId="4C15964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$23,875.00</w:t>
            </w:r>
          </w:p>
        </w:tc>
        <w:tc>
          <w:tcPr>
            <w:tcW w:w="709" w:type="dxa"/>
            <w:tcBorders>
              <w:top w:val="nil"/>
              <w:left w:val="nil"/>
              <w:bottom w:val="nil"/>
              <w:right w:val="single" w:sz="4" w:space="0" w:color="auto"/>
            </w:tcBorders>
            <w:shd w:val="clear" w:color="auto" w:fill="auto"/>
            <w:noWrap/>
            <w:vAlign w:val="center"/>
            <w:hideMark/>
          </w:tcPr>
          <w:p w14:paraId="73333CA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$6,240.00</w:t>
            </w:r>
          </w:p>
        </w:tc>
        <w:tc>
          <w:tcPr>
            <w:tcW w:w="851" w:type="dxa"/>
            <w:tcBorders>
              <w:top w:val="nil"/>
              <w:left w:val="nil"/>
              <w:bottom w:val="nil"/>
              <w:right w:val="nil"/>
            </w:tcBorders>
            <w:shd w:val="clear" w:color="auto" w:fill="auto"/>
            <w:noWrap/>
            <w:vAlign w:val="center"/>
            <w:hideMark/>
          </w:tcPr>
          <w:p w14:paraId="0FAB574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nil"/>
              <w:left w:val="single" w:sz="8" w:space="0" w:color="auto"/>
              <w:bottom w:val="nil"/>
              <w:right w:val="single" w:sz="8" w:space="0" w:color="auto"/>
            </w:tcBorders>
            <w:shd w:val="clear" w:color="auto" w:fill="auto"/>
            <w:noWrap/>
            <w:vAlign w:val="center"/>
            <w:hideMark/>
          </w:tcPr>
          <w:p w14:paraId="3B3FC251"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$109,090.00</w:t>
            </w:r>
          </w:p>
        </w:tc>
      </w:tr>
      <w:tr w:rsidR="005B2928" w:rsidRPr="008C3E18" w14:paraId="278A1FA3" w14:textId="77777777" w:rsidTr="002728AC">
        <w:trPr>
          <w:gridAfter w:val="1"/>
          <w:wAfter w:w="8" w:type="dxa"/>
          <w:trHeight w:val="179"/>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7B58FC06"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Ferretería</w:t>
            </w:r>
          </w:p>
        </w:tc>
        <w:tc>
          <w:tcPr>
            <w:tcW w:w="992" w:type="dxa"/>
            <w:tcBorders>
              <w:top w:val="single" w:sz="4" w:space="0" w:color="auto"/>
              <w:left w:val="nil"/>
              <w:bottom w:val="nil"/>
              <w:right w:val="single" w:sz="4" w:space="0" w:color="auto"/>
            </w:tcBorders>
            <w:shd w:val="clear" w:color="auto" w:fill="auto"/>
            <w:noWrap/>
            <w:vAlign w:val="center"/>
            <w:hideMark/>
          </w:tcPr>
          <w:p w14:paraId="1FC95D2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B086FE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$67,853.40</w:t>
            </w:r>
          </w:p>
        </w:tc>
        <w:tc>
          <w:tcPr>
            <w:tcW w:w="709" w:type="dxa"/>
            <w:tcBorders>
              <w:top w:val="single" w:sz="4" w:space="0" w:color="auto"/>
              <w:left w:val="nil"/>
              <w:bottom w:val="nil"/>
              <w:right w:val="single" w:sz="4" w:space="0" w:color="auto"/>
            </w:tcBorders>
            <w:shd w:val="clear" w:color="auto" w:fill="auto"/>
            <w:noWrap/>
            <w:vAlign w:val="center"/>
            <w:hideMark/>
          </w:tcPr>
          <w:p w14:paraId="5DB8A6C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FE25E2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$33,835.91</w:t>
            </w:r>
          </w:p>
        </w:tc>
        <w:tc>
          <w:tcPr>
            <w:tcW w:w="708" w:type="dxa"/>
            <w:tcBorders>
              <w:top w:val="single" w:sz="4" w:space="0" w:color="auto"/>
              <w:left w:val="nil"/>
              <w:bottom w:val="nil"/>
              <w:right w:val="single" w:sz="4" w:space="0" w:color="auto"/>
            </w:tcBorders>
            <w:shd w:val="clear" w:color="auto" w:fill="auto"/>
            <w:noWrap/>
            <w:vAlign w:val="center"/>
            <w:hideMark/>
          </w:tcPr>
          <w:p w14:paraId="7A42094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26ADB3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$8,590.40</w:t>
            </w:r>
          </w:p>
        </w:tc>
        <w:tc>
          <w:tcPr>
            <w:tcW w:w="851" w:type="dxa"/>
            <w:tcBorders>
              <w:top w:val="single" w:sz="4" w:space="0" w:color="auto"/>
              <w:left w:val="nil"/>
              <w:bottom w:val="nil"/>
              <w:right w:val="single" w:sz="4" w:space="0" w:color="auto"/>
            </w:tcBorders>
            <w:shd w:val="clear" w:color="auto" w:fill="auto"/>
            <w:noWrap/>
            <w:vAlign w:val="center"/>
            <w:hideMark/>
          </w:tcPr>
          <w:p w14:paraId="6868682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0871841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5E4C52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$106,656.68</w:t>
            </w:r>
          </w:p>
        </w:tc>
        <w:tc>
          <w:tcPr>
            <w:tcW w:w="851" w:type="dxa"/>
            <w:tcBorders>
              <w:top w:val="single" w:sz="4" w:space="0" w:color="auto"/>
              <w:left w:val="nil"/>
              <w:bottom w:val="nil"/>
              <w:right w:val="nil"/>
            </w:tcBorders>
            <w:shd w:val="clear" w:color="auto" w:fill="auto"/>
            <w:noWrap/>
            <w:vAlign w:val="center"/>
            <w:hideMark/>
          </w:tcPr>
          <w:p w14:paraId="346CA43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46E3ADAA"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$216,936.39</w:t>
            </w:r>
          </w:p>
        </w:tc>
      </w:tr>
      <w:tr w:rsidR="005B2928" w:rsidRPr="008C3E18" w14:paraId="74CADE36" w14:textId="77777777" w:rsidTr="002728AC">
        <w:trPr>
          <w:gridAfter w:val="1"/>
          <w:wAfter w:w="8" w:type="dxa"/>
          <w:trHeight w:val="125"/>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78EC71A0"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lastRenderedPageBreak/>
              <w:t>Equipo informática y accesorios</w:t>
            </w:r>
          </w:p>
        </w:tc>
        <w:tc>
          <w:tcPr>
            <w:tcW w:w="992" w:type="dxa"/>
            <w:tcBorders>
              <w:top w:val="single" w:sz="4" w:space="0" w:color="auto"/>
              <w:left w:val="nil"/>
              <w:bottom w:val="nil"/>
              <w:right w:val="single" w:sz="4" w:space="0" w:color="auto"/>
            </w:tcBorders>
            <w:shd w:val="clear" w:color="auto" w:fill="auto"/>
            <w:noWrap/>
            <w:vAlign w:val="center"/>
            <w:hideMark/>
          </w:tcPr>
          <w:p w14:paraId="21CFF6E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2406F8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D02BBC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$35,990.33</w:t>
            </w:r>
          </w:p>
        </w:tc>
        <w:tc>
          <w:tcPr>
            <w:tcW w:w="709" w:type="dxa"/>
            <w:tcBorders>
              <w:top w:val="single" w:sz="4" w:space="0" w:color="auto"/>
              <w:left w:val="nil"/>
              <w:bottom w:val="nil"/>
              <w:right w:val="single" w:sz="4" w:space="0" w:color="auto"/>
            </w:tcBorders>
            <w:shd w:val="clear" w:color="auto" w:fill="auto"/>
            <w:noWrap/>
            <w:vAlign w:val="center"/>
            <w:hideMark/>
          </w:tcPr>
          <w:p w14:paraId="2CEA63D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704D87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$17,818.00</w:t>
            </w:r>
          </w:p>
        </w:tc>
        <w:tc>
          <w:tcPr>
            <w:tcW w:w="709" w:type="dxa"/>
            <w:tcBorders>
              <w:top w:val="single" w:sz="4" w:space="0" w:color="auto"/>
              <w:left w:val="nil"/>
              <w:bottom w:val="nil"/>
              <w:right w:val="single" w:sz="4" w:space="0" w:color="auto"/>
            </w:tcBorders>
            <w:shd w:val="clear" w:color="auto" w:fill="auto"/>
            <w:noWrap/>
            <w:vAlign w:val="center"/>
            <w:hideMark/>
          </w:tcPr>
          <w:p w14:paraId="4FF1314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72FB9D9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9DAC52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$254,813.13</w:t>
            </w:r>
          </w:p>
        </w:tc>
        <w:tc>
          <w:tcPr>
            <w:tcW w:w="709" w:type="dxa"/>
            <w:tcBorders>
              <w:top w:val="single" w:sz="4" w:space="0" w:color="auto"/>
              <w:left w:val="nil"/>
              <w:bottom w:val="nil"/>
              <w:right w:val="single" w:sz="4" w:space="0" w:color="auto"/>
            </w:tcBorders>
            <w:shd w:val="clear" w:color="auto" w:fill="auto"/>
            <w:noWrap/>
            <w:vAlign w:val="center"/>
            <w:hideMark/>
          </w:tcPr>
          <w:p w14:paraId="18C9AA9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$30,609.33</w:t>
            </w:r>
          </w:p>
        </w:tc>
        <w:tc>
          <w:tcPr>
            <w:tcW w:w="851" w:type="dxa"/>
            <w:tcBorders>
              <w:top w:val="single" w:sz="4" w:space="0" w:color="auto"/>
              <w:left w:val="nil"/>
              <w:bottom w:val="nil"/>
              <w:right w:val="nil"/>
            </w:tcBorders>
            <w:shd w:val="clear" w:color="auto" w:fill="auto"/>
            <w:noWrap/>
            <w:vAlign w:val="center"/>
            <w:hideMark/>
          </w:tcPr>
          <w:p w14:paraId="0BA2BC7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7D244DD5"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$339,230.79</w:t>
            </w:r>
          </w:p>
        </w:tc>
      </w:tr>
      <w:tr w:rsidR="005B2928" w:rsidRPr="008C3E18" w14:paraId="0042AB3B" w14:textId="77777777" w:rsidTr="002728AC">
        <w:trPr>
          <w:gridAfter w:val="1"/>
          <w:wAfter w:w="8" w:type="dxa"/>
          <w:trHeight w:val="170"/>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25BBA4F2"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Componentes de vehículos</w:t>
            </w:r>
          </w:p>
        </w:tc>
        <w:tc>
          <w:tcPr>
            <w:tcW w:w="992" w:type="dxa"/>
            <w:tcBorders>
              <w:top w:val="single" w:sz="4" w:space="0" w:color="auto"/>
              <w:left w:val="nil"/>
              <w:bottom w:val="nil"/>
              <w:right w:val="single" w:sz="4" w:space="0" w:color="auto"/>
            </w:tcBorders>
            <w:shd w:val="clear" w:color="auto" w:fill="auto"/>
            <w:noWrap/>
            <w:vAlign w:val="center"/>
            <w:hideMark/>
          </w:tcPr>
          <w:p w14:paraId="2AB39DF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7C02CE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288674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$28,203.39</w:t>
            </w:r>
          </w:p>
        </w:tc>
        <w:tc>
          <w:tcPr>
            <w:tcW w:w="709" w:type="dxa"/>
            <w:tcBorders>
              <w:top w:val="single" w:sz="4" w:space="0" w:color="auto"/>
              <w:left w:val="nil"/>
              <w:bottom w:val="nil"/>
              <w:right w:val="single" w:sz="4" w:space="0" w:color="auto"/>
            </w:tcBorders>
            <w:shd w:val="clear" w:color="auto" w:fill="auto"/>
            <w:noWrap/>
            <w:vAlign w:val="center"/>
            <w:hideMark/>
          </w:tcPr>
          <w:p w14:paraId="35EEC6D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244EFAD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4FA41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0FAB0B5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2FDDFD8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2546C2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2BC6DA6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06B59C87"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$28,203.39</w:t>
            </w:r>
          </w:p>
        </w:tc>
      </w:tr>
      <w:tr w:rsidR="005B2928" w:rsidRPr="008C3E18" w14:paraId="5C82C4D7" w14:textId="77777777" w:rsidTr="002728AC">
        <w:trPr>
          <w:gridAfter w:val="1"/>
          <w:wAfter w:w="8" w:type="dxa"/>
          <w:trHeight w:val="161"/>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18AFB527"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Art. Limpieza, higiene, cocina</w:t>
            </w:r>
          </w:p>
        </w:tc>
        <w:tc>
          <w:tcPr>
            <w:tcW w:w="992" w:type="dxa"/>
            <w:tcBorders>
              <w:top w:val="single" w:sz="4" w:space="0" w:color="auto"/>
              <w:left w:val="nil"/>
              <w:bottom w:val="nil"/>
              <w:right w:val="single" w:sz="4" w:space="0" w:color="auto"/>
            </w:tcBorders>
            <w:shd w:val="clear" w:color="auto" w:fill="auto"/>
            <w:noWrap/>
            <w:vAlign w:val="center"/>
            <w:hideMark/>
          </w:tcPr>
          <w:p w14:paraId="27C54DE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74B13C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642C2C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$90,409.61</w:t>
            </w:r>
          </w:p>
        </w:tc>
        <w:tc>
          <w:tcPr>
            <w:tcW w:w="709" w:type="dxa"/>
            <w:tcBorders>
              <w:top w:val="single" w:sz="4" w:space="0" w:color="auto"/>
              <w:left w:val="nil"/>
              <w:bottom w:val="nil"/>
              <w:right w:val="single" w:sz="4" w:space="0" w:color="auto"/>
            </w:tcBorders>
            <w:shd w:val="clear" w:color="auto" w:fill="auto"/>
            <w:noWrap/>
            <w:vAlign w:val="center"/>
            <w:hideMark/>
          </w:tcPr>
          <w:p w14:paraId="7A377EC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E073F2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70FAC0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6F47DDC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314664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0A467D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$61,485.08</w:t>
            </w:r>
          </w:p>
        </w:tc>
        <w:tc>
          <w:tcPr>
            <w:tcW w:w="851" w:type="dxa"/>
            <w:tcBorders>
              <w:top w:val="single" w:sz="4" w:space="0" w:color="auto"/>
              <w:left w:val="nil"/>
              <w:bottom w:val="single" w:sz="4" w:space="0" w:color="auto"/>
              <w:right w:val="nil"/>
            </w:tcBorders>
            <w:shd w:val="clear" w:color="auto" w:fill="auto"/>
            <w:noWrap/>
            <w:vAlign w:val="bottom"/>
            <w:hideMark/>
          </w:tcPr>
          <w:p w14:paraId="2E2F9558" w14:textId="77777777" w:rsidR="009B0892" w:rsidRPr="008C3E18" w:rsidRDefault="009B0892" w:rsidP="00D50DBC">
            <w:pP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72811154"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$151,894.69</w:t>
            </w:r>
          </w:p>
        </w:tc>
      </w:tr>
      <w:tr w:rsidR="005B2928" w:rsidRPr="008C3E18" w14:paraId="21DB781D" w14:textId="77777777" w:rsidTr="002728AC">
        <w:trPr>
          <w:gridAfter w:val="1"/>
          <w:wAfter w:w="8" w:type="dxa"/>
          <w:trHeight w:val="251"/>
        </w:trPr>
        <w:tc>
          <w:tcPr>
            <w:tcW w:w="1976" w:type="dxa"/>
            <w:tcBorders>
              <w:top w:val="single" w:sz="4" w:space="0" w:color="auto"/>
              <w:left w:val="single" w:sz="8" w:space="0" w:color="auto"/>
              <w:bottom w:val="nil"/>
              <w:right w:val="single" w:sz="8" w:space="0" w:color="auto"/>
            </w:tcBorders>
            <w:shd w:val="clear" w:color="auto" w:fill="auto"/>
            <w:vAlign w:val="center"/>
            <w:hideMark/>
          </w:tcPr>
          <w:p w14:paraId="1FC659BA"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Baterías y generadores y transmisión de energía</w:t>
            </w:r>
          </w:p>
        </w:tc>
        <w:tc>
          <w:tcPr>
            <w:tcW w:w="992" w:type="dxa"/>
            <w:tcBorders>
              <w:top w:val="single" w:sz="4" w:space="0" w:color="auto"/>
              <w:left w:val="nil"/>
              <w:bottom w:val="nil"/>
              <w:right w:val="single" w:sz="4" w:space="0" w:color="auto"/>
            </w:tcBorders>
            <w:shd w:val="clear" w:color="auto" w:fill="auto"/>
            <w:noWrap/>
            <w:vAlign w:val="center"/>
            <w:hideMark/>
          </w:tcPr>
          <w:p w14:paraId="176D047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C50550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0DA5ED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$33,076.82</w:t>
            </w:r>
          </w:p>
        </w:tc>
        <w:tc>
          <w:tcPr>
            <w:tcW w:w="709" w:type="dxa"/>
            <w:tcBorders>
              <w:top w:val="single" w:sz="4" w:space="0" w:color="auto"/>
              <w:left w:val="nil"/>
              <w:bottom w:val="nil"/>
              <w:right w:val="single" w:sz="4" w:space="0" w:color="auto"/>
            </w:tcBorders>
            <w:shd w:val="clear" w:color="auto" w:fill="auto"/>
            <w:noWrap/>
            <w:vAlign w:val="center"/>
            <w:hideMark/>
          </w:tcPr>
          <w:p w14:paraId="1475E0B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$5,000.00</w:t>
            </w:r>
          </w:p>
        </w:tc>
        <w:tc>
          <w:tcPr>
            <w:tcW w:w="708" w:type="dxa"/>
            <w:tcBorders>
              <w:top w:val="single" w:sz="4" w:space="0" w:color="auto"/>
              <w:left w:val="nil"/>
              <w:bottom w:val="nil"/>
              <w:right w:val="single" w:sz="4" w:space="0" w:color="auto"/>
            </w:tcBorders>
            <w:shd w:val="clear" w:color="auto" w:fill="auto"/>
            <w:noWrap/>
            <w:vAlign w:val="center"/>
            <w:hideMark/>
          </w:tcPr>
          <w:p w14:paraId="09396D5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B24A5A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7F3EBF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3AFEC3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F07095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$5,007.35</w:t>
            </w:r>
          </w:p>
        </w:tc>
        <w:tc>
          <w:tcPr>
            <w:tcW w:w="851" w:type="dxa"/>
            <w:tcBorders>
              <w:top w:val="nil"/>
              <w:left w:val="nil"/>
              <w:bottom w:val="nil"/>
              <w:right w:val="nil"/>
            </w:tcBorders>
            <w:shd w:val="clear" w:color="auto" w:fill="auto"/>
            <w:noWrap/>
            <w:vAlign w:val="center"/>
            <w:hideMark/>
          </w:tcPr>
          <w:p w14:paraId="0BFE7AD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3CBC60D4"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$43,084.17</w:t>
            </w:r>
          </w:p>
        </w:tc>
      </w:tr>
      <w:tr w:rsidR="005B2928" w:rsidRPr="008C3E18" w14:paraId="43116BF5" w14:textId="77777777" w:rsidTr="002728AC">
        <w:trPr>
          <w:gridAfter w:val="1"/>
          <w:wAfter w:w="8" w:type="dxa"/>
          <w:trHeight w:val="170"/>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7B9BB4DE"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Ferretería y pintura</w:t>
            </w:r>
          </w:p>
        </w:tc>
        <w:tc>
          <w:tcPr>
            <w:tcW w:w="992" w:type="dxa"/>
            <w:tcBorders>
              <w:top w:val="single" w:sz="4" w:space="0" w:color="auto"/>
              <w:left w:val="nil"/>
              <w:bottom w:val="nil"/>
              <w:right w:val="single" w:sz="4" w:space="0" w:color="auto"/>
            </w:tcBorders>
            <w:shd w:val="clear" w:color="auto" w:fill="auto"/>
            <w:noWrap/>
            <w:vAlign w:val="center"/>
            <w:hideMark/>
          </w:tcPr>
          <w:p w14:paraId="1F769BA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43E9BB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0E8252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$104,553.14</w:t>
            </w:r>
          </w:p>
        </w:tc>
        <w:tc>
          <w:tcPr>
            <w:tcW w:w="709" w:type="dxa"/>
            <w:tcBorders>
              <w:top w:val="single" w:sz="4" w:space="0" w:color="auto"/>
              <w:left w:val="nil"/>
              <w:bottom w:val="nil"/>
              <w:right w:val="single" w:sz="4" w:space="0" w:color="auto"/>
            </w:tcBorders>
            <w:shd w:val="clear" w:color="auto" w:fill="auto"/>
            <w:noWrap/>
            <w:vAlign w:val="center"/>
            <w:hideMark/>
          </w:tcPr>
          <w:p w14:paraId="34E61E1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B1C1DE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0B536A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2FECD5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4180AD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9650B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6472A5A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1D4A364A"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$104,553.14</w:t>
            </w:r>
          </w:p>
        </w:tc>
      </w:tr>
      <w:tr w:rsidR="005B2928" w:rsidRPr="008C3E18" w14:paraId="106C8900" w14:textId="77777777" w:rsidTr="002728AC">
        <w:trPr>
          <w:gridAfter w:val="1"/>
          <w:wAfter w:w="8" w:type="dxa"/>
          <w:trHeight w:val="161"/>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0E675CE4"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Fuentes de energía</w:t>
            </w:r>
          </w:p>
        </w:tc>
        <w:tc>
          <w:tcPr>
            <w:tcW w:w="992" w:type="dxa"/>
            <w:tcBorders>
              <w:top w:val="single" w:sz="4" w:space="0" w:color="auto"/>
              <w:left w:val="nil"/>
              <w:bottom w:val="nil"/>
              <w:right w:val="single" w:sz="4" w:space="0" w:color="auto"/>
            </w:tcBorders>
            <w:shd w:val="clear" w:color="auto" w:fill="auto"/>
            <w:noWrap/>
            <w:vAlign w:val="center"/>
            <w:hideMark/>
          </w:tcPr>
          <w:p w14:paraId="2E6343D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12F2F2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A2FE78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AD1ADB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$17,110.00</w:t>
            </w:r>
          </w:p>
        </w:tc>
        <w:tc>
          <w:tcPr>
            <w:tcW w:w="708" w:type="dxa"/>
            <w:tcBorders>
              <w:top w:val="single" w:sz="4" w:space="0" w:color="auto"/>
              <w:left w:val="nil"/>
              <w:bottom w:val="nil"/>
              <w:right w:val="single" w:sz="4" w:space="0" w:color="auto"/>
            </w:tcBorders>
            <w:shd w:val="clear" w:color="auto" w:fill="auto"/>
            <w:noWrap/>
            <w:vAlign w:val="center"/>
            <w:hideMark/>
          </w:tcPr>
          <w:p w14:paraId="790100C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6884D0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25FEF08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05DA09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2E59F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1E20621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5B601759"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$17,110.00</w:t>
            </w:r>
          </w:p>
        </w:tc>
      </w:tr>
      <w:tr w:rsidR="005B2928" w:rsidRPr="008C3E18" w14:paraId="2AF8B44C" w14:textId="77777777" w:rsidTr="002728AC">
        <w:trPr>
          <w:gridAfter w:val="1"/>
          <w:wAfter w:w="8" w:type="dxa"/>
          <w:trHeight w:val="152"/>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2ED08C68"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Puertas y ventanas de vidrio</w:t>
            </w:r>
          </w:p>
        </w:tc>
        <w:tc>
          <w:tcPr>
            <w:tcW w:w="992" w:type="dxa"/>
            <w:tcBorders>
              <w:top w:val="single" w:sz="4" w:space="0" w:color="auto"/>
              <w:left w:val="nil"/>
              <w:bottom w:val="nil"/>
              <w:right w:val="single" w:sz="4" w:space="0" w:color="auto"/>
            </w:tcBorders>
            <w:shd w:val="clear" w:color="auto" w:fill="auto"/>
            <w:noWrap/>
            <w:vAlign w:val="center"/>
            <w:hideMark/>
          </w:tcPr>
          <w:p w14:paraId="11A74F9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AA53D9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0383BE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85F887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$42,126.00</w:t>
            </w:r>
          </w:p>
        </w:tc>
        <w:tc>
          <w:tcPr>
            <w:tcW w:w="708" w:type="dxa"/>
            <w:tcBorders>
              <w:top w:val="single" w:sz="4" w:space="0" w:color="auto"/>
              <w:left w:val="nil"/>
              <w:bottom w:val="nil"/>
              <w:right w:val="single" w:sz="4" w:space="0" w:color="auto"/>
            </w:tcBorders>
            <w:shd w:val="clear" w:color="auto" w:fill="auto"/>
            <w:noWrap/>
            <w:vAlign w:val="center"/>
            <w:hideMark/>
          </w:tcPr>
          <w:p w14:paraId="64029B1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303953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B8162F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$22,538.00</w:t>
            </w:r>
          </w:p>
        </w:tc>
        <w:tc>
          <w:tcPr>
            <w:tcW w:w="708" w:type="dxa"/>
            <w:tcBorders>
              <w:top w:val="single" w:sz="4" w:space="0" w:color="auto"/>
              <w:left w:val="nil"/>
              <w:bottom w:val="nil"/>
              <w:right w:val="single" w:sz="4" w:space="0" w:color="auto"/>
            </w:tcBorders>
            <w:shd w:val="clear" w:color="auto" w:fill="auto"/>
            <w:noWrap/>
            <w:vAlign w:val="center"/>
            <w:hideMark/>
          </w:tcPr>
          <w:p w14:paraId="3DBE3F6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6920EB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6C4AFE8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1412A961"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$64,664.00</w:t>
            </w:r>
          </w:p>
        </w:tc>
      </w:tr>
      <w:tr w:rsidR="005B2928" w:rsidRPr="008C3E18" w14:paraId="405C2382" w14:textId="77777777" w:rsidTr="002728AC">
        <w:trPr>
          <w:gridAfter w:val="1"/>
          <w:wAfter w:w="8" w:type="dxa"/>
          <w:trHeight w:val="161"/>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22299B15"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Servicio de Fotografía</w:t>
            </w:r>
          </w:p>
        </w:tc>
        <w:tc>
          <w:tcPr>
            <w:tcW w:w="992" w:type="dxa"/>
            <w:tcBorders>
              <w:top w:val="single" w:sz="4" w:space="0" w:color="auto"/>
              <w:left w:val="nil"/>
              <w:bottom w:val="nil"/>
              <w:right w:val="single" w:sz="4" w:space="0" w:color="auto"/>
            </w:tcBorders>
            <w:shd w:val="clear" w:color="auto" w:fill="auto"/>
            <w:noWrap/>
            <w:vAlign w:val="center"/>
            <w:hideMark/>
          </w:tcPr>
          <w:p w14:paraId="312F357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B220E7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491999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0BEE04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5AF894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$8,496.00</w:t>
            </w:r>
          </w:p>
        </w:tc>
        <w:tc>
          <w:tcPr>
            <w:tcW w:w="709" w:type="dxa"/>
            <w:tcBorders>
              <w:top w:val="single" w:sz="4" w:space="0" w:color="auto"/>
              <w:left w:val="nil"/>
              <w:bottom w:val="nil"/>
              <w:right w:val="single" w:sz="4" w:space="0" w:color="auto"/>
            </w:tcBorders>
            <w:shd w:val="clear" w:color="auto" w:fill="auto"/>
            <w:noWrap/>
            <w:vAlign w:val="center"/>
            <w:hideMark/>
          </w:tcPr>
          <w:p w14:paraId="6A32D93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3BC4CEA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0838C02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4313A3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6F932ED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7C78C64B"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$8,496.00</w:t>
            </w:r>
          </w:p>
        </w:tc>
      </w:tr>
      <w:tr w:rsidR="005B2928" w:rsidRPr="008C3E18" w14:paraId="7515F640" w14:textId="77777777" w:rsidTr="002728AC">
        <w:trPr>
          <w:gridAfter w:val="1"/>
          <w:wAfter w:w="8" w:type="dxa"/>
          <w:trHeight w:val="206"/>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29CAFA3C"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 xml:space="preserve">Telefonía y </w:t>
            </w:r>
            <w:r w:rsidR="001265EC" w:rsidRPr="008C3E18">
              <w:rPr>
                <w:rFonts w:ascii="Futura LT" w:eastAsia="Times New Roman" w:hAnsi="Futura LT" w:cs="Arial"/>
                <w:color w:val="000000"/>
                <w:sz w:val="13"/>
                <w:szCs w:val="18"/>
                <w:lang w:val="es-DO" w:eastAsia="es-DO"/>
              </w:rPr>
              <w:t>comunicaciones</w:t>
            </w:r>
          </w:p>
        </w:tc>
        <w:tc>
          <w:tcPr>
            <w:tcW w:w="992" w:type="dxa"/>
            <w:tcBorders>
              <w:top w:val="single" w:sz="4" w:space="0" w:color="auto"/>
              <w:left w:val="nil"/>
              <w:bottom w:val="nil"/>
              <w:right w:val="single" w:sz="4" w:space="0" w:color="auto"/>
            </w:tcBorders>
            <w:shd w:val="clear" w:color="auto" w:fill="auto"/>
            <w:noWrap/>
            <w:vAlign w:val="center"/>
            <w:hideMark/>
          </w:tcPr>
          <w:p w14:paraId="6AEE98A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E62213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5A22FB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A0EA5A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EF4D30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$5,900.00</w:t>
            </w:r>
          </w:p>
        </w:tc>
        <w:tc>
          <w:tcPr>
            <w:tcW w:w="709" w:type="dxa"/>
            <w:tcBorders>
              <w:top w:val="single" w:sz="4" w:space="0" w:color="auto"/>
              <w:left w:val="nil"/>
              <w:bottom w:val="nil"/>
              <w:right w:val="single" w:sz="4" w:space="0" w:color="auto"/>
            </w:tcBorders>
            <w:shd w:val="clear" w:color="auto" w:fill="auto"/>
            <w:noWrap/>
            <w:vAlign w:val="center"/>
            <w:hideMark/>
          </w:tcPr>
          <w:p w14:paraId="2151711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C6C514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275F28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1E6A6B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$11,623.00</w:t>
            </w:r>
          </w:p>
        </w:tc>
        <w:tc>
          <w:tcPr>
            <w:tcW w:w="851" w:type="dxa"/>
            <w:tcBorders>
              <w:top w:val="single" w:sz="4" w:space="0" w:color="auto"/>
              <w:left w:val="nil"/>
              <w:bottom w:val="nil"/>
              <w:right w:val="nil"/>
            </w:tcBorders>
            <w:shd w:val="clear" w:color="auto" w:fill="auto"/>
            <w:noWrap/>
            <w:vAlign w:val="center"/>
            <w:hideMark/>
          </w:tcPr>
          <w:p w14:paraId="7896D42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4D55F146"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$17,523.00</w:t>
            </w:r>
          </w:p>
        </w:tc>
      </w:tr>
      <w:tr w:rsidR="005B2928" w:rsidRPr="008C3E18" w14:paraId="42A3276A" w14:textId="77777777" w:rsidTr="002728AC">
        <w:trPr>
          <w:gridAfter w:val="1"/>
          <w:wAfter w:w="8" w:type="dxa"/>
          <w:trHeight w:val="170"/>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6694DDB3"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Ropa</w:t>
            </w:r>
          </w:p>
        </w:tc>
        <w:tc>
          <w:tcPr>
            <w:tcW w:w="992" w:type="dxa"/>
            <w:tcBorders>
              <w:top w:val="single" w:sz="4" w:space="0" w:color="auto"/>
              <w:left w:val="nil"/>
              <w:bottom w:val="nil"/>
              <w:right w:val="single" w:sz="4" w:space="0" w:color="auto"/>
            </w:tcBorders>
            <w:shd w:val="clear" w:color="auto" w:fill="auto"/>
            <w:noWrap/>
            <w:vAlign w:val="center"/>
            <w:hideMark/>
          </w:tcPr>
          <w:p w14:paraId="7809FDF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260895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C822A8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8A60E9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58A0A9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$49,560.00</w:t>
            </w:r>
          </w:p>
        </w:tc>
        <w:tc>
          <w:tcPr>
            <w:tcW w:w="709" w:type="dxa"/>
            <w:tcBorders>
              <w:top w:val="single" w:sz="4" w:space="0" w:color="auto"/>
              <w:left w:val="nil"/>
              <w:bottom w:val="nil"/>
              <w:right w:val="single" w:sz="4" w:space="0" w:color="auto"/>
            </w:tcBorders>
            <w:shd w:val="clear" w:color="auto" w:fill="auto"/>
            <w:noWrap/>
            <w:vAlign w:val="center"/>
            <w:hideMark/>
          </w:tcPr>
          <w:p w14:paraId="5BC475D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1AE92A5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E0A541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D4A278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50DACF5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75511518"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$49,560.00</w:t>
            </w:r>
          </w:p>
        </w:tc>
      </w:tr>
      <w:tr w:rsidR="005B2928" w:rsidRPr="008C3E18" w14:paraId="479CF9B8" w14:textId="77777777" w:rsidTr="002728AC">
        <w:trPr>
          <w:gridAfter w:val="1"/>
          <w:wAfter w:w="8" w:type="dxa"/>
          <w:trHeight w:val="179"/>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082BE45A"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Productos para control de plagas</w:t>
            </w:r>
          </w:p>
        </w:tc>
        <w:tc>
          <w:tcPr>
            <w:tcW w:w="992" w:type="dxa"/>
            <w:tcBorders>
              <w:top w:val="single" w:sz="4" w:space="0" w:color="auto"/>
              <w:left w:val="nil"/>
              <w:bottom w:val="nil"/>
              <w:right w:val="single" w:sz="4" w:space="0" w:color="auto"/>
            </w:tcBorders>
            <w:shd w:val="clear" w:color="auto" w:fill="auto"/>
            <w:noWrap/>
            <w:vAlign w:val="center"/>
            <w:hideMark/>
          </w:tcPr>
          <w:p w14:paraId="16E4182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7805B2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234C03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CBF569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36A0A2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$9,440.00</w:t>
            </w:r>
          </w:p>
        </w:tc>
        <w:tc>
          <w:tcPr>
            <w:tcW w:w="709" w:type="dxa"/>
            <w:tcBorders>
              <w:top w:val="single" w:sz="4" w:space="0" w:color="auto"/>
              <w:left w:val="nil"/>
              <w:bottom w:val="nil"/>
              <w:right w:val="single" w:sz="4" w:space="0" w:color="auto"/>
            </w:tcBorders>
            <w:shd w:val="clear" w:color="auto" w:fill="auto"/>
            <w:noWrap/>
            <w:vAlign w:val="center"/>
            <w:hideMark/>
          </w:tcPr>
          <w:p w14:paraId="0613E9C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4FB99C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0347737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726301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3F10C11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$10,030.00</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00CCB088"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$19,470.00</w:t>
            </w:r>
          </w:p>
        </w:tc>
      </w:tr>
      <w:tr w:rsidR="005B2928" w:rsidRPr="008C3E18" w14:paraId="69A163EC"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6C24D70B"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Servicios informáticos</w:t>
            </w:r>
          </w:p>
        </w:tc>
        <w:tc>
          <w:tcPr>
            <w:tcW w:w="992" w:type="dxa"/>
            <w:tcBorders>
              <w:top w:val="single" w:sz="4" w:space="0" w:color="auto"/>
              <w:left w:val="nil"/>
              <w:bottom w:val="nil"/>
              <w:right w:val="single" w:sz="4" w:space="0" w:color="auto"/>
            </w:tcBorders>
            <w:shd w:val="clear" w:color="auto" w:fill="auto"/>
            <w:noWrap/>
            <w:vAlign w:val="center"/>
            <w:hideMark/>
          </w:tcPr>
          <w:p w14:paraId="5C5AA61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CA2021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E37085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048DA1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5E352F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$1,199.99</w:t>
            </w:r>
          </w:p>
        </w:tc>
        <w:tc>
          <w:tcPr>
            <w:tcW w:w="709" w:type="dxa"/>
            <w:tcBorders>
              <w:top w:val="single" w:sz="4" w:space="0" w:color="auto"/>
              <w:left w:val="nil"/>
              <w:bottom w:val="nil"/>
              <w:right w:val="single" w:sz="4" w:space="0" w:color="auto"/>
            </w:tcBorders>
            <w:shd w:val="clear" w:color="auto" w:fill="auto"/>
            <w:noWrap/>
            <w:vAlign w:val="center"/>
            <w:hideMark/>
          </w:tcPr>
          <w:p w14:paraId="6CF2809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2E3CA0F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66F7D18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C2D67C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04F236C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$16,207.51</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5B2D0839"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$17,407.50</w:t>
            </w:r>
          </w:p>
        </w:tc>
      </w:tr>
      <w:tr w:rsidR="005B2928" w:rsidRPr="008C3E18" w14:paraId="0BFD4CCC"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6F83402E"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Equipo de imprenta y publicación</w:t>
            </w:r>
          </w:p>
        </w:tc>
        <w:tc>
          <w:tcPr>
            <w:tcW w:w="992" w:type="dxa"/>
            <w:tcBorders>
              <w:top w:val="single" w:sz="4" w:space="0" w:color="auto"/>
              <w:left w:val="nil"/>
              <w:bottom w:val="nil"/>
              <w:right w:val="single" w:sz="4" w:space="0" w:color="auto"/>
            </w:tcBorders>
            <w:shd w:val="clear" w:color="auto" w:fill="auto"/>
            <w:noWrap/>
            <w:vAlign w:val="center"/>
            <w:hideMark/>
          </w:tcPr>
          <w:p w14:paraId="194210A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686D9A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E597BF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9F6975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6417C24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$98,553.60</w:t>
            </w:r>
          </w:p>
        </w:tc>
        <w:tc>
          <w:tcPr>
            <w:tcW w:w="709" w:type="dxa"/>
            <w:tcBorders>
              <w:top w:val="single" w:sz="4" w:space="0" w:color="auto"/>
              <w:left w:val="nil"/>
              <w:bottom w:val="nil"/>
              <w:right w:val="single" w:sz="4" w:space="0" w:color="auto"/>
            </w:tcBorders>
            <w:shd w:val="clear" w:color="auto" w:fill="auto"/>
            <w:noWrap/>
            <w:vAlign w:val="center"/>
            <w:hideMark/>
          </w:tcPr>
          <w:p w14:paraId="7E86404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7F5C5C4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154DC98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438BB2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6F71683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6CB8E385"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$98,553.60</w:t>
            </w:r>
          </w:p>
        </w:tc>
      </w:tr>
      <w:tr w:rsidR="005B2928" w:rsidRPr="008C3E18" w14:paraId="19CE5E6D"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0F77DBBE"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Construcción y edificación</w:t>
            </w:r>
          </w:p>
        </w:tc>
        <w:tc>
          <w:tcPr>
            <w:tcW w:w="992" w:type="dxa"/>
            <w:tcBorders>
              <w:top w:val="single" w:sz="4" w:space="0" w:color="auto"/>
              <w:left w:val="nil"/>
              <w:bottom w:val="nil"/>
              <w:right w:val="single" w:sz="4" w:space="0" w:color="auto"/>
            </w:tcBorders>
            <w:shd w:val="clear" w:color="auto" w:fill="auto"/>
            <w:noWrap/>
            <w:vAlign w:val="center"/>
            <w:hideMark/>
          </w:tcPr>
          <w:p w14:paraId="0435D34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FF6262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12363B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5B535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13CD922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06D63D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0F9C48B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99E2F8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4923DD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395B14E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$5,783,019.50</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763CE948"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$5,783,019.50</w:t>
            </w:r>
          </w:p>
        </w:tc>
      </w:tr>
      <w:tr w:rsidR="005B2928" w:rsidRPr="008C3E18" w14:paraId="431B53DD" w14:textId="77777777" w:rsidTr="002728AC">
        <w:trPr>
          <w:gridAfter w:val="1"/>
          <w:wAfter w:w="8" w:type="dxa"/>
          <w:trHeight w:val="206"/>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1D094B66"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Servicios profesionales de ingeniería</w:t>
            </w:r>
          </w:p>
        </w:tc>
        <w:tc>
          <w:tcPr>
            <w:tcW w:w="992" w:type="dxa"/>
            <w:tcBorders>
              <w:top w:val="single" w:sz="4" w:space="0" w:color="auto"/>
              <w:left w:val="nil"/>
              <w:bottom w:val="nil"/>
              <w:right w:val="single" w:sz="4" w:space="0" w:color="auto"/>
            </w:tcBorders>
            <w:shd w:val="clear" w:color="auto" w:fill="auto"/>
            <w:noWrap/>
            <w:vAlign w:val="center"/>
            <w:hideMark/>
          </w:tcPr>
          <w:p w14:paraId="089E4CB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BF0E47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3796B9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42263B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3657483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$100,300.00</w:t>
            </w:r>
          </w:p>
        </w:tc>
        <w:tc>
          <w:tcPr>
            <w:tcW w:w="709" w:type="dxa"/>
            <w:tcBorders>
              <w:top w:val="single" w:sz="4" w:space="0" w:color="auto"/>
              <w:left w:val="nil"/>
              <w:bottom w:val="nil"/>
              <w:right w:val="single" w:sz="4" w:space="0" w:color="auto"/>
            </w:tcBorders>
            <w:shd w:val="clear" w:color="auto" w:fill="auto"/>
            <w:noWrap/>
            <w:vAlign w:val="center"/>
            <w:hideMark/>
          </w:tcPr>
          <w:p w14:paraId="4D7ACB7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$265,500.00</w:t>
            </w:r>
          </w:p>
        </w:tc>
        <w:tc>
          <w:tcPr>
            <w:tcW w:w="851" w:type="dxa"/>
            <w:tcBorders>
              <w:top w:val="single" w:sz="4" w:space="0" w:color="auto"/>
              <w:left w:val="nil"/>
              <w:bottom w:val="nil"/>
              <w:right w:val="single" w:sz="4" w:space="0" w:color="auto"/>
            </w:tcBorders>
            <w:shd w:val="clear" w:color="auto" w:fill="auto"/>
            <w:noWrap/>
            <w:vAlign w:val="center"/>
            <w:hideMark/>
          </w:tcPr>
          <w:p w14:paraId="7ADD3BE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144FB6F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$856,927.80</w:t>
            </w:r>
          </w:p>
        </w:tc>
        <w:tc>
          <w:tcPr>
            <w:tcW w:w="709" w:type="dxa"/>
            <w:tcBorders>
              <w:top w:val="single" w:sz="4" w:space="0" w:color="auto"/>
              <w:left w:val="nil"/>
              <w:bottom w:val="nil"/>
              <w:right w:val="single" w:sz="4" w:space="0" w:color="auto"/>
            </w:tcBorders>
            <w:shd w:val="clear" w:color="auto" w:fill="auto"/>
            <w:noWrap/>
            <w:vAlign w:val="center"/>
            <w:hideMark/>
          </w:tcPr>
          <w:p w14:paraId="512A84B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$106,200.00</w:t>
            </w:r>
          </w:p>
        </w:tc>
        <w:tc>
          <w:tcPr>
            <w:tcW w:w="851" w:type="dxa"/>
            <w:tcBorders>
              <w:top w:val="single" w:sz="4" w:space="0" w:color="auto"/>
              <w:left w:val="nil"/>
              <w:bottom w:val="nil"/>
              <w:right w:val="nil"/>
            </w:tcBorders>
            <w:shd w:val="clear" w:color="auto" w:fill="auto"/>
            <w:noWrap/>
            <w:vAlign w:val="center"/>
            <w:hideMark/>
          </w:tcPr>
          <w:p w14:paraId="6732EED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$188,098.89</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2800D5EB"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$1,517,026.69</w:t>
            </w:r>
          </w:p>
        </w:tc>
      </w:tr>
      <w:tr w:rsidR="005B2928" w:rsidRPr="008C3E18" w14:paraId="1A82D7F0"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0A6D27AB"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Productos médico, farmacia, laboratorio</w:t>
            </w:r>
          </w:p>
        </w:tc>
        <w:tc>
          <w:tcPr>
            <w:tcW w:w="992" w:type="dxa"/>
            <w:tcBorders>
              <w:top w:val="single" w:sz="4" w:space="0" w:color="auto"/>
              <w:left w:val="nil"/>
              <w:bottom w:val="nil"/>
              <w:right w:val="single" w:sz="4" w:space="0" w:color="auto"/>
            </w:tcBorders>
            <w:shd w:val="clear" w:color="auto" w:fill="auto"/>
            <w:noWrap/>
            <w:vAlign w:val="center"/>
            <w:hideMark/>
          </w:tcPr>
          <w:p w14:paraId="1897918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9B7C48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9FB8E5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2907FE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nil"/>
              <w:left w:val="nil"/>
              <w:bottom w:val="nil"/>
              <w:right w:val="nil"/>
            </w:tcBorders>
            <w:shd w:val="clear" w:color="auto" w:fill="auto"/>
            <w:noWrap/>
            <w:vAlign w:val="bottom"/>
            <w:hideMark/>
          </w:tcPr>
          <w:p w14:paraId="2C8710F7" w14:textId="77777777" w:rsidR="009B0892" w:rsidRPr="008C3E18" w:rsidRDefault="009B0892" w:rsidP="00D50DBC">
            <w:pPr>
              <w:jc w:val="center"/>
              <w:rPr>
                <w:rFonts w:ascii="Futura LT" w:eastAsia="Times New Roman" w:hAnsi="Futura LT" w:cs="Arial"/>
                <w:color w:val="000000"/>
                <w:sz w:val="8"/>
                <w:szCs w:val="18"/>
                <w:lang w:val="es-DO" w:eastAsia="es-DO"/>
              </w:rPr>
            </w:pP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54A2A3F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$15,435.18</w:t>
            </w:r>
          </w:p>
        </w:tc>
        <w:tc>
          <w:tcPr>
            <w:tcW w:w="851" w:type="dxa"/>
            <w:tcBorders>
              <w:top w:val="single" w:sz="4" w:space="0" w:color="auto"/>
              <w:left w:val="nil"/>
              <w:bottom w:val="nil"/>
              <w:right w:val="single" w:sz="4" w:space="0" w:color="auto"/>
            </w:tcBorders>
            <w:shd w:val="clear" w:color="auto" w:fill="auto"/>
            <w:noWrap/>
            <w:vAlign w:val="center"/>
            <w:hideMark/>
          </w:tcPr>
          <w:p w14:paraId="7E799C4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1A6CAC8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622959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07D0F18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75CED308"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$15,435.18</w:t>
            </w:r>
          </w:p>
        </w:tc>
      </w:tr>
      <w:tr w:rsidR="005B2928" w:rsidRPr="008C3E18" w14:paraId="1624D81F"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28A2D9BF"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 xml:space="preserve">Equipos y suministro y </w:t>
            </w:r>
            <w:proofErr w:type="spellStart"/>
            <w:r w:rsidRPr="008C3E18">
              <w:rPr>
                <w:rFonts w:ascii="Futura LT" w:eastAsia="Times New Roman" w:hAnsi="Futura LT" w:cs="Arial"/>
                <w:color w:val="000000"/>
                <w:sz w:val="13"/>
                <w:szCs w:val="18"/>
                <w:lang w:val="es-DO" w:eastAsia="es-DO"/>
              </w:rPr>
              <w:t>comp.</w:t>
            </w:r>
            <w:proofErr w:type="spellEnd"/>
            <w:r w:rsidRPr="008C3E18">
              <w:rPr>
                <w:rFonts w:ascii="Futura LT" w:eastAsia="Times New Roman" w:hAnsi="Futura LT" w:cs="Arial"/>
                <w:color w:val="000000"/>
                <w:sz w:val="13"/>
                <w:szCs w:val="18"/>
                <w:lang w:val="es-DO" w:eastAsia="es-DO"/>
              </w:rPr>
              <w:t xml:space="preserve"> eléctricos</w:t>
            </w:r>
          </w:p>
        </w:tc>
        <w:tc>
          <w:tcPr>
            <w:tcW w:w="992" w:type="dxa"/>
            <w:tcBorders>
              <w:top w:val="single" w:sz="4" w:space="0" w:color="auto"/>
              <w:left w:val="nil"/>
              <w:bottom w:val="nil"/>
              <w:right w:val="single" w:sz="4" w:space="0" w:color="auto"/>
            </w:tcBorders>
            <w:shd w:val="clear" w:color="auto" w:fill="auto"/>
            <w:noWrap/>
            <w:vAlign w:val="center"/>
            <w:hideMark/>
          </w:tcPr>
          <w:p w14:paraId="0A8839C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71D1C0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2C9DE4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5608B6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53CFD65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75D9F3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0DB2E1B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$50,662.12</w:t>
            </w:r>
          </w:p>
        </w:tc>
        <w:tc>
          <w:tcPr>
            <w:tcW w:w="708" w:type="dxa"/>
            <w:tcBorders>
              <w:top w:val="single" w:sz="4" w:space="0" w:color="auto"/>
              <w:left w:val="nil"/>
              <w:bottom w:val="nil"/>
              <w:right w:val="single" w:sz="4" w:space="0" w:color="auto"/>
            </w:tcBorders>
            <w:shd w:val="clear" w:color="auto" w:fill="auto"/>
            <w:noWrap/>
            <w:vAlign w:val="center"/>
            <w:hideMark/>
          </w:tcPr>
          <w:p w14:paraId="228B162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CDDD81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75B7E93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2B7A83F3"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$50,662.12</w:t>
            </w:r>
          </w:p>
        </w:tc>
      </w:tr>
      <w:tr w:rsidR="005B2928" w:rsidRPr="008C3E18" w14:paraId="478B8918" w14:textId="77777777" w:rsidTr="002728AC">
        <w:trPr>
          <w:gridAfter w:val="1"/>
          <w:wAfter w:w="8" w:type="dxa"/>
          <w:trHeight w:val="197"/>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1E83E4BF"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Tecnologías de fabricación</w:t>
            </w:r>
          </w:p>
        </w:tc>
        <w:tc>
          <w:tcPr>
            <w:tcW w:w="992" w:type="dxa"/>
            <w:tcBorders>
              <w:top w:val="single" w:sz="4" w:space="0" w:color="auto"/>
              <w:left w:val="nil"/>
              <w:bottom w:val="nil"/>
              <w:right w:val="single" w:sz="4" w:space="0" w:color="auto"/>
            </w:tcBorders>
            <w:shd w:val="clear" w:color="auto" w:fill="auto"/>
            <w:noWrap/>
            <w:vAlign w:val="center"/>
            <w:hideMark/>
          </w:tcPr>
          <w:p w14:paraId="44EB31C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DE26B1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2329D6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ACE638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ACCC7F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D2163F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7503FA6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$30,599.17</w:t>
            </w:r>
          </w:p>
        </w:tc>
        <w:tc>
          <w:tcPr>
            <w:tcW w:w="708" w:type="dxa"/>
            <w:tcBorders>
              <w:top w:val="single" w:sz="4" w:space="0" w:color="auto"/>
              <w:left w:val="nil"/>
              <w:bottom w:val="nil"/>
              <w:right w:val="single" w:sz="4" w:space="0" w:color="auto"/>
            </w:tcBorders>
            <w:shd w:val="clear" w:color="auto" w:fill="auto"/>
            <w:noWrap/>
            <w:vAlign w:val="center"/>
            <w:hideMark/>
          </w:tcPr>
          <w:p w14:paraId="34A92F4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988BC0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6DA2E3B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1D079929"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$30,599.17</w:t>
            </w:r>
          </w:p>
        </w:tc>
      </w:tr>
      <w:tr w:rsidR="005B2928" w:rsidRPr="008C3E18" w14:paraId="36416E49"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4F173755"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Artículos de tocador y cuidado personal</w:t>
            </w:r>
          </w:p>
        </w:tc>
        <w:tc>
          <w:tcPr>
            <w:tcW w:w="992" w:type="dxa"/>
            <w:tcBorders>
              <w:top w:val="single" w:sz="4" w:space="0" w:color="auto"/>
              <w:left w:val="nil"/>
              <w:bottom w:val="nil"/>
              <w:right w:val="single" w:sz="4" w:space="0" w:color="auto"/>
            </w:tcBorders>
            <w:shd w:val="clear" w:color="auto" w:fill="auto"/>
            <w:noWrap/>
            <w:vAlign w:val="center"/>
            <w:hideMark/>
          </w:tcPr>
          <w:p w14:paraId="48B29B0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6F1817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A0118C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720AD5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5BA69FA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24864C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E4DD65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1B25ABF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$53,100.00</w:t>
            </w:r>
          </w:p>
        </w:tc>
        <w:tc>
          <w:tcPr>
            <w:tcW w:w="709" w:type="dxa"/>
            <w:tcBorders>
              <w:top w:val="single" w:sz="4" w:space="0" w:color="auto"/>
              <w:left w:val="nil"/>
              <w:bottom w:val="nil"/>
              <w:right w:val="single" w:sz="4" w:space="0" w:color="auto"/>
            </w:tcBorders>
            <w:shd w:val="clear" w:color="auto" w:fill="auto"/>
            <w:noWrap/>
            <w:vAlign w:val="center"/>
            <w:hideMark/>
          </w:tcPr>
          <w:p w14:paraId="0F42F81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1733C67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3851D411"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$53,100.00</w:t>
            </w:r>
          </w:p>
        </w:tc>
      </w:tr>
      <w:tr w:rsidR="005B2928" w:rsidRPr="008C3E18" w14:paraId="14D2E234" w14:textId="77777777" w:rsidTr="002728AC">
        <w:trPr>
          <w:gridAfter w:val="1"/>
          <w:wAfter w:w="8" w:type="dxa"/>
          <w:trHeight w:val="152"/>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0730C5C2"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Medios impresos</w:t>
            </w:r>
          </w:p>
        </w:tc>
        <w:tc>
          <w:tcPr>
            <w:tcW w:w="992" w:type="dxa"/>
            <w:tcBorders>
              <w:top w:val="single" w:sz="4" w:space="0" w:color="auto"/>
              <w:left w:val="nil"/>
              <w:bottom w:val="nil"/>
              <w:right w:val="single" w:sz="4" w:space="0" w:color="auto"/>
            </w:tcBorders>
            <w:shd w:val="clear" w:color="auto" w:fill="auto"/>
            <w:noWrap/>
            <w:vAlign w:val="center"/>
            <w:hideMark/>
          </w:tcPr>
          <w:p w14:paraId="751F51C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D91493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9B36C1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345D03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852D55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CCEEC8D"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0955D2C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3C8442A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$47,760.50</w:t>
            </w:r>
          </w:p>
        </w:tc>
        <w:tc>
          <w:tcPr>
            <w:tcW w:w="709" w:type="dxa"/>
            <w:tcBorders>
              <w:top w:val="single" w:sz="4" w:space="0" w:color="auto"/>
              <w:left w:val="nil"/>
              <w:bottom w:val="nil"/>
              <w:right w:val="single" w:sz="4" w:space="0" w:color="auto"/>
            </w:tcBorders>
            <w:shd w:val="clear" w:color="auto" w:fill="auto"/>
            <w:noWrap/>
            <w:vAlign w:val="center"/>
            <w:hideMark/>
          </w:tcPr>
          <w:p w14:paraId="38FD23F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625A39E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3A6D794A"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$47,760.50</w:t>
            </w:r>
          </w:p>
        </w:tc>
      </w:tr>
      <w:tr w:rsidR="005B2928" w:rsidRPr="008C3E18" w14:paraId="3F04D69C"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793CA1F4"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Publicidad</w:t>
            </w:r>
          </w:p>
        </w:tc>
        <w:tc>
          <w:tcPr>
            <w:tcW w:w="992" w:type="dxa"/>
            <w:tcBorders>
              <w:top w:val="single" w:sz="4" w:space="0" w:color="auto"/>
              <w:left w:val="nil"/>
              <w:bottom w:val="nil"/>
              <w:right w:val="single" w:sz="4" w:space="0" w:color="auto"/>
            </w:tcBorders>
            <w:shd w:val="clear" w:color="auto" w:fill="auto"/>
            <w:noWrap/>
            <w:vAlign w:val="center"/>
            <w:hideMark/>
          </w:tcPr>
          <w:p w14:paraId="261E0F4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A3C86D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F0D7F2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3D3087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1F8207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7020BE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5490AB1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D004DF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$11,682.00</w:t>
            </w:r>
          </w:p>
        </w:tc>
        <w:tc>
          <w:tcPr>
            <w:tcW w:w="709" w:type="dxa"/>
            <w:tcBorders>
              <w:top w:val="single" w:sz="4" w:space="0" w:color="auto"/>
              <w:left w:val="nil"/>
              <w:bottom w:val="nil"/>
              <w:right w:val="single" w:sz="4" w:space="0" w:color="auto"/>
            </w:tcBorders>
            <w:shd w:val="clear" w:color="auto" w:fill="auto"/>
            <w:noWrap/>
            <w:vAlign w:val="center"/>
            <w:hideMark/>
          </w:tcPr>
          <w:p w14:paraId="1FBC214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0F554FC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56E2347F"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$11,682.00</w:t>
            </w:r>
          </w:p>
        </w:tc>
      </w:tr>
      <w:tr w:rsidR="005B2928" w:rsidRPr="008C3E18" w14:paraId="102434D6"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37A9FCC8"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Formación profesional</w:t>
            </w:r>
          </w:p>
        </w:tc>
        <w:tc>
          <w:tcPr>
            <w:tcW w:w="992" w:type="dxa"/>
            <w:tcBorders>
              <w:top w:val="single" w:sz="4" w:space="0" w:color="auto"/>
              <w:left w:val="nil"/>
              <w:bottom w:val="nil"/>
              <w:right w:val="single" w:sz="4" w:space="0" w:color="auto"/>
            </w:tcBorders>
            <w:shd w:val="clear" w:color="auto" w:fill="auto"/>
            <w:noWrap/>
            <w:vAlign w:val="center"/>
            <w:hideMark/>
          </w:tcPr>
          <w:p w14:paraId="0F5363E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D2BF68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A9C49B7"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8C4DAA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03061FF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D0485D8"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518F7DC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08D8D84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$24,000.00</w:t>
            </w:r>
          </w:p>
        </w:tc>
        <w:tc>
          <w:tcPr>
            <w:tcW w:w="709" w:type="dxa"/>
            <w:tcBorders>
              <w:top w:val="single" w:sz="4" w:space="0" w:color="auto"/>
              <w:left w:val="nil"/>
              <w:bottom w:val="nil"/>
              <w:right w:val="single" w:sz="4" w:space="0" w:color="auto"/>
            </w:tcBorders>
            <w:shd w:val="clear" w:color="auto" w:fill="auto"/>
            <w:noWrap/>
            <w:vAlign w:val="center"/>
            <w:hideMark/>
          </w:tcPr>
          <w:p w14:paraId="01EE740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33E65F5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27E4D09F"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$24,000.00</w:t>
            </w:r>
          </w:p>
        </w:tc>
      </w:tr>
      <w:tr w:rsidR="005B2928" w:rsidRPr="008C3E18" w14:paraId="476606C0" w14:textId="77777777" w:rsidTr="002728AC">
        <w:trPr>
          <w:gridAfter w:val="1"/>
          <w:wAfter w:w="8" w:type="dxa"/>
          <w:trHeight w:val="179"/>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580BBDBF"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Artistas e intérpretes profesionales</w:t>
            </w:r>
          </w:p>
        </w:tc>
        <w:tc>
          <w:tcPr>
            <w:tcW w:w="992" w:type="dxa"/>
            <w:tcBorders>
              <w:top w:val="single" w:sz="4" w:space="0" w:color="auto"/>
              <w:left w:val="nil"/>
              <w:bottom w:val="nil"/>
              <w:right w:val="single" w:sz="4" w:space="0" w:color="auto"/>
            </w:tcBorders>
            <w:shd w:val="clear" w:color="auto" w:fill="auto"/>
            <w:noWrap/>
            <w:vAlign w:val="center"/>
            <w:hideMark/>
          </w:tcPr>
          <w:p w14:paraId="557B379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31017E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B712140"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4E1580A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29F619F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14E8CD1"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1D7D0C56"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614F13F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1BE951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$66,906.00</w:t>
            </w:r>
          </w:p>
        </w:tc>
        <w:tc>
          <w:tcPr>
            <w:tcW w:w="851" w:type="dxa"/>
            <w:tcBorders>
              <w:top w:val="single" w:sz="4" w:space="0" w:color="auto"/>
              <w:left w:val="nil"/>
              <w:bottom w:val="nil"/>
              <w:right w:val="nil"/>
            </w:tcBorders>
            <w:shd w:val="clear" w:color="auto" w:fill="auto"/>
            <w:noWrap/>
            <w:vAlign w:val="center"/>
            <w:hideMark/>
          </w:tcPr>
          <w:p w14:paraId="776A9EC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505AD339"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$66,906.00</w:t>
            </w:r>
          </w:p>
        </w:tc>
      </w:tr>
      <w:tr w:rsidR="005B2928" w:rsidRPr="008C3E18" w14:paraId="76E80863" w14:textId="77777777" w:rsidTr="002728AC">
        <w:trPr>
          <w:gridAfter w:val="1"/>
          <w:wAfter w:w="8" w:type="dxa"/>
          <w:trHeight w:val="123"/>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301DD3CF"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Transporte y mantenimiento</w:t>
            </w:r>
          </w:p>
        </w:tc>
        <w:tc>
          <w:tcPr>
            <w:tcW w:w="992" w:type="dxa"/>
            <w:tcBorders>
              <w:top w:val="single" w:sz="4" w:space="0" w:color="auto"/>
              <w:left w:val="nil"/>
              <w:bottom w:val="nil"/>
              <w:right w:val="single" w:sz="4" w:space="0" w:color="auto"/>
            </w:tcBorders>
            <w:shd w:val="clear" w:color="auto" w:fill="auto"/>
            <w:noWrap/>
            <w:vAlign w:val="center"/>
            <w:hideMark/>
          </w:tcPr>
          <w:p w14:paraId="035380C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580C85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2893386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32E6D29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5C2A575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5F65153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43ECE2A9"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71C03FE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75FE72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35333DB3"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$7,000.00</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09D2CBFB"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$7,000.00</w:t>
            </w:r>
          </w:p>
        </w:tc>
      </w:tr>
      <w:tr w:rsidR="005B2928" w:rsidRPr="008C3E18" w14:paraId="7F9C7630" w14:textId="77777777" w:rsidTr="002728AC">
        <w:trPr>
          <w:gridAfter w:val="1"/>
          <w:wAfter w:w="8" w:type="dxa"/>
          <w:trHeight w:val="351"/>
        </w:trPr>
        <w:tc>
          <w:tcPr>
            <w:tcW w:w="1976" w:type="dxa"/>
            <w:tcBorders>
              <w:top w:val="single" w:sz="4" w:space="0" w:color="auto"/>
              <w:left w:val="single" w:sz="8" w:space="0" w:color="auto"/>
              <w:bottom w:val="nil"/>
              <w:right w:val="single" w:sz="8" w:space="0" w:color="auto"/>
            </w:tcBorders>
            <w:shd w:val="clear" w:color="auto" w:fill="auto"/>
            <w:noWrap/>
            <w:vAlign w:val="center"/>
            <w:hideMark/>
          </w:tcPr>
          <w:p w14:paraId="3E96C49D" w14:textId="77777777" w:rsidR="009B0892" w:rsidRPr="008C3E18" w:rsidRDefault="009B0892" w:rsidP="00D50DBC">
            <w:pPr>
              <w:rPr>
                <w:rFonts w:ascii="Futura LT" w:eastAsia="Times New Roman" w:hAnsi="Futura LT" w:cs="Arial"/>
                <w:color w:val="000000"/>
                <w:sz w:val="13"/>
                <w:szCs w:val="18"/>
                <w:lang w:val="es-DO" w:eastAsia="es-DO"/>
              </w:rPr>
            </w:pPr>
            <w:r w:rsidRPr="008C3E18">
              <w:rPr>
                <w:rFonts w:ascii="Futura LT" w:eastAsia="Times New Roman" w:hAnsi="Futura LT" w:cs="Arial"/>
                <w:color w:val="000000"/>
                <w:sz w:val="13"/>
                <w:szCs w:val="18"/>
                <w:lang w:val="es-DO" w:eastAsia="es-DO"/>
              </w:rPr>
              <w:t>Servicio de aseo y limpieza</w:t>
            </w:r>
          </w:p>
        </w:tc>
        <w:tc>
          <w:tcPr>
            <w:tcW w:w="992" w:type="dxa"/>
            <w:tcBorders>
              <w:top w:val="single" w:sz="4" w:space="0" w:color="auto"/>
              <w:left w:val="nil"/>
              <w:bottom w:val="nil"/>
              <w:right w:val="single" w:sz="4" w:space="0" w:color="auto"/>
            </w:tcBorders>
            <w:shd w:val="clear" w:color="auto" w:fill="auto"/>
            <w:noWrap/>
            <w:vAlign w:val="center"/>
            <w:hideMark/>
          </w:tcPr>
          <w:p w14:paraId="39017E3F"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9550E1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1F0AE5C5"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001D86BE"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07C6E824"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74C45AA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single" w:sz="4" w:space="0" w:color="auto"/>
            </w:tcBorders>
            <w:shd w:val="clear" w:color="auto" w:fill="auto"/>
            <w:noWrap/>
            <w:vAlign w:val="center"/>
            <w:hideMark/>
          </w:tcPr>
          <w:p w14:paraId="2BD5F1DA"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8" w:type="dxa"/>
            <w:tcBorders>
              <w:top w:val="single" w:sz="4" w:space="0" w:color="auto"/>
              <w:left w:val="nil"/>
              <w:bottom w:val="nil"/>
              <w:right w:val="single" w:sz="4" w:space="0" w:color="auto"/>
            </w:tcBorders>
            <w:shd w:val="clear" w:color="auto" w:fill="auto"/>
            <w:noWrap/>
            <w:vAlign w:val="center"/>
            <w:hideMark/>
          </w:tcPr>
          <w:p w14:paraId="49AC103C"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709" w:type="dxa"/>
            <w:tcBorders>
              <w:top w:val="single" w:sz="4" w:space="0" w:color="auto"/>
              <w:left w:val="nil"/>
              <w:bottom w:val="nil"/>
              <w:right w:val="single" w:sz="4" w:space="0" w:color="auto"/>
            </w:tcBorders>
            <w:shd w:val="clear" w:color="auto" w:fill="auto"/>
            <w:noWrap/>
            <w:vAlign w:val="center"/>
            <w:hideMark/>
          </w:tcPr>
          <w:p w14:paraId="68F7B80B"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 </w:t>
            </w:r>
          </w:p>
        </w:tc>
        <w:tc>
          <w:tcPr>
            <w:tcW w:w="851" w:type="dxa"/>
            <w:tcBorders>
              <w:top w:val="single" w:sz="4" w:space="0" w:color="auto"/>
              <w:left w:val="nil"/>
              <w:bottom w:val="nil"/>
              <w:right w:val="nil"/>
            </w:tcBorders>
            <w:shd w:val="clear" w:color="auto" w:fill="auto"/>
            <w:noWrap/>
            <w:vAlign w:val="center"/>
            <w:hideMark/>
          </w:tcPr>
          <w:p w14:paraId="025C6D92" w14:textId="77777777" w:rsidR="009B0892" w:rsidRPr="008C3E18" w:rsidRDefault="009B0892" w:rsidP="00D50DBC">
            <w:pPr>
              <w:jc w:val="center"/>
              <w:rPr>
                <w:rFonts w:ascii="Futura LT" w:eastAsia="Times New Roman" w:hAnsi="Futura LT" w:cs="Arial"/>
                <w:color w:val="000000"/>
                <w:sz w:val="8"/>
                <w:szCs w:val="18"/>
                <w:lang w:val="es-DO" w:eastAsia="es-DO"/>
              </w:rPr>
            </w:pPr>
            <w:r w:rsidRPr="008C3E18">
              <w:rPr>
                <w:rFonts w:ascii="Futura LT" w:eastAsia="Times New Roman" w:hAnsi="Futura LT" w:cs="Arial"/>
                <w:color w:val="000000"/>
                <w:sz w:val="8"/>
                <w:szCs w:val="18"/>
                <w:lang w:val="es-DO" w:eastAsia="es-DO"/>
              </w:rPr>
              <w:t>$24,877.69</w:t>
            </w:r>
          </w:p>
        </w:tc>
        <w:tc>
          <w:tcPr>
            <w:tcW w:w="1211" w:type="dxa"/>
            <w:tcBorders>
              <w:top w:val="single" w:sz="4" w:space="0" w:color="auto"/>
              <w:left w:val="single" w:sz="8" w:space="0" w:color="auto"/>
              <w:bottom w:val="nil"/>
              <w:right w:val="single" w:sz="8" w:space="0" w:color="auto"/>
            </w:tcBorders>
            <w:shd w:val="clear" w:color="auto" w:fill="auto"/>
            <w:noWrap/>
            <w:vAlign w:val="center"/>
            <w:hideMark/>
          </w:tcPr>
          <w:p w14:paraId="2EE418E9"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$24,877.69</w:t>
            </w:r>
          </w:p>
        </w:tc>
      </w:tr>
      <w:tr w:rsidR="005B2928" w:rsidRPr="008C3E18" w14:paraId="32DFCB9E" w14:textId="77777777" w:rsidTr="002728AC">
        <w:trPr>
          <w:gridAfter w:val="1"/>
          <w:wAfter w:w="8" w:type="dxa"/>
          <w:trHeight w:val="113"/>
        </w:trPr>
        <w:tc>
          <w:tcPr>
            <w:tcW w:w="19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6F1496" w14:textId="77777777" w:rsidR="009B0892" w:rsidRPr="008C3E18" w:rsidRDefault="009B0892" w:rsidP="00D50DBC">
            <w:pPr>
              <w:jc w:val="center"/>
              <w:rPr>
                <w:rFonts w:ascii="Futura LT" w:eastAsia="Times New Roman" w:hAnsi="Futura LT" w:cs="Arial"/>
                <w:b/>
                <w:bCs/>
                <w:color w:val="000000"/>
                <w:sz w:val="13"/>
                <w:szCs w:val="18"/>
                <w:lang w:val="es-DO" w:eastAsia="es-DO"/>
              </w:rPr>
            </w:pPr>
            <w:r w:rsidRPr="008C3E18">
              <w:rPr>
                <w:rFonts w:ascii="Futura LT" w:eastAsia="Times New Roman" w:hAnsi="Futura LT" w:cs="Arial"/>
                <w:b/>
                <w:bCs/>
                <w:color w:val="000000"/>
                <w:sz w:val="13"/>
                <w:szCs w:val="18"/>
                <w:lang w:val="es-DO" w:eastAsia="es-DO"/>
              </w:rPr>
              <w:t>Total General RD$</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30758FCA"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$1,817,187.04</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291A154C"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$801,295.80</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68AFC113"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$1,501,334.35</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398EE625"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$572,699.05</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3A1FF707"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$1,495,010.13</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77549C5C"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$1,535,339.74</w:t>
            </w:r>
          </w:p>
        </w:tc>
        <w:tc>
          <w:tcPr>
            <w:tcW w:w="851" w:type="dxa"/>
            <w:tcBorders>
              <w:top w:val="single" w:sz="8" w:space="0" w:color="auto"/>
              <w:left w:val="nil"/>
              <w:bottom w:val="single" w:sz="8" w:space="0" w:color="auto"/>
              <w:right w:val="single" w:sz="4" w:space="0" w:color="auto"/>
            </w:tcBorders>
            <w:shd w:val="clear" w:color="auto" w:fill="auto"/>
            <w:vAlign w:val="center"/>
            <w:hideMark/>
          </w:tcPr>
          <w:p w14:paraId="03FF66F1"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$2,232,343.75</w:t>
            </w:r>
          </w:p>
        </w:tc>
        <w:tc>
          <w:tcPr>
            <w:tcW w:w="708" w:type="dxa"/>
            <w:tcBorders>
              <w:top w:val="single" w:sz="8" w:space="0" w:color="auto"/>
              <w:left w:val="nil"/>
              <w:bottom w:val="single" w:sz="8" w:space="0" w:color="auto"/>
              <w:right w:val="single" w:sz="4" w:space="0" w:color="auto"/>
            </w:tcBorders>
            <w:shd w:val="clear" w:color="auto" w:fill="auto"/>
            <w:vAlign w:val="center"/>
            <w:hideMark/>
          </w:tcPr>
          <w:p w14:paraId="781CE637"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$1,868,170.02</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07B8D4CE"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$1,405,571.67</w:t>
            </w:r>
          </w:p>
        </w:tc>
        <w:tc>
          <w:tcPr>
            <w:tcW w:w="851" w:type="dxa"/>
            <w:tcBorders>
              <w:top w:val="single" w:sz="8" w:space="0" w:color="auto"/>
              <w:left w:val="nil"/>
              <w:bottom w:val="single" w:sz="8" w:space="0" w:color="auto"/>
              <w:right w:val="nil"/>
            </w:tcBorders>
            <w:shd w:val="clear" w:color="auto" w:fill="auto"/>
            <w:vAlign w:val="center"/>
            <w:hideMark/>
          </w:tcPr>
          <w:p w14:paraId="58C88A06"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$7,927,392.01</w:t>
            </w:r>
          </w:p>
        </w:tc>
        <w:tc>
          <w:tcPr>
            <w:tcW w:w="12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63E1F2" w14:textId="77777777" w:rsidR="009B0892" w:rsidRPr="008C3E18" w:rsidRDefault="009B0892" w:rsidP="00D50DBC">
            <w:pPr>
              <w:jc w:val="center"/>
              <w:rPr>
                <w:rFonts w:ascii="Futura LT" w:eastAsia="Times New Roman" w:hAnsi="Futura LT" w:cs="Arial"/>
                <w:b/>
                <w:bCs/>
                <w:color w:val="000000"/>
                <w:sz w:val="12"/>
                <w:szCs w:val="18"/>
                <w:lang w:val="es-DO" w:eastAsia="es-DO"/>
              </w:rPr>
            </w:pPr>
            <w:r w:rsidRPr="008C3E18">
              <w:rPr>
                <w:rFonts w:ascii="Futura LT" w:eastAsia="Times New Roman" w:hAnsi="Futura LT" w:cs="Arial"/>
                <w:b/>
                <w:bCs/>
                <w:color w:val="000000"/>
                <w:sz w:val="12"/>
                <w:szCs w:val="18"/>
                <w:lang w:val="es-DO" w:eastAsia="es-DO"/>
              </w:rPr>
              <w:t>$21,156,343.56</w:t>
            </w:r>
          </w:p>
        </w:tc>
      </w:tr>
    </w:tbl>
    <w:p w14:paraId="4E9349E9" w14:textId="77777777" w:rsidR="007A10A7" w:rsidRPr="008C3E18" w:rsidRDefault="007A10A7" w:rsidP="007A10A7">
      <w:pPr>
        <w:widowControl w:val="0"/>
        <w:autoSpaceDE w:val="0"/>
        <w:autoSpaceDN w:val="0"/>
        <w:adjustRightInd w:val="0"/>
        <w:rPr>
          <w:b/>
          <w:bCs/>
          <w:color w:val="000000"/>
          <w:lang w:val="es-DO"/>
        </w:rPr>
      </w:pPr>
    </w:p>
    <w:p w14:paraId="03873D80" w14:textId="77777777" w:rsidR="008E0CEC" w:rsidRPr="008C3E18" w:rsidRDefault="008E0CEC" w:rsidP="008E0CEC">
      <w:pPr>
        <w:widowControl w:val="0"/>
        <w:autoSpaceDE w:val="0"/>
        <w:autoSpaceDN w:val="0"/>
        <w:adjustRightInd w:val="0"/>
        <w:jc w:val="center"/>
        <w:rPr>
          <w:rFonts w:ascii="Futura LT" w:hAnsi="Futura LT"/>
          <w:b/>
          <w:lang w:val="es-DO"/>
        </w:rPr>
      </w:pPr>
    </w:p>
    <w:p w14:paraId="764F0068" w14:textId="77777777" w:rsidR="007A10A7" w:rsidRPr="008C3E18" w:rsidRDefault="007A10A7" w:rsidP="000F7BEC">
      <w:pPr>
        <w:widowControl w:val="0"/>
        <w:autoSpaceDE w:val="0"/>
        <w:autoSpaceDN w:val="0"/>
        <w:adjustRightInd w:val="0"/>
        <w:jc w:val="center"/>
        <w:rPr>
          <w:rFonts w:ascii="Futura LT" w:hAnsi="Futura LT"/>
          <w:b/>
          <w:lang w:val="es-DO"/>
        </w:rPr>
      </w:pPr>
      <w:r w:rsidRPr="008C3E18">
        <w:rPr>
          <w:rFonts w:ascii="Futura LT" w:hAnsi="Futura LT"/>
          <w:b/>
          <w:lang w:val="es-DO"/>
        </w:rPr>
        <w:t>Relaci</w:t>
      </w:r>
      <w:r w:rsidRPr="008C3E18">
        <w:rPr>
          <w:rFonts w:ascii="Futura LT" w:eastAsia="Helvetica" w:hAnsi="Futura LT" w:cs="Helvetica"/>
          <w:b/>
          <w:lang w:val="es-DO"/>
        </w:rPr>
        <w:t>ón de Proveedores Contratados</w:t>
      </w:r>
    </w:p>
    <w:p w14:paraId="4FCF9CBA" w14:textId="77777777" w:rsidR="00D62044" w:rsidRPr="008C3E18" w:rsidRDefault="007A10A7" w:rsidP="000F7BEC">
      <w:pPr>
        <w:widowControl w:val="0"/>
        <w:autoSpaceDE w:val="0"/>
        <w:autoSpaceDN w:val="0"/>
        <w:adjustRightInd w:val="0"/>
        <w:spacing w:after="240"/>
        <w:jc w:val="center"/>
        <w:rPr>
          <w:rFonts w:ascii="Futura LT" w:hAnsi="Futura LT"/>
          <w:b/>
          <w:lang w:val="es-DO"/>
        </w:rPr>
      </w:pPr>
      <w:r w:rsidRPr="008C3E18">
        <w:rPr>
          <w:rFonts w:ascii="Futura LT" w:hAnsi="Futura LT"/>
          <w:b/>
          <w:lang w:val="es-DO"/>
        </w:rPr>
        <w:t>Per</w:t>
      </w:r>
      <w:r w:rsidRPr="008C3E18">
        <w:rPr>
          <w:rFonts w:ascii="Futura LT" w:eastAsia="Helvetica" w:hAnsi="Futura LT" w:cs="Helvetica"/>
          <w:b/>
          <w:lang w:val="es-DO"/>
        </w:rPr>
        <w:t>í</w:t>
      </w:r>
      <w:r w:rsidRPr="008C3E18">
        <w:rPr>
          <w:rFonts w:ascii="Futura LT" w:hAnsi="Futura LT"/>
          <w:b/>
          <w:lang w:val="es-DO"/>
        </w:rPr>
        <w:t>odo Enero-Octubre 2017</w:t>
      </w:r>
    </w:p>
    <w:tbl>
      <w:tblPr>
        <w:tblW w:w="8921" w:type="dxa"/>
        <w:jc w:val="center"/>
        <w:tblLayout w:type="fixed"/>
        <w:tblCellMar>
          <w:left w:w="70" w:type="dxa"/>
          <w:right w:w="70" w:type="dxa"/>
        </w:tblCellMar>
        <w:tblLook w:val="04A0" w:firstRow="1" w:lastRow="0" w:firstColumn="1" w:lastColumn="0" w:noHBand="0" w:noVBand="1"/>
      </w:tblPr>
      <w:tblGrid>
        <w:gridCol w:w="3392"/>
        <w:gridCol w:w="1985"/>
        <w:gridCol w:w="1559"/>
        <w:gridCol w:w="1985"/>
      </w:tblGrid>
      <w:tr w:rsidR="007A10A7" w:rsidRPr="008C3E18" w14:paraId="1A8B3C41" w14:textId="77777777" w:rsidTr="00CD01F5">
        <w:trPr>
          <w:trHeight w:val="645"/>
          <w:jc w:val="center"/>
        </w:trPr>
        <w:tc>
          <w:tcPr>
            <w:tcW w:w="3392"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6ABC6AA7" w14:textId="77777777" w:rsidR="007A10A7" w:rsidRPr="008C3E18" w:rsidRDefault="007A10A7" w:rsidP="00D50DBC">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Nombre del proveedor</w:t>
            </w:r>
          </w:p>
        </w:tc>
        <w:tc>
          <w:tcPr>
            <w:tcW w:w="1985" w:type="dxa"/>
            <w:tcBorders>
              <w:top w:val="single" w:sz="8" w:space="0" w:color="auto"/>
              <w:left w:val="nil"/>
              <w:bottom w:val="single" w:sz="8" w:space="0" w:color="auto"/>
              <w:right w:val="single" w:sz="4" w:space="0" w:color="auto"/>
            </w:tcBorders>
            <w:shd w:val="clear" w:color="auto" w:fill="C6D9F1" w:themeFill="text2" w:themeFillTint="33"/>
            <w:vAlign w:val="center"/>
            <w:hideMark/>
          </w:tcPr>
          <w:p w14:paraId="595475C3" w14:textId="77777777" w:rsidR="007A10A7" w:rsidRPr="008C3E18" w:rsidRDefault="007A10A7" w:rsidP="00D50DBC">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Tipo documento Beneficiario</w:t>
            </w:r>
          </w:p>
        </w:tc>
        <w:tc>
          <w:tcPr>
            <w:tcW w:w="1559"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1836A5AA" w14:textId="77777777" w:rsidR="007A10A7" w:rsidRPr="008C3E18" w:rsidRDefault="007A10A7" w:rsidP="00D50DBC">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Tipo de empresa</w:t>
            </w:r>
          </w:p>
        </w:tc>
        <w:tc>
          <w:tcPr>
            <w:tcW w:w="1985" w:type="dxa"/>
            <w:tcBorders>
              <w:top w:val="single" w:sz="8" w:space="0" w:color="auto"/>
              <w:left w:val="nil"/>
              <w:bottom w:val="nil"/>
              <w:right w:val="single" w:sz="8" w:space="0" w:color="auto"/>
            </w:tcBorders>
            <w:shd w:val="clear" w:color="auto" w:fill="C6D9F1" w:themeFill="text2" w:themeFillTint="33"/>
            <w:vAlign w:val="center"/>
            <w:hideMark/>
          </w:tcPr>
          <w:p w14:paraId="037E2CD9" w14:textId="77777777" w:rsidR="007A10A7" w:rsidRPr="008C3E18" w:rsidRDefault="007A10A7" w:rsidP="00D50DBC">
            <w:pPr>
              <w:jc w:val="center"/>
              <w:rPr>
                <w:rFonts w:ascii="Futura LT" w:eastAsia="Times New Roman" w:hAnsi="Futura LT" w:cs="Arial"/>
                <w:b/>
                <w:bCs/>
                <w:color w:val="000000"/>
                <w:sz w:val="18"/>
                <w:szCs w:val="18"/>
                <w:lang w:val="es-DO" w:eastAsia="es-DO"/>
              </w:rPr>
            </w:pPr>
            <w:r w:rsidRPr="008C3E18">
              <w:rPr>
                <w:rFonts w:ascii="Futura LT" w:eastAsia="Times New Roman" w:hAnsi="Futura LT" w:cs="Arial"/>
                <w:b/>
                <w:bCs/>
                <w:color w:val="000000"/>
                <w:sz w:val="18"/>
                <w:szCs w:val="18"/>
                <w:lang w:val="es-DO" w:eastAsia="es-DO"/>
              </w:rPr>
              <w:t>Monto contratado RD$</w:t>
            </w:r>
          </w:p>
        </w:tc>
      </w:tr>
      <w:tr w:rsidR="007A10A7" w:rsidRPr="008C3E18" w14:paraId="41AF1A39" w14:textId="77777777" w:rsidTr="00CD01F5">
        <w:trPr>
          <w:trHeight w:val="315"/>
          <w:jc w:val="center"/>
        </w:trPr>
        <w:tc>
          <w:tcPr>
            <w:tcW w:w="339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A933EA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Ferretería </w:t>
            </w:r>
            <w:r w:rsidR="001265EC" w:rsidRPr="00CD01F5">
              <w:rPr>
                <w:rFonts w:ascii="Futura LT Book" w:eastAsia="Times New Roman" w:hAnsi="Futura LT Book" w:cs="Arial"/>
                <w:color w:val="000000"/>
                <w:sz w:val="18"/>
                <w:szCs w:val="18"/>
                <w:lang w:val="es-DO" w:eastAsia="es-DO"/>
              </w:rPr>
              <w:t>Americana</w:t>
            </w:r>
            <w:r w:rsidRPr="00CD01F5">
              <w:rPr>
                <w:rFonts w:ascii="Futura LT Book" w:eastAsia="Times New Roman" w:hAnsi="Futura LT Book" w:cs="Arial"/>
                <w:color w:val="000000"/>
                <w:sz w:val="18"/>
                <w:szCs w:val="18"/>
                <w:lang w:val="es-DO" w:eastAsia="es-DO"/>
              </w:rPr>
              <w:t>, SAS</w:t>
            </w:r>
          </w:p>
        </w:tc>
        <w:tc>
          <w:tcPr>
            <w:tcW w:w="1985" w:type="dxa"/>
            <w:tcBorders>
              <w:top w:val="nil"/>
              <w:left w:val="nil"/>
              <w:bottom w:val="single" w:sz="4" w:space="0" w:color="auto"/>
              <w:right w:val="single" w:sz="4" w:space="0" w:color="auto"/>
            </w:tcBorders>
            <w:shd w:val="clear" w:color="auto" w:fill="auto"/>
            <w:noWrap/>
            <w:vAlign w:val="center"/>
            <w:hideMark/>
          </w:tcPr>
          <w:p w14:paraId="2DD7CA50"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1-01009918</w:t>
            </w:r>
          </w:p>
        </w:tc>
        <w:tc>
          <w:tcPr>
            <w:tcW w:w="1559" w:type="dxa"/>
            <w:tcBorders>
              <w:top w:val="nil"/>
              <w:left w:val="single" w:sz="8" w:space="0" w:color="auto"/>
              <w:bottom w:val="single" w:sz="4" w:space="0" w:color="auto"/>
              <w:right w:val="nil"/>
            </w:tcBorders>
            <w:shd w:val="clear" w:color="auto" w:fill="auto"/>
            <w:noWrap/>
            <w:vAlign w:val="center"/>
            <w:hideMark/>
          </w:tcPr>
          <w:p w14:paraId="4A792EA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5FEF94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93,036.58 </w:t>
            </w:r>
          </w:p>
        </w:tc>
      </w:tr>
      <w:tr w:rsidR="007A10A7" w:rsidRPr="008C3E18" w14:paraId="021A6AA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58DE45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Magna Motors, SA</w:t>
            </w:r>
          </w:p>
        </w:tc>
        <w:tc>
          <w:tcPr>
            <w:tcW w:w="1985" w:type="dxa"/>
            <w:tcBorders>
              <w:top w:val="nil"/>
              <w:left w:val="nil"/>
              <w:bottom w:val="single" w:sz="4" w:space="0" w:color="auto"/>
              <w:right w:val="single" w:sz="4" w:space="0" w:color="auto"/>
            </w:tcBorders>
            <w:shd w:val="clear" w:color="auto" w:fill="auto"/>
            <w:noWrap/>
            <w:vAlign w:val="center"/>
            <w:hideMark/>
          </w:tcPr>
          <w:p w14:paraId="5F7D72BC"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1-01055571</w:t>
            </w:r>
          </w:p>
        </w:tc>
        <w:tc>
          <w:tcPr>
            <w:tcW w:w="1559" w:type="dxa"/>
            <w:tcBorders>
              <w:top w:val="nil"/>
              <w:left w:val="single" w:sz="8" w:space="0" w:color="auto"/>
              <w:bottom w:val="single" w:sz="4" w:space="0" w:color="auto"/>
              <w:right w:val="nil"/>
            </w:tcBorders>
            <w:shd w:val="clear" w:color="auto" w:fill="auto"/>
            <w:noWrap/>
            <w:vAlign w:val="center"/>
            <w:hideMark/>
          </w:tcPr>
          <w:p w14:paraId="6AA778D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5D33163"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117,181.95 </w:t>
            </w:r>
          </w:p>
        </w:tc>
      </w:tr>
      <w:tr w:rsidR="007A10A7" w:rsidRPr="008C3E18" w14:paraId="335564B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A7B1BCE"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Improformas</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6FE6871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1-30198812</w:t>
            </w:r>
          </w:p>
        </w:tc>
        <w:tc>
          <w:tcPr>
            <w:tcW w:w="1559" w:type="dxa"/>
            <w:tcBorders>
              <w:top w:val="nil"/>
              <w:left w:val="single" w:sz="8" w:space="0" w:color="auto"/>
              <w:bottom w:val="single" w:sz="4" w:space="0" w:color="auto"/>
              <w:right w:val="nil"/>
            </w:tcBorders>
            <w:shd w:val="clear" w:color="auto" w:fill="auto"/>
            <w:noWrap/>
            <w:vAlign w:val="center"/>
            <w:hideMark/>
          </w:tcPr>
          <w:p w14:paraId="79D8E18E"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051F5F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73,030.25 </w:t>
            </w:r>
          </w:p>
        </w:tc>
      </w:tr>
      <w:tr w:rsidR="007A10A7" w:rsidRPr="008C3E18" w14:paraId="614BAE2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E066AFE" w14:textId="77777777" w:rsidR="007A10A7" w:rsidRPr="00CD01F5" w:rsidRDefault="007A10A7" w:rsidP="00D50DBC">
            <w:pPr>
              <w:rPr>
                <w:rFonts w:ascii="Futura LT Book" w:eastAsia="Times New Roman" w:hAnsi="Futura LT Book" w:cs="Arial"/>
                <w:color w:val="000000"/>
                <w:sz w:val="18"/>
                <w:szCs w:val="18"/>
                <w:lang w:eastAsia="es-DO"/>
              </w:rPr>
            </w:pPr>
            <w:r w:rsidRPr="00CD01F5">
              <w:rPr>
                <w:rFonts w:ascii="Futura LT Book" w:eastAsia="Times New Roman" w:hAnsi="Futura LT Book" w:cs="Arial"/>
                <w:color w:val="000000"/>
                <w:sz w:val="18"/>
                <w:szCs w:val="18"/>
                <w:lang w:eastAsia="es-DO"/>
              </w:rPr>
              <w:t>Activities Factory By Hidalgo, SRL</w:t>
            </w:r>
          </w:p>
        </w:tc>
        <w:tc>
          <w:tcPr>
            <w:tcW w:w="1985" w:type="dxa"/>
            <w:tcBorders>
              <w:top w:val="nil"/>
              <w:left w:val="nil"/>
              <w:bottom w:val="single" w:sz="4" w:space="0" w:color="auto"/>
              <w:right w:val="single" w:sz="4" w:space="0" w:color="auto"/>
            </w:tcBorders>
            <w:shd w:val="clear" w:color="auto" w:fill="auto"/>
            <w:noWrap/>
            <w:vAlign w:val="center"/>
            <w:hideMark/>
          </w:tcPr>
          <w:p w14:paraId="0743854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1-31198384</w:t>
            </w:r>
          </w:p>
        </w:tc>
        <w:tc>
          <w:tcPr>
            <w:tcW w:w="1559" w:type="dxa"/>
            <w:tcBorders>
              <w:top w:val="nil"/>
              <w:left w:val="single" w:sz="8" w:space="0" w:color="auto"/>
              <w:bottom w:val="single" w:sz="4" w:space="0" w:color="auto"/>
              <w:right w:val="nil"/>
            </w:tcBorders>
            <w:shd w:val="clear" w:color="auto" w:fill="auto"/>
            <w:noWrap/>
            <w:vAlign w:val="center"/>
            <w:hideMark/>
          </w:tcPr>
          <w:p w14:paraId="445D3AD4"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7A6B3C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19,263.50 </w:t>
            </w:r>
          </w:p>
        </w:tc>
      </w:tr>
      <w:tr w:rsidR="007A10A7" w:rsidRPr="008C3E18" w14:paraId="40C24366"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F66398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Hernández Peguero y Asociados, SRL</w:t>
            </w:r>
          </w:p>
        </w:tc>
        <w:tc>
          <w:tcPr>
            <w:tcW w:w="1985" w:type="dxa"/>
            <w:tcBorders>
              <w:top w:val="nil"/>
              <w:left w:val="nil"/>
              <w:bottom w:val="single" w:sz="4" w:space="0" w:color="auto"/>
              <w:right w:val="single" w:sz="4" w:space="0" w:color="auto"/>
            </w:tcBorders>
            <w:shd w:val="clear" w:color="auto" w:fill="auto"/>
            <w:noWrap/>
            <w:vAlign w:val="center"/>
            <w:hideMark/>
          </w:tcPr>
          <w:p w14:paraId="7FBAFFC8"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1-31039421</w:t>
            </w:r>
          </w:p>
        </w:tc>
        <w:tc>
          <w:tcPr>
            <w:tcW w:w="1559" w:type="dxa"/>
            <w:tcBorders>
              <w:top w:val="nil"/>
              <w:left w:val="single" w:sz="8" w:space="0" w:color="auto"/>
              <w:bottom w:val="single" w:sz="4" w:space="0" w:color="auto"/>
              <w:right w:val="nil"/>
            </w:tcBorders>
            <w:shd w:val="clear" w:color="auto" w:fill="auto"/>
            <w:noWrap/>
            <w:vAlign w:val="center"/>
            <w:hideMark/>
          </w:tcPr>
          <w:p w14:paraId="43F39DE2"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3FCB54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215,350.00 </w:t>
            </w:r>
          </w:p>
        </w:tc>
      </w:tr>
      <w:tr w:rsidR="007A10A7" w:rsidRPr="008C3E18" w14:paraId="0EA41A35" w14:textId="77777777" w:rsidTr="00CD01F5">
        <w:trPr>
          <w:trHeight w:val="386"/>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7A0704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Canoa </w:t>
            </w:r>
            <w:proofErr w:type="spellStart"/>
            <w:r w:rsidRPr="00CD01F5">
              <w:rPr>
                <w:rFonts w:ascii="Futura LT Book" w:eastAsia="Times New Roman" w:hAnsi="Futura LT Book" w:cs="Arial"/>
                <w:color w:val="000000"/>
                <w:sz w:val="18"/>
                <w:szCs w:val="18"/>
                <w:lang w:val="es-DO" w:eastAsia="es-DO"/>
              </w:rPr>
              <w:t>Travel</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6101286A"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1-31186963</w:t>
            </w:r>
          </w:p>
        </w:tc>
        <w:tc>
          <w:tcPr>
            <w:tcW w:w="1559" w:type="dxa"/>
            <w:tcBorders>
              <w:top w:val="nil"/>
              <w:left w:val="single" w:sz="8" w:space="0" w:color="auto"/>
              <w:bottom w:val="single" w:sz="4" w:space="0" w:color="auto"/>
              <w:right w:val="nil"/>
            </w:tcBorders>
            <w:shd w:val="clear" w:color="auto" w:fill="auto"/>
            <w:noWrap/>
            <w:vAlign w:val="center"/>
            <w:hideMark/>
          </w:tcPr>
          <w:p w14:paraId="047860D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9272AD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173,300.00 </w:t>
            </w:r>
          </w:p>
        </w:tc>
      </w:tr>
      <w:tr w:rsidR="007A10A7" w:rsidRPr="008C3E18" w14:paraId="2DA9EE7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88E2664"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Logomarca</w:t>
            </w:r>
            <w:proofErr w:type="spellEnd"/>
            <w:r w:rsidRPr="00CD01F5">
              <w:rPr>
                <w:rFonts w:ascii="Futura LT Book" w:eastAsia="Times New Roman" w:hAnsi="Futura LT Book" w:cs="Arial"/>
                <w:color w:val="000000"/>
                <w:sz w:val="18"/>
                <w:szCs w:val="18"/>
                <w:lang w:val="es-DO" w:eastAsia="es-DO"/>
              </w:rPr>
              <w:t>, SA</w:t>
            </w:r>
          </w:p>
        </w:tc>
        <w:tc>
          <w:tcPr>
            <w:tcW w:w="1985" w:type="dxa"/>
            <w:tcBorders>
              <w:top w:val="nil"/>
              <w:left w:val="nil"/>
              <w:bottom w:val="single" w:sz="4" w:space="0" w:color="auto"/>
              <w:right w:val="single" w:sz="4" w:space="0" w:color="auto"/>
            </w:tcBorders>
            <w:shd w:val="clear" w:color="auto" w:fill="auto"/>
            <w:noWrap/>
            <w:vAlign w:val="center"/>
            <w:hideMark/>
          </w:tcPr>
          <w:p w14:paraId="10639A94"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1-01162058</w:t>
            </w:r>
          </w:p>
        </w:tc>
        <w:tc>
          <w:tcPr>
            <w:tcW w:w="1559" w:type="dxa"/>
            <w:tcBorders>
              <w:top w:val="nil"/>
              <w:left w:val="single" w:sz="8" w:space="0" w:color="auto"/>
              <w:bottom w:val="single" w:sz="4" w:space="0" w:color="auto"/>
              <w:right w:val="nil"/>
            </w:tcBorders>
            <w:shd w:val="clear" w:color="auto" w:fill="auto"/>
            <w:noWrap/>
            <w:vAlign w:val="center"/>
            <w:hideMark/>
          </w:tcPr>
          <w:p w14:paraId="582DE7D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4243FA1"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47,221.24 </w:t>
            </w:r>
          </w:p>
        </w:tc>
      </w:tr>
      <w:tr w:rsidR="007A10A7" w:rsidRPr="008C3E18" w14:paraId="45465021"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B2EF392"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Casa Cuevas, SRL</w:t>
            </w:r>
          </w:p>
        </w:tc>
        <w:tc>
          <w:tcPr>
            <w:tcW w:w="1985" w:type="dxa"/>
            <w:tcBorders>
              <w:top w:val="nil"/>
              <w:left w:val="nil"/>
              <w:bottom w:val="single" w:sz="4" w:space="0" w:color="auto"/>
              <w:right w:val="single" w:sz="4" w:space="0" w:color="auto"/>
            </w:tcBorders>
            <w:shd w:val="clear" w:color="auto" w:fill="auto"/>
            <w:noWrap/>
            <w:vAlign w:val="center"/>
            <w:hideMark/>
          </w:tcPr>
          <w:p w14:paraId="034310C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1-30673764</w:t>
            </w:r>
          </w:p>
        </w:tc>
        <w:tc>
          <w:tcPr>
            <w:tcW w:w="1559" w:type="dxa"/>
            <w:tcBorders>
              <w:top w:val="nil"/>
              <w:left w:val="single" w:sz="8" w:space="0" w:color="auto"/>
              <w:bottom w:val="single" w:sz="4" w:space="0" w:color="auto"/>
              <w:right w:val="nil"/>
            </w:tcBorders>
            <w:shd w:val="clear" w:color="auto" w:fill="auto"/>
            <w:noWrap/>
            <w:vAlign w:val="center"/>
            <w:hideMark/>
          </w:tcPr>
          <w:p w14:paraId="3EE7ECD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275338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148,679.38 </w:t>
            </w:r>
          </w:p>
        </w:tc>
      </w:tr>
      <w:tr w:rsidR="007A10A7" w:rsidRPr="008C3E18" w14:paraId="43F602D2"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57CE186"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Cecomsa</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12E49BDD"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1-02316163</w:t>
            </w:r>
          </w:p>
        </w:tc>
        <w:tc>
          <w:tcPr>
            <w:tcW w:w="1559" w:type="dxa"/>
            <w:tcBorders>
              <w:top w:val="nil"/>
              <w:left w:val="single" w:sz="8" w:space="0" w:color="auto"/>
              <w:bottom w:val="single" w:sz="4" w:space="0" w:color="auto"/>
              <w:right w:val="nil"/>
            </w:tcBorders>
            <w:shd w:val="clear" w:color="auto" w:fill="auto"/>
            <w:noWrap/>
            <w:vAlign w:val="center"/>
            <w:hideMark/>
          </w:tcPr>
          <w:p w14:paraId="673C1A04"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07BEF62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1,305,615.42 </w:t>
            </w:r>
          </w:p>
        </w:tc>
      </w:tr>
      <w:tr w:rsidR="007A10A7" w:rsidRPr="008C3E18" w14:paraId="18F83F66"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FD7052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Rosario Cruz &amp; Asociados, SRL</w:t>
            </w:r>
          </w:p>
        </w:tc>
        <w:tc>
          <w:tcPr>
            <w:tcW w:w="1985" w:type="dxa"/>
            <w:tcBorders>
              <w:top w:val="nil"/>
              <w:left w:val="nil"/>
              <w:bottom w:val="single" w:sz="4" w:space="0" w:color="auto"/>
              <w:right w:val="single" w:sz="4" w:space="0" w:color="auto"/>
            </w:tcBorders>
            <w:shd w:val="clear" w:color="auto" w:fill="auto"/>
            <w:noWrap/>
            <w:vAlign w:val="center"/>
            <w:hideMark/>
          </w:tcPr>
          <w:p w14:paraId="06EDCBB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1-30768188</w:t>
            </w:r>
          </w:p>
        </w:tc>
        <w:tc>
          <w:tcPr>
            <w:tcW w:w="1559" w:type="dxa"/>
            <w:tcBorders>
              <w:top w:val="nil"/>
              <w:left w:val="single" w:sz="8" w:space="0" w:color="auto"/>
              <w:bottom w:val="single" w:sz="4" w:space="0" w:color="auto"/>
              <w:right w:val="nil"/>
            </w:tcBorders>
            <w:shd w:val="clear" w:color="auto" w:fill="auto"/>
            <w:noWrap/>
            <w:vAlign w:val="center"/>
            <w:hideMark/>
          </w:tcPr>
          <w:p w14:paraId="6BABF7F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F541D63"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18,880.00 </w:t>
            </w:r>
          </w:p>
        </w:tc>
      </w:tr>
      <w:tr w:rsidR="007A10A7" w:rsidRPr="008C3E18" w14:paraId="120AEA7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6A4FD22"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lastRenderedPageBreak/>
              <w:t>Compusoluciones</w:t>
            </w:r>
            <w:proofErr w:type="spellEnd"/>
            <w:r w:rsidRPr="00CD01F5">
              <w:rPr>
                <w:rFonts w:ascii="Futura LT Book" w:eastAsia="Times New Roman" w:hAnsi="Futura LT Book" w:cs="Arial"/>
                <w:color w:val="000000"/>
                <w:sz w:val="18"/>
                <w:szCs w:val="18"/>
                <w:lang w:val="es-DO" w:eastAsia="es-DO"/>
              </w:rPr>
              <w:t xml:space="preserve"> JC, SRL</w:t>
            </w:r>
          </w:p>
        </w:tc>
        <w:tc>
          <w:tcPr>
            <w:tcW w:w="1985" w:type="dxa"/>
            <w:tcBorders>
              <w:top w:val="nil"/>
              <w:left w:val="nil"/>
              <w:bottom w:val="single" w:sz="4" w:space="0" w:color="auto"/>
              <w:right w:val="single" w:sz="4" w:space="0" w:color="auto"/>
            </w:tcBorders>
            <w:shd w:val="clear" w:color="auto" w:fill="auto"/>
            <w:noWrap/>
            <w:vAlign w:val="center"/>
            <w:hideMark/>
          </w:tcPr>
          <w:p w14:paraId="028FA300"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1-00711452</w:t>
            </w:r>
          </w:p>
        </w:tc>
        <w:tc>
          <w:tcPr>
            <w:tcW w:w="1559" w:type="dxa"/>
            <w:tcBorders>
              <w:top w:val="nil"/>
              <w:left w:val="single" w:sz="8" w:space="0" w:color="auto"/>
              <w:bottom w:val="single" w:sz="4" w:space="0" w:color="auto"/>
              <w:right w:val="nil"/>
            </w:tcBorders>
            <w:shd w:val="clear" w:color="auto" w:fill="auto"/>
            <w:noWrap/>
            <w:vAlign w:val="center"/>
            <w:hideMark/>
          </w:tcPr>
          <w:p w14:paraId="5B6CD977"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9DF995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143,090.35 </w:t>
            </w:r>
          </w:p>
        </w:tc>
      </w:tr>
      <w:tr w:rsidR="007A10A7" w:rsidRPr="008C3E18" w14:paraId="079AAD64"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7D27A5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Grupo </w:t>
            </w:r>
            <w:proofErr w:type="spellStart"/>
            <w:r w:rsidRPr="00CD01F5">
              <w:rPr>
                <w:rFonts w:ascii="Futura LT Book" w:eastAsia="Times New Roman" w:hAnsi="Futura LT Book" w:cs="Arial"/>
                <w:color w:val="000000"/>
                <w:sz w:val="18"/>
                <w:szCs w:val="18"/>
                <w:lang w:val="es-DO" w:eastAsia="es-DO"/>
              </w:rPr>
              <w:t>Rybert</w:t>
            </w:r>
            <w:proofErr w:type="spellEnd"/>
            <w:r w:rsidRPr="00CD01F5">
              <w:rPr>
                <w:rFonts w:ascii="Futura LT Book" w:eastAsia="Times New Roman" w:hAnsi="Futura LT Book" w:cs="Arial"/>
                <w:color w:val="000000"/>
                <w:sz w:val="18"/>
                <w:szCs w:val="18"/>
                <w:lang w:val="es-DO" w:eastAsia="es-DO"/>
              </w:rPr>
              <w:t>, EIRL</w:t>
            </w:r>
          </w:p>
        </w:tc>
        <w:tc>
          <w:tcPr>
            <w:tcW w:w="1985" w:type="dxa"/>
            <w:tcBorders>
              <w:top w:val="nil"/>
              <w:left w:val="nil"/>
              <w:bottom w:val="single" w:sz="4" w:space="0" w:color="auto"/>
              <w:right w:val="single" w:sz="4" w:space="0" w:color="auto"/>
            </w:tcBorders>
            <w:shd w:val="clear" w:color="auto" w:fill="auto"/>
            <w:noWrap/>
            <w:vAlign w:val="center"/>
            <w:hideMark/>
          </w:tcPr>
          <w:p w14:paraId="70ABB5D7"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1-30592616</w:t>
            </w:r>
          </w:p>
        </w:tc>
        <w:tc>
          <w:tcPr>
            <w:tcW w:w="1559" w:type="dxa"/>
            <w:tcBorders>
              <w:top w:val="nil"/>
              <w:left w:val="single" w:sz="8" w:space="0" w:color="auto"/>
              <w:bottom w:val="single" w:sz="4" w:space="0" w:color="auto"/>
              <w:right w:val="nil"/>
            </w:tcBorders>
            <w:shd w:val="clear" w:color="auto" w:fill="auto"/>
            <w:noWrap/>
            <w:vAlign w:val="center"/>
            <w:hideMark/>
          </w:tcPr>
          <w:p w14:paraId="066BE45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42341A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129,387.00 </w:t>
            </w:r>
          </w:p>
        </w:tc>
      </w:tr>
      <w:tr w:rsidR="007A10A7" w:rsidRPr="008C3E18" w14:paraId="706C4E4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3FA836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Corporación </w:t>
            </w:r>
            <w:proofErr w:type="spellStart"/>
            <w:r w:rsidRPr="00CD01F5">
              <w:rPr>
                <w:rFonts w:ascii="Futura LT Book" w:eastAsia="Times New Roman" w:hAnsi="Futura LT Book" w:cs="Arial"/>
                <w:color w:val="000000"/>
                <w:sz w:val="18"/>
                <w:szCs w:val="18"/>
                <w:lang w:val="es-DO" w:eastAsia="es-DO"/>
              </w:rPr>
              <w:t>Copycorp</w:t>
            </w:r>
            <w:proofErr w:type="spellEnd"/>
            <w:r w:rsidRPr="00CD01F5">
              <w:rPr>
                <w:rFonts w:ascii="Futura LT Book" w:eastAsia="Times New Roman" w:hAnsi="Futura LT Book" w:cs="Arial"/>
                <w:color w:val="000000"/>
                <w:sz w:val="18"/>
                <w:szCs w:val="18"/>
                <w:lang w:val="es-DO" w:eastAsia="es-DO"/>
              </w:rPr>
              <w:t xml:space="preserve"> RD, SA</w:t>
            </w:r>
          </w:p>
        </w:tc>
        <w:tc>
          <w:tcPr>
            <w:tcW w:w="1985" w:type="dxa"/>
            <w:tcBorders>
              <w:top w:val="nil"/>
              <w:left w:val="nil"/>
              <w:bottom w:val="single" w:sz="4" w:space="0" w:color="auto"/>
              <w:right w:val="single" w:sz="4" w:space="0" w:color="auto"/>
            </w:tcBorders>
            <w:shd w:val="clear" w:color="auto" w:fill="auto"/>
            <w:noWrap/>
            <w:vAlign w:val="center"/>
            <w:hideMark/>
          </w:tcPr>
          <w:p w14:paraId="4C9021D2"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1-30680493</w:t>
            </w:r>
          </w:p>
        </w:tc>
        <w:tc>
          <w:tcPr>
            <w:tcW w:w="1559" w:type="dxa"/>
            <w:tcBorders>
              <w:top w:val="nil"/>
              <w:left w:val="single" w:sz="8" w:space="0" w:color="auto"/>
              <w:bottom w:val="single" w:sz="4" w:space="0" w:color="auto"/>
              <w:right w:val="nil"/>
            </w:tcBorders>
            <w:shd w:val="clear" w:color="auto" w:fill="auto"/>
            <w:noWrap/>
            <w:vAlign w:val="center"/>
            <w:hideMark/>
          </w:tcPr>
          <w:p w14:paraId="506E447D"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Mediana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146490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178,178.87 </w:t>
            </w:r>
          </w:p>
        </w:tc>
      </w:tr>
      <w:tr w:rsidR="007A10A7" w:rsidRPr="008C3E18" w14:paraId="3ACE8F7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605127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2P </w:t>
            </w:r>
            <w:proofErr w:type="spellStart"/>
            <w:r w:rsidRPr="00CD01F5">
              <w:rPr>
                <w:rFonts w:ascii="Futura LT Book" w:eastAsia="Times New Roman" w:hAnsi="Futura LT Book" w:cs="Arial"/>
                <w:color w:val="000000"/>
                <w:sz w:val="18"/>
                <w:szCs w:val="18"/>
                <w:lang w:val="es-DO" w:eastAsia="es-DO"/>
              </w:rPr>
              <w:t>Technology</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0BA1B96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1-30517037</w:t>
            </w:r>
          </w:p>
        </w:tc>
        <w:tc>
          <w:tcPr>
            <w:tcW w:w="1559" w:type="dxa"/>
            <w:tcBorders>
              <w:top w:val="nil"/>
              <w:left w:val="single" w:sz="8" w:space="0" w:color="auto"/>
              <w:bottom w:val="single" w:sz="4" w:space="0" w:color="auto"/>
              <w:right w:val="nil"/>
            </w:tcBorders>
            <w:shd w:val="clear" w:color="auto" w:fill="auto"/>
            <w:noWrap/>
            <w:vAlign w:val="center"/>
            <w:hideMark/>
          </w:tcPr>
          <w:p w14:paraId="5652159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612D052"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239,616.70 </w:t>
            </w:r>
          </w:p>
        </w:tc>
      </w:tr>
      <w:tr w:rsidR="007A10A7" w:rsidRPr="008C3E18" w14:paraId="7A20413E"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16197A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Fumigadora Zapa, SRL</w:t>
            </w:r>
          </w:p>
        </w:tc>
        <w:tc>
          <w:tcPr>
            <w:tcW w:w="1985" w:type="dxa"/>
            <w:tcBorders>
              <w:top w:val="nil"/>
              <w:left w:val="nil"/>
              <w:bottom w:val="single" w:sz="4" w:space="0" w:color="auto"/>
              <w:right w:val="single" w:sz="4" w:space="0" w:color="auto"/>
            </w:tcBorders>
            <w:shd w:val="clear" w:color="auto" w:fill="auto"/>
            <w:noWrap/>
            <w:vAlign w:val="center"/>
            <w:hideMark/>
          </w:tcPr>
          <w:p w14:paraId="3802AA18"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13-00892075</w:t>
            </w:r>
          </w:p>
        </w:tc>
        <w:tc>
          <w:tcPr>
            <w:tcW w:w="1559" w:type="dxa"/>
            <w:tcBorders>
              <w:top w:val="nil"/>
              <w:left w:val="single" w:sz="8" w:space="0" w:color="auto"/>
              <w:bottom w:val="single" w:sz="4" w:space="0" w:color="auto"/>
              <w:right w:val="nil"/>
            </w:tcBorders>
            <w:shd w:val="clear" w:color="auto" w:fill="auto"/>
            <w:noWrap/>
            <w:vAlign w:val="center"/>
            <w:hideMark/>
          </w:tcPr>
          <w:p w14:paraId="594433C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88464E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35,400.00 </w:t>
            </w:r>
          </w:p>
        </w:tc>
      </w:tr>
      <w:tr w:rsidR="007A10A7" w:rsidRPr="008C3E18" w14:paraId="7F423D0C"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273D85E"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RMH Corporación </w:t>
            </w:r>
            <w:proofErr w:type="spellStart"/>
            <w:r w:rsidRPr="00CD01F5">
              <w:rPr>
                <w:rFonts w:ascii="Futura LT Book" w:eastAsia="Times New Roman" w:hAnsi="Futura LT Book" w:cs="Arial"/>
                <w:color w:val="000000"/>
                <w:sz w:val="18"/>
                <w:szCs w:val="18"/>
                <w:lang w:val="es-DO" w:eastAsia="es-DO"/>
              </w:rPr>
              <w:t>Graphic</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714056E7"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1-30969523</w:t>
            </w:r>
          </w:p>
        </w:tc>
        <w:tc>
          <w:tcPr>
            <w:tcW w:w="1559" w:type="dxa"/>
            <w:tcBorders>
              <w:top w:val="nil"/>
              <w:left w:val="single" w:sz="8" w:space="0" w:color="auto"/>
              <w:bottom w:val="single" w:sz="4" w:space="0" w:color="auto"/>
              <w:right w:val="nil"/>
            </w:tcBorders>
            <w:shd w:val="clear" w:color="auto" w:fill="auto"/>
            <w:noWrap/>
            <w:vAlign w:val="center"/>
            <w:hideMark/>
          </w:tcPr>
          <w:p w14:paraId="4C52C41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E38AC9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3,894.00 </w:t>
            </w:r>
          </w:p>
        </w:tc>
      </w:tr>
      <w:tr w:rsidR="007A10A7" w:rsidRPr="008C3E18" w14:paraId="0FF7C926"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B2D02E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Gestiones </w:t>
            </w:r>
            <w:r w:rsidR="001265EC" w:rsidRPr="00CD01F5">
              <w:rPr>
                <w:rFonts w:ascii="Futura LT Book" w:eastAsia="Times New Roman" w:hAnsi="Futura LT Book" w:cs="Arial"/>
                <w:color w:val="000000"/>
                <w:sz w:val="18"/>
                <w:szCs w:val="18"/>
                <w:lang w:val="es-DO" w:eastAsia="es-DO"/>
              </w:rPr>
              <w:t>Turísticas</w:t>
            </w:r>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78D51009"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1-30042004</w:t>
            </w:r>
          </w:p>
        </w:tc>
        <w:tc>
          <w:tcPr>
            <w:tcW w:w="1559" w:type="dxa"/>
            <w:tcBorders>
              <w:top w:val="nil"/>
              <w:left w:val="single" w:sz="8" w:space="0" w:color="auto"/>
              <w:bottom w:val="single" w:sz="4" w:space="0" w:color="auto"/>
              <w:right w:val="nil"/>
            </w:tcBorders>
            <w:shd w:val="clear" w:color="auto" w:fill="auto"/>
            <w:noWrap/>
            <w:vAlign w:val="center"/>
            <w:hideMark/>
          </w:tcPr>
          <w:p w14:paraId="20D52B59"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CECB56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300,410.20 </w:t>
            </w:r>
          </w:p>
        </w:tc>
      </w:tr>
      <w:tr w:rsidR="007A10A7" w:rsidRPr="008C3E18" w14:paraId="4540CE69"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FEC680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Dirección General de Aduanas y Puertos</w:t>
            </w:r>
          </w:p>
        </w:tc>
        <w:tc>
          <w:tcPr>
            <w:tcW w:w="1985" w:type="dxa"/>
            <w:tcBorders>
              <w:top w:val="nil"/>
              <w:left w:val="nil"/>
              <w:bottom w:val="single" w:sz="4" w:space="0" w:color="auto"/>
              <w:right w:val="single" w:sz="4" w:space="0" w:color="auto"/>
            </w:tcBorders>
            <w:shd w:val="clear" w:color="auto" w:fill="auto"/>
            <w:noWrap/>
            <w:vAlign w:val="center"/>
            <w:hideMark/>
          </w:tcPr>
          <w:p w14:paraId="1B5FE1B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4-01039249</w:t>
            </w:r>
          </w:p>
        </w:tc>
        <w:tc>
          <w:tcPr>
            <w:tcW w:w="1559" w:type="dxa"/>
            <w:tcBorders>
              <w:top w:val="nil"/>
              <w:left w:val="single" w:sz="8" w:space="0" w:color="auto"/>
              <w:bottom w:val="single" w:sz="4" w:space="0" w:color="auto"/>
              <w:right w:val="nil"/>
            </w:tcBorders>
            <w:shd w:val="clear" w:color="auto" w:fill="auto"/>
            <w:noWrap/>
            <w:vAlign w:val="center"/>
            <w:hideMark/>
          </w:tcPr>
          <w:p w14:paraId="4862BEA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0F3A28E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1,700.00 </w:t>
            </w:r>
          </w:p>
        </w:tc>
      </w:tr>
      <w:tr w:rsidR="007A10A7" w:rsidRPr="008C3E18" w14:paraId="0EFF0393"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23B6277"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Turinter</w:t>
            </w:r>
            <w:proofErr w:type="spellEnd"/>
            <w:r w:rsidRPr="00CD01F5">
              <w:rPr>
                <w:rFonts w:ascii="Futura LT Book" w:eastAsia="Times New Roman" w:hAnsi="Futura LT Book" w:cs="Arial"/>
                <w:color w:val="000000"/>
                <w:sz w:val="18"/>
                <w:szCs w:val="18"/>
                <w:lang w:val="es-DO" w:eastAsia="es-DO"/>
              </w:rPr>
              <w:t>, SA</w:t>
            </w:r>
          </w:p>
        </w:tc>
        <w:tc>
          <w:tcPr>
            <w:tcW w:w="1985" w:type="dxa"/>
            <w:tcBorders>
              <w:top w:val="nil"/>
              <w:left w:val="nil"/>
              <w:bottom w:val="single" w:sz="4" w:space="0" w:color="auto"/>
              <w:right w:val="single" w:sz="4" w:space="0" w:color="auto"/>
            </w:tcBorders>
            <w:shd w:val="clear" w:color="auto" w:fill="auto"/>
            <w:noWrap/>
            <w:vAlign w:val="center"/>
            <w:hideMark/>
          </w:tcPr>
          <w:p w14:paraId="1B3D64A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1-01096098</w:t>
            </w:r>
          </w:p>
        </w:tc>
        <w:tc>
          <w:tcPr>
            <w:tcW w:w="1559" w:type="dxa"/>
            <w:tcBorders>
              <w:top w:val="nil"/>
              <w:left w:val="single" w:sz="8" w:space="0" w:color="auto"/>
              <w:bottom w:val="single" w:sz="4" w:space="0" w:color="auto"/>
              <w:right w:val="nil"/>
            </w:tcBorders>
            <w:shd w:val="clear" w:color="auto" w:fill="auto"/>
            <w:noWrap/>
            <w:vAlign w:val="center"/>
            <w:hideMark/>
          </w:tcPr>
          <w:p w14:paraId="1D4AD99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B8B6DC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1,243,386.54 </w:t>
            </w:r>
          </w:p>
        </w:tc>
      </w:tr>
      <w:tr w:rsidR="007A10A7" w:rsidRPr="008C3E18" w14:paraId="60093E58"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838CC2E"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Sunix</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Petroleum</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65FE003D"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1-30972731</w:t>
            </w:r>
          </w:p>
        </w:tc>
        <w:tc>
          <w:tcPr>
            <w:tcW w:w="1559" w:type="dxa"/>
            <w:tcBorders>
              <w:top w:val="nil"/>
              <w:left w:val="single" w:sz="8" w:space="0" w:color="auto"/>
              <w:bottom w:val="single" w:sz="4" w:space="0" w:color="auto"/>
              <w:right w:val="nil"/>
            </w:tcBorders>
            <w:shd w:val="clear" w:color="auto" w:fill="auto"/>
            <w:noWrap/>
            <w:vAlign w:val="center"/>
            <w:hideMark/>
          </w:tcPr>
          <w:p w14:paraId="5C5C03D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10C4D9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1,725,000.00 </w:t>
            </w:r>
          </w:p>
        </w:tc>
      </w:tr>
      <w:tr w:rsidR="007A10A7" w:rsidRPr="008C3E18" w14:paraId="2FA4B369" w14:textId="77777777" w:rsidTr="00CD01F5">
        <w:trPr>
          <w:trHeight w:val="330"/>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DA9A16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Cámara Americana de Comercio de la República Dominicana, INC</w:t>
            </w:r>
          </w:p>
        </w:tc>
        <w:tc>
          <w:tcPr>
            <w:tcW w:w="1985" w:type="dxa"/>
            <w:tcBorders>
              <w:top w:val="nil"/>
              <w:left w:val="nil"/>
              <w:bottom w:val="single" w:sz="4" w:space="0" w:color="auto"/>
              <w:right w:val="single" w:sz="4" w:space="0" w:color="auto"/>
            </w:tcBorders>
            <w:shd w:val="clear" w:color="auto" w:fill="auto"/>
            <w:noWrap/>
            <w:vAlign w:val="center"/>
            <w:hideMark/>
          </w:tcPr>
          <w:p w14:paraId="4FA24B7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4-24002096</w:t>
            </w:r>
          </w:p>
        </w:tc>
        <w:tc>
          <w:tcPr>
            <w:tcW w:w="1559" w:type="dxa"/>
            <w:tcBorders>
              <w:top w:val="nil"/>
              <w:left w:val="single" w:sz="8" w:space="0" w:color="auto"/>
              <w:bottom w:val="single" w:sz="4" w:space="0" w:color="auto"/>
              <w:right w:val="nil"/>
            </w:tcBorders>
            <w:shd w:val="clear" w:color="auto" w:fill="auto"/>
            <w:noWrap/>
            <w:vAlign w:val="center"/>
            <w:hideMark/>
          </w:tcPr>
          <w:p w14:paraId="20367DB6"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581624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48,966.60 </w:t>
            </w:r>
          </w:p>
        </w:tc>
      </w:tr>
      <w:tr w:rsidR="007A10A7" w:rsidRPr="008C3E18" w14:paraId="22362879"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C8386A7"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Datacursos</w:t>
            </w:r>
            <w:proofErr w:type="spellEnd"/>
            <w:r w:rsidRPr="00CD01F5">
              <w:rPr>
                <w:rFonts w:ascii="Futura LT Book" w:eastAsia="Times New Roman" w:hAnsi="Futura LT Book" w:cs="Arial"/>
                <w:color w:val="000000"/>
                <w:sz w:val="18"/>
                <w:szCs w:val="18"/>
                <w:lang w:val="es-DO" w:eastAsia="es-DO"/>
              </w:rPr>
              <w:t xml:space="preserve"> Gaceta Judicial, SRL</w:t>
            </w:r>
          </w:p>
        </w:tc>
        <w:tc>
          <w:tcPr>
            <w:tcW w:w="1985" w:type="dxa"/>
            <w:tcBorders>
              <w:top w:val="nil"/>
              <w:left w:val="nil"/>
              <w:bottom w:val="single" w:sz="4" w:space="0" w:color="auto"/>
              <w:right w:val="single" w:sz="4" w:space="0" w:color="auto"/>
            </w:tcBorders>
            <w:shd w:val="clear" w:color="auto" w:fill="auto"/>
            <w:noWrap/>
            <w:vAlign w:val="center"/>
            <w:hideMark/>
          </w:tcPr>
          <w:p w14:paraId="3CD1A7C2"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1-30586187</w:t>
            </w:r>
          </w:p>
        </w:tc>
        <w:tc>
          <w:tcPr>
            <w:tcW w:w="1559" w:type="dxa"/>
            <w:tcBorders>
              <w:top w:val="nil"/>
              <w:left w:val="single" w:sz="8" w:space="0" w:color="auto"/>
              <w:bottom w:val="single" w:sz="4" w:space="0" w:color="auto"/>
              <w:right w:val="nil"/>
            </w:tcBorders>
            <w:shd w:val="clear" w:color="auto" w:fill="auto"/>
            <w:noWrap/>
            <w:vAlign w:val="center"/>
            <w:hideMark/>
          </w:tcPr>
          <w:p w14:paraId="521D975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442D01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54,000.00 </w:t>
            </w:r>
          </w:p>
        </w:tc>
      </w:tr>
      <w:tr w:rsidR="007A10A7" w:rsidRPr="008C3E18" w14:paraId="598F960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2BB782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Dos-García, SRL</w:t>
            </w:r>
          </w:p>
        </w:tc>
        <w:tc>
          <w:tcPr>
            <w:tcW w:w="1985" w:type="dxa"/>
            <w:tcBorders>
              <w:top w:val="nil"/>
              <w:left w:val="nil"/>
              <w:bottom w:val="single" w:sz="4" w:space="0" w:color="auto"/>
              <w:right w:val="single" w:sz="4" w:space="0" w:color="auto"/>
            </w:tcBorders>
            <w:shd w:val="clear" w:color="auto" w:fill="auto"/>
            <w:noWrap/>
            <w:vAlign w:val="center"/>
            <w:hideMark/>
          </w:tcPr>
          <w:p w14:paraId="3CFE6ED4"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1-30571872</w:t>
            </w:r>
          </w:p>
        </w:tc>
        <w:tc>
          <w:tcPr>
            <w:tcW w:w="1559" w:type="dxa"/>
            <w:tcBorders>
              <w:top w:val="nil"/>
              <w:left w:val="single" w:sz="8" w:space="0" w:color="auto"/>
              <w:bottom w:val="single" w:sz="4" w:space="0" w:color="auto"/>
              <w:right w:val="nil"/>
            </w:tcBorders>
            <w:shd w:val="clear" w:color="auto" w:fill="auto"/>
            <w:noWrap/>
            <w:vAlign w:val="center"/>
            <w:hideMark/>
          </w:tcPr>
          <w:p w14:paraId="07EE86F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Mediana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4BD9F2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67,853.40 </w:t>
            </w:r>
          </w:p>
        </w:tc>
      </w:tr>
      <w:tr w:rsidR="007A10A7" w:rsidRPr="008C3E18" w14:paraId="3F2AD561"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47C465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María del Carmen Mena de Beato</w:t>
            </w:r>
          </w:p>
        </w:tc>
        <w:tc>
          <w:tcPr>
            <w:tcW w:w="1985" w:type="dxa"/>
            <w:tcBorders>
              <w:top w:val="nil"/>
              <w:left w:val="nil"/>
              <w:bottom w:val="single" w:sz="4" w:space="0" w:color="auto"/>
              <w:right w:val="single" w:sz="4" w:space="0" w:color="auto"/>
            </w:tcBorders>
            <w:shd w:val="clear" w:color="auto" w:fill="auto"/>
            <w:noWrap/>
            <w:vAlign w:val="center"/>
            <w:hideMark/>
          </w:tcPr>
          <w:p w14:paraId="5EA44F3A"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102591757</w:t>
            </w:r>
          </w:p>
        </w:tc>
        <w:tc>
          <w:tcPr>
            <w:tcW w:w="1559" w:type="dxa"/>
            <w:tcBorders>
              <w:top w:val="nil"/>
              <w:left w:val="single" w:sz="8" w:space="0" w:color="auto"/>
              <w:bottom w:val="single" w:sz="4" w:space="0" w:color="auto"/>
              <w:right w:val="nil"/>
            </w:tcBorders>
            <w:shd w:val="clear" w:color="auto" w:fill="auto"/>
            <w:noWrap/>
            <w:vAlign w:val="center"/>
            <w:hideMark/>
          </w:tcPr>
          <w:p w14:paraId="60803E3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Persona física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2DF64C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49,843.20 </w:t>
            </w:r>
          </w:p>
        </w:tc>
      </w:tr>
      <w:tr w:rsidR="007A10A7" w:rsidRPr="008C3E18" w14:paraId="494EDC36"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948B9F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Inversiones </w:t>
            </w:r>
            <w:proofErr w:type="spellStart"/>
            <w:r w:rsidRPr="00CD01F5">
              <w:rPr>
                <w:rFonts w:ascii="Futura LT Book" w:eastAsia="Times New Roman" w:hAnsi="Futura LT Book" w:cs="Arial"/>
                <w:color w:val="000000"/>
                <w:sz w:val="18"/>
                <w:szCs w:val="18"/>
                <w:lang w:val="es-DO" w:eastAsia="es-DO"/>
              </w:rPr>
              <w:t>Coporativas</w:t>
            </w:r>
            <w:proofErr w:type="spellEnd"/>
            <w:r w:rsidRPr="00CD01F5">
              <w:rPr>
                <w:rFonts w:ascii="Futura LT Book" w:eastAsia="Times New Roman" w:hAnsi="Futura LT Book" w:cs="Arial"/>
                <w:color w:val="000000"/>
                <w:sz w:val="18"/>
                <w:szCs w:val="18"/>
                <w:lang w:val="es-DO" w:eastAsia="es-DO"/>
              </w:rPr>
              <w:t xml:space="preserve"> 2012, SRL</w:t>
            </w:r>
          </w:p>
        </w:tc>
        <w:tc>
          <w:tcPr>
            <w:tcW w:w="1985" w:type="dxa"/>
            <w:tcBorders>
              <w:top w:val="nil"/>
              <w:left w:val="nil"/>
              <w:bottom w:val="single" w:sz="4" w:space="0" w:color="auto"/>
              <w:right w:val="single" w:sz="4" w:space="0" w:color="auto"/>
            </w:tcBorders>
            <w:shd w:val="clear" w:color="auto" w:fill="auto"/>
            <w:noWrap/>
            <w:vAlign w:val="center"/>
            <w:hideMark/>
          </w:tcPr>
          <w:p w14:paraId="2612F66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1-30915768</w:t>
            </w:r>
          </w:p>
        </w:tc>
        <w:tc>
          <w:tcPr>
            <w:tcW w:w="1559" w:type="dxa"/>
            <w:tcBorders>
              <w:top w:val="nil"/>
              <w:left w:val="single" w:sz="8" w:space="0" w:color="auto"/>
              <w:bottom w:val="single" w:sz="4" w:space="0" w:color="auto"/>
              <w:right w:val="nil"/>
            </w:tcBorders>
            <w:shd w:val="clear" w:color="auto" w:fill="auto"/>
            <w:noWrap/>
            <w:vAlign w:val="center"/>
            <w:hideMark/>
          </w:tcPr>
          <w:p w14:paraId="40836D56"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0D06649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13,570.00 </w:t>
            </w:r>
          </w:p>
        </w:tc>
      </w:tr>
      <w:tr w:rsidR="007A10A7" w:rsidRPr="008C3E18" w14:paraId="2E94D1EA"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162E32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Emmanuel Alexander Rosario </w:t>
            </w:r>
            <w:proofErr w:type="spellStart"/>
            <w:r w:rsidRPr="00CD01F5">
              <w:rPr>
                <w:rFonts w:ascii="Futura LT Book" w:eastAsia="Times New Roman" w:hAnsi="Futura LT Book" w:cs="Arial"/>
                <w:color w:val="000000"/>
                <w:sz w:val="18"/>
                <w:szCs w:val="18"/>
                <w:lang w:val="es-DO" w:eastAsia="es-DO"/>
              </w:rPr>
              <w:t>Estéves</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79B11958"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3104550284</w:t>
            </w:r>
          </w:p>
        </w:tc>
        <w:tc>
          <w:tcPr>
            <w:tcW w:w="1559" w:type="dxa"/>
            <w:tcBorders>
              <w:top w:val="nil"/>
              <w:left w:val="single" w:sz="8" w:space="0" w:color="auto"/>
              <w:bottom w:val="single" w:sz="4" w:space="0" w:color="auto"/>
              <w:right w:val="nil"/>
            </w:tcBorders>
            <w:shd w:val="clear" w:color="auto" w:fill="auto"/>
            <w:noWrap/>
            <w:vAlign w:val="center"/>
            <w:hideMark/>
          </w:tcPr>
          <w:p w14:paraId="1A263E94"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Persona física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83B861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708,000.00 </w:t>
            </w:r>
          </w:p>
        </w:tc>
      </w:tr>
      <w:tr w:rsidR="007A10A7" w:rsidRPr="008C3E18" w14:paraId="1E209CD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E45CD82"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Offitek</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76E9C359"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1-01893931</w:t>
            </w:r>
          </w:p>
        </w:tc>
        <w:tc>
          <w:tcPr>
            <w:tcW w:w="1559" w:type="dxa"/>
            <w:tcBorders>
              <w:top w:val="nil"/>
              <w:left w:val="single" w:sz="8" w:space="0" w:color="auto"/>
              <w:bottom w:val="single" w:sz="4" w:space="0" w:color="auto"/>
              <w:right w:val="nil"/>
            </w:tcBorders>
            <w:shd w:val="clear" w:color="auto" w:fill="auto"/>
            <w:noWrap/>
            <w:vAlign w:val="center"/>
            <w:hideMark/>
          </w:tcPr>
          <w:p w14:paraId="00F8265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AE3BEEE"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87,466.84 </w:t>
            </w:r>
          </w:p>
        </w:tc>
      </w:tr>
      <w:tr w:rsidR="007A10A7" w:rsidRPr="008C3E18" w14:paraId="052DCFA4"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42C892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Padrón Office </w:t>
            </w:r>
            <w:proofErr w:type="spellStart"/>
            <w:r w:rsidRPr="00CD01F5">
              <w:rPr>
                <w:rFonts w:ascii="Futura LT Book" w:eastAsia="Times New Roman" w:hAnsi="Futura LT Book" w:cs="Arial"/>
                <w:color w:val="000000"/>
                <w:sz w:val="18"/>
                <w:szCs w:val="18"/>
                <w:lang w:val="es-DO" w:eastAsia="es-DO"/>
              </w:rPr>
              <w:t>Supply</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1B96F38A"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1-30140715</w:t>
            </w:r>
          </w:p>
        </w:tc>
        <w:tc>
          <w:tcPr>
            <w:tcW w:w="1559" w:type="dxa"/>
            <w:tcBorders>
              <w:top w:val="nil"/>
              <w:left w:val="single" w:sz="8" w:space="0" w:color="auto"/>
              <w:bottom w:val="single" w:sz="4" w:space="0" w:color="auto"/>
              <w:right w:val="nil"/>
            </w:tcBorders>
            <w:shd w:val="clear" w:color="auto" w:fill="auto"/>
            <w:noWrap/>
            <w:vAlign w:val="center"/>
            <w:hideMark/>
          </w:tcPr>
          <w:p w14:paraId="0909C276"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675EDB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110,993.76 </w:t>
            </w:r>
          </w:p>
        </w:tc>
      </w:tr>
      <w:tr w:rsidR="007A10A7" w:rsidRPr="008C3E18" w14:paraId="04E330A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9837C9A"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Prolimdes</w:t>
            </w:r>
            <w:proofErr w:type="spellEnd"/>
            <w:r w:rsidRPr="00CD01F5">
              <w:rPr>
                <w:rFonts w:ascii="Futura LT Book" w:eastAsia="Times New Roman" w:hAnsi="Futura LT Book" w:cs="Arial"/>
                <w:color w:val="000000"/>
                <w:sz w:val="18"/>
                <w:szCs w:val="18"/>
                <w:lang w:val="es-DO" w:eastAsia="es-DO"/>
              </w:rPr>
              <w:t xml:space="preserve"> Comercial, SRL</w:t>
            </w:r>
          </w:p>
        </w:tc>
        <w:tc>
          <w:tcPr>
            <w:tcW w:w="1985" w:type="dxa"/>
            <w:tcBorders>
              <w:top w:val="nil"/>
              <w:left w:val="nil"/>
              <w:bottom w:val="single" w:sz="4" w:space="0" w:color="auto"/>
              <w:right w:val="single" w:sz="4" w:space="0" w:color="auto"/>
            </w:tcBorders>
            <w:shd w:val="clear" w:color="auto" w:fill="auto"/>
            <w:noWrap/>
            <w:vAlign w:val="center"/>
            <w:hideMark/>
          </w:tcPr>
          <w:p w14:paraId="544FF85C"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1-31084362</w:t>
            </w:r>
          </w:p>
        </w:tc>
        <w:tc>
          <w:tcPr>
            <w:tcW w:w="1559" w:type="dxa"/>
            <w:tcBorders>
              <w:top w:val="nil"/>
              <w:left w:val="single" w:sz="8" w:space="0" w:color="auto"/>
              <w:bottom w:val="single" w:sz="4" w:space="0" w:color="auto"/>
              <w:right w:val="nil"/>
            </w:tcBorders>
            <w:shd w:val="clear" w:color="auto" w:fill="auto"/>
            <w:noWrap/>
            <w:vAlign w:val="center"/>
            <w:hideMark/>
          </w:tcPr>
          <w:p w14:paraId="1AF7C827"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EC634C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143,802.72 </w:t>
            </w:r>
          </w:p>
        </w:tc>
      </w:tr>
      <w:tr w:rsidR="007A10A7" w:rsidRPr="008C3E18" w14:paraId="4E1465A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ACF1ECA"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Alcina</w:t>
            </w:r>
            <w:proofErr w:type="spellEnd"/>
            <w:r w:rsidRPr="00CD01F5">
              <w:rPr>
                <w:rFonts w:ascii="Futura LT Book" w:eastAsia="Times New Roman" w:hAnsi="Futura LT Book" w:cs="Arial"/>
                <w:color w:val="000000"/>
                <w:sz w:val="18"/>
                <w:szCs w:val="18"/>
                <w:lang w:val="es-DO" w:eastAsia="es-DO"/>
              </w:rPr>
              <w:t xml:space="preserve"> Servicios, SRL</w:t>
            </w:r>
          </w:p>
        </w:tc>
        <w:tc>
          <w:tcPr>
            <w:tcW w:w="1985" w:type="dxa"/>
            <w:tcBorders>
              <w:top w:val="nil"/>
              <w:left w:val="nil"/>
              <w:bottom w:val="single" w:sz="4" w:space="0" w:color="auto"/>
              <w:right w:val="single" w:sz="4" w:space="0" w:color="auto"/>
            </w:tcBorders>
            <w:shd w:val="clear" w:color="auto" w:fill="auto"/>
            <w:noWrap/>
            <w:vAlign w:val="center"/>
            <w:hideMark/>
          </w:tcPr>
          <w:p w14:paraId="16DCD8DE"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1-30847495</w:t>
            </w:r>
          </w:p>
        </w:tc>
        <w:tc>
          <w:tcPr>
            <w:tcW w:w="1559" w:type="dxa"/>
            <w:tcBorders>
              <w:top w:val="nil"/>
              <w:left w:val="single" w:sz="8" w:space="0" w:color="auto"/>
              <w:bottom w:val="single" w:sz="4" w:space="0" w:color="auto"/>
              <w:right w:val="nil"/>
            </w:tcBorders>
            <w:shd w:val="clear" w:color="auto" w:fill="auto"/>
            <w:noWrap/>
            <w:vAlign w:val="center"/>
            <w:hideMark/>
          </w:tcPr>
          <w:p w14:paraId="317879F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5EADC5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5,605.00 </w:t>
            </w:r>
          </w:p>
        </w:tc>
      </w:tr>
      <w:tr w:rsidR="007A10A7" w:rsidRPr="008C3E18" w14:paraId="090070B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F8D76C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Grupo Tecnológico </w:t>
            </w:r>
            <w:proofErr w:type="spellStart"/>
            <w:r w:rsidRPr="00CD01F5">
              <w:rPr>
                <w:rFonts w:ascii="Futura LT Book" w:eastAsia="Times New Roman" w:hAnsi="Futura LT Book" w:cs="Arial"/>
                <w:color w:val="000000"/>
                <w:sz w:val="18"/>
                <w:szCs w:val="18"/>
                <w:lang w:val="es-DO" w:eastAsia="es-DO"/>
              </w:rPr>
              <w:t>Adexsus</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7112EE29"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1-01876255</w:t>
            </w:r>
          </w:p>
        </w:tc>
        <w:tc>
          <w:tcPr>
            <w:tcW w:w="1559" w:type="dxa"/>
            <w:tcBorders>
              <w:top w:val="nil"/>
              <w:left w:val="single" w:sz="8" w:space="0" w:color="auto"/>
              <w:bottom w:val="single" w:sz="4" w:space="0" w:color="auto"/>
              <w:right w:val="nil"/>
            </w:tcBorders>
            <w:shd w:val="clear" w:color="auto" w:fill="auto"/>
            <w:noWrap/>
            <w:vAlign w:val="center"/>
            <w:hideMark/>
          </w:tcPr>
          <w:p w14:paraId="7E477F8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Mediana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7F40F6C"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68,693.50 </w:t>
            </w:r>
          </w:p>
        </w:tc>
      </w:tr>
      <w:tr w:rsidR="007A10A7" w:rsidRPr="008C3E18" w14:paraId="276576B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0EFCA3B"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Grusaninter</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3A2E1F69"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1-30937461</w:t>
            </w:r>
          </w:p>
        </w:tc>
        <w:tc>
          <w:tcPr>
            <w:tcW w:w="1559" w:type="dxa"/>
            <w:tcBorders>
              <w:top w:val="nil"/>
              <w:left w:val="single" w:sz="8" w:space="0" w:color="auto"/>
              <w:bottom w:val="single" w:sz="4" w:space="0" w:color="auto"/>
              <w:right w:val="nil"/>
            </w:tcBorders>
            <w:shd w:val="clear" w:color="auto" w:fill="auto"/>
            <w:noWrap/>
            <w:vAlign w:val="center"/>
            <w:hideMark/>
          </w:tcPr>
          <w:p w14:paraId="1677E13B"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0083EF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234,779.83 </w:t>
            </w:r>
          </w:p>
        </w:tc>
      </w:tr>
      <w:tr w:rsidR="007A10A7" w:rsidRPr="008C3E18" w14:paraId="36BD7583"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A87CED3"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Daf</w:t>
            </w:r>
            <w:proofErr w:type="spellEnd"/>
            <w:r w:rsidRPr="00CD01F5">
              <w:rPr>
                <w:rFonts w:ascii="Futura LT Book" w:eastAsia="Times New Roman" w:hAnsi="Futura LT Book" w:cs="Arial"/>
                <w:color w:val="000000"/>
                <w:sz w:val="18"/>
                <w:szCs w:val="18"/>
                <w:lang w:val="es-DO" w:eastAsia="es-DO"/>
              </w:rPr>
              <w:t xml:space="preserve"> Trading, SRL</w:t>
            </w:r>
          </w:p>
        </w:tc>
        <w:tc>
          <w:tcPr>
            <w:tcW w:w="1985" w:type="dxa"/>
            <w:tcBorders>
              <w:top w:val="nil"/>
              <w:left w:val="nil"/>
              <w:bottom w:val="single" w:sz="4" w:space="0" w:color="auto"/>
              <w:right w:val="single" w:sz="4" w:space="0" w:color="auto"/>
            </w:tcBorders>
            <w:shd w:val="clear" w:color="auto" w:fill="auto"/>
            <w:noWrap/>
            <w:vAlign w:val="center"/>
            <w:hideMark/>
          </w:tcPr>
          <w:p w14:paraId="4716630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1-30752397</w:t>
            </w:r>
          </w:p>
        </w:tc>
        <w:tc>
          <w:tcPr>
            <w:tcW w:w="1559" w:type="dxa"/>
            <w:tcBorders>
              <w:top w:val="nil"/>
              <w:left w:val="single" w:sz="8" w:space="0" w:color="auto"/>
              <w:bottom w:val="single" w:sz="4" w:space="0" w:color="auto"/>
              <w:right w:val="nil"/>
            </w:tcBorders>
            <w:shd w:val="clear" w:color="auto" w:fill="auto"/>
            <w:noWrap/>
            <w:vAlign w:val="center"/>
            <w:hideMark/>
          </w:tcPr>
          <w:p w14:paraId="40E1A616"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BAD69B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218,695.30 </w:t>
            </w:r>
          </w:p>
        </w:tc>
      </w:tr>
      <w:tr w:rsidR="007A10A7" w:rsidRPr="008C3E18" w14:paraId="5F98134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D51E8E0"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Autocentro</w:t>
            </w:r>
            <w:proofErr w:type="spellEnd"/>
            <w:r w:rsidRPr="00CD01F5">
              <w:rPr>
                <w:rFonts w:ascii="Futura LT Book" w:eastAsia="Times New Roman" w:hAnsi="Futura LT Book" w:cs="Arial"/>
                <w:color w:val="000000"/>
                <w:sz w:val="18"/>
                <w:szCs w:val="18"/>
                <w:lang w:val="es-DO" w:eastAsia="es-DO"/>
              </w:rPr>
              <w:t xml:space="preserve"> Navarro, SRL</w:t>
            </w:r>
          </w:p>
        </w:tc>
        <w:tc>
          <w:tcPr>
            <w:tcW w:w="1985" w:type="dxa"/>
            <w:tcBorders>
              <w:top w:val="nil"/>
              <w:left w:val="nil"/>
              <w:bottom w:val="single" w:sz="4" w:space="0" w:color="auto"/>
              <w:right w:val="single" w:sz="4" w:space="0" w:color="auto"/>
            </w:tcBorders>
            <w:shd w:val="clear" w:color="auto" w:fill="auto"/>
            <w:noWrap/>
            <w:vAlign w:val="center"/>
            <w:hideMark/>
          </w:tcPr>
          <w:p w14:paraId="6A5F9B62"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1-01807199</w:t>
            </w:r>
          </w:p>
        </w:tc>
        <w:tc>
          <w:tcPr>
            <w:tcW w:w="1559" w:type="dxa"/>
            <w:tcBorders>
              <w:top w:val="nil"/>
              <w:left w:val="single" w:sz="8" w:space="0" w:color="auto"/>
              <w:bottom w:val="single" w:sz="4" w:space="0" w:color="auto"/>
              <w:right w:val="nil"/>
            </w:tcBorders>
            <w:shd w:val="clear" w:color="auto" w:fill="auto"/>
            <w:noWrap/>
            <w:vAlign w:val="center"/>
            <w:hideMark/>
          </w:tcPr>
          <w:p w14:paraId="70D8FFC6"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FD954D3"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5,000.00 </w:t>
            </w:r>
          </w:p>
        </w:tc>
      </w:tr>
      <w:tr w:rsidR="007A10A7" w:rsidRPr="008C3E18" w14:paraId="0F90B137"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8281821"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Servicentro</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Serrata</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65329090"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1-30064261</w:t>
            </w:r>
          </w:p>
        </w:tc>
        <w:tc>
          <w:tcPr>
            <w:tcW w:w="1559" w:type="dxa"/>
            <w:tcBorders>
              <w:top w:val="nil"/>
              <w:left w:val="single" w:sz="8" w:space="0" w:color="auto"/>
              <w:bottom w:val="nil"/>
              <w:right w:val="nil"/>
            </w:tcBorders>
            <w:shd w:val="clear" w:color="auto" w:fill="auto"/>
            <w:noWrap/>
            <w:vAlign w:val="center"/>
            <w:hideMark/>
          </w:tcPr>
          <w:p w14:paraId="5FE0D7B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FBFE3B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17,110.00 </w:t>
            </w:r>
          </w:p>
        </w:tc>
      </w:tr>
      <w:tr w:rsidR="007A10A7" w:rsidRPr="008C3E18" w14:paraId="606F2662"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CEB3F81"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Construservice</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27F01E5E"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1-30016356</w:t>
            </w:r>
          </w:p>
        </w:tc>
        <w:tc>
          <w:tcPr>
            <w:tcW w:w="155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1C9C23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nil"/>
              <w:bottom w:val="single" w:sz="4" w:space="0" w:color="auto"/>
              <w:right w:val="single" w:sz="8" w:space="0" w:color="auto"/>
            </w:tcBorders>
            <w:shd w:val="clear" w:color="auto" w:fill="auto"/>
            <w:noWrap/>
            <w:vAlign w:val="center"/>
            <w:hideMark/>
          </w:tcPr>
          <w:p w14:paraId="742C3EB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42,126.00 </w:t>
            </w:r>
          </w:p>
        </w:tc>
      </w:tr>
      <w:tr w:rsidR="007A10A7" w:rsidRPr="008C3E18" w14:paraId="2A7E51FB"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3205C1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Muebles y Equipos para Oficina León González, SRL</w:t>
            </w:r>
          </w:p>
        </w:tc>
        <w:tc>
          <w:tcPr>
            <w:tcW w:w="1985" w:type="dxa"/>
            <w:tcBorders>
              <w:top w:val="nil"/>
              <w:left w:val="nil"/>
              <w:bottom w:val="single" w:sz="4" w:space="0" w:color="auto"/>
              <w:right w:val="single" w:sz="4" w:space="0" w:color="auto"/>
            </w:tcBorders>
            <w:shd w:val="clear" w:color="auto" w:fill="auto"/>
            <w:noWrap/>
            <w:vAlign w:val="center"/>
            <w:hideMark/>
          </w:tcPr>
          <w:p w14:paraId="2B7993B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1-01718013</w:t>
            </w:r>
          </w:p>
        </w:tc>
        <w:tc>
          <w:tcPr>
            <w:tcW w:w="1559" w:type="dxa"/>
            <w:tcBorders>
              <w:top w:val="nil"/>
              <w:left w:val="single" w:sz="8" w:space="0" w:color="auto"/>
              <w:bottom w:val="single" w:sz="4" w:space="0" w:color="auto"/>
              <w:right w:val="nil"/>
            </w:tcBorders>
            <w:shd w:val="clear" w:color="auto" w:fill="auto"/>
            <w:noWrap/>
            <w:vAlign w:val="center"/>
            <w:hideMark/>
          </w:tcPr>
          <w:p w14:paraId="722446D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4BDA56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50,976.00 </w:t>
            </w:r>
          </w:p>
        </w:tc>
      </w:tr>
      <w:tr w:rsidR="007A10A7" w:rsidRPr="008C3E18" w14:paraId="4F180182"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B1BD8A2"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Ofinova</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06529F8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1-30775141</w:t>
            </w:r>
          </w:p>
        </w:tc>
        <w:tc>
          <w:tcPr>
            <w:tcW w:w="1559" w:type="dxa"/>
            <w:tcBorders>
              <w:top w:val="nil"/>
              <w:left w:val="single" w:sz="8" w:space="0" w:color="auto"/>
              <w:bottom w:val="single" w:sz="4" w:space="0" w:color="auto"/>
              <w:right w:val="nil"/>
            </w:tcBorders>
            <w:shd w:val="clear" w:color="auto" w:fill="auto"/>
            <w:noWrap/>
            <w:vAlign w:val="center"/>
            <w:hideMark/>
          </w:tcPr>
          <w:p w14:paraId="2ABE243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B7FC0E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159,910.99 </w:t>
            </w:r>
          </w:p>
        </w:tc>
      </w:tr>
      <w:tr w:rsidR="007A10A7" w:rsidRPr="008C3E18" w14:paraId="4660D358"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6FEBCC7"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Skagen</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559D155A"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1-01840927</w:t>
            </w:r>
          </w:p>
        </w:tc>
        <w:tc>
          <w:tcPr>
            <w:tcW w:w="1559" w:type="dxa"/>
            <w:tcBorders>
              <w:top w:val="nil"/>
              <w:left w:val="single" w:sz="8" w:space="0" w:color="auto"/>
              <w:bottom w:val="single" w:sz="4" w:space="0" w:color="auto"/>
              <w:right w:val="nil"/>
            </w:tcBorders>
            <w:shd w:val="clear" w:color="auto" w:fill="auto"/>
            <w:noWrap/>
            <w:vAlign w:val="center"/>
            <w:hideMark/>
          </w:tcPr>
          <w:p w14:paraId="06490F97"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BE7CAEE"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42,668.80 </w:t>
            </w:r>
          </w:p>
        </w:tc>
      </w:tr>
      <w:tr w:rsidR="007A10A7" w:rsidRPr="008C3E18" w14:paraId="367A76D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B98AA5E"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Vantroy</w:t>
            </w:r>
            <w:proofErr w:type="spellEnd"/>
            <w:r w:rsidRPr="00CD01F5">
              <w:rPr>
                <w:rFonts w:ascii="Futura LT Book" w:eastAsia="Times New Roman" w:hAnsi="Futura LT Book" w:cs="Arial"/>
                <w:color w:val="000000"/>
                <w:sz w:val="18"/>
                <w:szCs w:val="18"/>
                <w:lang w:val="es-DO" w:eastAsia="es-DO"/>
              </w:rPr>
              <w:t xml:space="preserve"> Estévez, SRL</w:t>
            </w:r>
          </w:p>
        </w:tc>
        <w:tc>
          <w:tcPr>
            <w:tcW w:w="1985" w:type="dxa"/>
            <w:tcBorders>
              <w:top w:val="nil"/>
              <w:left w:val="nil"/>
              <w:bottom w:val="single" w:sz="4" w:space="0" w:color="auto"/>
              <w:right w:val="single" w:sz="4" w:space="0" w:color="auto"/>
            </w:tcBorders>
            <w:shd w:val="clear" w:color="auto" w:fill="auto"/>
            <w:noWrap/>
            <w:vAlign w:val="center"/>
            <w:hideMark/>
          </w:tcPr>
          <w:p w14:paraId="7ACC91FD"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1-30533803</w:t>
            </w:r>
          </w:p>
        </w:tc>
        <w:tc>
          <w:tcPr>
            <w:tcW w:w="1559" w:type="dxa"/>
            <w:tcBorders>
              <w:top w:val="nil"/>
              <w:left w:val="single" w:sz="8" w:space="0" w:color="auto"/>
              <w:bottom w:val="single" w:sz="4" w:space="0" w:color="auto"/>
              <w:right w:val="nil"/>
            </w:tcBorders>
            <w:shd w:val="clear" w:color="auto" w:fill="auto"/>
            <w:noWrap/>
            <w:vAlign w:val="center"/>
            <w:hideMark/>
          </w:tcPr>
          <w:p w14:paraId="15099FC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D44764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41,300.00 </w:t>
            </w:r>
          </w:p>
        </w:tc>
      </w:tr>
      <w:tr w:rsidR="007A10A7" w:rsidRPr="008C3E18" w14:paraId="3B0AA10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32D9895"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Aicrag</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Installa</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57433F6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1-31205552</w:t>
            </w:r>
          </w:p>
        </w:tc>
        <w:tc>
          <w:tcPr>
            <w:tcW w:w="1559" w:type="dxa"/>
            <w:tcBorders>
              <w:top w:val="nil"/>
              <w:left w:val="single" w:sz="8" w:space="0" w:color="auto"/>
              <w:bottom w:val="single" w:sz="4" w:space="0" w:color="auto"/>
              <w:right w:val="nil"/>
            </w:tcBorders>
            <w:shd w:val="clear" w:color="auto" w:fill="auto"/>
            <w:noWrap/>
            <w:vAlign w:val="center"/>
            <w:hideMark/>
          </w:tcPr>
          <w:p w14:paraId="49E34F5E"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068AEE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9,440.00 </w:t>
            </w:r>
          </w:p>
        </w:tc>
      </w:tr>
      <w:tr w:rsidR="007A10A7" w:rsidRPr="008C3E18" w14:paraId="25CCDB97"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1D01323"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Nebeform</w:t>
            </w:r>
            <w:proofErr w:type="spellEnd"/>
            <w:r w:rsidRPr="00CD01F5">
              <w:rPr>
                <w:rFonts w:ascii="Futura LT Book" w:eastAsia="Times New Roman" w:hAnsi="Futura LT Book" w:cs="Arial"/>
                <w:color w:val="000000"/>
                <w:sz w:val="18"/>
                <w:szCs w:val="18"/>
                <w:lang w:val="es-DO" w:eastAsia="es-DO"/>
              </w:rPr>
              <w:t xml:space="preserve"> EA, ERIL</w:t>
            </w:r>
          </w:p>
        </w:tc>
        <w:tc>
          <w:tcPr>
            <w:tcW w:w="1985" w:type="dxa"/>
            <w:tcBorders>
              <w:top w:val="nil"/>
              <w:left w:val="nil"/>
              <w:bottom w:val="single" w:sz="4" w:space="0" w:color="auto"/>
              <w:right w:val="single" w:sz="4" w:space="0" w:color="auto"/>
            </w:tcBorders>
            <w:shd w:val="clear" w:color="auto" w:fill="auto"/>
            <w:noWrap/>
            <w:vAlign w:val="center"/>
            <w:hideMark/>
          </w:tcPr>
          <w:p w14:paraId="467AE2C8"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1-31478522</w:t>
            </w:r>
          </w:p>
        </w:tc>
        <w:tc>
          <w:tcPr>
            <w:tcW w:w="1559" w:type="dxa"/>
            <w:tcBorders>
              <w:top w:val="nil"/>
              <w:left w:val="single" w:sz="8" w:space="0" w:color="auto"/>
              <w:bottom w:val="single" w:sz="4" w:space="0" w:color="auto"/>
              <w:right w:val="nil"/>
            </w:tcBorders>
            <w:shd w:val="clear" w:color="auto" w:fill="auto"/>
            <w:noWrap/>
            <w:vAlign w:val="center"/>
            <w:hideMark/>
          </w:tcPr>
          <w:p w14:paraId="735AEDEB"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0266335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1,180.00 </w:t>
            </w:r>
          </w:p>
        </w:tc>
      </w:tr>
      <w:tr w:rsidR="007A10A7" w:rsidRPr="008C3E18" w14:paraId="44F50B8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F10E5CE"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Centro Cuesta Nacional, SAS</w:t>
            </w:r>
          </w:p>
        </w:tc>
        <w:tc>
          <w:tcPr>
            <w:tcW w:w="1985" w:type="dxa"/>
            <w:tcBorders>
              <w:top w:val="nil"/>
              <w:left w:val="nil"/>
              <w:bottom w:val="single" w:sz="4" w:space="0" w:color="auto"/>
              <w:right w:val="single" w:sz="4" w:space="0" w:color="auto"/>
            </w:tcBorders>
            <w:shd w:val="clear" w:color="auto" w:fill="auto"/>
            <w:noWrap/>
            <w:vAlign w:val="center"/>
            <w:hideMark/>
          </w:tcPr>
          <w:p w14:paraId="064CF84A"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1-01019921</w:t>
            </w:r>
          </w:p>
        </w:tc>
        <w:tc>
          <w:tcPr>
            <w:tcW w:w="1559" w:type="dxa"/>
            <w:tcBorders>
              <w:top w:val="nil"/>
              <w:left w:val="single" w:sz="8" w:space="0" w:color="auto"/>
              <w:bottom w:val="single" w:sz="4" w:space="0" w:color="auto"/>
              <w:right w:val="nil"/>
            </w:tcBorders>
            <w:shd w:val="clear" w:color="auto" w:fill="auto"/>
            <w:noWrap/>
            <w:vAlign w:val="center"/>
            <w:hideMark/>
          </w:tcPr>
          <w:p w14:paraId="51DDEA4D"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9726763"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210,064.72 </w:t>
            </w:r>
          </w:p>
        </w:tc>
      </w:tr>
      <w:tr w:rsidR="007A10A7" w:rsidRPr="008C3E18" w14:paraId="087BBCCE"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7C7BCE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Cafetería 2000, SRL</w:t>
            </w:r>
          </w:p>
        </w:tc>
        <w:tc>
          <w:tcPr>
            <w:tcW w:w="1985" w:type="dxa"/>
            <w:tcBorders>
              <w:top w:val="nil"/>
              <w:left w:val="nil"/>
              <w:bottom w:val="single" w:sz="4" w:space="0" w:color="auto"/>
              <w:right w:val="single" w:sz="4" w:space="0" w:color="auto"/>
            </w:tcBorders>
            <w:shd w:val="clear" w:color="auto" w:fill="auto"/>
            <w:noWrap/>
            <w:vAlign w:val="center"/>
            <w:hideMark/>
          </w:tcPr>
          <w:p w14:paraId="14A64CEC"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1-01653701</w:t>
            </w:r>
          </w:p>
        </w:tc>
        <w:tc>
          <w:tcPr>
            <w:tcW w:w="1559" w:type="dxa"/>
            <w:tcBorders>
              <w:top w:val="nil"/>
              <w:left w:val="single" w:sz="8" w:space="0" w:color="auto"/>
              <w:bottom w:val="single" w:sz="4" w:space="0" w:color="auto"/>
              <w:right w:val="nil"/>
            </w:tcBorders>
            <w:shd w:val="clear" w:color="auto" w:fill="auto"/>
            <w:noWrap/>
            <w:vAlign w:val="center"/>
            <w:hideMark/>
          </w:tcPr>
          <w:p w14:paraId="4AE1C842"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2CC739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1,424,504.26 </w:t>
            </w:r>
          </w:p>
        </w:tc>
      </w:tr>
      <w:tr w:rsidR="007A10A7" w:rsidRPr="008C3E18" w14:paraId="3D01E63A"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E06E6D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Unidad Tecnológica Dominicana, SRL</w:t>
            </w:r>
          </w:p>
        </w:tc>
        <w:tc>
          <w:tcPr>
            <w:tcW w:w="1985" w:type="dxa"/>
            <w:tcBorders>
              <w:top w:val="nil"/>
              <w:left w:val="nil"/>
              <w:bottom w:val="single" w:sz="4" w:space="0" w:color="auto"/>
              <w:right w:val="single" w:sz="4" w:space="0" w:color="auto"/>
            </w:tcBorders>
            <w:shd w:val="clear" w:color="auto" w:fill="auto"/>
            <w:noWrap/>
            <w:vAlign w:val="center"/>
            <w:hideMark/>
          </w:tcPr>
          <w:p w14:paraId="39D325FE"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1-31145371</w:t>
            </w:r>
          </w:p>
        </w:tc>
        <w:tc>
          <w:tcPr>
            <w:tcW w:w="1559" w:type="dxa"/>
            <w:tcBorders>
              <w:top w:val="nil"/>
              <w:left w:val="single" w:sz="8" w:space="0" w:color="auto"/>
              <w:bottom w:val="single" w:sz="4" w:space="0" w:color="auto"/>
              <w:right w:val="nil"/>
            </w:tcBorders>
            <w:shd w:val="clear" w:color="auto" w:fill="auto"/>
            <w:noWrap/>
            <w:vAlign w:val="center"/>
            <w:hideMark/>
          </w:tcPr>
          <w:p w14:paraId="7465513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DE9CA4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161,508.96 </w:t>
            </w:r>
          </w:p>
        </w:tc>
      </w:tr>
      <w:tr w:rsidR="007A10A7" w:rsidRPr="008C3E18" w14:paraId="4436CD1E"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CEA1039"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Bonval</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0A7D0352"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1-30501246</w:t>
            </w:r>
          </w:p>
        </w:tc>
        <w:tc>
          <w:tcPr>
            <w:tcW w:w="1559" w:type="dxa"/>
            <w:tcBorders>
              <w:top w:val="nil"/>
              <w:left w:val="single" w:sz="8" w:space="0" w:color="auto"/>
              <w:bottom w:val="single" w:sz="4" w:space="0" w:color="auto"/>
              <w:right w:val="nil"/>
            </w:tcBorders>
            <w:shd w:val="clear" w:color="auto" w:fill="auto"/>
            <w:noWrap/>
            <w:vAlign w:val="center"/>
            <w:hideMark/>
          </w:tcPr>
          <w:p w14:paraId="78F5257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FAC68A1"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640,000.00 </w:t>
            </w:r>
          </w:p>
        </w:tc>
      </w:tr>
      <w:tr w:rsidR="007A10A7" w:rsidRPr="008C3E18" w14:paraId="6404E689"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567CFA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lastRenderedPageBreak/>
              <w:t xml:space="preserve">V </w:t>
            </w:r>
            <w:proofErr w:type="spellStart"/>
            <w:r w:rsidRPr="00CD01F5">
              <w:rPr>
                <w:rFonts w:ascii="Futura LT Book" w:eastAsia="Times New Roman" w:hAnsi="Futura LT Book" w:cs="Arial"/>
                <w:color w:val="000000"/>
                <w:sz w:val="18"/>
                <w:szCs w:val="18"/>
                <w:lang w:val="es-DO" w:eastAsia="es-DO"/>
              </w:rPr>
              <w:t>Energy</w:t>
            </w:r>
            <w:proofErr w:type="spellEnd"/>
            <w:r w:rsidRPr="00CD01F5">
              <w:rPr>
                <w:rFonts w:ascii="Futura LT Book" w:eastAsia="Times New Roman" w:hAnsi="Futura LT Book" w:cs="Arial"/>
                <w:color w:val="000000"/>
                <w:sz w:val="18"/>
                <w:szCs w:val="18"/>
                <w:lang w:val="es-DO" w:eastAsia="es-DO"/>
              </w:rPr>
              <w:t>, SA</w:t>
            </w:r>
          </w:p>
        </w:tc>
        <w:tc>
          <w:tcPr>
            <w:tcW w:w="1985" w:type="dxa"/>
            <w:tcBorders>
              <w:top w:val="nil"/>
              <w:left w:val="nil"/>
              <w:bottom w:val="single" w:sz="4" w:space="0" w:color="auto"/>
              <w:right w:val="single" w:sz="4" w:space="0" w:color="auto"/>
            </w:tcBorders>
            <w:shd w:val="clear" w:color="auto" w:fill="auto"/>
            <w:noWrap/>
            <w:vAlign w:val="center"/>
            <w:hideMark/>
          </w:tcPr>
          <w:p w14:paraId="7A9594F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1-01068744</w:t>
            </w:r>
          </w:p>
        </w:tc>
        <w:tc>
          <w:tcPr>
            <w:tcW w:w="1559" w:type="dxa"/>
            <w:tcBorders>
              <w:top w:val="nil"/>
              <w:left w:val="single" w:sz="8" w:space="0" w:color="auto"/>
              <w:bottom w:val="single" w:sz="4" w:space="0" w:color="auto"/>
              <w:right w:val="nil"/>
            </w:tcBorders>
            <w:shd w:val="clear" w:color="auto" w:fill="auto"/>
            <w:noWrap/>
            <w:vAlign w:val="center"/>
            <w:hideMark/>
          </w:tcPr>
          <w:p w14:paraId="57802E54"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B7E36B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610,000.00 </w:t>
            </w:r>
          </w:p>
        </w:tc>
      </w:tr>
      <w:tr w:rsidR="007A10A7" w:rsidRPr="008C3E18" w14:paraId="6B4158C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B0D057D"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Compu</w:t>
            </w:r>
            <w:proofErr w:type="spellEnd"/>
            <w:r w:rsidRPr="00CD01F5">
              <w:rPr>
                <w:rFonts w:ascii="Futura LT Book" w:eastAsia="Times New Roman" w:hAnsi="Futura LT Book" w:cs="Arial"/>
                <w:color w:val="000000"/>
                <w:sz w:val="18"/>
                <w:szCs w:val="18"/>
                <w:lang w:val="es-DO" w:eastAsia="es-DO"/>
              </w:rPr>
              <w:t>-office Dominicana, SRL</w:t>
            </w:r>
          </w:p>
        </w:tc>
        <w:tc>
          <w:tcPr>
            <w:tcW w:w="1985" w:type="dxa"/>
            <w:tcBorders>
              <w:top w:val="nil"/>
              <w:left w:val="nil"/>
              <w:bottom w:val="single" w:sz="4" w:space="0" w:color="auto"/>
              <w:right w:val="single" w:sz="4" w:space="0" w:color="auto"/>
            </w:tcBorders>
            <w:shd w:val="clear" w:color="auto" w:fill="auto"/>
            <w:noWrap/>
            <w:vAlign w:val="center"/>
            <w:hideMark/>
          </w:tcPr>
          <w:p w14:paraId="2D985F9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1-30228698</w:t>
            </w:r>
          </w:p>
        </w:tc>
        <w:tc>
          <w:tcPr>
            <w:tcW w:w="1559" w:type="dxa"/>
            <w:tcBorders>
              <w:top w:val="nil"/>
              <w:left w:val="single" w:sz="8" w:space="0" w:color="auto"/>
              <w:bottom w:val="single" w:sz="4" w:space="0" w:color="auto"/>
              <w:right w:val="nil"/>
            </w:tcBorders>
            <w:shd w:val="clear" w:color="auto" w:fill="auto"/>
            <w:noWrap/>
            <w:vAlign w:val="center"/>
            <w:hideMark/>
          </w:tcPr>
          <w:p w14:paraId="4997A26E"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Mediana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93F44D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96,075.61 </w:t>
            </w:r>
          </w:p>
        </w:tc>
      </w:tr>
      <w:tr w:rsidR="007A10A7" w:rsidRPr="008C3E18" w14:paraId="0BB5CF14"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4F8A91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OD Dominicana </w:t>
            </w:r>
            <w:proofErr w:type="spellStart"/>
            <w:r w:rsidRPr="00CD01F5">
              <w:rPr>
                <w:rFonts w:ascii="Futura LT Book" w:eastAsia="Times New Roman" w:hAnsi="Futura LT Book" w:cs="Arial"/>
                <w:color w:val="000000"/>
                <w:sz w:val="18"/>
                <w:szCs w:val="18"/>
                <w:lang w:val="es-DO" w:eastAsia="es-DO"/>
              </w:rPr>
              <w:t>Corp</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127C5BBC"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1-30695407</w:t>
            </w:r>
          </w:p>
        </w:tc>
        <w:tc>
          <w:tcPr>
            <w:tcW w:w="1559" w:type="dxa"/>
            <w:tcBorders>
              <w:top w:val="nil"/>
              <w:left w:val="single" w:sz="8" w:space="0" w:color="auto"/>
              <w:bottom w:val="single" w:sz="4" w:space="0" w:color="auto"/>
              <w:right w:val="nil"/>
            </w:tcBorders>
            <w:shd w:val="clear" w:color="auto" w:fill="auto"/>
            <w:noWrap/>
            <w:vAlign w:val="center"/>
            <w:hideMark/>
          </w:tcPr>
          <w:p w14:paraId="47D7F67D"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318064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7,630.21 </w:t>
            </w:r>
          </w:p>
        </w:tc>
      </w:tr>
      <w:tr w:rsidR="007A10A7" w:rsidRPr="008C3E18" w14:paraId="2DA470BB"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8D5DA5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Soluciones Automotrices, SA</w:t>
            </w:r>
          </w:p>
        </w:tc>
        <w:tc>
          <w:tcPr>
            <w:tcW w:w="1985" w:type="dxa"/>
            <w:tcBorders>
              <w:top w:val="nil"/>
              <w:left w:val="nil"/>
              <w:bottom w:val="single" w:sz="4" w:space="0" w:color="auto"/>
              <w:right w:val="single" w:sz="4" w:space="0" w:color="auto"/>
            </w:tcBorders>
            <w:shd w:val="clear" w:color="auto" w:fill="auto"/>
            <w:noWrap/>
            <w:vAlign w:val="center"/>
            <w:hideMark/>
          </w:tcPr>
          <w:p w14:paraId="1F268F5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1-24028663</w:t>
            </w:r>
          </w:p>
        </w:tc>
        <w:tc>
          <w:tcPr>
            <w:tcW w:w="1559" w:type="dxa"/>
            <w:tcBorders>
              <w:top w:val="nil"/>
              <w:left w:val="single" w:sz="8" w:space="0" w:color="auto"/>
              <w:bottom w:val="single" w:sz="4" w:space="0" w:color="auto"/>
              <w:right w:val="nil"/>
            </w:tcBorders>
            <w:shd w:val="clear" w:color="auto" w:fill="auto"/>
            <w:noWrap/>
            <w:vAlign w:val="center"/>
            <w:hideMark/>
          </w:tcPr>
          <w:p w14:paraId="255655AD"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C21897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38,496.43 </w:t>
            </w:r>
          </w:p>
        </w:tc>
      </w:tr>
      <w:tr w:rsidR="007A10A7" w:rsidRPr="008C3E18" w14:paraId="46C1C18E"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885743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LR Cámaras Shop, SRL </w:t>
            </w:r>
          </w:p>
        </w:tc>
        <w:tc>
          <w:tcPr>
            <w:tcW w:w="1985" w:type="dxa"/>
            <w:tcBorders>
              <w:top w:val="nil"/>
              <w:left w:val="nil"/>
              <w:bottom w:val="single" w:sz="4" w:space="0" w:color="auto"/>
              <w:right w:val="single" w:sz="4" w:space="0" w:color="auto"/>
            </w:tcBorders>
            <w:shd w:val="clear" w:color="auto" w:fill="auto"/>
            <w:noWrap/>
            <w:vAlign w:val="center"/>
            <w:hideMark/>
          </w:tcPr>
          <w:p w14:paraId="52C7A03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1-30600473</w:t>
            </w:r>
          </w:p>
        </w:tc>
        <w:tc>
          <w:tcPr>
            <w:tcW w:w="1559" w:type="dxa"/>
            <w:tcBorders>
              <w:top w:val="nil"/>
              <w:left w:val="single" w:sz="8" w:space="0" w:color="auto"/>
              <w:bottom w:val="single" w:sz="4" w:space="0" w:color="auto"/>
              <w:right w:val="nil"/>
            </w:tcBorders>
            <w:shd w:val="clear" w:color="auto" w:fill="auto"/>
            <w:noWrap/>
            <w:vAlign w:val="center"/>
            <w:hideMark/>
          </w:tcPr>
          <w:p w14:paraId="4F596592"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39A6FD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10,046.00 </w:t>
            </w:r>
          </w:p>
        </w:tc>
      </w:tr>
      <w:tr w:rsidR="007A10A7" w:rsidRPr="008C3E18" w14:paraId="00BF2969"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22B49BE"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Negocios </w:t>
            </w:r>
            <w:proofErr w:type="spellStart"/>
            <w:r w:rsidRPr="00CD01F5">
              <w:rPr>
                <w:rFonts w:ascii="Futura LT Book" w:eastAsia="Times New Roman" w:hAnsi="Futura LT Book" w:cs="Arial"/>
                <w:color w:val="000000"/>
                <w:sz w:val="18"/>
                <w:szCs w:val="18"/>
                <w:lang w:val="es-DO" w:eastAsia="es-DO"/>
              </w:rPr>
              <w:t>Dominicaly</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21B8B9BE"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1-31000894</w:t>
            </w:r>
          </w:p>
        </w:tc>
        <w:tc>
          <w:tcPr>
            <w:tcW w:w="1559" w:type="dxa"/>
            <w:tcBorders>
              <w:top w:val="nil"/>
              <w:left w:val="single" w:sz="8" w:space="0" w:color="auto"/>
              <w:bottom w:val="single" w:sz="4" w:space="0" w:color="auto"/>
              <w:right w:val="nil"/>
            </w:tcBorders>
            <w:shd w:val="clear" w:color="auto" w:fill="auto"/>
            <w:noWrap/>
            <w:vAlign w:val="center"/>
            <w:hideMark/>
          </w:tcPr>
          <w:p w14:paraId="46BA7EF2"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BA4EA5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73,142.30 </w:t>
            </w:r>
          </w:p>
        </w:tc>
      </w:tr>
      <w:tr w:rsidR="007A10A7" w:rsidRPr="008C3E18" w14:paraId="1BBDDB84"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0A442F0"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Acrilarte</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78A8C7F4"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1-30677506</w:t>
            </w:r>
          </w:p>
        </w:tc>
        <w:tc>
          <w:tcPr>
            <w:tcW w:w="1559" w:type="dxa"/>
            <w:tcBorders>
              <w:top w:val="nil"/>
              <w:left w:val="single" w:sz="8" w:space="0" w:color="auto"/>
              <w:bottom w:val="single" w:sz="4" w:space="0" w:color="auto"/>
              <w:right w:val="nil"/>
            </w:tcBorders>
            <w:shd w:val="clear" w:color="auto" w:fill="auto"/>
            <w:noWrap/>
            <w:vAlign w:val="center"/>
            <w:hideMark/>
          </w:tcPr>
          <w:p w14:paraId="7E0BCDFA"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5E9F73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97,320.50 </w:t>
            </w:r>
          </w:p>
        </w:tc>
      </w:tr>
      <w:tr w:rsidR="007A10A7" w:rsidRPr="008C3E18" w14:paraId="5DFCAA9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D9B04F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Red Fox </w:t>
            </w:r>
            <w:proofErr w:type="spellStart"/>
            <w:r w:rsidRPr="00CD01F5">
              <w:rPr>
                <w:rFonts w:ascii="Futura LT Book" w:eastAsia="Times New Roman" w:hAnsi="Futura LT Book" w:cs="Arial"/>
                <w:color w:val="000000"/>
                <w:sz w:val="18"/>
                <w:szCs w:val="18"/>
                <w:lang w:val="es-DO" w:eastAsia="es-DO"/>
              </w:rPr>
              <w:t>Solutions</w:t>
            </w:r>
            <w:proofErr w:type="spellEnd"/>
            <w:r w:rsidRPr="00CD01F5">
              <w:rPr>
                <w:rFonts w:ascii="Futura LT Book" w:eastAsia="Times New Roman" w:hAnsi="Futura LT Book" w:cs="Arial"/>
                <w:color w:val="000000"/>
                <w:sz w:val="18"/>
                <w:szCs w:val="18"/>
                <w:lang w:val="es-DO" w:eastAsia="es-DO"/>
              </w:rPr>
              <w:t>, SA</w:t>
            </w:r>
          </w:p>
        </w:tc>
        <w:tc>
          <w:tcPr>
            <w:tcW w:w="1985" w:type="dxa"/>
            <w:tcBorders>
              <w:top w:val="nil"/>
              <w:left w:val="nil"/>
              <w:bottom w:val="single" w:sz="4" w:space="0" w:color="auto"/>
              <w:right w:val="single" w:sz="4" w:space="0" w:color="auto"/>
            </w:tcBorders>
            <w:shd w:val="clear" w:color="auto" w:fill="auto"/>
            <w:noWrap/>
            <w:vAlign w:val="center"/>
            <w:hideMark/>
          </w:tcPr>
          <w:p w14:paraId="1F1A191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1-30573387</w:t>
            </w:r>
          </w:p>
        </w:tc>
        <w:tc>
          <w:tcPr>
            <w:tcW w:w="1559" w:type="dxa"/>
            <w:tcBorders>
              <w:top w:val="nil"/>
              <w:left w:val="single" w:sz="8" w:space="0" w:color="auto"/>
              <w:bottom w:val="single" w:sz="4" w:space="0" w:color="auto"/>
              <w:right w:val="nil"/>
            </w:tcBorders>
            <w:shd w:val="clear" w:color="auto" w:fill="auto"/>
            <w:noWrap/>
            <w:vAlign w:val="center"/>
            <w:hideMark/>
          </w:tcPr>
          <w:p w14:paraId="4740C139"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A4180F3"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5,900.00 </w:t>
            </w:r>
          </w:p>
        </w:tc>
      </w:tr>
      <w:tr w:rsidR="007A10A7" w:rsidRPr="008C3E18" w14:paraId="7A906DAE"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12850AC"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Inkdom</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42ABA1B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1-30081621</w:t>
            </w:r>
          </w:p>
        </w:tc>
        <w:tc>
          <w:tcPr>
            <w:tcW w:w="1559" w:type="dxa"/>
            <w:tcBorders>
              <w:top w:val="nil"/>
              <w:left w:val="single" w:sz="8" w:space="0" w:color="auto"/>
              <w:bottom w:val="single" w:sz="4" w:space="0" w:color="auto"/>
              <w:right w:val="nil"/>
            </w:tcBorders>
            <w:shd w:val="clear" w:color="auto" w:fill="auto"/>
            <w:noWrap/>
            <w:vAlign w:val="center"/>
            <w:hideMark/>
          </w:tcPr>
          <w:p w14:paraId="4D67AB0B"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D199C5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1,199.99 </w:t>
            </w:r>
          </w:p>
        </w:tc>
      </w:tr>
      <w:tr w:rsidR="007A10A7" w:rsidRPr="008C3E18" w14:paraId="03E865CB"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1CC9A82"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Miriam Daniela </w:t>
            </w:r>
            <w:proofErr w:type="spellStart"/>
            <w:r w:rsidRPr="00CD01F5">
              <w:rPr>
                <w:rFonts w:ascii="Futura LT Book" w:eastAsia="Times New Roman" w:hAnsi="Futura LT Book" w:cs="Arial"/>
                <w:color w:val="000000"/>
                <w:sz w:val="18"/>
                <w:szCs w:val="18"/>
                <w:lang w:val="es-DO" w:eastAsia="es-DO"/>
              </w:rPr>
              <w:t>Grullón</w:t>
            </w:r>
            <w:proofErr w:type="spellEnd"/>
          </w:p>
        </w:tc>
        <w:tc>
          <w:tcPr>
            <w:tcW w:w="1985" w:type="dxa"/>
            <w:tcBorders>
              <w:top w:val="nil"/>
              <w:left w:val="nil"/>
              <w:bottom w:val="single" w:sz="4" w:space="0" w:color="auto"/>
              <w:right w:val="single" w:sz="4" w:space="0" w:color="auto"/>
            </w:tcBorders>
            <w:shd w:val="clear" w:color="auto" w:fill="auto"/>
            <w:noWrap/>
            <w:vAlign w:val="center"/>
            <w:hideMark/>
          </w:tcPr>
          <w:p w14:paraId="71502F1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108258211</w:t>
            </w:r>
          </w:p>
        </w:tc>
        <w:tc>
          <w:tcPr>
            <w:tcW w:w="1559" w:type="dxa"/>
            <w:tcBorders>
              <w:top w:val="nil"/>
              <w:left w:val="single" w:sz="8" w:space="0" w:color="auto"/>
              <w:bottom w:val="single" w:sz="4" w:space="0" w:color="auto"/>
              <w:right w:val="nil"/>
            </w:tcBorders>
            <w:shd w:val="clear" w:color="auto" w:fill="auto"/>
            <w:noWrap/>
            <w:vAlign w:val="center"/>
            <w:hideMark/>
          </w:tcPr>
          <w:p w14:paraId="2C2B523C"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Persona física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4FE895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19,470.00 </w:t>
            </w:r>
          </w:p>
        </w:tc>
      </w:tr>
      <w:tr w:rsidR="007A10A7" w:rsidRPr="008C3E18" w14:paraId="33710F1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595C84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Editora Listín Diario, SA</w:t>
            </w:r>
          </w:p>
        </w:tc>
        <w:tc>
          <w:tcPr>
            <w:tcW w:w="1985" w:type="dxa"/>
            <w:tcBorders>
              <w:top w:val="nil"/>
              <w:left w:val="nil"/>
              <w:bottom w:val="single" w:sz="4" w:space="0" w:color="auto"/>
              <w:right w:val="single" w:sz="4" w:space="0" w:color="auto"/>
            </w:tcBorders>
            <w:shd w:val="clear" w:color="auto" w:fill="auto"/>
            <w:noWrap/>
            <w:vAlign w:val="center"/>
            <w:hideMark/>
          </w:tcPr>
          <w:p w14:paraId="5E313A1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1-01014334</w:t>
            </w:r>
          </w:p>
        </w:tc>
        <w:tc>
          <w:tcPr>
            <w:tcW w:w="1559" w:type="dxa"/>
            <w:tcBorders>
              <w:top w:val="nil"/>
              <w:left w:val="single" w:sz="8" w:space="0" w:color="auto"/>
              <w:bottom w:val="single" w:sz="4" w:space="0" w:color="auto"/>
              <w:right w:val="nil"/>
            </w:tcBorders>
            <w:shd w:val="clear" w:color="auto" w:fill="auto"/>
            <w:noWrap/>
            <w:vAlign w:val="center"/>
            <w:hideMark/>
          </w:tcPr>
          <w:p w14:paraId="218E463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A289F3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98,553.60 </w:t>
            </w:r>
          </w:p>
        </w:tc>
      </w:tr>
      <w:tr w:rsidR="007A10A7" w:rsidRPr="008C3E18" w14:paraId="51172E1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35DE1B2"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Cristian Orlando </w:t>
            </w:r>
            <w:proofErr w:type="spellStart"/>
            <w:r w:rsidRPr="00CD01F5">
              <w:rPr>
                <w:rFonts w:ascii="Futura LT Book" w:eastAsia="Times New Roman" w:hAnsi="Futura LT Book" w:cs="Arial"/>
                <w:color w:val="000000"/>
                <w:sz w:val="18"/>
                <w:szCs w:val="18"/>
                <w:lang w:val="es-DO" w:eastAsia="es-DO"/>
              </w:rPr>
              <w:t>Taveras</w:t>
            </w:r>
            <w:proofErr w:type="spellEnd"/>
            <w:r w:rsidRPr="00CD01F5">
              <w:rPr>
                <w:rFonts w:ascii="Futura LT Book" w:eastAsia="Times New Roman" w:hAnsi="Futura LT Book" w:cs="Arial"/>
                <w:color w:val="000000"/>
                <w:sz w:val="18"/>
                <w:szCs w:val="18"/>
                <w:lang w:val="es-DO" w:eastAsia="es-DO"/>
              </w:rPr>
              <w:t xml:space="preserve"> Mercedes</w:t>
            </w:r>
          </w:p>
        </w:tc>
        <w:tc>
          <w:tcPr>
            <w:tcW w:w="1985" w:type="dxa"/>
            <w:tcBorders>
              <w:top w:val="nil"/>
              <w:left w:val="nil"/>
              <w:bottom w:val="single" w:sz="4" w:space="0" w:color="auto"/>
              <w:right w:val="single" w:sz="4" w:space="0" w:color="auto"/>
            </w:tcBorders>
            <w:shd w:val="clear" w:color="auto" w:fill="auto"/>
            <w:noWrap/>
            <w:vAlign w:val="center"/>
            <w:hideMark/>
          </w:tcPr>
          <w:p w14:paraId="13A81D7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115294928</w:t>
            </w:r>
          </w:p>
        </w:tc>
        <w:tc>
          <w:tcPr>
            <w:tcW w:w="1559" w:type="dxa"/>
            <w:tcBorders>
              <w:top w:val="nil"/>
              <w:left w:val="single" w:sz="8" w:space="0" w:color="auto"/>
              <w:bottom w:val="single" w:sz="4" w:space="0" w:color="auto"/>
              <w:right w:val="nil"/>
            </w:tcBorders>
            <w:shd w:val="clear" w:color="auto" w:fill="auto"/>
            <w:noWrap/>
            <w:vAlign w:val="center"/>
            <w:hideMark/>
          </w:tcPr>
          <w:p w14:paraId="337E3F3C"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Persona física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0D4CA9B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5,900.00 </w:t>
            </w:r>
          </w:p>
        </w:tc>
      </w:tr>
      <w:tr w:rsidR="007A10A7" w:rsidRPr="008C3E18" w14:paraId="040C4B72"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150F292"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R Tirado </w:t>
            </w:r>
            <w:proofErr w:type="spellStart"/>
            <w:r w:rsidRPr="00CD01F5">
              <w:rPr>
                <w:rFonts w:ascii="Futura LT Book" w:eastAsia="Times New Roman" w:hAnsi="Futura LT Book" w:cs="Arial"/>
                <w:color w:val="000000"/>
                <w:sz w:val="18"/>
                <w:szCs w:val="18"/>
                <w:lang w:val="es-DO" w:eastAsia="es-DO"/>
              </w:rPr>
              <w:t>Solutions</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Services</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19766AF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1-31420372</w:t>
            </w:r>
          </w:p>
        </w:tc>
        <w:tc>
          <w:tcPr>
            <w:tcW w:w="1559" w:type="dxa"/>
            <w:tcBorders>
              <w:top w:val="nil"/>
              <w:left w:val="single" w:sz="8" w:space="0" w:color="auto"/>
              <w:bottom w:val="single" w:sz="4" w:space="0" w:color="auto"/>
              <w:right w:val="nil"/>
            </w:tcBorders>
            <w:shd w:val="clear" w:color="auto" w:fill="auto"/>
            <w:noWrap/>
            <w:vAlign w:val="center"/>
            <w:hideMark/>
          </w:tcPr>
          <w:p w14:paraId="6EF2216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9F76C8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115,339.10 </w:t>
            </w:r>
          </w:p>
        </w:tc>
      </w:tr>
      <w:tr w:rsidR="007A10A7" w:rsidRPr="008C3E18" w14:paraId="7EA1C55E"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6B70F4E"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Jongreg</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Hybrid</w:t>
            </w:r>
            <w:proofErr w:type="spellEnd"/>
            <w:r w:rsidRPr="00CD01F5">
              <w:rPr>
                <w:rFonts w:ascii="Futura LT Book" w:eastAsia="Times New Roman" w:hAnsi="Futura LT Book" w:cs="Arial"/>
                <w:color w:val="000000"/>
                <w:sz w:val="18"/>
                <w:szCs w:val="18"/>
                <w:lang w:val="es-DO" w:eastAsia="es-DO"/>
              </w:rPr>
              <w:t xml:space="preserve"> Trading, SRL</w:t>
            </w:r>
          </w:p>
        </w:tc>
        <w:tc>
          <w:tcPr>
            <w:tcW w:w="1985" w:type="dxa"/>
            <w:tcBorders>
              <w:top w:val="nil"/>
              <w:left w:val="nil"/>
              <w:bottom w:val="single" w:sz="4" w:space="0" w:color="auto"/>
              <w:right w:val="single" w:sz="4" w:space="0" w:color="auto"/>
            </w:tcBorders>
            <w:shd w:val="clear" w:color="auto" w:fill="auto"/>
            <w:noWrap/>
            <w:vAlign w:val="center"/>
            <w:hideMark/>
          </w:tcPr>
          <w:p w14:paraId="17D31AB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1-31293948</w:t>
            </w:r>
          </w:p>
        </w:tc>
        <w:tc>
          <w:tcPr>
            <w:tcW w:w="1559" w:type="dxa"/>
            <w:tcBorders>
              <w:top w:val="nil"/>
              <w:left w:val="single" w:sz="8" w:space="0" w:color="auto"/>
              <w:bottom w:val="single" w:sz="4" w:space="0" w:color="auto"/>
              <w:right w:val="nil"/>
            </w:tcBorders>
            <w:shd w:val="clear" w:color="auto" w:fill="auto"/>
            <w:noWrap/>
            <w:vAlign w:val="center"/>
            <w:hideMark/>
          </w:tcPr>
          <w:p w14:paraId="18B4061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D59872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8,590.40 </w:t>
            </w:r>
          </w:p>
        </w:tc>
      </w:tr>
      <w:tr w:rsidR="007A10A7" w:rsidRPr="008C3E18" w14:paraId="6944F245"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F1D92D3"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Dies</w:t>
            </w:r>
            <w:proofErr w:type="spellEnd"/>
            <w:r w:rsidRPr="00CD01F5">
              <w:rPr>
                <w:rFonts w:ascii="Futura LT Book" w:eastAsia="Times New Roman" w:hAnsi="Futura LT Book" w:cs="Arial"/>
                <w:color w:val="000000"/>
                <w:sz w:val="18"/>
                <w:szCs w:val="18"/>
                <w:lang w:val="es-DO" w:eastAsia="es-DO"/>
              </w:rPr>
              <w:t xml:space="preserve"> Trading, SRL</w:t>
            </w:r>
          </w:p>
        </w:tc>
        <w:tc>
          <w:tcPr>
            <w:tcW w:w="1985" w:type="dxa"/>
            <w:tcBorders>
              <w:top w:val="nil"/>
              <w:left w:val="nil"/>
              <w:bottom w:val="single" w:sz="4" w:space="0" w:color="auto"/>
              <w:right w:val="single" w:sz="4" w:space="0" w:color="auto"/>
            </w:tcBorders>
            <w:shd w:val="clear" w:color="auto" w:fill="auto"/>
            <w:noWrap/>
            <w:vAlign w:val="center"/>
            <w:hideMark/>
          </w:tcPr>
          <w:p w14:paraId="4C965CE0"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1-31057888</w:t>
            </w:r>
          </w:p>
        </w:tc>
        <w:tc>
          <w:tcPr>
            <w:tcW w:w="1559" w:type="dxa"/>
            <w:tcBorders>
              <w:top w:val="nil"/>
              <w:left w:val="single" w:sz="8" w:space="0" w:color="auto"/>
              <w:bottom w:val="single" w:sz="4" w:space="0" w:color="auto"/>
              <w:right w:val="nil"/>
            </w:tcBorders>
            <w:shd w:val="clear" w:color="auto" w:fill="auto"/>
            <w:noWrap/>
            <w:vAlign w:val="center"/>
            <w:hideMark/>
          </w:tcPr>
          <w:p w14:paraId="3F75EE5E"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A4662B1"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15,435.18 </w:t>
            </w:r>
          </w:p>
        </w:tc>
      </w:tr>
      <w:tr w:rsidR="007A10A7" w:rsidRPr="008C3E18" w14:paraId="70708727"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50F3655" w14:textId="77777777" w:rsidR="007A10A7" w:rsidRPr="00CD01F5" w:rsidRDefault="007A10A7" w:rsidP="00D50DBC">
            <w:pPr>
              <w:rPr>
                <w:rFonts w:ascii="Futura LT Book" w:eastAsia="Times New Roman" w:hAnsi="Futura LT Book" w:cs="Arial"/>
                <w:color w:val="000000"/>
                <w:sz w:val="18"/>
                <w:szCs w:val="18"/>
                <w:lang w:eastAsia="es-DO"/>
              </w:rPr>
            </w:pPr>
            <w:r w:rsidRPr="00CD01F5">
              <w:rPr>
                <w:rFonts w:ascii="Futura LT Book" w:eastAsia="Times New Roman" w:hAnsi="Futura LT Book" w:cs="Arial"/>
                <w:color w:val="000000"/>
                <w:sz w:val="18"/>
                <w:szCs w:val="18"/>
                <w:lang w:eastAsia="es-DO"/>
              </w:rPr>
              <w:t>New Image Solutions And Marketing, SRL</w:t>
            </w:r>
          </w:p>
        </w:tc>
        <w:tc>
          <w:tcPr>
            <w:tcW w:w="1985" w:type="dxa"/>
            <w:tcBorders>
              <w:top w:val="nil"/>
              <w:left w:val="nil"/>
              <w:bottom w:val="single" w:sz="4" w:space="0" w:color="auto"/>
              <w:right w:val="single" w:sz="4" w:space="0" w:color="auto"/>
            </w:tcBorders>
            <w:shd w:val="clear" w:color="auto" w:fill="auto"/>
            <w:noWrap/>
            <w:vAlign w:val="center"/>
            <w:hideMark/>
          </w:tcPr>
          <w:p w14:paraId="03A418A0"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1-30298483</w:t>
            </w:r>
          </w:p>
        </w:tc>
        <w:tc>
          <w:tcPr>
            <w:tcW w:w="1559" w:type="dxa"/>
            <w:tcBorders>
              <w:top w:val="nil"/>
              <w:left w:val="single" w:sz="8" w:space="0" w:color="auto"/>
              <w:bottom w:val="single" w:sz="4" w:space="0" w:color="auto"/>
              <w:right w:val="nil"/>
            </w:tcBorders>
            <w:shd w:val="clear" w:color="auto" w:fill="auto"/>
            <w:noWrap/>
            <w:vAlign w:val="center"/>
            <w:hideMark/>
          </w:tcPr>
          <w:p w14:paraId="4951590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0D0AC5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120,832.00 </w:t>
            </w:r>
          </w:p>
        </w:tc>
      </w:tr>
      <w:tr w:rsidR="007A10A7" w:rsidRPr="008C3E18" w14:paraId="30AE8DF5"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7FDE58C"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Rajd</w:t>
            </w:r>
            <w:proofErr w:type="spellEnd"/>
            <w:r w:rsidRPr="00CD01F5">
              <w:rPr>
                <w:rFonts w:ascii="Futura LT Book" w:eastAsia="Times New Roman" w:hAnsi="Futura LT Book" w:cs="Arial"/>
                <w:color w:val="000000"/>
                <w:sz w:val="18"/>
                <w:szCs w:val="18"/>
                <w:lang w:val="es-DO" w:eastAsia="es-DO"/>
              </w:rPr>
              <w:t xml:space="preserve"> Comercial, SRL</w:t>
            </w:r>
          </w:p>
        </w:tc>
        <w:tc>
          <w:tcPr>
            <w:tcW w:w="1985" w:type="dxa"/>
            <w:tcBorders>
              <w:top w:val="nil"/>
              <w:left w:val="nil"/>
              <w:bottom w:val="single" w:sz="4" w:space="0" w:color="auto"/>
              <w:right w:val="single" w:sz="4" w:space="0" w:color="auto"/>
            </w:tcBorders>
            <w:shd w:val="clear" w:color="auto" w:fill="auto"/>
            <w:noWrap/>
            <w:vAlign w:val="center"/>
            <w:hideMark/>
          </w:tcPr>
          <w:p w14:paraId="525BE16F"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1-30969922</w:t>
            </w:r>
          </w:p>
        </w:tc>
        <w:tc>
          <w:tcPr>
            <w:tcW w:w="1559" w:type="dxa"/>
            <w:tcBorders>
              <w:top w:val="nil"/>
              <w:left w:val="single" w:sz="8" w:space="0" w:color="auto"/>
              <w:bottom w:val="single" w:sz="4" w:space="0" w:color="auto"/>
              <w:right w:val="nil"/>
            </w:tcBorders>
            <w:shd w:val="clear" w:color="auto" w:fill="auto"/>
            <w:noWrap/>
            <w:vAlign w:val="center"/>
            <w:hideMark/>
          </w:tcPr>
          <w:p w14:paraId="29E4344B"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2B6FA5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164,610.00 </w:t>
            </w:r>
          </w:p>
        </w:tc>
      </w:tr>
      <w:tr w:rsidR="007A10A7" w:rsidRPr="008C3E18" w14:paraId="7751EBD9"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388CC3E"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Publi</w:t>
            </w:r>
            <w:proofErr w:type="spellEnd"/>
            <w:r w:rsidRPr="00CD01F5">
              <w:rPr>
                <w:rFonts w:ascii="Futura LT Book" w:eastAsia="Times New Roman" w:hAnsi="Futura LT Book" w:cs="Arial"/>
                <w:color w:val="000000"/>
                <w:sz w:val="18"/>
                <w:szCs w:val="18"/>
                <w:lang w:val="es-DO" w:eastAsia="es-DO"/>
              </w:rPr>
              <w:t xml:space="preserve"> Master, EIRL</w:t>
            </w:r>
          </w:p>
        </w:tc>
        <w:tc>
          <w:tcPr>
            <w:tcW w:w="1985" w:type="dxa"/>
            <w:tcBorders>
              <w:top w:val="nil"/>
              <w:left w:val="nil"/>
              <w:bottom w:val="single" w:sz="4" w:space="0" w:color="auto"/>
              <w:right w:val="single" w:sz="4" w:space="0" w:color="auto"/>
            </w:tcBorders>
            <w:shd w:val="clear" w:color="auto" w:fill="auto"/>
            <w:noWrap/>
            <w:vAlign w:val="center"/>
            <w:hideMark/>
          </w:tcPr>
          <w:p w14:paraId="2210310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1-24012971</w:t>
            </w:r>
          </w:p>
        </w:tc>
        <w:tc>
          <w:tcPr>
            <w:tcW w:w="1559" w:type="dxa"/>
            <w:tcBorders>
              <w:top w:val="nil"/>
              <w:left w:val="single" w:sz="8" w:space="0" w:color="auto"/>
              <w:bottom w:val="single" w:sz="4" w:space="0" w:color="auto"/>
              <w:right w:val="nil"/>
            </w:tcBorders>
            <w:shd w:val="clear" w:color="auto" w:fill="auto"/>
            <w:noWrap/>
            <w:vAlign w:val="center"/>
            <w:hideMark/>
          </w:tcPr>
          <w:p w14:paraId="6234BBF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C1BF34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71,419.50 </w:t>
            </w:r>
          </w:p>
        </w:tc>
      </w:tr>
      <w:tr w:rsidR="007A10A7" w:rsidRPr="008C3E18" w14:paraId="381B52C4"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CD1CEF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Mudanzas Dominicanas, SRL</w:t>
            </w:r>
          </w:p>
        </w:tc>
        <w:tc>
          <w:tcPr>
            <w:tcW w:w="1985" w:type="dxa"/>
            <w:tcBorders>
              <w:top w:val="nil"/>
              <w:left w:val="nil"/>
              <w:bottom w:val="single" w:sz="4" w:space="0" w:color="auto"/>
              <w:right w:val="single" w:sz="4" w:space="0" w:color="auto"/>
            </w:tcBorders>
            <w:shd w:val="clear" w:color="auto" w:fill="auto"/>
            <w:noWrap/>
            <w:vAlign w:val="center"/>
            <w:hideMark/>
          </w:tcPr>
          <w:p w14:paraId="37FE436F"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1-30713928</w:t>
            </w:r>
          </w:p>
        </w:tc>
        <w:tc>
          <w:tcPr>
            <w:tcW w:w="1559" w:type="dxa"/>
            <w:tcBorders>
              <w:top w:val="nil"/>
              <w:left w:val="single" w:sz="8" w:space="0" w:color="auto"/>
              <w:bottom w:val="single" w:sz="4" w:space="0" w:color="auto"/>
              <w:right w:val="nil"/>
            </w:tcBorders>
            <w:shd w:val="clear" w:color="auto" w:fill="auto"/>
            <w:noWrap/>
            <w:vAlign w:val="center"/>
            <w:hideMark/>
          </w:tcPr>
          <w:p w14:paraId="306DC16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DA1829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7,000.00 </w:t>
            </w:r>
          </w:p>
        </w:tc>
      </w:tr>
      <w:tr w:rsidR="007A10A7" w:rsidRPr="008C3E18" w14:paraId="08995F14"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B42EB5E"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Servicios S&amp;H, SRL</w:t>
            </w:r>
          </w:p>
        </w:tc>
        <w:tc>
          <w:tcPr>
            <w:tcW w:w="1985" w:type="dxa"/>
            <w:tcBorders>
              <w:top w:val="nil"/>
              <w:left w:val="nil"/>
              <w:bottom w:val="single" w:sz="4" w:space="0" w:color="auto"/>
              <w:right w:val="single" w:sz="4" w:space="0" w:color="auto"/>
            </w:tcBorders>
            <w:shd w:val="clear" w:color="auto" w:fill="auto"/>
            <w:noWrap/>
            <w:vAlign w:val="center"/>
            <w:hideMark/>
          </w:tcPr>
          <w:p w14:paraId="214C3789"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1-01633158</w:t>
            </w:r>
          </w:p>
        </w:tc>
        <w:tc>
          <w:tcPr>
            <w:tcW w:w="1559" w:type="dxa"/>
            <w:tcBorders>
              <w:top w:val="nil"/>
              <w:left w:val="single" w:sz="8" w:space="0" w:color="auto"/>
              <w:bottom w:val="single" w:sz="4" w:space="0" w:color="auto"/>
              <w:right w:val="nil"/>
            </w:tcBorders>
            <w:shd w:val="clear" w:color="auto" w:fill="auto"/>
            <w:noWrap/>
            <w:vAlign w:val="center"/>
            <w:hideMark/>
          </w:tcPr>
          <w:p w14:paraId="03FB5A1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CBAE2B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24,877.69 </w:t>
            </w:r>
          </w:p>
        </w:tc>
      </w:tr>
      <w:tr w:rsidR="007A10A7" w:rsidRPr="008C3E18" w14:paraId="7F545CB4"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EE143C0"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Kabalo</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22F1138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1-30704831</w:t>
            </w:r>
          </w:p>
        </w:tc>
        <w:tc>
          <w:tcPr>
            <w:tcW w:w="1559" w:type="dxa"/>
            <w:tcBorders>
              <w:top w:val="nil"/>
              <w:left w:val="single" w:sz="8" w:space="0" w:color="auto"/>
              <w:bottom w:val="single" w:sz="4" w:space="0" w:color="auto"/>
              <w:right w:val="nil"/>
            </w:tcBorders>
            <w:shd w:val="clear" w:color="auto" w:fill="auto"/>
            <w:noWrap/>
            <w:vAlign w:val="center"/>
            <w:hideMark/>
          </w:tcPr>
          <w:p w14:paraId="15865EA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EEB2E1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35,400.00 </w:t>
            </w:r>
          </w:p>
        </w:tc>
      </w:tr>
      <w:tr w:rsidR="007A10A7" w:rsidRPr="008C3E18" w14:paraId="48DF0CAE" w14:textId="77777777" w:rsidTr="00CD01F5">
        <w:trPr>
          <w:trHeight w:val="34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2756D9C"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Objectlink</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4DFADC34"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1-30878501</w:t>
            </w:r>
          </w:p>
        </w:tc>
        <w:tc>
          <w:tcPr>
            <w:tcW w:w="1559" w:type="dxa"/>
            <w:tcBorders>
              <w:top w:val="nil"/>
              <w:left w:val="single" w:sz="8" w:space="0" w:color="auto"/>
              <w:bottom w:val="single" w:sz="4" w:space="0" w:color="auto"/>
              <w:right w:val="nil"/>
            </w:tcBorders>
            <w:shd w:val="clear" w:color="auto" w:fill="auto"/>
            <w:noWrap/>
            <w:vAlign w:val="center"/>
            <w:hideMark/>
          </w:tcPr>
          <w:p w14:paraId="2BDE8B4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391510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155,760.00 </w:t>
            </w:r>
          </w:p>
        </w:tc>
      </w:tr>
      <w:tr w:rsidR="007A10A7" w:rsidRPr="008C3E18" w14:paraId="0AE3725D"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FF6487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Constructora Inocencio Guzmán &amp; Asociados, SRL</w:t>
            </w:r>
          </w:p>
        </w:tc>
        <w:tc>
          <w:tcPr>
            <w:tcW w:w="1985" w:type="dxa"/>
            <w:tcBorders>
              <w:top w:val="nil"/>
              <w:left w:val="nil"/>
              <w:bottom w:val="single" w:sz="4" w:space="0" w:color="auto"/>
              <w:right w:val="single" w:sz="4" w:space="0" w:color="auto"/>
            </w:tcBorders>
            <w:shd w:val="clear" w:color="auto" w:fill="auto"/>
            <w:noWrap/>
            <w:vAlign w:val="center"/>
            <w:hideMark/>
          </w:tcPr>
          <w:p w14:paraId="16464A6F"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1-30467171</w:t>
            </w:r>
          </w:p>
        </w:tc>
        <w:tc>
          <w:tcPr>
            <w:tcW w:w="1559" w:type="dxa"/>
            <w:tcBorders>
              <w:top w:val="nil"/>
              <w:left w:val="single" w:sz="8" w:space="0" w:color="auto"/>
              <w:bottom w:val="single" w:sz="4" w:space="0" w:color="auto"/>
              <w:right w:val="nil"/>
            </w:tcBorders>
            <w:shd w:val="clear" w:color="auto" w:fill="auto"/>
            <w:noWrap/>
            <w:vAlign w:val="center"/>
            <w:hideMark/>
          </w:tcPr>
          <w:p w14:paraId="21A231F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6634F3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76,582.99 </w:t>
            </w:r>
          </w:p>
        </w:tc>
      </w:tr>
      <w:tr w:rsidR="007A10A7" w:rsidRPr="008C3E18" w14:paraId="08305439"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2A70AC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Ravelo Domínguez &amp; Asociados, SRL</w:t>
            </w:r>
          </w:p>
        </w:tc>
        <w:tc>
          <w:tcPr>
            <w:tcW w:w="1985" w:type="dxa"/>
            <w:tcBorders>
              <w:top w:val="nil"/>
              <w:left w:val="nil"/>
              <w:bottom w:val="single" w:sz="4" w:space="0" w:color="auto"/>
              <w:right w:val="single" w:sz="4" w:space="0" w:color="auto"/>
            </w:tcBorders>
            <w:shd w:val="clear" w:color="auto" w:fill="auto"/>
            <w:noWrap/>
            <w:vAlign w:val="center"/>
            <w:hideMark/>
          </w:tcPr>
          <w:p w14:paraId="6D55B947"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1-30166684</w:t>
            </w:r>
          </w:p>
        </w:tc>
        <w:tc>
          <w:tcPr>
            <w:tcW w:w="1559" w:type="dxa"/>
            <w:tcBorders>
              <w:top w:val="nil"/>
              <w:left w:val="single" w:sz="8" w:space="0" w:color="auto"/>
              <w:bottom w:val="single" w:sz="4" w:space="0" w:color="auto"/>
              <w:right w:val="nil"/>
            </w:tcBorders>
            <w:shd w:val="clear" w:color="auto" w:fill="auto"/>
            <w:noWrap/>
            <w:vAlign w:val="center"/>
            <w:hideMark/>
          </w:tcPr>
          <w:p w14:paraId="0CB1C717"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1B2F7F3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5,783,019.50 </w:t>
            </w:r>
          </w:p>
        </w:tc>
      </w:tr>
      <w:tr w:rsidR="007A10A7" w:rsidRPr="008C3E18" w14:paraId="095B3AB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411BD01F"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Patronato de Ayuda a Casos de Mujeres Maltratadas (PACAMM)</w:t>
            </w:r>
          </w:p>
        </w:tc>
        <w:tc>
          <w:tcPr>
            <w:tcW w:w="1985" w:type="dxa"/>
            <w:tcBorders>
              <w:top w:val="nil"/>
              <w:left w:val="nil"/>
              <w:bottom w:val="single" w:sz="4" w:space="0" w:color="auto"/>
              <w:right w:val="single" w:sz="4" w:space="0" w:color="auto"/>
            </w:tcBorders>
            <w:shd w:val="clear" w:color="auto" w:fill="auto"/>
            <w:noWrap/>
            <w:vAlign w:val="center"/>
            <w:hideMark/>
          </w:tcPr>
          <w:p w14:paraId="630BFEB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4-30012102</w:t>
            </w:r>
          </w:p>
        </w:tc>
        <w:tc>
          <w:tcPr>
            <w:tcW w:w="1559" w:type="dxa"/>
            <w:tcBorders>
              <w:top w:val="nil"/>
              <w:left w:val="single" w:sz="8" w:space="0" w:color="auto"/>
              <w:bottom w:val="single" w:sz="4" w:space="0" w:color="auto"/>
              <w:right w:val="nil"/>
            </w:tcBorders>
            <w:shd w:val="clear" w:color="auto" w:fill="auto"/>
            <w:noWrap/>
            <w:vAlign w:val="center"/>
            <w:hideMark/>
          </w:tcPr>
          <w:p w14:paraId="5E36A670"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19C043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20,000.00 </w:t>
            </w:r>
          </w:p>
        </w:tc>
      </w:tr>
      <w:tr w:rsidR="007A10A7" w:rsidRPr="008C3E18" w14:paraId="7A90756B"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BE7DB31"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Compudonsa</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58D0AB6F"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1-01500263</w:t>
            </w:r>
          </w:p>
        </w:tc>
        <w:tc>
          <w:tcPr>
            <w:tcW w:w="1559" w:type="dxa"/>
            <w:tcBorders>
              <w:top w:val="nil"/>
              <w:left w:val="single" w:sz="8" w:space="0" w:color="auto"/>
              <w:bottom w:val="single" w:sz="4" w:space="0" w:color="auto"/>
              <w:right w:val="nil"/>
            </w:tcBorders>
            <w:shd w:val="clear" w:color="auto" w:fill="auto"/>
            <w:noWrap/>
            <w:vAlign w:val="center"/>
            <w:hideMark/>
          </w:tcPr>
          <w:p w14:paraId="584DA9D9"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Mediana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679D29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649,159.30 </w:t>
            </w:r>
          </w:p>
        </w:tc>
      </w:tr>
      <w:tr w:rsidR="007A10A7" w:rsidRPr="008C3E18" w14:paraId="52360285"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2F57B2A" w14:textId="77777777" w:rsidR="007A10A7" w:rsidRPr="00CD01F5" w:rsidRDefault="001265EC"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Heavens</w:t>
            </w:r>
            <w:proofErr w:type="spellEnd"/>
            <w:r w:rsidRPr="00CD01F5">
              <w:rPr>
                <w:rFonts w:ascii="Futura LT Book" w:eastAsia="Times New Roman" w:hAnsi="Futura LT Book" w:cs="Arial"/>
                <w:color w:val="000000"/>
                <w:sz w:val="18"/>
                <w:szCs w:val="18"/>
                <w:lang w:val="es-DO" w:eastAsia="es-DO"/>
              </w:rPr>
              <w:t xml:space="preserve"> Construcció</w:t>
            </w:r>
            <w:r w:rsidR="007A10A7" w:rsidRPr="00CD01F5">
              <w:rPr>
                <w:rFonts w:ascii="Futura LT Book" w:eastAsia="Times New Roman" w:hAnsi="Futura LT Book" w:cs="Arial"/>
                <w:color w:val="000000"/>
                <w:sz w:val="18"/>
                <w:szCs w:val="18"/>
                <w:lang w:val="es-DO" w:eastAsia="es-DO"/>
              </w:rPr>
              <w:t>n, SRL</w:t>
            </w:r>
          </w:p>
        </w:tc>
        <w:tc>
          <w:tcPr>
            <w:tcW w:w="1985" w:type="dxa"/>
            <w:tcBorders>
              <w:top w:val="nil"/>
              <w:left w:val="nil"/>
              <w:bottom w:val="single" w:sz="4" w:space="0" w:color="auto"/>
              <w:right w:val="single" w:sz="4" w:space="0" w:color="auto"/>
            </w:tcBorders>
            <w:shd w:val="clear" w:color="auto" w:fill="auto"/>
            <w:noWrap/>
            <w:vAlign w:val="center"/>
            <w:hideMark/>
          </w:tcPr>
          <w:p w14:paraId="6E82C64F"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1-30153132</w:t>
            </w:r>
          </w:p>
        </w:tc>
        <w:tc>
          <w:tcPr>
            <w:tcW w:w="1559" w:type="dxa"/>
            <w:tcBorders>
              <w:top w:val="nil"/>
              <w:left w:val="single" w:sz="8" w:space="0" w:color="auto"/>
              <w:bottom w:val="single" w:sz="4" w:space="0" w:color="auto"/>
              <w:right w:val="nil"/>
            </w:tcBorders>
            <w:shd w:val="clear" w:color="auto" w:fill="auto"/>
            <w:noWrap/>
            <w:vAlign w:val="center"/>
            <w:hideMark/>
          </w:tcPr>
          <w:p w14:paraId="29FEAC8D"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A2E6DC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430,700.00 </w:t>
            </w:r>
          </w:p>
        </w:tc>
      </w:tr>
      <w:tr w:rsidR="007A10A7" w:rsidRPr="008C3E18" w14:paraId="085C95C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D0B8DFE" w14:textId="77777777" w:rsidR="007A10A7" w:rsidRPr="00CD01F5" w:rsidRDefault="007A10A7" w:rsidP="00D50DBC">
            <w:pPr>
              <w:rPr>
                <w:rFonts w:ascii="Futura LT Book" w:eastAsia="Times New Roman" w:hAnsi="Futura LT Book" w:cs="Arial"/>
                <w:color w:val="000000"/>
                <w:sz w:val="18"/>
                <w:szCs w:val="18"/>
                <w:lang w:eastAsia="es-DO"/>
              </w:rPr>
            </w:pPr>
            <w:proofErr w:type="spellStart"/>
            <w:r w:rsidRPr="00CD01F5">
              <w:rPr>
                <w:rFonts w:ascii="Futura LT Book" w:eastAsia="Times New Roman" w:hAnsi="Futura LT Book" w:cs="Arial"/>
                <w:color w:val="000000"/>
                <w:sz w:val="18"/>
                <w:szCs w:val="18"/>
                <w:lang w:eastAsia="es-DO"/>
              </w:rPr>
              <w:t>Dipuglia</w:t>
            </w:r>
            <w:proofErr w:type="spellEnd"/>
            <w:r w:rsidRPr="00CD01F5">
              <w:rPr>
                <w:rFonts w:ascii="Futura LT Book" w:eastAsia="Times New Roman" w:hAnsi="Futura LT Book" w:cs="Arial"/>
                <w:color w:val="000000"/>
                <w:sz w:val="18"/>
                <w:szCs w:val="18"/>
                <w:lang w:eastAsia="es-DO"/>
              </w:rPr>
              <w:t xml:space="preserve"> PC Outlet Store, SRL</w:t>
            </w:r>
          </w:p>
        </w:tc>
        <w:tc>
          <w:tcPr>
            <w:tcW w:w="1985" w:type="dxa"/>
            <w:tcBorders>
              <w:top w:val="nil"/>
              <w:left w:val="nil"/>
              <w:bottom w:val="single" w:sz="4" w:space="0" w:color="auto"/>
              <w:right w:val="single" w:sz="4" w:space="0" w:color="auto"/>
            </w:tcBorders>
            <w:shd w:val="clear" w:color="auto" w:fill="auto"/>
            <w:noWrap/>
            <w:vAlign w:val="center"/>
            <w:hideMark/>
          </w:tcPr>
          <w:p w14:paraId="3F5335C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1-30117659</w:t>
            </w:r>
          </w:p>
        </w:tc>
        <w:tc>
          <w:tcPr>
            <w:tcW w:w="1559" w:type="dxa"/>
            <w:tcBorders>
              <w:top w:val="nil"/>
              <w:left w:val="single" w:sz="8" w:space="0" w:color="auto"/>
              <w:bottom w:val="single" w:sz="4" w:space="0" w:color="auto"/>
              <w:right w:val="nil"/>
            </w:tcBorders>
            <w:shd w:val="clear" w:color="auto" w:fill="auto"/>
            <w:noWrap/>
            <w:vAlign w:val="center"/>
            <w:hideMark/>
          </w:tcPr>
          <w:p w14:paraId="7642A100"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Mediana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527866A"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109,099.12 </w:t>
            </w:r>
          </w:p>
        </w:tc>
      </w:tr>
      <w:tr w:rsidR="007A10A7" w:rsidRPr="008C3E18" w14:paraId="68D2328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2EBDF11"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Archivo General de la Nación</w:t>
            </w:r>
          </w:p>
        </w:tc>
        <w:tc>
          <w:tcPr>
            <w:tcW w:w="1985" w:type="dxa"/>
            <w:tcBorders>
              <w:top w:val="nil"/>
              <w:left w:val="nil"/>
              <w:bottom w:val="single" w:sz="4" w:space="0" w:color="auto"/>
              <w:right w:val="single" w:sz="4" w:space="0" w:color="auto"/>
            </w:tcBorders>
            <w:shd w:val="clear" w:color="auto" w:fill="auto"/>
            <w:noWrap/>
            <w:vAlign w:val="center"/>
            <w:hideMark/>
          </w:tcPr>
          <w:p w14:paraId="0DD98A36"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4-01030924</w:t>
            </w:r>
          </w:p>
        </w:tc>
        <w:tc>
          <w:tcPr>
            <w:tcW w:w="1559" w:type="dxa"/>
            <w:tcBorders>
              <w:top w:val="nil"/>
              <w:left w:val="single" w:sz="8" w:space="0" w:color="auto"/>
              <w:bottom w:val="single" w:sz="4" w:space="0" w:color="auto"/>
              <w:right w:val="nil"/>
            </w:tcBorders>
            <w:shd w:val="clear" w:color="auto" w:fill="auto"/>
            <w:noWrap/>
            <w:vAlign w:val="center"/>
            <w:hideMark/>
          </w:tcPr>
          <w:p w14:paraId="6D97F6D5"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9E53293"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15,000.00 </w:t>
            </w:r>
          </w:p>
        </w:tc>
      </w:tr>
      <w:tr w:rsidR="007A10A7" w:rsidRPr="008C3E18" w14:paraId="4227AFB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2E8578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Don Eventos, SRL</w:t>
            </w:r>
          </w:p>
        </w:tc>
        <w:tc>
          <w:tcPr>
            <w:tcW w:w="1985" w:type="dxa"/>
            <w:tcBorders>
              <w:top w:val="nil"/>
              <w:left w:val="nil"/>
              <w:bottom w:val="single" w:sz="4" w:space="0" w:color="auto"/>
              <w:right w:val="single" w:sz="4" w:space="0" w:color="auto"/>
            </w:tcBorders>
            <w:shd w:val="clear" w:color="auto" w:fill="auto"/>
            <w:noWrap/>
            <w:vAlign w:val="center"/>
            <w:hideMark/>
          </w:tcPr>
          <w:p w14:paraId="0671C523"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1-24029432</w:t>
            </w:r>
          </w:p>
        </w:tc>
        <w:tc>
          <w:tcPr>
            <w:tcW w:w="1559" w:type="dxa"/>
            <w:tcBorders>
              <w:top w:val="nil"/>
              <w:left w:val="single" w:sz="8" w:space="0" w:color="auto"/>
              <w:bottom w:val="single" w:sz="4" w:space="0" w:color="auto"/>
              <w:right w:val="nil"/>
            </w:tcBorders>
            <w:shd w:val="clear" w:color="auto" w:fill="auto"/>
            <w:noWrap/>
            <w:vAlign w:val="center"/>
            <w:hideMark/>
          </w:tcPr>
          <w:p w14:paraId="55A477F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Pequeña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19A93E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36,748.92 </w:t>
            </w:r>
          </w:p>
        </w:tc>
      </w:tr>
      <w:tr w:rsidR="007A10A7" w:rsidRPr="008C3E18" w14:paraId="1B3BBCF6"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78E152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D </w:t>
            </w:r>
            <w:proofErr w:type="spellStart"/>
            <w:r w:rsidRPr="00CD01F5">
              <w:rPr>
                <w:rFonts w:ascii="Futura LT Book" w:eastAsia="Times New Roman" w:hAnsi="Futura LT Book" w:cs="Arial"/>
                <w:color w:val="000000"/>
                <w:sz w:val="18"/>
                <w:szCs w:val="18"/>
                <w:lang w:val="es-DO" w:eastAsia="es-DO"/>
              </w:rPr>
              <w:t>Licianthus</w:t>
            </w:r>
            <w:proofErr w:type="spellEnd"/>
            <w:r w:rsidRPr="00CD01F5">
              <w:rPr>
                <w:rFonts w:ascii="Futura LT Book" w:eastAsia="Times New Roman" w:hAnsi="Futura LT Book" w:cs="Arial"/>
                <w:color w:val="000000"/>
                <w:sz w:val="18"/>
                <w:szCs w:val="18"/>
                <w:lang w:val="es-DO" w:eastAsia="es-DO"/>
              </w:rPr>
              <w:t xml:space="preserve"> Flor y Follajes, SRL</w:t>
            </w:r>
          </w:p>
        </w:tc>
        <w:tc>
          <w:tcPr>
            <w:tcW w:w="1985" w:type="dxa"/>
            <w:tcBorders>
              <w:top w:val="nil"/>
              <w:left w:val="nil"/>
              <w:bottom w:val="single" w:sz="4" w:space="0" w:color="auto"/>
              <w:right w:val="single" w:sz="4" w:space="0" w:color="auto"/>
            </w:tcBorders>
            <w:shd w:val="clear" w:color="auto" w:fill="auto"/>
            <w:noWrap/>
            <w:vAlign w:val="center"/>
            <w:hideMark/>
          </w:tcPr>
          <w:p w14:paraId="70CDEF5A"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1-30332772</w:t>
            </w:r>
          </w:p>
        </w:tc>
        <w:tc>
          <w:tcPr>
            <w:tcW w:w="1559" w:type="dxa"/>
            <w:tcBorders>
              <w:top w:val="nil"/>
              <w:left w:val="single" w:sz="8" w:space="0" w:color="auto"/>
              <w:bottom w:val="single" w:sz="4" w:space="0" w:color="auto"/>
              <w:right w:val="nil"/>
            </w:tcBorders>
            <w:shd w:val="clear" w:color="auto" w:fill="auto"/>
            <w:noWrap/>
            <w:vAlign w:val="center"/>
            <w:hideMark/>
          </w:tcPr>
          <w:p w14:paraId="27643167"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9C810D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6,499.99 </w:t>
            </w:r>
          </w:p>
        </w:tc>
      </w:tr>
      <w:tr w:rsidR="007A10A7" w:rsidRPr="008C3E18" w14:paraId="7CE6C991"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5DCCF891"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Suplibancos</w:t>
            </w:r>
            <w:proofErr w:type="spellEnd"/>
            <w:r w:rsidRPr="00CD01F5">
              <w:rPr>
                <w:rFonts w:ascii="Futura LT Book" w:eastAsia="Times New Roman" w:hAnsi="Futura LT Book" w:cs="Arial"/>
                <w:color w:val="000000"/>
                <w:sz w:val="18"/>
                <w:szCs w:val="18"/>
                <w:lang w:val="es-DO" w:eastAsia="es-DO"/>
              </w:rPr>
              <w:t>, SRL</w:t>
            </w:r>
          </w:p>
        </w:tc>
        <w:tc>
          <w:tcPr>
            <w:tcW w:w="1985" w:type="dxa"/>
            <w:tcBorders>
              <w:top w:val="nil"/>
              <w:left w:val="nil"/>
              <w:bottom w:val="single" w:sz="4" w:space="0" w:color="auto"/>
              <w:right w:val="single" w:sz="4" w:space="0" w:color="auto"/>
            </w:tcBorders>
            <w:shd w:val="clear" w:color="auto" w:fill="auto"/>
            <w:noWrap/>
            <w:vAlign w:val="center"/>
            <w:hideMark/>
          </w:tcPr>
          <w:p w14:paraId="1B68AC4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1-01747382</w:t>
            </w:r>
          </w:p>
        </w:tc>
        <w:tc>
          <w:tcPr>
            <w:tcW w:w="1559" w:type="dxa"/>
            <w:tcBorders>
              <w:top w:val="nil"/>
              <w:left w:val="single" w:sz="8" w:space="0" w:color="auto"/>
              <w:bottom w:val="single" w:sz="4" w:space="0" w:color="auto"/>
              <w:right w:val="nil"/>
            </w:tcBorders>
            <w:shd w:val="clear" w:color="auto" w:fill="auto"/>
            <w:noWrap/>
            <w:vAlign w:val="center"/>
            <w:hideMark/>
          </w:tcPr>
          <w:p w14:paraId="19A67604"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20A36D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22,538.00 </w:t>
            </w:r>
          </w:p>
        </w:tc>
      </w:tr>
      <w:tr w:rsidR="007A10A7" w:rsidRPr="008C3E18" w14:paraId="293BF20C"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CCFBC5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SDQ Training Center, SRL</w:t>
            </w:r>
          </w:p>
        </w:tc>
        <w:tc>
          <w:tcPr>
            <w:tcW w:w="1985" w:type="dxa"/>
            <w:tcBorders>
              <w:top w:val="nil"/>
              <w:left w:val="nil"/>
              <w:bottom w:val="single" w:sz="4" w:space="0" w:color="auto"/>
              <w:right w:val="single" w:sz="4" w:space="0" w:color="auto"/>
            </w:tcBorders>
            <w:shd w:val="clear" w:color="auto" w:fill="auto"/>
            <w:noWrap/>
            <w:vAlign w:val="center"/>
            <w:hideMark/>
          </w:tcPr>
          <w:p w14:paraId="0879D27E"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1-30694125</w:t>
            </w:r>
          </w:p>
        </w:tc>
        <w:tc>
          <w:tcPr>
            <w:tcW w:w="1559" w:type="dxa"/>
            <w:tcBorders>
              <w:top w:val="nil"/>
              <w:left w:val="single" w:sz="8" w:space="0" w:color="auto"/>
              <w:bottom w:val="single" w:sz="4" w:space="0" w:color="auto"/>
              <w:right w:val="nil"/>
            </w:tcBorders>
            <w:shd w:val="clear" w:color="auto" w:fill="auto"/>
            <w:noWrap/>
            <w:vAlign w:val="center"/>
            <w:hideMark/>
          </w:tcPr>
          <w:p w14:paraId="448CE0AC"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B94097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9,975.00 </w:t>
            </w:r>
          </w:p>
        </w:tc>
      </w:tr>
      <w:tr w:rsidR="007A10A7" w:rsidRPr="008C3E18" w14:paraId="4119E6FA"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BC18BB3" w14:textId="77777777" w:rsidR="007A10A7" w:rsidRPr="00CD01F5" w:rsidRDefault="001265EC"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Fundació</w:t>
            </w:r>
            <w:r w:rsidR="007A10A7" w:rsidRPr="00CD01F5">
              <w:rPr>
                <w:rFonts w:ascii="Futura LT Book" w:eastAsia="Times New Roman" w:hAnsi="Futura LT Book" w:cs="Arial"/>
                <w:color w:val="000000"/>
                <w:sz w:val="18"/>
                <w:szCs w:val="18"/>
                <w:lang w:val="es-DO" w:eastAsia="es-DO"/>
              </w:rPr>
              <w:t>n Institucionalidad y Justicia, INC</w:t>
            </w:r>
          </w:p>
        </w:tc>
        <w:tc>
          <w:tcPr>
            <w:tcW w:w="1985" w:type="dxa"/>
            <w:tcBorders>
              <w:top w:val="nil"/>
              <w:left w:val="nil"/>
              <w:bottom w:val="single" w:sz="4" w:space="0" w:color="auto"/>
              <w:right w:val="single" w:sz="4" w:space="0" w:color="auto"/>
            </w:tcBorders>
            <w:shd w:val="clear" w:color="auto" w:fill="auto"/>
            <w:noWrap/>
            <w:vAlign w:val="center"/>
            <w:hideMark/>
          </w:tcPr>
          <w:p w14:paraId="4B194DF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4-01502313</w:t>
            </w:r>
          </w:p>
        </w:tc>
        <w:tc>
          <w:tcPr>
            <w:tcW w:w="1559" w:type="dxa"/>
            <w:tcBorders>
              <w:top w:val="nil"/>
              <w:left w:val="single" w:sz="8" w:space="0" w:color="auto"/>
              <w:bottom w:val="single" w:sz="4" w:space="0" w:color="auto"/>
              <w:right w:val="nil"/>
            </w:tcBorders>
            <w:shd w:val="clear" w:color="auto" w:fill="auto"/>
            <w:noWrap/>
            <w:vAlign w:val="center"/>
            <w:hideMark/>
          </w:tcPr>
          <w:p w14:paraId="24D09AA1"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71C8D82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23,875.00 </w:t>
            </w:r>
          </w:p>
        </w:tc>
      </w:tr>
      <w:tr w:rsidR="007A10A7" w:rsidRPr="008C3E18" w14:paraId="71ED4A44"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19BEDA51"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lastRenderedPageBreak/>
              <w:t>Banderas Global, SRL</w:t>
            </w:r>
          </w:p>
        </w:tc>
        <w:tc>
          <w:tcPr>
            <w:tcW w:w="1985" w:type="dxa"/>
            <w:tcBorders>
              <w:top w:val="nil"/>
              <w:left w:val="nil"/>
              <w:bottom w:val="single" w:sz="4" w:space="0" w:color="auto"/>
              <w:right w:val="single" w:sz="4" w:space="0" w:color="auto"/>
            </w:tcBorders>
            <w:shd w:val="clear" w:color="auto" w:fill="auto"/>
            <w:noWrap/>
            <w:vAlign w:val="center"/>
            <w:hideMark/>
          </w:tcPr>
          <w:p w14:paraId="49CA129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1-31157319</w:t>
            </w:r>
          </w:p>
        </w:tc>
        <w:tc>
          <w:tcPr>
            <w:tcW w:w="1559" w:type="dxa"/>
            <w:tcBorders>
              <w:top w:val="nil"/>
              <w:left w:val="single" w:sz="8" w:space="0" w:color="auto"/>
              <w:bottom w:val="single" w:sz="4" w:space="0" w:color="auto"/>
              <w:right w:val="nil"/>
            </w:tcBorders>
            <w:shd w:val="clear" w:color="auto" w:fill="auto"/>
            <w:noWrap/>
            <w:vAlign w:val="center"/>
            <w:hideMark/>
          </w:tcPr>
          <w:p w14:paraId="683726E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6DC712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68,263.00 </w:t>
            </w:r>
          </w:p>
        </w:tc>
      </w:tr>
      <w:tr w:rsidR="007A10A7" w:rsidRPr="008C3E18" w14:paraId="25BC11A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7470AE4"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Publiplas</w:t>
            </w:r>
            <w:proofErr w:type="spellEnd"/>
            <w:r w:rsidRPr="00CD01F5">
              <w:rPr>
                <w:rFonts w:ascii="Futura LT Book" w:eastAsia="Times New Roman" w:hAnsi="Futura LT Book" w:cs="Arial"/>
                <w:color w:val="000000"/>
                <w:sz w:val="18"/>
                <w:szCs w:val="18"/>
                <w:lang w:val="es-DO" w:eastAsia="es-DO"/>
              </w:rPr>
              <w:t>, SA</w:t>
            </w:r>
          </w:p>
        </w:tc>
        <w:tc>
          <w:tcPr>
            <w:tcW w:w="1985" w:type="dxa"/>
            <w:tcBorders>
              <w:top w:val="nil"/>
              <w:left w:val="nil"/>
              <w:bottom w:val="single" w:sz="4" w:space="0" w:color="auto"/>
              <w:right w:val="single" w:sz="4" w:space="0" w:color="auto"/>
            </w:tcBorders>
            <w:shd w:val="clear" w:color="auto" w:fill="auto"/>
            <w:noWrap/>
            <w:vAlign w:val="center"/>
            <w:hideMark/>
          </w:tcPr>
          <w:p w14:paraId="3B798DC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1-01500492</w:t>
            </w:r>
          </w:p>
        </w:tc>
        <w:tc>
          <w:tcPr>
            <w:tcW w:w="1559" w:type="dxa"/>
            <w:tcBorders>
              <w:top w:val="nil"/>
              <w:left w:val="single" w:sz="8" w:space="0" w:color="auto"/>
              <w:bottom w:val="single" w:sz="4" w:space="0" w:color="auto"/>
              <w:right w:val="nil"/>
            </w:tcBorders>
            <w:shd w:val="clear" w:color="auto" w:fill="auto"/>
            <w:noWrap/>
            <w:vAlign w:val="center"/>
            <w:hideMark/>
          </w:tcPr>
          <w:p w14:paraId="41416ABB"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05A85470"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11,682.00 </w:t>
            </w:r>
          </w:p>
        </w:tc>
      </w:tr>
      <w:tr w:rsidR="007A10A7" w:rsidRPr="008C3E18" w14:paraId="0825D918"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AFCDECC"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Industria Nacional de Etiquetas, SRL</w:t>
            </w:r>
          </w:p>
        </w:tc>
        <w:tc>
          <w:tcPr>
            <w:tcW w:w="1985" w:type="dxa"/>
            <w:tcBorders>
              <w:top w:val="nil"/>
              <w:left w:val="nil"/>
              <w:bottom w:val="single" w:sz="4" w:space="0" w:color="auto"/>
              <w:right w:val="single" w:sz="4" w:space="0" w:color="auto"/>
            </w:tcBorders>
            <w:shd w:val="clear" w:color="auto" w:fill="auto"/>
            <w:noWrap/>
            <w:vAlign w:val="center"/>
            <w:hideMark/>
          </w:tcPr>
          <w:p w14:paraId="11FC106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1-01129451</w:t>
            </w:r>
          </w:p>
        </w:tc>
        <w:tc>
          <w:tcPr>
            <w:tcW w:w="1559" w:type="dxa"/>
            <w:tcBorders>
              <w:top w:val="nil"/>
              <w:left w:val="single" w:sz="8" w:space="0" w:color="auto"/>
              <w:bottom w:val="single" w:sz="4" w:space="0" w:color="auto"/>
              <w:right w:val="nil"/>
            </w:tcBorders>
            <w:shd w:val="clear" w:color="auto" w:fill="auto"/>
            <w:noWrap/>
            <w:vAlign w:val="center"/>
            <w:hideMark/>
          </w:tcPr>
          <w:p w14:paraId="0E0D0BAB"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5855BF7"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3,510.00 </w:t>
            </w:r>
          </w:p>
        </w:tc>
      </w:tr>
      <w:tr w:rsidR="007A10A7" w:rsidRPr="008C3E18" w14:paraId="17933C7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F06105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Constructora SARC &amp; Asociados, SRL</w:t>
            </w:r>
          </w:p>
        </w:tc>
        <w:tc>
          <w:tcPr>
            <w:tcW w:w="1985" w:type="dxa"/>
            <w:tcBorders>
              <w:top w:val="nil"/>
              <w:left w:val="nil"/>
              <w:bottom w:val="single" w:sz="4" w:space="0" w:color="auto"/>
              <w:right w:val="single" w:sz="4" w:space="0" w:color="auto"/>
            </w:tcBorders>
            <w:shd w:val="clear" w:color="auto" w:fill="auto"/>
            <w:noWrap/>
            <w:vAlign w:val="center"/>
            <w:hideMark/>
          </w:tcPr>
          <w:p w14:paraId="16AD89F0"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1-31027466</w:t>
            </w:r>
          </w:p>
        </w:tc>
        <w:tc>
          <w:tcPr>
            <w:tcW w:w="1559" w:type="dxa"/>
            <w:tcBorders>
              <w:top w:val="nil"/>
              <w:left w:val="single" w:sz="8" w:space="0" w:color="auto"/>
              <w:bottom w:val="single" w:sz="4" w:space="0" w:color="auto"/>
              <w:right w:val="nil"/>
            </w:tcBorders>
            <w:shd w:val="clear" w:color="auto" w:fill="auto"/>
            <w:noWrap/>
            <w:vAlign w:val="center"/>
            <w:hideMark/>
          </w:tcPr>
          <w:p w14:paraId="1A9175BC"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95E73F4"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797,927.80 </w:t>
            </w:r>
          </w:p>
        </w:tc>
      </w:tr>
      <w:tr w:rsidR="007A10A7" w:rsidRPr="008C3E18" w14:paraId="38498320"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06849A59"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CAES</w:t>
            </w:r>
          </w:p>
        </w:tc>
        <w:tc>
          <w:tcPr>
            <w:tcW w:w="1985" w:type="dxa"/>
            <w:tcBorders>
              <w:top w:val="nil"/>
              <w:left w:val="nil"/>
              <w:bottom w:val="single" w:sz="4" w:space="0" w:color="auto"/>
              <w:right w:val="single" w:sz="4" w:space="0" w:color="auto"/>
            </w:tcBorders>
            <w:shd w:val="clear" w:color="auto" w:fill="auto"/>
            <w:noWrap/>
            <w:vAlign w:val="center"/>
            <w:hideMark/>
          </w:tcPr>
          <w:p w14:paraId="2822036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1-30776776</w:t>
            </w:r>
          </w:p>
        </w:tc>
        <w:tc>
          <w:tcPr>
            <w:tcW w:w="1559" w:type="dxa"/>
            <w:tcBorders>
              <w:top w:val="nil"/>
              <w:left w:val="single" w:sz="8" w:space="0" w:color="auto"/>
              <w:bottom w:val="single" w:sz="4" w:space="0" w:color="auto"/>
              <w:right w:val="nil"/>
            </w:tcBorders>
            <w:shd w:val="clear" w:color="auto" w:fill="auto"/>
            <w:noWrap/>
            <w:vAlign w:val="center"/>
            <w:hideMark/>
          </w:tcPr>
          <w:p w14:paraId="3BE858CF"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BA3DC5B"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24,000.00 </w:t>
            </w:r>
          </w:p>
        </w:tc>
      </w:tr>
      <w:tr w:rsidR="007A10A7" w:rsidRPr="008C3E18" w14:paraId="7EC4DD13"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773823F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Industria Nacional de Administración Pública</w:t>
            </w:r>
          </w:p>
        </w:tc>
        <w:tc>
          <w:tcPr>
            <w:tcW w:w="1985" w:type="dxa"/>
            <w:tcBorders>
              <w:top w:val="nil"/>
              <w:left w:val="nil"/>
              <w:bottom w:val="single" w:sz="4" w:space="0" w:color="auto"/>
              <w:right w:val="single" w:sz="4" w:space="0" w:color="auto"/>
            </w:tcBorders>
            <w:shd w:val="clear" w:color="auto" w:fill="auto"/>
            <w:noWrap/>
            <w:vAlign w:val="center"/>
            <w:hideMark/>
          </w:tcPr>
          <w:p w14:paraId="3FC87D31"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4-01507862</w:t>
            </w:r>
          </w:p>
        </w:tc>
        <w:tc>
          <w:tcPr>
            <w:tcW w:w="1559" w:type="dxa"/>
            <w:tcBorders>
              <w:top w:val="nil"/>
              <w:left w:val="single" w:sz="8" w:space="0" w:color="auto"/>
              <w:bottom w:val="single" w:sz="4" w:space="0" w:color="auto"/>
              <w:right w:val="nil"/>
            </w:tcBorders>
            <w:shd w:val="clear" w:color="auto" w:fill="auto"/>
            <w:noWrap/>
            <w:vAlign w:val="center"/>
            <w:hideMark/>
          </w:tcPr>
          <w:p w14:paraId="09779F24"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No Calificada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4D20CF7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6,240.00 </w:t>
            </w:r>
          </w:p>
        </w:tc>
      </w:tr>
      <w:tr w:rsidR="007A10A7" w:rsidRPr="008C3E18" w14:paraId="3725003F"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1622CF8"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Viamar</w:t>
            </w:r>
            <w:proofErr w:type="spellEnd"/>
            <w:r w:rsidRPr="00CD01F5">
              <w:rPr>
                <w:rFonts w:ascii="Futura LT Book" w:eastAsia="Times New Roman" w:hAnsi="Futura LT Book" w:cs="Arial"/>
                <w:color w:val="000000"/>
                <w:sz w:val="18"/>
                <w:szCs w:val="18"/>
                <w:lang w:val="es-DO" w:eastAsia="es-DO"/>
              </w:rPr>
              <w:t>, SA</w:t>
            </w:r>
          </w:p>
        </w:tc>
        <w:tc>
          <w:tcPr>
            <w:tcW w:w="1985" w:type="dxa"/>
            <w:tcBorders>
              <w:top w:val="nil"/>
              <w:left w:val="nil"/>
              <w:bottom w:val="single" w:sz="4" w:space="0" w:color="auto"/>
              <w:right w:val="single" w:sz="4" w:space="0" w:color="auto"/>
            </w:tcBorders>
            <w:shd w:val="clear" w:color="auto" w:fill="auto"/>
            <w:noWrap/>
            <w:vAlign w:val="center"/>
            <w:hideMark/>
          </w:tcPr>
          <w:p w14:paraId="0E6404BB"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1-01011149</w:t>
            </w:r>
          </w:p>
        </w:tc>
        <w:tc>
          <w:tcPr>
            <w:tcW w:w="1559" w:type="dxa"/>
            <w:tcBorders>
              <w:top w:val="nil"/>
              <w:left w:val="single" w:sz="8" w:space="0" w:color="auto"/>
              <w:bottom w:val="single" w:sz="4" w:space="0" w:color="auto"/>
              <w:right w:val="nil"/>
            </w:tcBorders>
            <w:shd w:val="clear" w:color="auto" w:fill="auto"/>
            <w:noWrap/>
            <w:vAlign w:val="center"/>
            <w:hideMark/>
          </w:tcPr>
          <w:p w14:paraId="2E163D38"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26376B8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4,454.57 </w:t>
            </w:r>
          </w:p>
        </w:tc>
      </w:tr>
      <w:tr w:rsidR="007A10A7" w:rsidRPr="008C3E18" w14:paraId="5D30D4CB"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21874170" w14:textId="77777777" w:rsidR="007A10A7" w:rsidRPr="00CD01F5" w:rsidRDefault="007A10A7" w:rsidP="00D50DBC">
            <w:pPr>
              <w:rPr>
                <w:rFonts w:ascii="Futura LT Book" w:eastAsia="Times New Roman" w:hAnsi="Futura LT Book" w:cs="Arial"/>
                <w:color w:val="000000"/>
                <w:sz w:val="18"/>
                <w:szCs w:val="18"/>
                <w:lang w:val="es-DO" w:eastAsia="es-DO"/>
              </w:rPr>
            </w:pPr>
            <w:proofErr w:type="spellStart"/>
            <w:r w:rsidRPr="00CD01F5">
              <w:rPr>
                <w:rFonts w:ascii="Futura LT Book" w:eastAsia="Times New Roman" w:hAnsi="Futura LT Book" w:cs="Arial"/>
                <w:color w:val="000000"/>
                <w:sz w:val="18"/>
                <w:szCs w:val="18"/>
                <w:lang w:val="es-DO" w:eastAsia="es-DO"/>
              </w:rPr>
              <w:t>Magi</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Graphic</w:t>
            </w:r>
            <w:proofErr w:type="spellEnd"/>
            <w:r w:rsidRPr="00CD01F5">
              <w:rPr>
                <w:rFonts w:ascii="Futura LT Book" w:eastAsia="Times New Roman" w:hAnsi="Futura LT Book" w:cs="Arial"/>
                <w:color w:val="000000"/>
                <w:sz w:val="18"/>
                <w:szCs w:val="18"/>
                <w:lang w:val="es-DO" w:eastAsia="es-DO"/>
              </w:rPr>
              <w:t xml:space="preserve"> Impresos y Papelería, SRL</w:t>
            </w:r>
          </w:p>
        </w:tc>
        <w:tc>
          <w:tcPr>
            <w:tcW w:w="1985" w:type="dxa"/>
            <w:tcBorders>
              <w:top w:val="nil"/>
              <w:left w:val="nil"/>
              <w:bottom w:val="single" w:sz="4" w:space="0" w:color="auto"/>
              <w:right w:val="single" w:sz="4" w:space="0" w:color="auto"/>
            </w:tcBorders>
            <w:shd w:val="clear" w:color="auto" w:fill="auto"/>
            <w:noWrap/>
            <w:vAlign w:val="center"/>
            <w:hideMark/>
          </w:tcPr>
          <w:p w14:paraId="5CE62347"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1-30914232</w:t>
            </w:r>
          </w:p>
        </w:tc>
        <w:tc>
          <w:tcPr>
            <w:tcW w:w="1559" w:type="dxa"/>
            <w:tcBorders>
              <w:top w:val="nil"/>
              <w:left w:val="single" w:sz="8" w:space="0" w:color="auto"/>
              <w:bottom w:val="single" w:sz="4" w:space="0" w:color="auto"/>
              <w:right w:val="nil"/>
            </w:tcBorders>
            <w:shd w:val="clear" w:color="auto" w:fill="auto"/>
            <w:noWrap/>
            <w:vAlign w:val="center"/>
            <w:hideMark/>
          </w:tcPr>
          <w:p w14:paraId="03E4407A"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668A2816"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66,906.00 </w:t>
            </w:r>
          </w:p>
        </w:tc>
      </w:tr>
      <w:tr w:rsidR="007A10A7" w:rsidRPr="008C3E18" w14:paraId="2E93368C" w14:textId="77777777" w:rsidTr="00CD01F5">
        <w:trPr>
          <w:trHeight w:val="315"/>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356052C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Red </w:t>
            </w:r>
            <w:proofErr w:type="spellStart"/>
            <w:r w:rsidRPr="00CD01F5">
              <w:rPr>
                <w:rFonts w:ascii="Futura LT Book" w:eastAsia="Times New Roman" w:hAnsi="Futura LT Book" w:cs="Arial"/>
                <w:color w:val="000000"/>
                <w:sz w:val="18"/>
                <w:szCs w:val="18"/>
                <w:lang w:val="es-DO" w:eastAsia="es-DO"/>
              </w:rPr>
              <w:t>Dot</w:t>
            </w:r>
            <w:proofErr w:type="spellEnd"/>
            <w:r w:rsidRPr="00CD01F5">
              <w:rPr>
                <w:rFonts w:ascii="Futura LT Book" w:eastAsia="Times New Roman" w:hAnsi="Futura LT Book" w:cs="Arial"/>
                <w:color w:val="000000"/>
                <w:sz w:val="18"/>
                <w:szCs w:val="18"/>
                <w:lang w:val="es-DO" w:eastAsia="es-DO"/>
              </w:rPr>
              <w:t xml:space="preserve"> </w:t>
            </w:r>
            <w:proofErr w:type="spellStart"/>
            <w:r w:rsidRPr="00CD01F5">
              <w:rPr>
                <w:rFonts w:ascii="Futura LT Book" w:eastAsia="Times New Roman" w:hAnsi="Futura LT Book" w:cs="Arial"/>
                <w:color w:val="000000"/>
                <w:sz w:val="18"/>
                <w:szCs w:val="18"/>
                <w:lang w:val="es-DO" w:eastAsia="es-DO"/>
              </w:rPr>
              <w:t>Tech</w:t>
            </w:r>
            <w:proofErr w:type="spellEnd"/>
            <w:r w:rsidRPr="00CD01F5">
              <w:rPr>
                <w:rFonts w:ascii="Futura LT Book" w:eastAsia="Times New Roman" w:hAnsi="Futura LT Book" w:cs="Arial"/>
                <w:color w:val="000000"/>
                <w:sz w:val="18"/>
                <w:szCs w:val="18"/>
                <w:lang w:val="es-DO" w:eastAsia="es-DO"/>
              </w:rPr>
              <w:t>, SAS</w:t>
            </w:r>
          </w:p>
        </w:tc>
        <w:tc>
          <w:tcPr>
            <w:tcW w:w="1985" w:type="dxa"/>
            <w:tcBorders>
              <w:top w:val="nil"/>
              <w:left w:val="nil"/>
              <w:bottom w:val="single" w:sz="4" w:space="0" w:color="auto"/>
              <w:right w:val="single" w:sz="4" w:space="0" w:color="auto"/>
            </w:tcBorders>
            <w:shd w:val="clear" w:color="auto" w:fill="auto"/>
            <w:noWrap/>
            <w:vAlign w:val="center"/>
            <w:hideMark/>
          </w:tcPr>
          <w:p w14:paraId="4B556142"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1-30868182</w:t>
            </w:r>
          </w:p>
        </w:tc>
        <w:tc>
          <w:tcPr>
            <w:tcW w:w="1559" w:type="dxa"/>
            <w:tcBorders>
              <w:top w:val="nil"/>
              <w:left w:val="single" w:sz="8" w:space="0" w:color="auto"/>
              <w:bottom w:val="single" w:sz="4" w:space="0" w:color="auto"/>
              <w:right w:val="nil"/>
            </w:tcBorders>
            <w:shd w:val="clear" w:color="auto" w:fill="auto"/>
            <w:noWrap/>
            <w:vAlign w:val="center"/>
            <w:hideMark/>
          </w:tcPr>
          <w:p w14:paraId="2580F233"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Micro empresa</w:t>
            </w:r>
          </w:p>
        </w:tc>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ED86478"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11,623.00 </w:t>
            </w:r>
          </w:p>
        </w:tc>
      </w:tr>
      <w:tr w:rsidR="007A10A7" w:rsidRPr="008C3E18" w14:paraId="64609164" w14:textId="77777777" w:rsidTr="00CD01F5">
        <w:trPr>
          <w:trHeight w:val="420"/>
          <w:jc w:val="center"/>
        </w:trPr>
        <w:tc>
          <w:tcPr>
            <w:tcW w:w="3392" w:type="dxa"/>
            <w:tcBorders>
              <w:top w:val="nil"/>
              <w:left w:val="single" w:sz="8" w:space="0" w:color="auto"/>
              <w:bottom w:val="single" w:sz="4" w:space="0" w:color="auto"/>
              <w:right w:val="single" w:sz="8" w:space="0" w:color="auto"/>
            </w:tcBorders>
            <w:shd w:val="clear" w:color="auto" w:fill="auto"/>
            <w:noWrap/>
            <w:vAlign w:val="center"/>
            <w:hideMark/>
          </w:tcPr>
          <w:p w14:paraId="60A0625D"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Acosta Perdomo Abogados y Consultores, SRL</w:t>
            </w:r>
          </w:p>
        </w:tc>
        <w:tc>
          <w:tcPr>
            <w:tcW w:w="1985" w:type="dxa"/>
            <w:tcBorders>
              <w:top w:val="nil"/>
              <w:left w:val="nil"/>
              <w:bottom w:val="single" w:sz="4" w:space="0" w:color="auto"/>
              <w:right w:val="single" w:sz="4" w:space="0" w:color="auto"/>
            </w:tcBorders>
            <w:shd w:val="clear" w:color="auto" w:fill="auto"/>
            <w:noWrap/>
            <w:vAlign w:val="center"/>
            <w:hideMark/>
          </w:tcPr>
          <w:p w14:paraId="03EA6AE5" w14:textId="77777777" w:rsidR="007A10A7" w:rsidRPr="00CD01F5" w:rsidRDefault="007A10A7" w:rsidP="00D50DBC">
            <w:pPr>
              <w:jc w:val="cente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1-31045731</w:t>
            </w:r>
          </w:p>
        </w:tc>
        <w:tc>
          <w:tcPr>
            <w:tcW w:w="1559" w:type="dxa"/>
            <w:tcBorders>
              <w:top w:val="nil"/>
              <w:left w:val="single" w:sz="8" w:space="0" w:color="auto"/>
              <w:bottom w:val="single" w:sz="4" w:space="0" w:color="auto"/>
              <w:right w:val="nil"/>
            </w:tcBorders>
            <w:shd w:val="clear" w:color="auto" w:fill="auto"/>
            <w:noWrap/>
            <w:vAlign w:val="center"/>
            <w:hideMark/>
          </w:tcPr>
          <w:p w14:paraId="53139640" w14:textId="77777777" w:rsidR="007A10A7" w:rsidRPr="00CD01F5" w:rsidRDefault="007A10A7" w:rsidP="00D50DBC">
            <w:pPr>
              <w:jc w:val="center"/>
              <w:rPr>
                <w:rFonts w:ascii="Futura LT Book" w:eastAsia="Times New Roman" w:hAnsi="Futura LT Book" w:cs="Arial"/>
                <w:bCs/>
                <w:color w:val="000000"/>
                <w:sz w:val="18"/>
                <w:szCs w:val="18"/>
                <w:lang w:val="es-DO" w:eastAsia="es-DO"/>
              </w:rPr>
            </w:pPr>
            <w:r w:rsidRPr="00CD01F5">
              <w:rPr>
                <w:rFonts w:ascii="Futura LT Book" w:eastAsia="Times New Roman" w:hAnsi="Futura LT Book" w:cs="Arial"/>
                <w:bCs/>
                <w:color w:val="000000"/>
                <w:sz w:val="18"/>
                <w:szCs w:val="18"/>
                <w:lang w:val="es-DO" w:eastAsia="es-DO"/>
              </w:rPr>
              <w:t>Gran empresa</w:t>
            </w:r>
          </w:p>
        </w:tc>
        <w:tc>
          <w:tcPr>
            <w:tcW w:w="1985" w:type="dxa"/>
            <w:tcBorders>
              <w:top w:val="nil"/>
              <w:left w:val="single" w:sz="8" w:space="0" w:color="auto"/>
              <w:bottom w:val="single" w:sz="8" w:space="0" w:color="auto"/>
              <w:right w:val="single" w:sz="8" w:space="0" w:color="auto"/>
            </w:tcBorders>
            <w:shd w:val="clear" w:color="auto" w:fill="auto"/>
            <w:noWrap/>
            <w:vAlign w:val="center"/>
            <w:hideMark/>
          </w:tcPr>
          <w:p w14:paraId="317804E5" w14:textId="77777777" w:rsidR="007A10A7" w:rsidRPr="00CD01F5" w:rsidRDefault="007A10A7" w:rsidP="00D50DBC">
            <w:pPr>
              <w:rPr>
                <w:rFonts w:ascii="Futura LT Book" w:eastAsia="Times New Roman" w:hAnsi="Futura LT Book" w:cs="Arial"/>
                <w:color w:val="000000"/>
                <w:sz w:val="18"/>
                <w:szCs w:val="18"/>
                <w:lang w:val="es-DO" w:eastAsia="es-DO"/>
              </w:rPr>
            </w:pPr>
            <w:r w:rsidRPr="00CD01F5">
              <w:rPr>
                <w:rFonts w:ascii="Futura LT Book" w:eastAsia="Times New Roman" w:hAnsi="Futura LT Book" w:cs="Arial"/>
                <w:color w:val="000000"/>
                <w:sz w:val="18"/>
                <w:szCs w:val="18"/>
                <w:lang w:val="es-DO" w:eastAsia="es-DO"/>
              </w:rPr>
              <w:t xml:space="preserve"> $      365,859.00 </w:t>
            </w:r>
          </w:p>
        </w:tc>
      </w:tr>
      <w:tr w:rsidR="007A10A7" w:rsidRPr="006624B5" w14:paraId="63A591DA" w14:textId="77777777" w:rsidTr="00CD01F5">
        <w:trPr>
          <w:trHeight w:val="330"/>
          <w:jc w:val="center"/>
        </w:trPr>
        <w:tc>
          <w:tcPr>
            <w:tcW w:w="6936"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B69F1D" w14:textId="77777777" w:rsidR="007A10A7" w:rsidRPr="00CD01F5" w:rsidRDefault="007A10A7" w:rsidP="00D50DBC">
            <w:pPr>
              <w:jc w:val="center"/>
              <w:rPr>
                <w:rFonts w:ascii="Futura LT Bold" w:eastAsia="Times New Roman" w:hAnsi="Futura LT Bold" w:cs="Arial"/>
                <w:bCs/>
                <w:color w:val="000000"/>
                <w:sz w:val="18"/>
                <w:szCs w:val="18"/>
                <w:lang w:val="es-DO" w:eastAsia="es-DO"/>
              </w:rPr>
            </w:pPr>
            <w:r w:rsidRPr="00CD01F5">
              <w:rPr>
                <w:rFonts w:ascii="Futura LT Bold" w:eastAsia="Times New Roman" w:hAnsi="Futura LT Bold" w:cs="Arial"/>
                <w:bCs/>
                <w:color w:val="000000"/>
                <w:sz w:val="18"/>
                <w:szCs w:val="18"/>
                <w:lang w:val="es-DO" w:eastAsia="es-DO"/>
              </w:rPr>
              <w:t>Total General RD$</w:t>
            </w:r>
          </w:p>
        </w:tc>
        <w:tc>
          <w:tcPr>
            <w:tcW w:w="1985" w:type="dxa"/>
            <w:tcBorders>
              <w:top w:val="nil"/>
              <w:left w:val="nil"/>
              <w:bottom w:val="single" w:sz="8" w:space="0" w:color="auto"/>
              <w:right w:val="single" w:sz="8" w:space="0" w:color="auto"/>
            </w:tcBorders>
            <w:shd w:val="clear" w:color="auto" w:fill="auto"/>
            <w:noWrap/>
            <w:vAlign w:val="center"/>
            <w:hideMark/>
          </w:tcPr>
          <w:p w14:paraId="64030A0D" w14:textId="77777777" w:rsidR="007A10A7" w:rsidRPr="00CD01F5" w:rsidRDefault="007A10A7" w:rsidP="00D50DBC">
            <w:pPr>
              <w:jc w:val="center"/>
              <w:rPr>
                <w:rFonts w:ascii="Futura LT Bold" w:eastAsia="Times New Roman" w:hAnsi="Futura LT Bold" w:cs="Arial"/>
                <w:bCs/>
                <w:color w:val="000000"/>
                <w:sz w:val="18"/>
                <w:szCs w:val="18"/>
                <w:lang w:val="es-DO" w:eastAsia="es-DO"/>
              </w:rPr>
            </w:pPr>
            <w:r w:rsidRPr="00CD01F5">
              <w:rPr>
                <w:rFonts w:ascii="Futura LT Bold" w:eastAsia="Times New Roman" w:hAnsi="Futura LT Bold" w:cs="Arial"/>
                <w:bCs/>
                <w:color w:val="000000"/>
                <w:sz w:val="18"/>
                <w:szCs w:val="18"/>
                <w:lang w:val="es-DO" w:eastAsia="es-DO"/>
              </w:rPr>
              <w:t>$21,156,343.56</w:t>
            </w:r>
          </w:p>
        </w:tc>
      </w:tr>
    </w:tbl>
    <w:p w14:paraId="61D93F12" w14:textId="77777777" w:rsidR="00D62044" w:rsidRPr="008C3E18" w:rsidRDefault="00D62044" w:rsidP="000A30FF">
      <w:pPr>
        <w:widowControl w:val="0"/>
        <w:autoSpaceDE w:val="0"/>
        <w:autoSpaceDN w:val="0"/>
        <w:adjustRightInd w:val="0"/>
        <w:spacing w:after="240"/>
        <w:jc w:val="both"/>
        <w:rPr>
          <w:color w:val="000000"/>
          <w:sz w:val="32"/>
          <w:szCs w:val="32"/>
          <w:lang w:val="es-DO"/>
        </w:rPr>
      </w:pPr>
    </w:p>
    <w:p w14:paraId="66557E70" w14:textId="77777777" w:rsidR="00E23B44" w:rsidRPr="008C3E18" w:rsidRDefault="00E23B44" w:rsidP="00CC1CCC">
      <w:pPr>
        <w:pStyle w:val="Prrafodelista"/>
        <w:widowControl w:val="0"/>
        <w:numPr>
          <w:ilvl w:val="0"/>
          <w:numId w:val="2"/>
        </w:numPr>
        <w:autoSpaceDE w:val="0"/>
        <w:autoSpaceDN w:val="0"/>
        <w:adjustRightInd w:val="0"/>
        <w:spacing w:after="240" w:line="440" w:lineRule="atLeast"/>
        <w:jc w:val="both"/>
        <w:rPr>
          <w:color w:val="000000"/>
          <w:sz w:val="32"/>
          <w:szCs w:val="32"/>
          <w:lang w:val="es-DO"/>
        </w:rPr>
      </w:pPr>
    </w:p>
    <w:p w14:paraId="78E073EA" w14:textId="77777777" w:rsidR="008631D7" w:rsidRPr="008C3E18" w:rsidRDefault="008631D7" w:rsidP="000A30FF">
      <w:pPr>
        <w:widowControl w:val="0"/>
        <w:autoSpaceDE w:val="0"/>
        <w:autoSpaceDN w:val="0"/>
        <w:adjustRightInd w:val="0"/>
        <w:spacing w:after="240" w:line="340" w:lineRule="atLeast"/>
        <w:jc w:val="both"/>
        <w:rPr>
          <w:color w:val="000000"/>
          <w:sz w:val="32"/>
          <w:szCs w:val="32"/>
          <w:lang w:val="es-DO"/>
        </w:rPr>
      </w:pPr>
    </w:p>
    <w:p w14:paraId="55CBC10E" w14:textId="77777777" w:rsidR="00961071" w:rsidRPr="008C3E18" w:rsidRDefault="00961071" w:rsidP="000A30FF">
      <w:pPr>
        <w:widowControl w:val="0"/>
        <w:autoSpaceDE w:val="0"/>
        <w:autoSpaceDN w:val="0"/>
        <w:adjustRightInd w:val="0"/>
        <w:spacing w:after="240" w:line="360" w:lineRule="atLeast"/>
        <w:jc w:val="both"/>
        <w:rPr>
          <w:color w:val="000000"/>
          <w:sz w:val="32"/>
          <w:szCs w:val="32"/>
          <w:lang w:val="es-DO"/>
        </w:rPr>
      </w:pPr>
    </w:p>
    <w:p w14:paraId="04BA2968" w14:textId="77777777" w:rsidR="00DA6DF9" w:rsidRPr="008C3E18" w:rsidRDefault="00DA6DF9" w:rsidP="000A30FF">
      <w:pPr>
        <w:jc w:val="both"/>
        <w:rPr>
          <w:color w:val="000000"/>
          <w:sz w:val="32"/>
          <w:szCs w:val="32"/>
          <w:lang w:val="es-DO"/>
        </w:rPr>
      </w:pPr>
    </w:p>
    <w:sectPr w:rsidR="00DA6DF9" w:rsidRPr="008C3E18" w:rsidSect="00BB47C5">
      <w:pgSz w:w="12240" w:h="15840" w:code="1"/>
      <w:pgMar w:top="1755" w:right="1800" w:bottom="1440" w:left="180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450E9" w14:textId="77777777" w:rsidR="00EC24BD" w:rsidRDefault="00EC24BD">
      <w:r>
        <w:separator/>
      </w:r>
    </w:p>
  </w:endnote>
  <w:endnote w:type="continuationSeparator" w:id="0">
    <w:p w14:paraId="51B4B570" w14:textId="77777777" w:rsidR="00EC24BD" w:rsidRDefault="00EC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Times"/>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Futura LT">
    <w:altName w:val="Futura LT Bold"/>
    <w:panose1 w:val="02000503000000000000"/>
    <w:charset w:val="00"/>
    <w:family w:val="auto"/>
    <w:pitch w:val="variable"/>
    <w:sig w:usb0="800000AF" w:usb1="4000004A" w:usb2="00000000" w:usb3="00000000" w:csb0="00000001" w:csb1="00000000"/>
  </w:font>
  <w:font w:name="Futura LT Book">
    <w:panose1 w:val="02000503000000000000"/>
    <w:charset w:val="00"/>
    <w:family w:val="auto"/>
    <w:pitch w:val="variable"/>
    <w:sig w:usb0="800000AF" w:usb1="4000004A" w:usb2="00000000" w:usb3="00000000" w:csb0="00000001" w:csb1="00000000"/>
  </w:font>
  <w:font w:name="Futura LT Bold">
    <w:panose1 w:val="02000803000000000000"/>
    <w:charset w:val="00"/>
    <w:family w:val="auto"/>
    <w:pitch w:val="variable"/>
    <w:sig w:usb0="800000AF" w:usb1="4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284087"/>
      <w:docPartObj>
        <w:docPartGallery w:val="Page Numbers (Bottom of Page)"/>
        <w:docPartUnique/>
      </w:docPartObj>
    </w:sdtPr>
    <w:sdtEndPr/>
    <w:sdtContent>
      <w:p w14:paraId="74E7558F" w14:textId="77777777" w:rsidR="00EC24BD" w:rsidRDefault="00EC24BD" w:rsidP="007D1DB3">
        <w:pPr>
          <w:pStyle w:val="Piedepgina"/>
          <w:jc w:val="right"/>
        </w:pPr>
        <w:r>
          <w:fldChar w:fldCharType="begin"/>
        </w:r>
        <w:r>
          <w:instrText>PAGE   \* MERGEFORMAT</w:instrText>
        </w:r>
        <w:r>
          <w:fldChar w:fldCharType="separate"/>
        </w:r>
        <w:r w:rsidR="00EA2027" w:rsidRPr="00EA2027">
          <w:rPr>
            <w:noProof/>
            <w:lang w:val="es-ES"/>
          </w:rPr>
          <w:t>63</w:t>
        </w:r>
        <w:r>
          <w:rPr>
            <w:noProof/>
            <w:lang w:val="es-ES"/>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76955" w14:textId="77777777" w:rsidR="00EC24BD" w:rsidRDefault="00EC24BD" w:rsidP="007D1DB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3E082" w14:textId="77777777" w:rsidR="00EC24BD" w:rsidRDefault="00EC24BD">
      <w:r>
        <w:separator/>
      </w:r>
    </w:p>
  </w:footnote>
  <w:footnote w:type="continuationSeparator" w:id="0">
    <w:p w14:paraId="50C44521" w14:textId="77777777" w:rsidR="00EC24BD" w:rsidRDefault="00EC24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402"/>
    <w:multiLevelType w:val="multilevel"/>
    <w:tmpl w:val="00000885"/>
    <w:lvl w:ilvl="0">
      <w:start w:val="1"/>
      <w:numFmt w:val="upperRoman"/>
      <w:lvlText w:val="%1"/>
      <w:lvlJc w:val="left"/>
      <w:pPr>
        <w:ind w:hanging="424"/>
      </w:pPr>
      <w:rPr>
        <w:rFonts w:ascii="Times New Roman" w:hAnsi="Times New Roman"/>
        <w:b/>
        <w:bCs/>
        <w:color w:val="231F20"/>
        <w:sz w:val="22"/>
        <w:szCs w:val="22"/>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2">
    <w:nsid w:val="0AAB75FD"/>
    <w:multiLevelType w:val="hybridMultilevel"/>
    <w:tmpl w:val="E0F257AE"/>
    <w:lvl w:ilvl="0" w:tplc="1C0A0019">
      <w:start w:val="1"/>
      <w:numFmt w:val="lowerLetter"/>
      <w:lvlText w:val="%1."/>
      <w:lvlJc w:val="left"/>
      <w:pPr>
        <w:ind w:left="786" w:hanging="360"/>
      </w:pPr>
      <w:rPr>
        <w:rFonts w:hint="default"/>
      </w:rPr>
    </w:lvl>
    <w:lvl w:ilvl="1" w:tplc="1C0A0019">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3">
    <w:nsid w:val="0E2B48D6"/>
    <w:multiLevelType w:val="hybridMultilevel"/>
    <w:tmpl w:val="C276AD50"/>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nsid w:val="197A1B0B"/>
    <w:multiLevelType w:val="hybridMultilevel"/>
    <w:tmpl w:val="44CE0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C56EC8"/>
    <w:multiLevelType w:val="hybridMultilevel"/>
    <w:tmpl w:val="DE5AAABE"/>
    <w:lvl w:ilvl="0" w:tplc="1C0A000F">
      <w:start w:val="1"/>
      <w:numFmt w:val="decimal"/>
      <w:lvlText w:val="%1."/>
      <w:lvlJc w:val="left"/>
      <w:pPr>
        <w:ind w:left="786" w:hanging="360"/>
      </w:pPr>
      <w:rPr>
        <w:rFonts w:hint="default"/>
      </w:rPr>
    </w:lvl>
    <w:lvl w:ilvl="1" w:tplc="1C0A0019" w:tentative="1">
      <w:start w:val="1"/>
      <w:numFmt w:val="lowerLetter"/>
      <w:lvlText w:val="%2."/>
      <w:lvlJc w:val="left"/>
      <w:pPr>
        <w:ind w:left="1506" w:hanging="360"/>
      </w:pPr>
    </w:lvl>
    <w:lvl w:ilvl="2" w:tplc="1C0A001B" w:tentative="1">
      <w:start w:val="1"/>
      <w:numFmt w:val="lowerRoman"/>
      <w:lvlText w:val="%3."/>
      <w:lvlJc w:val="right"/>
      <w:pPr>
        <w:ind w:left="2226" w:hanging="180"/>
      </w:pPr>
    </w:lvl>
    <w:lvl w:ilvl="3" w:tplc="1C0A000F" w:tentative="1">
      <w:start w:val="1"/>
      <w:numFmt w:val="decimal"/>
      <w:lvlText w:val="%4."/>
      <w:lvlJc w:val="left"/>
      <w:pPr>
        <w:ind w:left="2946" w:hanging="360"/>
      </w:pPr>
    </w:lvl>
    <w:lvl w:ilvl="4" w:tplc="1C0A0019" w:tentative="1">
      <w:start w:val="1"/>
      <w:numFmt w:val="lowerLetter"/>
      <w:lvlText w:val="%5."/>
      <w:lvlJc w:val="left"/>
      <w:pPr>
        <w:ind w:left="3666" w:hanging="360"/>
      </w:pPr>
    </w:lvl>
    <w:lvl w:ilvl="5" w:tplc="1C0A001B" w:tentative="1">
      <w:start w:val="1"/>
      <w:numFmt w:val="lowerRoman"/>
      <w:lvlText w:val="%6."/>
      <w:lvlJc w:val="right"/>
      <w:pPr>
        <w:ind w:left="4386" w:hanging="180"/>
      </w:pPr>
    </w:lvl>
    <w:lvl w:ilvl="6" w:tplc="1C0A000F" w:tentative="1">
      <w:start w:val="1"/>
      <w:numFmt w:val="decimal"/>
      <w:lvlText w:val="%7."/>
      <w:lvlJc w:val="left"/>
      <w:pPr>
        <w:ind w:left="5106" w:hanging="360"/>
      </w:pPr>
    </w:lvl>
    <w:lvl w:ilvl="7" w:tplc="1C0A0019" w:tentative="1">
      <w:start w:val="1"/>
      <w:numFmt w:val="lowerLetter"/>
      <w:lvlText w:val="%8."/>
      <w:lvlJc w:val="left"/>
      <w:pPr>
        <w:ind w:left="5826" w:hanging="360"/>
      </w:pPr>
    </w:lvl>
    <w:lvl w:ilvl="8" w:tplc="1C0A001B" w:tentative="1">
      <w:start w:val="1"/>
      <w:numFmt w:val="lowerRoman"/>
      <w:lvlText w:val="%9."/>
      <w:lvlJc w:val="right"/>
      <w:pPr>
        <w:ind w:left="6546" w:hanging="180"/>
      </w:pPr>
    </w:lvl>
  </w:abstractNum>
  <w:abstractNum w:abstractNumId="6">
    <w:nsid w:val="3050326B"/>
    <w:multiLevelType w:val="hybridMultilevel"/>
    <w:tmpl w:val="E122907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35747465"/>
    <w:multiLevelType w:val="hybridMultilevel"/>
    <w:tmpl w:val="40D6DEAE"/>
    <w:lvl w:ilvl="0" w:tplc="D78CA99C">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F0563A"/>
    <w:multiLevelType w:val="hybridMultilevel"/>
    <w:tmpl w:val="68027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E27345"/>
    <w:multiLevelType w:val="multilevel"/>
    <w:tmpl w:val="2BEEA042"/>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ascii="Times New Roman" w:eastAsiaTheme="majorEastAsia" w:hAnsi="Times New Roman" w:cstheme="majorBidi"/>
      </w:rPr>
    </w:lvl>
    <w:lvl w:ilvl="2">
      <w:start w:val="1"/>
      <w:numFmt w:val="decimal"/>
      <w:lvlText w:val="%3."/>
      <w:lvlJc w:val="right"/>
      <w:pPr>
        <w:ind w:left="2160" w:hanging="180"/>
      </w:pPr>
      <w:rPr>
        <w:rFonts w:ascii="Times New Roman" w:eastAsiaTheme="majorEastAsia" w:hAnsi="Times New Roman" w:cstheme="majorBidi"/>
      </w:rPr>
    </w:lvl>
    <w:lvl w:ilvl="3">
      <w:start w:val="1"/>
      <w:numFmt w:val="decimal"/>
      <w:lvlText w:val="%4."/>
      <w:lvlJc w:val="left"/>
      <w:pPr>
        <w:ind w:left="2880" w:hanging="360"/>
      </w:pPr>
    </w:lvl>
    <w:lvl w:ilvl="4">
      <w:start w:val="1"/>
      <w:numFmt w:val="lowerRoman"/>
      <w:lvlText w:val="%5."/>
      <w:lvlJc w:val="right"/>
      <w:pPr>
        <w:ind w:left="3960" w:hanging="720"/>
      </w:pPr>
      <w:rPr>
        <w:rFonts w:hint="default"/>
        <w:i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DAD6912"/>
    <w:multiLevelType w:val="hybridMultilevel"/>
    <w:tmpl w:val="1304EDF8"/>
    <w:lvl w:ilvl="0" w:tplc="3A02C2FE">
      <w:start w:val="1"/>
      <w:numFmt w:val="decimal"/>
      <w:lvlText w:val="%1."/>
      <w:lvlJc w:val="left"/>
      <w:pPr>
        <w:ind w:left="1137" w:hanging="360"/>
      </w:pPr>
      <w:rPr>
        <w:rFonts w:hint="default"/>
      </w:rPr>
    </w:lvl>
    <w:lvl w:ilvl="1" w:tplc="1C0A0019" w:tentative="1">
      <w:start w:val="1"/>
      <w:numFmt w:val="lowerLetter"/>
      <w:lvlText w:val="%2."/>
      <w:lvlJc w:val="left"/>
      <w:pPr>
        <w:ind w:left="1857" w:hanging="360"/>
      </w:pPr>
    </w:lvl>
    <w:lvl w:ilvl="2" w:tplc="1C0A001B" w:tentative="1">
      <w:start w:val="1"/>
      <w:numFmt w:val="lowerRoman"/>
      <w:lvlText w:val="%3."/>
      <w:lvlJc w:val="right"/>
      <w:pPr>
        <w:ind w:left="2577" w:hanging="180"/>
      </w:pPr>
    </w:lvl>
    <w:lvl w:ilvl="3" w:tplc="1C0A000F" w:tentative="1">
      <w:start w:val="1"/>
      <w:numFmt w:val="decimal"/>
      <w:lvlText w:val="%4."/>
      <w:lvlJc w:val="left"/>
      <w:pPr>
        <w:ind w:left="3297" w:hanging="360"/>
      </w:pPr>
    </w:lvl>
    <w:lvl w:ilvl="4" w:tplc="1C0A0019" w:tentative="1">
      <w:start w:val="1"/>
      <w:numFmt w:val="lowerLetter"/>
      <w:lvlText w:val="%5."/>
      <w:lvlJc w:val="left"/>
      <w:pPr>
        <w:ind w:left="4017" w:hanging="360"/>
      </w:pPr>
    </w:lvl>
    <w:lvl w:ilvl="5" w:tplc="1C0A001B" w:tentative="1">
      <w:start w:val="1"/>
      <w:numFmt w:val="lowerRoman"/>
      <w:lvlText w:val="%6."/>
      <w:lvlJc w:val="right"/>
      <w:pPr>
        <w:ind w:left="4737" w:hanging="180"/>
      </w:pPr>
    </w:lvl>
    <w:lvl w:ilvl="6" w:tplc="1C0A000F" w:tentative="1">
      <w:start w:val="1"/>
      <w:numFmt w:val="decimal"/>
      <w:lvlText w:val="%7."/>
      <w:lvlJc w:val="left"/>
      <w:pPr>
        <w:ind w:left="5457" w:hanging="360"/>
      </w:pPr>
    </w:lvl>
    <w:lvl w:ilvl="7" w:tplc="1C0A0019" w:tentative="1">
      <w:start w:val="1"/>
      <w:numFmt w:val="lowerLetter"/>
      <w:lvlText w:val="%8."/>
      <w:lvlJc w:val="left"/>
      <w:pPr>
        <w:ind w:left="6177" w:hanging="360"/>
      </w:pPr>
    </w:lvl>
    <w:lvl w:ilvl="8" w:tplc="1C0A001B" w:tentative="1">
      <w:start w:val="1"/>
      <w:numFmt w:val="lowerRoman"/>
      <w:lvlText w:val="%9."/>
      <w:lvlJc w:val="right"/>
      <w:pPr>
        <w:ind w:left="6897" w:hanging="180"/>
      </w:pPr>
    </w:lvl>
  </w:abstractNum>
  <w:abstractNum w:abstractNumId="11">
    <w:nsid w:val="408148F4"/>
    <w:multiLevelType w:val="hybridMultilevel"/>
    <w:tmpl w:val="F726183E"/>
    <w:lvl w:ilvl="0" w:tplc="1C0A000B">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nsid w:val="497729E9"/>
    <w:multiLevelType w:val="hybridMultilevel"/>
    <w:tmpl w:val="35542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9F66F0"/>
    <w:multiLevelType w:val="hybridMultilevel"/>
    <w:tmpl w:val="2BEEA042"/>
    <w:lvl w:ilvl="0" w:tplc="920C775C">
      <w:start w:val="1"/>
      <w:numFmt w:val="upperRoman"/>
      <w:lvlText w:val="%1."/>
      <w:lvlJc w:val="left"/>
      <w:pPr>
        <w:ind w:left="1080" w:hanging="720"/>
      </w:pPr>
      <w:rPr>
        <w:rFonts w:hint="default"/>
      </w:rPr>
    </w:lvl>
    <w:lvl w:ilvl="1" w:tplc="88CA1768">
      <w:start w:val="1"/>
      <w:numFmt w:val="lowerLetter"/>
      <w:pStyle w:val="Subtitulo"/>
      <w:lvlText w:val="%2)"/>
      <w:lvlJc w:val="left"/>
      <w:pPr>
        <w:ind w:left="1440" w:hanging="360"/>
      </w:pPr>
      <w:rPr>
        <w:rFonts w:ascii="Times New Roman" w:eastAsiaTheme="majorEastAsia" w:hAnsi="Times New Roman" w:cstheme="majorBidi"/>
      </w:rPr>
    </w:lvl>
    <w:lvl w:ilvl="2" w:tplc="87FC30AC">
      <w:start w:val="1"/>
      <w:numFmt w:val="decimal"/>
      <w:lvlText w:val="%3."/>
      <w:lvlJc w:val="right"/>
      <w:pPr>
        <w:ind w:left="2160" w:hanging="180"/>
      </w:pPr>
      <w:rPr>
        <w:rFonts w:ascii="Times New Roman" w:eastAsiaTheme="majorEastAsia" w:hAnsi="Times New Roman" w:cstheme="majorBidi"/>
      </w:rPr>
    </w:lvl>
    <w:lvl w:ilvl="3" w:tplc="08B6B248">
      <w:start w:val="1"/>
      <w:numFmt w:val="decimal"/>
      <w:lvlText w:val="%4."/>
      <w:lvlJc w:val="left"/>
      <w:pPr>
        <w:ind w:left="2880" w:hanging="360"/>
      </w:pPr>
    </w:lvl>
    <w:lvl w:ilvl="4" w:tplc="70109D08">
      <w:start w:val="1"/>
      <w:numFmt w:val="lowerRoman"/>
      <w:lvlText w:val="%5."/>
      <w:lvlJc w:val="right"/>
      <w:pPr>
        <w:ind w:left="3960" w:hanging="720"/>
      </w:pPr>
      <w:rPr>
        <w:rFonts w:hint="default"/>
        <w:i w:val="0"/>
      </w:r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5D3A4AF7"/>
    <w:multiLevelType w:val="hybridMultilevel"/>
    <w:tmpl w:val="97C0335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632E16F4"/>
    <w:multiLevelType w:val="hybridMultilevel"/>
    <w:tmpl w:val="85FA41FA"/>
    <w:lvl w:ilvl="0" w:tplc="D78CA99C">
      <w:numFmt w:val="bullet"/>
      <w:lvlText w:val="-"/>
      <w:lvlJc w:val="left"/>
      <w:pPr>
        <w:ind w:left="720" w:hanging="360"/>
      </w:pPr>
      <w:rPr>
        <w:rFonts w:ascii="Calibri" w:eastAsiaTheme="minorHAnsi"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9B05B4"/>
    <w:multiLevelType w:val="hybridMultilevel"/>
    <w:tmpl w:val="410E2350"/>
    <w:lvl w:ilvl="0" w:tplc="D78CA99C">
      <w:numFmt w:val="bullet"/>
      <w:lvlText w:val="-"/>
      <w:lvlJc w:val="left"/>
      <w:pPr>
        <w:ind w:left="720" w:hanging="360"/>
      </w:pPr>
      <w:rPr>
        <w:rFonts w:ascii="Calibri" w:eastAsiaTheme="minorHAnsi" w:hAnsi="Calibri" w:cs="Calibri"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7D8E0088"/>
    <w:multiLevelType w:val="hybridMultilevel"/>
    <w:tmpl w:val="2654A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E902D13"/>
    <w:multiLevelType w:val="hybridMultilevel"/>
    <w:tmpl w:val="D4E6392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4"/>
  </w:num>
  <w:num w:numId="4">
    <w:abstractNumId w:val="10"/>
  </w:num>
  <w:num w:numId="5">
    <w:abstractNumId w:val="15"/>
  </w:num>
  <w:num w:numId="6">
    <w:abstractNumId w:val="7"/>
  </w:num>
  <w:num w:numId="7">
    <w:abstractNumId w:val="11"/>
  </w:num>
  <w:num w:numId="8">
    <w:abstractNumId w:val="18"/>
  </w:num>
  <w:num w:numId="9">
    <w:abstractNumId w:val="6"/>
  </w:num>
  <w:num w:numId="10">
    <w:abstractNumId w:val="14"/>
  </w:num>
  <w:num w:numId="11">
    <w:abstractNumId w:val="13"/>
  </w:num>
  <w:num w:numId="12">
    <w:abstractNumId w:val="2"/>
  </w:num>
  <w:num w:numId="13">
    <w:abstractNumId w:val="13"/>
    <w:lvlOverride w:ilvl="0">
      <w:startOverride w:val="1"/>
    </w:lvlOverride>
    <w:lvlOverride w:ilvl="1">
      <w:startOverride w:val="1"/>
    </w:lvlOverride>
  </w:num>
  <w:num w:numId="14">
    <w:abstractNumId w:val="12"/>
  </w:num>
  <w:num w:numId="15">
    <w:abstractNumId w:val="17"/>
  </w:num>
  <w:num w:numId="16">
    <w:abstractNumId w:val="5"/>
  </w:num>
  <w:num w:numId="17">
    <w:abstractNumId w:val="3"/>
  </w:num>
  <w:num w:numId="18">
    <w:abstractNumId w:val="8"/>
  </w:num>
  <w:num w:numId="19">
    <w:abstractNumId w:val="1"/>
  </w:num>
  <w:num w:numId="2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3AF"/>
    <w:rsid w:val="0000314D"/>
    <w:rsid w:val="000045B8"/>
    <w:rsid w:val="00004BE2"/>
    <w:rsid w:val="00006680"/>
    <w:rsid w:val="000077D1"/>
    <w:rsid w:val="00007F5E"/>
    <w:rsid w:val="000110D7"/>
    <w:rsid w:val="000111B4"/>
    <w:rsid w:val="0001444B"/>
    <w:rsid w:val="00014B8F"/>
    <w:rsid w:val="00017243"/>
    <w:rsid w:val="0002428F"/>
    <w:rsid w:val="000309EA"/>
    <w:rsid w:val="00034429"/>
    <w:rsid w:val="00035597"/>
    <w:rsid w:val="00035948"/>
    <w:rsid w:val="00036A2E"/>
    <w:rsid w:val="00041FC9"/>
    <w:rsid w:val="00044A44"/>
    <w:rsid w:val="000505E3"/>
    <w:rsid w:val="00056AD6"/>
    <w:rsid w:val="0005798B"/>
    <w:rsid w:val="0006545D"/>
    <w:rsid w:val="000702CD"/>
    <w:rsid w:val="000718CA"/>
    <w:rsid w:val="0007685B"/>
    <w:rsid w:val="00081105"/>
    <w:rsid w:val="00087576"/>
    <w:rsid w:val="0009003A"/>
    <w:rsid w:val="00090AF0"/>
    <w:rsid w:val="00094A4F"/>
    <w:rsid w:val="0009524F"/>
    <w:rsid w:val="00095A0F"/>
    <w:rsid w:val="00095F20"/>
    <w:rsid w:val="000A30FF"/>
    <w:rsid w:val="000B6600"/>
    <w:rsid w:val="000C06BC"/>
    <w:rsid w:val="000C0D27"/>
    <w:rsid w:val="000C77E6"/>
    <w:rsid w:val="000D1A78"/>
    <w:rsid w:val="000D1E28"/>
    <w:rsid w:val="000D4C11"/>
    <w:rsid w:val="000E03AA"/>
    <w:rsid w:val="000E13CA"/>
    <w:rsid w:val="000E17F5"/>
    <w:rsid w:val="000F01BA"/>
    <w:rsid w:val="000F19A0"/>
    <w:rsid w:val="000F27BE"/>
    <w:rsid w:val="000F4433"/>
    <w:rsid w:val="000F7BEC"/>
    <w:rsid w:val="001032F2"/>
    <w:rsid w:val="001049AA"/>
    <w:rsid w:val="00104CB7"/>
    <w:rsid w:val="00107EF0"/>
    <w:rsid w:val="00110246"/>
    <w:rsid w:val="00112B39"/>
    <w:rsid w:val="001154AE"/>
    <w:rsid w:val="001174B3"/>
    <w:rsid w:val="00123B77"/>
    <w:rsid w:val="001244DB"/>
    <w:rsid w:val="001265EC"/>
    <w:rsid w:val="00130F0A"/>
    <w:rsid w:val="00136FC8"/>
    <w:rsid w:val="00140855"/>
    <w:rsid w:val="001542BE"/>
    <w:rsid w:val="00154921"/>
    <w:rsid w:val="0015753C"/>
    <w:rsid w:val="00157650"/>
    <w:rsid w:val="00163844"/>
    <w:rsid w:val="00163A9A"/>
    <w:rsid w:val="00163CF5"/>
    <w:rsid w:val="001654F3"/>
    <w:rsid w:val="00171F19"/>
    <w:rsid w:val="00174730"/>
    <w:rsid w:val="00181B4D"/>
    <w:rsid w:val="00181C55"/>
    <w:rsid w:val="00185583"/>
    <w:rsid w:val="00187309"/>
    <w:rsid w:val="00191EDD"/>
    <w:rsid w:val="00192661"/>
    <w:rsid w:val="00194AB9"/>
    <w:rsid w:val="001A5602"/>
    <w:rsid w:val="001A683F"/>
    <w:rsid w:val="001A68F3"/>
    <w:rsid w:val="001C5092"/>
    <w:rsid w:val="001C697D"/>
    <w:rsid w:val="001D1DD2"/>
    <w:rsid w:val="001D6642"/>
    <w:rsid w:val="001E4826"/>
    <w:rsid w:val="001E48C0"/>
    <w:rsid w:val="001E5499"/>
    <w:rsid w:val="001F1C6C"/>
    <w:rsid w:val="001F1F0B"/>
    <w:rsid w:val="001F581E"/>
    <w:rsid w:val="001F6A27"/>
    <w:rsid w:val="002052E5"/>
    <w:rsid w:val="002056DF"/>
    <w:rsid w:val="00210F04"/>
    <w:rsid w:val="002119CE"/>
    <w:rsid w:val="00211ED5"/>
    <w:rsid w:val="0021265F"/>
    <w:rsid w:val="00213719"/>
    <w:rsid w:val="00213833"/>
    <w:rsid w:val="00220031"/>
    <w:rsid w:val="002217BA"/>
    <w:rsid w:val="00224225"/>
    <w:rsid w:val="00227510"/>
    <w:rsid w:val="00232255"/>
    <w:rsid w:val="0023360E"/>
    <w:rsid w:val="00233D21"/>
    <w:rsid w:val="00245A3A"/>
    <w:rsid w:val="0025167D"/>
    <w:rsid w:val="00256E1F"/>
    <w:rsid w:val="002609DA"/>
    <w:rsid w:val="00264EF3"/>
    <w:rsid w:val="00265A02"/>
    <w:rsid w:val="00270F5B"/>
    <w:rsid w:val="00270F61"/>
    <w:rsid w:val="002728AC"/>
    <w:rsid w:val="002764A2"/>
    <w:rsid w:val="00281890"/>
    <w:rsid w:val="00284D89"/>
    <w:rsid w:val="002932C9"/>
    <w:rsid w:val="00294F31"/>
    <w:rsid w:val="002A0585"/>
    <w:rsid w:val="002A318A"/>
    <w:rsid w:val="002B032F"/>
    <w:rsid w:val="002B6CA3"/>
    <w:rsid w:val="002C17C3"/>
    <w:rsid w:val="002C2502"/>
    <w:rsid w:val="002C2A4E"/>
    <w:rsid w:val="002C639F"/>
    <w:rsid w:val="002C6AE6"/>
    <w:rsid w:val="002D0DE9"/>
    <w:rsid w:val="002D16D0"/>
    <w:rsid w:val="002D234F"/>
    <w:rsid w:val="002D3A16"/>
    <w:rsid w:val="002D409D"/>
    <w:rsid w:val="002D71E0"/>
    <w:rsid w:val="002E3699"/>
    <w:rsid w:val="002F56E2"/>
    <w:rsid w:val="002F6E94"/>
    <w:rsid w:val="002F7E3D"/>
    <w:rsid w:val="0030098C"/>
    <w:rsid w:val="00301BC3"/>
    <w:rsid w:val="00303251"/>
    <w:rsid w:val="00304F1F"/>
    <w:rsid w:val="0030631F"/>
    <w:rsid w:val="00312FF5"/>
    <w:rsid w:val="00315184"/>
    <w:rsid w:val="00316075"/>
    <w:rsid w:val="0031689E"/>
    <w:rsid w:val="00317098"/>
    <w:rsid w:val="00317C19"/>
    <w:rsid w:val="00320B27"/>
    <w:rsid w:val="00322657"/>
    <w:rsid w:val="00322D20"/>
    <w:rsid w:val="00323D5E"/>
    <w:rsid w:val="00324101"/>
    <w:rsid w:val="003261D4"/>
    <w:rsid w:val="003322D5"/>
    <w:rsid w:val="00336CF2"/>
    <w:rsid w:val="00340226"/>
    <w:rsid w:val="00340451"/>
    <w:rsid w:val="00340FDE"/>
    <w:rsid w:val="00344324"/>
    <w:rsid w:val="00351CC9"/>
    <w:rsid w:val="00351FB3"/>
    <w:rsid w:val="00363494"/>
    <w:rsid w:val="003635D0"/>
    <w:rsid w:val="003644C1"/>
    <w:rsid w:val="0036765D"/>
    <w:rsid w:val="00370276"/>
    <w:rsid w:val="00371245"/>
    <w:rsid w:val="0037376A"/>
    <w:rsid w:val="00374A12"/>
    <w:rsid w:val="00375877"/>
    <w:rsid w:val="00380B6E"/>
    <w:rsid w:val="00381B19"/>
    <w:rsid w:val="00382E41"/>
    <w:rsid w:val="003843E6"/>
    <w:rsid w:val="00385E0D"/>
    <w:rsid w:val="00386293"/>
    <w:rsid w:val="00390FB3"/>
    <w:rsid w:val="00394D36"/>
    <w:rsid w:val="00395AAA"/>
    <w:rsid w:val="003A0064"/>
    <w:rsid w:val="003A0C9B"/>
    <w:rsid w:val="003A6687"/>
    <w:rsid w:val="003A68D3"/>
    <w:rsid w:val="003A6CDB"/>
    <w:rsid w:val="003A7347"/>
    <w:rsid w:val="003B2E3D"/>
    <w:rsid w:val="003B548E"/>
    <w:rsid w:val="003B573D"/>
    <w:rsid w:val="003B7A0D"/>
    <w:rsid w:val="003C13E5"/>
    <w:rsid w:val="003C2CE1"/>
    <w:rsid w:val="003C3AD7"/>
    <w:rsid w:val="003C7308"/>
    <w:rsid w:val="003C7D21"/>
    <w:rsid w:val="003C7DFA"/>
    <w:rsid w:val="003D54B3"/>
    <w:rsid w:val="003E2AF1"/>
    <w:rsid w:val="003E3721"/>
    <w:rsid w:val="003E58B6"/>
    <w:rsid w:val="003E6EA0"/>
    <w:rsid w:val="003F1FFD"/>
    <w:rsid w:val="003F2A1E"/>
    <w:rsid w:val="003F651B"/>
    <w:rsid w:val="004046F9"/>
    <w:rsid w:val="004052A7"/>
    <w:rsid w:val="00411F18"/>
    <w:rsid w:val="00423FF7"/>
    <w:rsid w:val="00433373"/>
    <w:rsid w:val="00433A99"/>
    <w:rsid w:val="00434D1E"/>
    <w:rsid w:val="004457CA"/>
    <w:rsid w:val="00447857"/>
    <w:rsid w:val="00447919"/>
    <w:rsid w:val="00447B1A"/>
    <w:rsid w:val="004520DB"/>
    <w:rsid w:val="00452E8E"/>
    <w:rsid w:val="00452F98"/>
    <w:rsid w:val="00453E23"/>
    <w:rsid w:val="004558F3"/>
    <w:rsid w:val="00455C52"/>
    <w:rsid w:val="004569A4"/>
    <w:rsid w:val="00461534"/>
    <w:rsid w:val="004625AD"/>
    <w:rsid w:val="00465731"/>
    <w:rsid w:val="0046594E"/>
    <w:rsid w:val="00472381"/>
    <w:rsid w:val="00472447"/>
    <w:rsid w:val="004735D6"/>
    <w:rsid w:val="00477021"/>
    <w:rsid w:val="0047755C"/>
    <w:rsid w:val="0048050D"/>
    <w:rsid w:val="00480AA8"/>
    <w:rsid w:val="00482292"/>
    <w:rsid w:val="00483A58"/>
    <w:rsid w:val="00486C20"/>
    <w:rsid w:val="0049681E"/>
    <w:rsid w:val="004A4458"/>
    <w:rsid w:val="004A4552"/>
    <w:rsid w:val="004A59C8"/>
    <w:rsid w:val="004A5C78"/>
    <w:rsid w:val="004A7EA3"/>
    <w:rsid w:val="004B15BE"/>
    <w:rsid w:val="004B2182"/>
    <w:rsid w:val="004B4BF4"/>
    <w:rsid w:val="004C1735"/>
    <w:rsid w:val="004C2F72"/>
    <w:rsid w:val="004C7EFB"/>
    <w:rsid w:val="004D3031"/>
    <w:rsid w:val="004D60F9"/>
    <w:rsid w:val="004E0E46"/>
    <w:rsid w:val="004E2EB7"/>
    <w:rsid w:val="004E37FA"/>
    <w:rsid w:val="004E59E7"/>
    <w:rsid w:val="004E5DC5"/>
    <w:rsid w:val="004E68E1"/>
    <w:rsid w:val="004E7A58"/>
    <w:rsid w:val="004F35E4"/>
    <w:rsid w:val="004F3A97"/>
    <w:rsid w:val="004F4A3F"/>
    <w:rsid w:val="005006A4"/>
    <w:rsid w:val="00506DBF"/>
    <w:rsid w:val="005118C1"/>
    <w:rsid w:val="00512AE0"/>
    <w:rsid w:val="00512CFF"/>
    <w:rsid w:val="00513651"/>
    <w:rsid w:val="005177A6"/>
    <w:rsid w:val="005239C1"/>
    <w:rsid w:val="00524358"/>
    <w:rsid w:val="0053057B"/>
    <w:rsid w:val="00530983"/>
    <w:rsid w:val="00531B81"/>
    <w:rsid w:val="00540500"/>
    <w:rsid w:val="005427E4"/>
    <w:rsid w:val="00546EE8"/>
    <w:rsid w:val="005473FA"/>
    <w:rsid w:val="005476DC"/>
    <w:rsid w:val="005616AD"/>
    <w:rsid w:val="00561C37"/>
    <w:rsid w:val="00567786"/>
    <w:rsid w:val="00570651"/>
    <w:rsid w:val="005714A1"/>
    <w:rsid w:val="00571574"/>
    <w:rsid w:val="00575685"/>
    <w:rsid w:val="00577D5C"/>
    <w:rsid w:val="0058053F"/>
    <w:rsid w:val="00590486"/>
    <w:rsid w:val="00594B76"/>
    <w:rsid w:val="00596205"/>
    <w:rsid w:val="00596DB6"/>
    <w:rsid w:val="00596FE4"/>
    <w:rsid w:val="005A0F1D"/>
    <w:rsid w:val="005A1C53"/>
    <w:rsid w:val="005A33EC"/>
    <w:rsid w:val="005A5CB7"/>
    <w:rsid w:val="005A7D6E"/>
    <w:rsid w:val="005B1BCD"/>
    <w:rsid w:val="005B2928"/>
    <w:rsid w:val="005B340D"/>
    <w:rsid w:val="005B555F"/>
    <w:rsid w:val="005C0822"/>
    <w:rsid w:val="005C62A6"/>
    <w:rsid w:val="005C6B64"/>
    <w:rsid w:val="005C7393"/>
    <w:rsid w:val="005D08E9"/>
    <w:rsid w:val="005D4AE9"/>
    <w:rsid w:val="005D6B0E"/>
    <w:rsid w:val="005D6D63"/>
    <w:rsid w:val="005E2FDC"/>
    <w:rsid w:val="005E406B"/>
    <w:rsid w:val="005E4672"/>
    <w:rsid w:val="005E53C5"/>
    <w:rsid w:val="005E5EC6"/>
    <w:rsid w:val="005E5FE7"/>
    <w:rsid w:val="005E75DF"/>
    <w:rsid w:val="005F06E8"/>
    <w:rsid w:val="005F3BAF"/>
    <w:rsid w:val="005F6AA2"/>
    <w:rsid w:val="006017BC"/>
    <w:rsid w:val="00601E5C"/>
    <w:rsid w:val="0060290B"/>
    <w:rsid w:val="0060434C"/>
    <w:rsid w:val="00605CEE"/>
    <w:rsid w:val="00607553"/>
    <w:rsid w:val="00610471"/>
    <w:rsid w:val="006108CE"/>
    <w:rsid w:val="00612094"/>
    <w:rsid w:val="0061333E"/>
    <w:rsid w:val="00613F3D"/>
    <w:rsid w:val="006209CF"/>
    <w:rsid w:val="006265D0"/>
    <w:rsid w:val="006272D8"/>
    <w:rsid w:val="0063673A"/>
    <w:rsid w:val="00640D62"/>
    <w:rsid w:val="00641446"/>
    <w:rsid w:val="00643B82"/>
    <w:rsid w:val="00643EF1"/>
    <w:rsid w:val="006530D1"/>
    <w:rsid w:val="00655232"/>
    <w:rsid w:val="0065605D"/>
    <w:rsid w:val="006624B5"/>
    <w:rsid w:val="006657FF"/>
    <w:rsid w:val="00665B83"/>
    <w:rsid w:val="006669F8"/>
    <w:rsid w:val="00673B6B"/>
    <w:rsid w:val="00674538"/>
    <w:rsid w:val="00674577"/>
    <w:rsid w:val="00676C80"/>
    <w:rsid w:val="0068107E"/>
    <w:rsid w:val="00681C3B"/>
    <w:rsid w:val="00681EAF"/>
    <w:rsid w:val="00682142"/>
    <w:rsid w:val="006849EE"/>
    <w:rsid w:val="006870DE"/>
    <w:rsid w:val="0069233E"/>
    <w:rsid w:val="006963C3"/>
    <w:rsid w:val="006A46E7"/>
    <w:rsid w:val="006A4B94"/>
    <w:rsid w:val="006A4DD7"/>
    <w:rsid w:val="006A7365"/>
    <w:rsid w:val="006B138B"/>
    <w:rsid w:val="006B28E2"/>
    <w:rsid w:val="006B7CEF"/>
    <w:rsid w:val="006C0037"/>
    <w:rsid w:val="006C0750"/>
    <w:rsid w:val="006C2CDC"/>
    <w:rsid w:val="006C4863"/>
    <w:rsid w:val="006C5A99"/>
    <w:rsid w:val="006D5F98"/>
    <w:rsid w:val="006D6AC7"/>
    <w:rsid w:val="006D6DB6"/>
    <w:rsid w:val="006D741F"/>
    <w:rsid w:val="006E1B73"/>
    <w:rsid w:val="006F01FB"/>
    <w:rsid w:val="006F0BBC"/>
    <w:rsid w:val="006F16E2"/>
    <w:rsid w:val="006F16F7"/>
    <w:rsid w:val="006F4397"/>
    <w:rsid w:val="006F59B4"/>
    <w:rsid w:val="007005EB"/>
    <w:rsid w:val="00700FF2"/>
    <w:rsid w:val="00710EC4"/>
    <w:rsid w:val="007118DA"/>
    <w:rsid w:val="00712E4E"/>
    <w:rsid w:val="00713ED0"/>
    <w:rsid w:val="007177A2"/>
    <w:rsid w:val="007207D7"/>
    <w:rsid w:val="0072080A"/>
    <w:rsid w:val="00721D01"/>
    <w:rsid w:val="007321B1"/>
    <w:rsid w:val="007355A0"/>
    <w:rsid w:val="00741B57"/>
    <w:rsid w:val="007423AF"/>
    <w:rsid w:val="00743912"/>
    <w:rsid w:val="00745680"/>
    <w:rsid w:val="00754FC5"/>
    <w:rsid w:val="00755A43"/>
    <w:rsid w:val="007565D0"/>
    <w:rsid w:val="00761739"/>
    <w:rsid w:val="0076465B"/>
    <w:rsid w:val="007647A5"/>
    <w:rsid w:val="00767F44"/>
    <w:rsid w:val="0077058D"/>
    <w:rsid w:val="007715D9"/>
    <w:rsid w:val="00775856"/>
    <w:rsid w:val="00777DF8"/>
    <w:rsid w:val="00780D1B"/>
    <w:rsid w:val="00782627"/>
    <w:rsid w:val="00784FB6"/>
    <w:rsid w:val="007860D0"/>
    <w:rsid w:val="007861F9"/>
    <w:rsid w:val="00786CD5"/>
    <w:rsid w:val="00791114"/>
    <w:rsid w:val="0079164A"/>
    <w:rsid w:val="00793FFC"/>
    <w:rsid w:val="00794C23"/>
    <w:rsid w:val="00794E0F"/>
    <w:rsid w:val="007968BD"/>
    <w:rsid w:val="007A0CDC"/>
    <w:rsid w:val="007A10A7"/>
    <w:rsid w:val="007A447B"/>
    <w:rsid w:val="007A5016"/>
    <w:rsid w:val="007A516B"/>
    <w:rsid w:val="007A6CE2"/>
    <w:rsid w:val="007B1968"/>
    <w:rsid w:val="007B416C"/>
    <w:rsid w:val="007B47D5"/>
    <w:rsid w:val="007B64B8"/>
    <w:rsid w:val="007B766A"/>
    <w:rsid w:val="007C370B"/>
    <w:rsid w:val="007C3D00"/>
    <w:rsid w:val="007C3EA6"/>
    <w:rsid w:val="007D1DB3"/>
    <w:rsid w:val="007D2091"/>
    <w:rsid w:val="007D2EDC"/>
    <w:rsid w:val="007D3322"/>
    <w:rsid w:val="007D3FAE"/>
    <w:rsid w:val="007D6CCC"/>
    <w:rsid w:val="007E16C7"/>
    <w:rsid w:val="007E2898"/>
    <w:rsid w:val="007E3CBB"/>
    <w:rsid w:val="007E6A23"/>
    <w:rsid w:val="007F106C"/>
    <w:rsid w:val="007F1F6D"/>
    <w:rsid w:val="007F283B"/>
    <w:rsid w:val="007F40EB"/>
    <w:rsid w:val="008011E8"/>
    <w:rsid w:val="00801527"/>
    <w:rsid w:val="00803C46"/>
    <w:rsid w:val="008218C7"/>
    <w:rsid w:val="00822DC1"/>
    <w:rsid w:val="00824153"/>
    <w:rsid w:val="00824217"/>
    <w:rsid w:val="008361B1"/>
    <w:rsid w:val="00843874"/>
    <w:rsid w:val="0084560D"/>
    <w:rsid w:val="008526C9"/>
    <w:rsid w:val="00855E6B"/>
    <w:rsid w:val="00860553"/>
    <w:rsid w:val="00861B57"/>
    <w:rsid w:val="008631D7"/>
    <w:rsid w:val="0086584F"/>
    <w:rsid w:val="008659FA"/>
    <w:rsid w:val="008710B5"/>
    <w:rsid w:val="008755C6"/>
    <w:rsid w:val="00880C5E"/>
    <w:rsid w:val="00884686"/>
    <w:rsid w:val="00892845"/>
    <w:rsid w:val="008931CF"/>
    <w:rsid w:val="008937F8"/>
    <w:rsid w:val="0089448C"/>
    <w:rsid w:val="00894605"/>
    <w:rsid w:val="0089598E"/>
    <w:rsid w:val="008959C9"/>
    <w:rsid w:val="00895A9D"/>
    <w:rsid w:val="00896E0B"/>
    <w:rsid w:val="008A05C6"/>
    <w:rsid w:val="008A4503"/>
    <w:rsid w:val="008B42AB"/>
    <w:rsid w:val="008B4653"/>
    <w:rsid w:val="008C06B6"/>
    <w:rsid w:val="008C1B88"/>
    <w:rsid w:val="008C3DB7"/>
    <w:rsid w:val="008C3E18"/>
    <w:rsid w:val="008D224A"/>
    <w:rsid w:val="008D2739"/>
    <w:rsid w:val="008D4D2A"/>
    <w:rsid w:val="008E0CEC"/>
    <w:rsid w:val="008E5C4E"/>
    <w:rsid w:val="008E7DA5"/>
    <w:rsid w:val="008F2295"/>
    <w:rsid w:val="008F25BF"/>
    <w:rsid w:val="008F3960"/>
    <w:rsid w:val="008F6E77"/>
    <w:rsid w:val="008F70A2"/>
    <w:rsid w:val="00900FC6"/>
    <w:rsid w:val="00902559"/>
    <w:rsid w:val="009041F1"/>
    <w:rsid w:val="0091178C"/>
    <w:rsid w:val="00914B27"/>
    <w:rsid w:val="00916F0F"/>
    <w:rsid w:val="00921F80"/>
    <w:rsid w:val="00930C80"/>
    <w:rsid w:val="009314CA"/>
    <w:rsid w:val="00932146"/>
    <w:rsid w:val="00935C88"/>
    <w:rsid w:val="00937DD9"/>
    <w:rsid w:val="00940DEF"/>
    <w:rsid w:val="00941EB5"/>
    <w:rsid w:val="00943936"/>
    <w:rsid w:val="00943DC1"/>
    <w:rsid w:val="009445C6"/>
    <w:rsid w:val="00947348"/>
    <w:rsid w:val="0095137E"/>
    <w:rsid w:val="00951517"/>
    <w:rsid w:val="009520C9"/>
    <w:rsid w:val="009521DE"/>
    <w:rsid w:val="009528AB"/>
    <w:rsid w:val="00955C47"/>
    <w:rsid w:val="00956D57"/>
    <w:rsid w:val="0095797F"/>
    <w:rsid w:val="00961071"/>
    <w:rsid w:val="009665C1"/>
    <w:rsid w:val="00966DA1"/>
    <w:rsid w:val="00972A14"/>
    <w:rsid w:val="009741EF"/>
    <w:rsid w:val="00974BEF"/>
    <w:rsid w:val="00977357"/>
    <w:rsid w:val="00977DD4"/>
    <w:rsid w:val="009868E0"/>
    <w:rsid w:val="0099014F"/>
    <w:rsid w:val="00990358"/>
    <w:rsid w:val="00991077"/>
    <w:rsid w:val="0099177E"/>
    <w:rsid w:val="00991F73"/>
    <w:rsid w:val="009924E1"/>
    <w:rsid w:val="009A1459"/>
    <w:rsid w:val="009A23D6"/>
    <w:rsid w:val="009A4B67"/>
    <w:rsid w:val="009A6B89"/>
    <w:rsid w:val="009B0892"/>
    <w:rsid w:val="009B265A"/>
    <w:rsid w:val="009B2AB8"/>
    <w:rsid w:val="009B4203"/>
    <w:rsid w:val="009C0BFA"/>
    <w:rsid w:val="009C3E6B"/>
    <w:rsid w:val="009C47E4"/>
    <w:rsid w:val="009C5ABF"/>
    <w:rsid w:val="009D0E5B"/>
    <w:rsid w:val="009D3776"/>
    <w:rsid w:val="009D762B"/>
    <w:rsid w:val="009E3262"/>
    <w:rsid w:val="009E36A0"/>
    <w:rsid w:val="009E5EB2"/>
    <w:rsid w:val="009F00F3"/>
    <w:rsid w:val="00A00889"/>
    <w:rsid w:val="00A06407"/>
    <w:rsid w:val="00A06D17"/>
    <w:rsid w:val="00A13DC0"/>
    <w:rsid w:val="00A14AA2"/>
    <w:rsid w:val="00A162F8"/>
    <w:rsid w:val="00A211DE"/>
    <w:rsid w:val="00A21AC9"/>
    <w:rsid w:val="00A22EF6"/>
    <w:rsid w:val="00A2674C"/>
    <w:rsid w:val="00A27323"/>
    <w:rsid w:val="00A3174B"/>
    <w:rsid w:val="00A3669B"/>
    <w:rsid w:val="00A40297"/>
    <w:rsid w:val="00A41F37"/>
    <w:rsid w:val="00A421F4"/>
    <w:rsid w:val="00A4512B"/>
    <w:rsid w:val="00A47572"/>
    <w:rsid w:val="00A47865"/>
    <w:rsid w:val="00A47AC8"/>
    <w:rsid w:val="00A50C5B"/>
    <w:rsid w:val="00A50E7C"/>
    <w:rsid w:val="00A53694"/>
    <w:rsid w:val="00A55885"/>
    <w:rsid w:val="00A55A48"/>
    <w:rsid w:val="00A56A37"/>
    <w:rsid w:val="00A64160"/>
    <w:rsid w:val="00A64A52"/>
    <w:rsid w:val="00A75F4A"/>
    <w:rsid w:val="00A76232"/>
    <w:rsid w:val="00A8090C"/>
    <w:rsid w:val="00A847F0"/>
    <w:rsid w:val="00A9218F"/>
    <w:rsid w:val="00A9634F"/>
    <w:rsid w:val="00A96D60"/>
    <w:rsid w:val="00A96F9C"/>
    <w:rsid w:val="00AA19F9"/>
    <w:rsid w:val="00AA6560"/>
    <w:rsid w:val="00AB03EA"/>
    <w:rsid w:val="00AB07FE"/>
    <w:rsid w:val="00AB6D76"/>
    <w:rsid w:val="00AC068C"/>
    <w:rsid w:val="00AC2A3A"/>
    <w:rsid w:val="00AC508E"/>
    <w:rsid w:val="00AD09CC"/>
    <w:rsid w:val="00AD2D9A"/>
    <w:rsid w:val="00AD2E3D"/>
    <w:rsid w:val="00AD5158"/>
    <w:rsid w:val="00AD7E21"/>
    <w:rsid w:val="00AE12A4"/>
    <w:rsid w:val="00AE45B3"/>
    <w:rsid w:val="00AF18D7"/>
    <w:rsid w:val="00AF284B"/>
    <w:rsid w:val="00AF3D0E"/>
    <w:rsid w:val="00AF47A5"/>
    <w:rsid w:val="00AF79F1"/>
    <w:rsid w:val="00B027FF"/>
    <w:rsid w:val="00B02D6C"/>
    <w:rsid w:val="00B047AC"/>
    <w:rsid w:val="00B04EF1"/>
    <w:rsid w:val="00B12D1F"/>
    <w:rsid w:val="00B131A4"/>
    <w:rsid w:val="00B15CD9"/>
    <w:rsid w:val="00B21F6B"/>
    <w:rsid w:val="00B2688B"/>
    <w:rsid w:val="00B309DC"/>
    <w:rsid w:val="00B310E9"/>
    <w:rsid w:val="00B314EF"/>
    <w:rsid w:val="00B32F40"/>
    <w:rsid w:val="00B33657"/>
    <w:rsid w:val="00B33E7B"/>
    <w:rsid w:val="00B368F6"/>
    <w:rsid w:val="00B37167"/>
    <w:rsid w:val="00B47B75"/>
    <w:rsid w:val="00B50A70"/>
    <w:rsid w:val="00B6439E"/>
    <w:rsid w:val="00B70607"/>
    <w:rsid w:val="00B724F0"/>
    <w:rsid w:val="00B73550"/>
    <w:rsid w:val="00B73DF8"/>
    <w:rsid w:val="00B76FD3"/>
    <w:rsid w:val="00B81A21"/>
    <w:rsid w:val="00B83541"/>
    <w:rsid w:val="00B84DA2"/>
    <w:rsid w:val="00B924F4"/>
    <w:rsid w:val="00B9257A"/>
    <w:rsid w:val="00B92B0A"/>
    <w:rsid w:val="00B97CCF"/>
    <w:rsid w:val="00BA0014"/>
    <w:rsid w:val="00BA1B6E"/>
    <w:rsid w:val="00BA2AE7"/>
    <w:rsid w:val="00BB09A1"/>
    <w:rsid w:val="00BB1482"/>
    <w:rsid w:val="00BB21EC"/>
    <w:rsid w:val="00BB2321"/>
    <w:rsid w:val="00BB33DC"/>
    <w:rsid w:val="00BB3494"/>
    <w:rsid w:val="00BB37E1"/>
    <w:rsid w:val="00BB3864"/>
    <w:rsid w:val="00BB47C5"/>
    <w:rsid w:val="00BC2448"/>
    <w:rsid w:val="00BC4C41"/>
    <w:rsid w:val="00BE1F66"/>
    <w:rsid w:val="00BE45F4"/>
    <w:rsid w:val="00BE6ED5"/>
    <w:rsid w:val="00BF33EB"/>
    <w:rsid w:val="00BF3516"/>
    <w:rsid w:val="00BF5685"/>
    <w:rsid w:val="00C03BA9"/>
    <w:rsid w:val="00C05F51"/>
    <w:rsid w:val="00C0716D"/>
    <w:rsid w:val="00C15DFC"/>
    <w:rsid w:val="00C243FE"/>
    <w:rsid w:val="00C2659A"/>
    <w:rsid w:val="00C31A44"/>
    <w:rsid w:val="00C34340"/>
    <w:rsid w:val="00C35BDA"/>
    <w:rsid w:val="00C37DC5"/>
    <w:rsid w:val="00C46D51"/>
    <w:rsid w:val="00C51E64"/>
    <w:rsid w:val="00C53D62"/>
    <w:rsid w:val="00C56A14"/>
    <w:rsid w:val="00C61A18"/>
    <w:rsid w:val="00C63A72"/>
    <w:rsid w:val="00C65130"/>
    <w:rsid w:val="00C654BD"/>
    <w:rsid w:val="00C66550"/>
    <w:rsid w:val="00C67862"/>
    <w:rsid w:val="00C82272"/>
    <w:rsid w:val="00C82A17"/>
    <w:rsid w:val="00C92C08"/>
    <w:rsid w:val="00C93831"/>
    <w:rsid w:val="00C93B45"/>
    <w:rsid w:val="00C95F95"/>
    <w:rsid w:val="00C97E93"/>
    <w:rsid w:val="00CA20BF"/>
    <w:rsid w:val="00CB2C9F"/>
    <w:rsid w:val="00CB7CEC"/>
    <w:rsid w:val="00CC01F2"/>
    <w:rsid w:val="00CC1CCC"/>
    <w:rsid w:val="00CC1CE4"/>
    <w:rsid w:val="00CC4530"/>
    <w:rsid w:val="00CC6017"/>
    <w:rsid w:val="00CD01F5"/>
    <w:rsid w:val="00CE2699"/>
    <w:rsid w:val="00CE644C"/>
    <w:rsid w:val="00CF0E20"/>
    <w:rsid w:val="00CF5BC3"/>
    <w:rsid w:val="00CF6175"/>
    <w:rsid w:val="00D0018A"/>
    <w:rsid w:val="00D0407D"/>
    <w:rsid w:val="00D137B7"/>
    <w:rsid w:val="00D13C86"/>
    <w:rsid w:val="00D14DA5"/>
    <w:rsid w:val="00D226DC"/>
    <w:rsid w:val="00D23515"/>
    <w:rsid w:val="00D23D0D"/>
    <w:rsid w:val="00D31DF9"/>
    <w:rsid w:val="00D359D8"/>
    <w:rsid w:val="00D415EC"/>
    <w:rsid w:val="00D44451"/>
    <w:rsid w:val="00D508DB"/>
    <w:rsid w:val="00D50DBC"/>
    <w:rsid w:val="00D51F0B"/>
    <w:rsid w:val="00D53D42"/>
    <w:rsid w:val="00D55219"/>
    <w:rsid w:val="00D566B2"/>
    <w:rsid w:val="00D56BF8"/>
    <w:rsid w:val="00D57940"/>
    <w:rsid w:val="00D62044"/>
    <w:rsid w:val="00D66719"/>
    <w:rsid w:val="00D67B1C"/>
    <w:rsid w:val="00D7189B"/>
    <w:rsid w:val="00D72F51"/>
    <w:rsid w:val="00D7465E"/>
    <w:rsid w:val="00D74B26"/>
    <w:rsid w:val="00D77345"/>
    <w:rsid w:val="00D77A36"/>
    <w:rsid w:val="00D77D5F"/>
    <w:rsid w:val="00D83F11"/>
    <w:rsid w:val="00D84376"/>
    <w:rsid w:val="00D86712"/>
    <w:rsid w:val="00D912EC"/>
    <w:rsid w:val="00D934A4"/>
    <w:rsid w:val="00D95DDD"/>
    <w:rsid w:val="00D97123"/>
    <w:rsid w:val="00DA1681"/>
    <w:rsid w:val="00DA275F"/>
    <w:rsid w:val="00DA593C"/>
    <w:rsid w:val="00DA6DF9"/>
    <w:rsid w:val="00DB39E5"/>
    <w:rsid w:val="00DB4A7C"/>
    <w:rsid w:val="00DB64DE"/>
    <w:rsid w:val="00DC2134"/>
    <w:rsid w:val="00DC3A67"/>
    <w:rsid w:val="00DC5CEF"/>
    <w:rsid w:val="00DD082D"/>
    <w:rsid w:val="00DD2DF7"/>
    <w:rsid w:val="00DD52F7"/>
    <w:rsid w:val="00DD7FC0"/>
    <w:rsid w:val="00DE0534"/>
    <w:rsid w:val="00DE1205"/>
    <w:rsid w:val="00DE2AE0"/>
    <w:rsid w:val="00DE4A6C"/>
    <w:rsid w:val="00DE4BE4"/>
    <w:rsid w:val="00DF06AF"/>
    <w:rsid w:val="00DF1B5A"/>
    <w:rsid w:val="00DF373E"/>
    <w:rsid w:val="00DF3CB3"/>
    <w:rsid w:val="00DF55ED"/>
    <w:rsid w:val="00DF5E8D"/>
    <w:rsid w:val="00DF60B8"/>
    <w:rsid w:val="00E05B57"/>
    <w:rsid w:val="00E2167E"/>
    <w:rsid w:val="00E23B44"/>
    <w:rsid w:val="00E2561A"/>
    <w:rsid w:val="00E27387"/>
    <w:rsid w:val="00E27CD5"/>
    <w:rsid w:val="00E27F5B"/>
    <w:rsid w:val="00E34657"/>
    <w:rsid w:val="00E36C47"/>
    <w:rsid w:val="00E43F2F"/>
    <w:rsid w:val="00E4539D"/>
    <w:rsid w:val="00E51775"/>
    <w:rsid w:val="00E51B2E"/>
    <w:rsid w:val="00E52CF7"/>
    <w:rsid w:val="00E53B62"/>
    <w:rsid w:val="00E54C22"/>
    <w:rsid w:val="00E63A42"/>
    <w:rsid w:val="00E64691"/>
    <w:rsid w:val="00E65241"/>
    <w:rsid w:val="00E6656B"/>
    <w:rsid w:val="00E6697C"/>
    <w:rsid w:val="00E67E40"/>
    <w:rsid w:val="00E70C28"/>
    <w:rsid w:val="00E73E52"/>
    <w:rsid w:val="00E750DB"/>
    <w:rsid w:val="00E83E14"/>
    <w:rsid w:val="00E90872"/>
    <w:rsid w:val="00E90A6E"/>
    <w:rsid w:val="00E97584"/>
    <w:rsid w:val="00EA0393"/>
    <w:rsid w:val="00EA1F93"/>
    <w:rsid w:val="00EA2027"/>
    <w:rsid w:val="00EA237F"/>
    <w:rsid w:val="00EB1E83"/>
    <w:rsid w:val="00EB4848"/>
    <w:rsid w:val="00EB4F85"/>
    <w:rsid w:val="00EB7927"/>
    <w:rsid w:val="00EC0B7C"/>
    <w:rsid w:val="00EC1CDB"/>
    <w:rsid w:val="00EC24BD"/>
    <w:rsid w:val="00EC294B"/>
    <w:rsid w:val="00ED08E1"/>
    <w:rsid w:val="00ED2066"/>
    <w:rsid w:val="00ED5E97"/>
    <w:rsid w:val="00ED5F52"/>
    <w:rsid w:val="00EE01D4"/>
    <w:rsid w:val="00EE37A8"/>
    <w:rsid w:val="00EE4B5C"/>
    <w:rsid w:val="00EE5670"/>
    <w:rsid w:val="00EE673E"/>
    <w:rsid w:val="00EF1DBF"/>
    <w:rsid w:val="00EF639D"/>
    <w:rsid w:val="00EF6F5C"/>
    <w:rsid w:val="00EF71AE"/>
    <w:rsid w:val="00F039B9"/>
    <w:rsid w:val="00F04FF6"/>
    <w:rsid w:val="00F134B3"/>
    <w:rsid w:val="00F13E32"/>
    <w:rsid w:val="00F14302"/>
    <w:rsid w:val="00F16B2B"/>
    <w:rsid w:val="00F1768B"/>
    <w:rsid w:val="00F2075F"/>
    <w:rsid w:val="00F25953"/>
    <w:rsid w:val="00F3134E"/>
    <w:rsid w:val="00F32C8C"/>
    <w:rsid w:val="00F33B41"/>
    <w:rsid w:val="00F373C0"/>
    <w:rsid w:val="00F37D12"/>
    <w:rsid w:val="00F427E6"/>
    <w:rsid w:val="00F42825"/>
    <w:rsid w:val="00F451CF"/>
    <w:rsid w:val="00F467DC"/>
    <w:rsid w:val="00F47229"/>
    <w:rsid w:val="00F50DC2"/>
    <w:rsid w:val="00F52D01"/>
    <w:rsid w:val="00F5381B"/>
    <w:rsid w:val="00F54EEA"/>
    <w:rsid w:val="00F55A5E"/>
    <w:rsid w:val="00F565B4"/>
    <w:rsid w:val="00F56B98"/>
    <w:rsid w:val="00F57B26"/>
    <w:rsid w:val="00F65785"/>
    <w:rsid w:val="00F74159"/>
    <w:rsid w:val="00F751C4"/>
    <w:rsid w:val="00F75C74"/>
    <w:rsid w:val="00F80F7C"/>
    <w:rsid w:val="00F838D4"/>
    <w:rsid w:val="00F85ED7"/>
    <w:rsid w:val="00F86E14"/>
    <w:rsid w:val="00F91EA5"/>
    <w:rsid w:val="00F94893"/>
    <w:rsid w:val="00F95B0F"/>
    <w:rsid w:val="00FA18DC"/>
    <w:rsid w:val="00FB496C"/>
    <w:rsid w:val="00FB57CC"/>
    <w:rsid w:val="00FC0F42"/>
    <w:rsid w:val="00FC5363"/>
    <w:rsid w:val="00FD1152"/>
    <w:rsid w:val="00FD3C20"/>
    <w:rsid w:val="00FD583D"/>
    <w:rsid w:val="00FD5DF0"/>
    <w:rsid w:val="00FD6DF3"/>
    <w:rsid w:val="00FD740D"/>
    <w:rsid w:val="00FD7E1F"/>
    <w:rsid w:val="00FE1247"/>
    <w:rsid w:val="00FE3A42"/>
    <w:rsid w:val="00FF0C56"/>
    <w:rsid w:val="00FF32B5"/>
    <w:rsid w:val="00FF39EA"/>
    <w:rsid w:val="00FF3C63"/>
    <w:rsid w:val="00FF51EF"/>
    <w:rsid w:val="00FF5DC1"/>
    <w:rsid w:val="00FF632C"/>
  </w:rsids>
  <m:mathPr>
    <m:mathFont m:val="Cambria Math"/>
    <m:brkBin m:val="before"/>
    <m:brkBinSub m:val="--"/>
    <m:smallFrac/>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3B4FC54"/>
  <w15:docId w15:val="{99DA32EC-403C-4AD5-A536-FE7E1CC6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D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F5C"/>
    <w:rPr>
      <w:rFonts w:ascii="Times New Roman" w:hAnsi="Times New Roman" w:cs="Times New Roman"/>
      <w:lang w:val="en-US"/>
    </w:rPr>
  </w:style>
  <w:style w:type="paragraph" w:styleId="Ttulo1">
    <w:name w:val="heading 1"/>
    <w:basedOn w:val="Normal"/>
    <w:next w:val="Normal"/>
    <w:link w:val="Ttulo1Car"/>
    <w:uiPriority w:val="9"/>
    <w:qFormat/>
    <w:rsid w:val="00601E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256E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577D5C"/>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01E5C"/>
    <w:rPr>
      <w:rFonts w:asciiTheme="majorHAnsi" w:eastAsiaTheme="majorEastAsia" w:hAnsiTheme="majorHAnsi" w:cstheme="majorBidi"/>
      <w:color w:val="365F91" w:themeColor="accent1" w:themeShade="BF"/>
      <w:sz w:val="32"/>
      <w:szCs w:val="32"/>
      <w:lang w:val="en-US"/>
    </w:rPr>
  </w:style>
  <w:style w:type="character" w:customStyle="1" w:styleId="Ttulo2Car">
    <w:name w:val="Título 2 Car"/>
    <w:basedOn w:val="Fuentedeprrafopredeter"/>
    <w:link w:val="Ttulo2"/>
    <w:uiPriority w:val="9"/>
    <w:rsid w:val="00256E1F"/>
    <w:rPr>
      <w:rFonts w:asciiTheme="majorHAnsi" w:eastAsiaTheme="majorEastAsia" w:hAnsiTheme="majorHAnsi" w:cstheme="majorBidi"/>
      <w:color w:val="365F91" w:themeColor="accent1" w:themeShade="BF"/>
      <w:sz w:val="26"/>
      <w:szCs w:val="26"/>
      <w:lang w:val="en-US"/>
    </w:rPr>
  </w:style>
  <w:style w:type="character" w:customStyle="1" w:styleId="Ttulo3Car">
    <w:name w:val="Título 3 Car"/>
    <w:basedOn w:val="Fuentedeprrafopredeter"/>
    <w:link w:val="Ttulo3"/>
    <w:uiPriority w:val="9"/>
    <w:semiHidden/>
    <w:rsid w:val="00577D5C"/>
    <w:rPr>
      <w:rFonts w:asciiTheme="majorHAnsi" w:eastAsiaTheme="majorEastAsia" w:hAnsiTheme="majorHAnsi" w:cstheme="majorBidi"/>
      <w:color w:val="243F60" w:themeColor="accent1" w:themeShade="7F"/>
      <w:lang w:val="en-US"/>
    </w:rPr>
  </w:style>
  <w:style w:type="paragraph" w:styleId="Prrafodelista">
    <w:name w:val="List Paragraph"/>
    <w:basedOn w:val="Normal"/>
    <w:uiPriority w:val="34"/>
    <w:qFormat/>
    <w:rsid w:val="004F35E4"/>
    <w:pPr>
      <w:ind w:left="720"/>
      <w:contextualSpacing/>
    </w:pPr>
  </w:style>
  <w:style w:type="paragraph" w:styleId="Textodeglobo">
    <w:name w:val="Balloon Text"/>
    <w:basedOn w:val="Normal"/>
    <w:link w:val="TextodegloboCar"/>
    <w:uiPriority w:val="99"/>
    <w:semiHidden/>
    <w:unhideWhenUsed/>
    <w:rsid w:val="001E482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4826"/>
    <w:rPr>
      <w:rFonts w:ascii="Lucida Grande" w:hAnsi="Lucida Grande" w:cs="Lucida Grande"/>
      <w:sz w:val="18"/>
      <w:szCs w:val="18"/>
    </w:rPr>
  </w:style>
  <w:style w:type="table" w:styleId="Tablaconcuadrcula">
    <w:name w:val="Table Grid"/>
    <w:basedOn w:val="Tablanormal"/>
    <w:uiPriority w:val="59"/>
    <w:rsid w:val="00E2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7F5E"/>
    <w:pPr>
      <w:spacing w:before="100" w:beforeAutospacing="1" w:after="100" w:afterAutospacing="1"/>
    </w:pPr>
  </w:style>
  <w:style w:type="paragraph" w:styleId="Piedepgina">
    <w:name w:val="footer"/>
    <w:basedOn w:val="Normal"/>
    <w:link w:val="PiedepginaCar"/>
    <w:uiPriority w:val="99"/>
    <w:unhideWhenUsed/>
    <w:rsid w:val="008D4D2A"/>
    <w:pPr>
      <w:tabs>
        <w:tab w:val="center" w:pos="4680"/>
        <w:tab w:val="right" w:pos="9360"/>
      </w:tabs>
    </w:pPr>
  </w:style>
  <w:style w:type="character" w:customStyle="1" w:styleId="PiedepginaCar">
    <w:name w:val="Pie de página Car"/>
    <w:basedOn w:val="Fuentedeprrafopredeter"/>
    <w:link w:val="Piedepgina"/>
    <w:uiPriority w:val="99"/>
    <w:rsid w:val="008D4D2A"/>
    <w:rPr>
      <w:rFonts w:ascii="Times New Roman" w:hAnsi="Times New Roman" w:cs="Times New Roman"/>
      <w:lang w:val="en-US"/>
    </w:rPr>
  </w:style>
  <w:style w:type="paragraph" w:customStyle="1" w:styleId="Subtitulo">
    <w:name w:val="Subtitulo"/>
    <w:basedOn w:val="Ttulo2"/>
    <w:link w:val="SubtituloCar"/>
    <w:autoRedefine/>
    <w:qFormat/>
    <w:rsid w:val="002D71E0"/>
    <w:pPr>
      <w:numPr>
        <w:ilvl w:val="1"/>
        <w:numId w:val="11"/>
      </w:numPr>
      <w:spacing w:after="240" w:line="480" w:lineRule="auto"/>
      <w:jc w:val="both"/>
    </w:pPr>
    <w:rPr>
      <w:rFonts w:ascii="Times New Roman" w:hAnsi="Times New Roman"/>
      <w:b/>
      <w:color w:val="auto"/>
      <w:sz w:val="28"/>
      <w:lang w:val="es-DO"/>
    </w:rPr>
  </w:style>
  <w:style w:type="character" w:customStyle="1" w:styleId="SubtituloCar">
    <w:name w:val="Subtitulo Car"/>
    <w:basedOn w:val="Fuentedeprrafopredeter"/>
    <w:link w:val="Subtitulo"/>
    <w:rsid w:val="002D71E0"/>
    <w:rPr>
      <w:rFonts w:ascii="Times New Roman" w:eastAsiaTheme="majorEastAsia" w:hAnsi="Times New Roman" w:cstheme="majorBidi"/>
      <w:b/>
      <w:sz w:val="28"/>
      <w:szCs w:val="26"/>
    </w:rPr>
  </w:style>
  <w:style w:type="paragraph" w:customStyle="1" w:styleId="Subtitulo2">
    <w:name w:val="Subtitulo 2"/>
    <w:basedOn w:val="Ttulo3"/>
    <w:link w:val="Subtitulo2Car"/>
    <w:autoRedefine/>
    <w:rsid w:val="00433A99"/>
    <w:pPr>
      <w:spacing w:before="120" w:after="120"/>
    </w:pPr>
    <w:rPr>
      <w:rFonts w:ascii="Times New Roman" w:hAnsi="Times New Roman"/>
      <w:b/>
      <w:color w:val="auto"/>
      <w:lang w:val="es-ES"/>
    </w:rPr>
  </w:style>
  <w:style w:type="character" w:customStyle="1" w:styleId="Subtitulo2Car">
    <w:name w:val="Subtitulo 2 Car"/>
    <w:basedOn w:val="SubtituloCar"/>
    <w:link w:val="Subtitulo2"/>
    <w:rsid w:val="00433A99"/>
    <w:rPr>
      <w:rFonts w:ascii="Times New Roman" w:eastAsiaTheme="majorEastAsia" w:hAnsi="Times New Roman" w:cstheme="majorBidi"/>
      <w:b/>
      <w:sz w:val="28"/>
      <w:szCs w:val="26"/>
      <w:lang w:val="es-ES"/>
    </w:rPr>
  </w:style>
  <w:style w:type="paragraph" w:customStyle="1" w:styleId="MemoriaTtulo">
    <w:name w:val="Memoria Título"/>
    <w:basedOn w:val="Ttulo1"/>
    <w:link w:val="MemoriaTtuloCar"/>
    <w:autoRedefine/>
    <w:qFormat/>
    <w:rsid w:val="00DC3A67"/>
    <w:pPr>
      <w:spacing w:after="240" w:line="480" w:lineRule="auto"/>
    </w:pPr>
    <w:rPr>
      <w:rFonts w:ascii="Times New Roman" w:eastAsiaTheme="minorEastAsia" w:hAnsi="Times New Roman" w:cs="Times New Roman"/>
      <w:b/>
      <w:bCs/>
      <w:color w:val="000000"/>
      <w:szCs w:val="24"/>
      <w:lang w:val="es-ES_tradnl"/>
    </w:rPr>
  </w:style>
  <w:style w:type="character" w:customStyle="1" w:styleId="MemoriaTtuloCar">
    <w:name w:val="Memoria Título Car"/>
    <w:basedOn w:val="Fuentedeprrafopredeter"/>
    <w:link w:val="MemoriaTtulo"/>
    <w:rsid w:val="00DC3A67"/>
    <w:rPr>
      <w:rFonts w:ascii="Times New Roman" w:hAnsi="Times New Roman" w:cs="Times New Roman"/>
      <w:b/>
      <w:bCs/>
      <w:color w:val="000000"/>
      <w:sz w:val="32"/>
      <w:lang w:val="es-ES_tradnl"/>
    </w:rPr>
  </w:style>
  <w:style w:type="paragraph" w:styleId="Encabezado">
    <w:name w:val="header"/>
    <w:basedOn w:val="Normal"/>
    <w:link w:val="EncabezadoCar"/>
    <w:uiPriority w:val="99"/>
    <w:unhideWhenUsed/>
    <w:rsid w:val="00130F0A"/>
    <w:pPr>
      <w:tabs>
        <w:tab w:val="center" w:pos="4419"/>
        <w:tab w:val="right" w:pos="8838"/>
      </w:tabs>
    </w:pPr>
  </w:style>
  <w:style w:type="character" w:customStyle="1" w:styleId="EncabezadoCar">
    <w:name w:val="Encabezado Car"/>
    <w:basedOn w:val="Fuentedeprrafopredeter"/>
    <w:link w:val="Encabezado"/>
    <w:uiPriority w:val="99"/>
    <w:rsid w:val="00130F0A"/>
    <w:rPr>
      <w:rFonts w:ascii="Times New Roman" w:hAnsi="Times New Roman" w:cs="Times New Roman"/>
      <w:lang w:val="en-US"/>
    </w:rPr>
  </w:style>
  <w:style w:type="paragraph" w:styleId="TtulodeTDC">
    <w:name w:val="TOC Heading"/>
    <w:basedOn w:val="Ttulo1"/>
    <w:next w:val="Normal"/>
    <w:uiPriority w:val="39"/>
    <w:unhideWhenUsed/>
    <w:qFormat/>
    <w:rsid w:val="00601E5C"/>
    <w:pPr>
      <w:spacing w:line="259" w:lineRule="auto"/>
      <w:outlineLvl w:val="9"/>
    </w:pPr>
    <w:rPr>
      <w:lang w:val="es-DO" w:eastAsia="es-DO"/>
    </w:rPr>
  </w:style>
  <w:style w:type="paragraph" w:styleId="TDC1">
    <w:name w:val="toc 1"/>
    <w:basedOn w:val="Normal"/>
    <w:next w:val="Normal"/>
    <w:autoRedefine/>
    <w:uiPriority w:val="39"/>
    <w:unhideWhenUsed/>
    <w:rsid w:val="00A13DC0"/>
    <w:pPr>
      <w:tabs>
        <w:tab w:val="right" w:leader="dot" w:pos="7910"/>
      </w:tabs>
      <w:spacing w:after="100"/>
    </w:pPr>
  </w:style>
  <w:style w:type="character" w:styleId="Hipervnculo">
    <w:name w:val="Hyperlink"/>
    <w:basedOn w:val="Fuentedeprrafopredeter"/>
    <w:uiPriority w:val="99"/>
    <w:unhideWhenUsed/>
    <w:rsid w:val="00601E5C"/>
    <w:rPr>
      <w:color w:val="0000FF" w:themeColor="hyperlink"/>
      <w:u w:val="single"/>
    </w:rPr>
  </w:style>
  <w:style w:type="paragraph" w:styleId="TDC2">
    <w:name w:val="toc 2"/>
    <w:basedOn w:val="Normal"/>
    <w:next w:val="Normal"/>
    <w:autoRedefine/>
    <w:uiPriority w:val="39"/>
    <w:unhideWhenUsed/>
    <w:rsid w:val="00601E5C"/>
    <w:pPr>
      <w:spacing w:after="100"/>
      <w:ind w:left="240"/>
    </w:pPr>
  </w:style>
  <w:style w:type="paragraph" w:customStyle="1" w:styleId="Subtitulo21">
    <w:name w:val="Subtitulo 21"/>
    <w:basedOn w:val="Ttulo3"/>
    <w:autoRedefine/>
    <w:qFormat/>
    <w:rsid w:val="00C97E93"/>
    <w:pPr>
      <w:spacing w:before="0" w:after="240" w:line="480" w:lineRule="auto"/>
    </w:pPr>
    <w:rPr>
      <w:rFonts w:ascii="Times New Roman" w:hAnsi="Times New Roman"/>
      <w:b/>
      <w:color w:val="auto"/>
      <w:lang w:val="es-ES"/>
    </w:rPr>
  </w:style>
  <w:style w:type="paragraph" w:styleId="TDC3">
    <w:name w:val="toc 3"/>
    <w:basedOn w:val="Normal"/>
    <w:next w:val="Normal"/>
    <w:autoRedefine/>
    <w:uiPriority w:val="39"/>
    <w:unhideWhenUsed/>
    <w:rsid w:val="006F01FB"/>
    <w:pPr>
      <w:spacing w:after="100"/>
      <w:ind w:left="480"/>
    </w:pPr>
  </w:style>
  <w:style w:type="paragraph" w:styleId="Sinespaciado">
    <w:name w:val="No Spacing"/>
    <w:uiPriority w:val="1"/>
    <w:qFormat/>
    <w:rsid w:val="004E5DC5"/>
    <w:rPr>
      <w:rFonts w:eastAsiaTheme="minorHAnsi"/>
      <w:sz w:val="22"/>
      <w:szCs w:val="22"/>
    </w:rPr>
  </w:style>
  <w:style w:type="paragraph" w:styleId="Textoindependiente">
    <w:name w:val="Body Text"/>
    <w:basedOn w:val="Normal"/>
    <w:link w:val="TextoindependienteCar"/>
    <w:uiPriority w:val="1"/>
    <w:qFormat/>
    <w:rsid w:val="00786CD5"/>
    <w:pPr>
      <w:widowControl w:val="0"/>
      <w:spacing w:before="7"/>
      <w:ind w:left="248"/>
    </w:pPr>
    <w:rPr>
      <w:rFonts w:eastAsia="Times New Roman" w:cstheme="minorBidi"/>
      <w:sz w:val="22"/>
      <w:szCs w:val="22"/>
    </w:rPr>
  </w:style>
  <w:style w:type="character" w:customStyle="1" w:styleId="TextoindependienteCar">
    <w:name w:val="Texto independiente Car"/>
    <w:basedOn w:val="Fuentedeprrafopredeter"/>
    <w:link w:val="Textoindependiente"/>
    <w:uiPriority w:val="1"/>
    <w:rsid w:val="00786CD5"/>
    <w:rPr>
      <w:rFonts w:ascii="Times New Roman" w:eastAsia="Times New Roman" w:hAnsi="Times New Roman"/>
      <w:sz w:val="22"/>
      <w:szCs w:val="22"/>
      <w:lang w:val="en-US"/>
    </w:rPr>
  </w:style>
  <w:style w:type="paragraph" w:customStyle="1" w:styleId="TableParagraph">
    <w:name w:val="Table Paragraph"/>
    <w:basedOn w:val="Normal"/>
    <w:uiPriority w:val="1"/>
    <w:qFormat/>
    <w:rsid w:val="00786CD5"/>
    <w:pPr>
      <w:widowControl w:val="0"/>
    </w:pPr>
    <w:rPr>
      <w:rFonts w:asciiTheme="minorHAnsi" w:eastAsiaTheme="minorHAnsi" w:hAnsiTheme="minorHAnsi" w:cstheme="minorBidi"/>
      <w:sz w:val="22"/>
      <w:szCs w:val="22"/>
    </w:rPr>
  </w:style>
  <w:style w:type="character" w:customStyle="1" w:styleId="st">
    <w:name w:val="st"/>
    <w:basedOn w:val="Fuentedeprrafopredeter"/>
    <w:rsid w:val="00A42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371">
      <w:bodyDiv w:val="1"/>
      <w:marLeft w:val="0"/>
      <w:marRight w:val="0"/>
      <w:marTop w:val="0"/>
      <w:marBottom w:val="0"/>
      <w:divBdr>
        <w:top w:val="none" w:sz="0" w:space="0" w:color="auto"/>
        <w:left w:val="none" w:sz="0" w:space="0" w:color="auto"/>
        <w:bottom w:val="none" w:sz="0" w:space="0" w:color="auto"/>
        <w:right w:val="none" w:sz="0" w:space="0" w:color="auto"/>
      </w:divBdr>
    </w:div>
    <w:div w:id="17395285">
      <w:bodyDiv w:val="1"/>
      <w:marLeft w:val="0"/>
      <w:marRight w:val="0"/>
      <w:marTop w:val="0"/>
      <w:marBottom w:val="0"/>
      <w:divBdr>
        <w:top w:val="none" w:sz="0" w:space="0" w:color="auto"/>
        <w:left w:val="none" w:sz="0" w:space="0" w:color="auto"/>
        <w:bottom w:val="none" w:sz="0" w:space="0" w:color="auto"/>
        <w:right w:val="none" w:sz="0" w:space="0" w:color="auto"/>
      </w:divBdr>
    </w:div>
    <w:div w:id="29258474">
      <w:bodyDiv w:val="1"/>
      <w:marLeft w:val="0"/>
      <w:marRight w:val="0"/>
      <w:marTop w:val="0"/>
      <w:marBottom w:val="0"/>
      <w:divBdr>
        <w:top w:val="none" w:sz="0" w:space="0" w:color="auto"/>
        <w:left w:val="none" w:sz="0" w:space="0" w:color="auto"/>
        <w:bottom w:val="none" w:sz="0" w:space="0" w:color="auto"/>
        <w:right w:val="none" w:sz="0" w:space="0" w:color="auto"/>
      </w:divBdr>
    </w:div>
    <w:div w:id="66419701">
      <w:bodyDiv w:val="1"/>
      <w:marLeft w:val="0"/>
      <w:marRight w:val="0"/>
      <w:marTop w:val="0"/>
      <w:marBottom w:val="0"/>
      <w:divBdr>
        <w:top w:val="none" w:sz="0" w:space="0" w:color="auto"/>
        <w:left w:val="none" w:sz="0" w:space="0" w:color="auto"/>
        <w:bottom w:val="none" w:sz="0" w:space="0" w:color="auto"/>
        <w:right w:val="none" w:sz="0" w:space="0" w:color="auto"/>
      </w:divBdr>
    </w:div>
    <w:div w:id="66459433">
      <w:bodyDiv w:val="1"/>
      <w:marLeft w:val="0"/>
      <w:marRight w:val="0"/>
      <w:marTop w:val="0"/>
      <w:marBottom w:val="0"/>
      <w:divBdr>
        <w:top w:val="none" w:sz="0" w:space="0" w:color="auto"/>
        <w:left w:val="none" w:sz="0" w:space="0" w:color="auto"/>
        <w:bottom w:val="none" w:sz="0" w:space="0" w:color="auto"/>
        <w:right w:val="none" w:sz="0" w:space="0" w:color="auto"/>
      </w:divBdr>
    </w:div>
    <w:div w:id="93794478">
      <w:bodyDiv w:val="1"/>
      <w:marLeft w:val="0"/>
      <w:marRight w:val="0"/>
      <w:marTop w:val="0"/>
      <w:marBottom w:val="0"/>
      <w:divBdr>
        <w:top w:val="none" w:sz="0" w:space="0" w:color="auto"/>
        <w:left w:val="none" w:sz="0" w:space="0" w:color="auto"/>
        <w:bottom w:val="none" w:sz="0" w:space="0" w:color="auto"/>
        <w:right w:val="none" w:sz="0" w:space="0" w:color="auto"/>
      </w:divBdr>
    </w:div>
    <w:div w:id="115179235">
      <w:bodyDiv w:val="1"/>
      <w:marLeft w:val="0"/>
      <w:marRight w:val="0"/>
      <w:marTop w:val="0"/>
      <w:marBottom w:val="0"/>
      <w:divBdr>
        <w:top w:val="none" w:sz="0" w:space="0" w:color="auto"/>
        <w:left w:val="none" w:sz="0" w:space="0" w:color="auto"/>
        <w:bottom w:val="none" w:sz="0" w:space="0" w:color="auto"/>
        <w:right w:val="none" w:sz="0" w:space="0" w:color="auto"/>
      </w:divBdr>
    </w:div>
    <w:div w:id="116917575">
      <w:bodyDiv w:val="1"/>
      <w:marLeft w:val="0"/>
      <w:marRight w:val="0"/>
      <w:marTop w:val="0"/>
      <w:marBottom w:val="0"/>
      <w:divBdr>
        <w:top w:val="none" w:sz="0" w:space="0" w:color="auto"/>
        <w:left w:val="none" w:sz="0" w:space="0" w:color="auto"/>
        <w:bottom w:val="none" w:sz="0" w:space="0" w:color="auto"/>
        <w:right w:val="none" w:sz="0" w:space="0" w:color="auto"/>
      </w:divBdr>
    </w:div>
    <w:div w:id="144859378">
      <w:bodyDiv w:val="1"/>
      <w:marLeft w:val="0"/>
      <w:marRight w:val="0"/>
      <w:marTop w:val="0"/>
      <w:marBottom w:val="0"/>
      <w:divBdr>
        <w:top w:val="none" w:sz="0" w:space="0" w:color="auto"/>
        <w:left w:val="none" w:sz="0" w:space="0" w:color="auto"/>
        <w:bottom w:val="none" w:sz="0" w:space="0" w:color="auto"/>
        <w:right w:val="none" w:sz="0" w:space="0" w:color="auto"/>
      </w:divBdr>
    </w:div>
    <w:div w:id="167522876">
      <w:bodyDiv w:val="1"/>
      <w:marLeft w:val="0"/>
      <w:marRight w:val="0"/>
      <w:marTop w:val="0"/>
      <w:marBottom w:val="0"/>
      <w:divBdr>
        <w:top w:val="none" w:sz="0" w:space="0" w:color="auto"/>
        <w:left w:val="none" w:sz="0" w:space="0" w:color="auto"/>
        <w:bottom w:val="none" w:sz="0" w:space="0" w:color="auto"/>
        <w:right w:val="none" w:sz="0" w:space="0" w:color="auto"/>
      </w:divBdr>
    </w:div>
    <w:div w:id="208541322">
      <w:bodyDiv w:val="1"/>
      <w:marLeft w:val="0"/>
      <w:marRight w:val="0"/>
      <w:marTop w:val="0"/>
      <w:marBottom w:val="0"/>
      <w:divBdr>
        <w:top w:val="none" w:sz="0" w:space="0" w:color="auto"/>
        <w:left w:val="none" w:sz="0" w:space="0" w:color="auto"/>
        <w:bottom w:val="none" w:sz="0" w:space="0" w:color="auto"/>
        <w:right w:val="none" w:sz="0" w:space="0" w:color="auto"/>
      </w:divBdr>
    </w:div>
    <w:div w:id="252472242">
      <w:bodyDiv w:val="1"/>
      <w:marLeft w:val="0"/>
      <w:marRight w:val="0"/>
      <w:marTop w:val="0"/>
      <w:marBottom w:val="0"/>
      <w:divBdr>
        <w:top w:val="none" w:sz="0" w:space="0" w:color="auto"/>
        <w:left w:val="none" w:sz="0" w:space="0" w:color="auto"/>
        <w:bottom w:val="none" w:sz="0" w:space="0" w:color="auto"/>
        <w:right w:val="none" w:sz="0" w:space="0" w:color="auto"/>
      </w:divBdr>
    </w:div>
    <w:div w:id="257956394">
      <w:bodyDiv w:val="1"/>
      <w:marLeft w:val="0"/>
      <w:marRight w:val="0"/>
      <w:marTop w:val="0"/>
      <w:marBottom w:val="0"/>
      <w:divBdr>
        <w:top w:val="none" w:sz="0" w:space="0" w:color="auto"/>
        <w:left w:val="none" w:sz="0" w:space="0" w:color="auto"/>
        <w:bottom w:val="none" w:sz="0" w:space="0" w:color="auto"/>
        <w:right w:val="none" w:sz="0" w:space="0" w:color="auto"/>
      </w:divBdr>
    </w:div>
    <w:div w:id="277107229">
      <w:bodyDiv w:val="1"/>
      <w:marLeft w:val="0"/>
      <w:marRight w:val="0"/>
      <w:marTop w:val="0"/>
      <w:marBottom w:val="0"/>
      <w:divBdr>
        <w:top w:val="none" w:sz="0" w:space="0" w:color="auto"/>
        <w:left w:val="none" w:sz="0" w:space="0" w:color="auto"/>
        <w:bottom w:val="none" w:sz="0" w:space="0" w:color="auto"/>
        <w:right w:val="none" w:sz="0" w:space="0" w:color="auto"/>
      </w:divBdr>
    </w:div>
    <w:div w:id="312563212">
      <w:bodyDiv w:val="1"/>
      <w:marLeft w:val="0"/>
      <w:marRight w:val="0"/>
      <w:marTop w:val="0"/>
      <w:marBottom w:val="0"/>
      <w:divBdr>
        <w:top w:val="none" w:sz="0" w:space="0" w:color="auto"/>
        <w:left w:val="none" w:sz="0" w:space="0" w:color="auto"/>
        <w:bottom w:val="none" w:sz="0" w:space="0" w:color="auto"/>
        <w:right w:val="none" w:sz="0" w:space="0" w:color="auto"/>
      </w:divBdr>
    </w:div>
    <w:div w:id="323894033">
      <w:bodyDiv w:val="1"/>
      <w:marLeft w:val="0"/>
      <w:marRight w:val="0"/>
      <w:marTop w:val="0"/>
      <w:marBottom w:val="0"/>
      <w:divBdr>
        <w:top w:val="none" w:sz="0" w:space="0" w:color="auto"/>
        <w:left w:val="none" w:sz="0" w:space="0" w:color="auto"/>
        <w:bottom w:val="none" w:sz="0" w:space="0" w:color="auto"/>
        <w:right w:val="none" w:sz="0" w:space="0" w:color="auto"/>
      </w:divBdr>
    </w:div>
    <w:div w:id="340619515">
      <w:bodyDiv w:val="1"/>
      <w:marLeft w:val="0"/>
      <w:marRight w:val="0"/>
      <w:marTop w:val="0"/>
      <w:marBottom w:val="0"/>
      <w:divBdr>
        <w:top w:val="none" w:sz="0" w:space="0" w:color="auto"/>
        <w:left w:val="none" w:sz="0" w:space="0" w:color="auto"/>
        <w:bottom w:val="none" w:sz="0" w:space="0" w:color="auto"/>
        <w:right w:val="none" w:sz="0" w:space="0" w:color="auto"/>
      </w:divBdr>
    </w:div>
    <w:div w:id="348140671">
      <w:bodyDiv w:val="1"/>
      <w:marLeft w:val="0"/>
      <w:marRight w:val="0"/>
      <w:marTop w:val="0"/>
      <w:marBottom w:val="0"/>
      <w:divBdr>
        <w:top w:val="none" w:sz="0" w:space="0" w:color="auto"/>
        <w:left w:val="none" w:sz="0" w:space="0" w:color="auto"/>
        <w:bottom w:val="none" w:sz="0" w:space="0" w:color="auto"/>
        <w:right w:val="none" w:sz="0" w:space="0" w:color="auto"/>
      </w:divBdr>
    </w:div>
    <w:div w:id="369231466">
      <w:bodyDiv w:val="1"/>
      <w:marLeft w:val="0"/>
      <w:marRight w:val="0"/>
      <w:marTop w:val="0"/>
      <w:marBottom w:val="0"/>
      <w:divBdr>
        <w:top w:val="none" w:sz="0" w:space="0" w:color="auto"/>
        <w:left w:val="none" w:sz="0" w:space="0" w:color="auto"/>
        <w:bottom w:val="none" w:sz="0" w:space="0" w:color="auto"/>
        <w:right w:val="none" w:sz="0" w:space="0" w:color="auto"/>
      </w:divBdr>
    </w:div>
    <w:div w:id="383021230">
      <w:bodyDiv w:val="1"/>
      <w:marLeft w:val="0"/>
      <w:marRight w:val="0"/>
      <w:marTop w:val="0"/>
      <w:marBottom w:val="0"/>
      <w:divBdr>
        <w:top w:val="none" w:sz="0" w:space="0" w:color="auto"/>
        <w:left w:val="none" w:sz="0" w:space="0" w:color="auto"/>
        <w:bottom w:val="none" w:sz="0" w:space="0" w:color="auto"/>
        <w:right w:val="none" w:sz="0" w:space="0" w:color="auto"/>
      </w:divBdr>
    </w:div>
    <w:div w:id="386414683">
      <w:bodyDiv w:val="1"/>
      <w:marLeft w:val="0"/>
      <w:marRight w:val="0"/>
      <w:marTop w:val="0"/>
      <w:marBottom w:val="0"/>
      <w:divBdr>
        <w:top w:val="none" w:sz="0" w:space="0" w:color="auto"/>
        <w:left w:val="none" w:sz="0" w:space="0" w:color="auto"/>
        <w:bottom w:val="none" w:sz="0" w:space="0" w:color="auto"/>
        <w:right w:val="none" w:sz="0" w:space="0" w:color="auto"/>
      </w:divBdr>
    </w:div>
    <w:div w:id="401609581">
      <w:bodyDiv w:val="1"/>
      <w:marLeft w:val="0"/>
      <w:marRight w:val="0"/>
      <w:marTop w:val="0"/>
      <w:marBottom w:val="0"/>
      <w:divBdr>
        <w:top w:val="none" w:sz="0" w:space="0" w:color="auto"/>
        <w:left w:val="none" w:sz="0" w:space="0" w:color="auto"/>
        <w:bottom w:val="none" w:sz="0" w:space="0" w:color="auto"/>
        <w:right w:val="none" w:sz="0" w:space="0" w:color="auto"/>
      </w:divBdr>
    </w:div>
    <w:div w:id="436408794">
      <w:bodyDiv w:val="1"/>
      <w:marLeft w:val="0"/>
      <w:marRight w:val="0"/>
      <w:marTop w:val="0"/>
      <w:marBottom w:val="0"/>
      <w:divBdr>
        <w:top w:val="none" w:sz="0" w:space="0" w:color="auto"/>
        <w:left w:val="none" w:sz="0" w:space="0" w:color="auto"/>
        <w:bottom w:val="none" w:sz="0" w:space="0" w:color="auto"/>
        <w:right w:val="none" w:sz="0" w:space="0" w:color="auto"/>
      </w:divBdr>
    </w:div>
    <w:div w:id="442261996">
      <w:bodyDiv w:val="1"/>
      <w:marLeft w:val="0"/>
      <w:marRight w:val="0"/>
      <w:marTop w:val="0"/>
      <w:marBottom w:val="0"/>
      <w:divBdr>
        <w:top w:val="none" w:sz="0" w:space="0" w:color="auto"/>
        <w:left w:val="none" w:sz="0" w:space="0" w:color="auto"/>
        <w:bottom w:val="none" w:sz="0" w:space="0" w:color="auto"/>
        <w:right w:val="none" w:sz="0" w:space="0" w:color="auto"/>
      </w:divBdr>
    </w:div>
    <w:div w:id="448160548">
      <w:bodyDiv w:val="1"/>
      <w:marLeft w:val="0"/>
      <w:marRight w:val="0"/>
      <w:marTop w:val="0"/>
      <w:marBottom w:val="0"/>
      <w:divBdr>
        <w:top w:val="none" w:sz="0" w:space="0" w:color="auto"/>
        <w:left w:val="none" w:sz="0" w:space="0" w:color="auto"/>
        <w:bottom w:val="none" w:sz="0" w:space="0" w:color="auto"/>
        <w:right w:val="none" w:sz="0" w:space="0" w:color="auto"/>
      </w:divBdr>
    </w:div>
    <w:div w:id="476655129">
      <w:bodyDiv w:val="1"/>
      <w:marLeft w:val="0"/>
      <w:marRight w:val="0"/>
      <w:marTop w:val="0"/>
      <w:marBottom w:val="0"/>
      <w:divBdr>
        <w:top w:val="none" w:sz="0" w:space="0" w:color="auto"/>
        <w:left w:val="none" w:sz="0" w:space="0" w:color="auto"/>
        <w:bottom w:val="none" w:sz="0" w:space="0" w:color="auto"/>
        <w:right w:val="none" w:sz="0" w:space="0" w:color="auto"/>
      </w:divBdr>
    </w:div>
    <w:div w:id="492987871">
      <w:bodyDiv w:val="1"/>
      <w:marLeft w:val="0"/>
      <w:marRight w:val="0"/>
      <w:marTop w:val="0"/>
      <w:marBottom w:val="0"/>
      <w:divBdr>
        <w:top w:val="none" w:sz="0" w:space="0" w:color="auto"/>
        <w:left w:val="none" w:sz="0" w:space="0" w:color="auto"/>
        <w:bottom w:val="none" w:sz="0" w:space="0" w:color="auto"/>
        <w:right w:val="none" w:sz="0" w:space="0" w:color="auto"/>
      </w:divBdr>
    </w:div>
    <w:div w:id="499857073">
      <w:bodyDiv w:val="1"/>
      <w:marLeft w:val="0"/>
      <w:marRight w:val="0"/>
      <w:marTop w:val="0"/>
      <w:marBottom w:val="0"/>
      <w:divBdr>
        <w:top w:val="none" w:sz="0" w:space="0" w:color="auto"/>
        <w:left w:val="none" w:sz="0" w:space="0" w:color="auto"/>
        <w:bottom w:val="none" w:sz="0" w:space="0" w:color="auto"/>
        <w:right w:val="none" w:sz="0" w:space="0" w:color="auto"/>
      </w:divBdr>
    </w:div>
    <w:div w:id="509485521">
      <w:bodyDiv w:val="1"/>
      <w:marLeft w:val="0"/>
      <w:marRight w:val="0"/>
      <w:marTop w:val="0"/>
      <w:marBottom w:val="0"/>
      <w:divBdr>
        <w:top w:val="none" w:sz="0" w:space="0" w:color="auto"/>
        <w:left w:val="none" w:sz="0" w:space="0" w:color="auto"/>
        <w:bottom w:val="none" w:sz="0" w:space="0" w:color="auto"/>
        <w:right w:val="none" w:sz="0" w:space="0" w:color="auto"/>
      </w:divBdr>
    </w:div>
    <w:div w:id="601842832">
      <w:bodyDiv w:val="1"/>
      <w:marLeft w:val="0"/>
      <w:marRight w:val="0"/>
      <w:marTop w:val="0"/>
      <w:marBottom w:val="0"/>
      <w:divBdr>
        <w:top w:val="none" w:sz="0" w:space="0" w:color="auto"/>
        <w:left w:val="none" w:sz="0" w:space="0" w:color="auto"/>
        <w:bottom w:val="none" w:sz="0" w:space="0" w:color="auto"/>
        <w:right w:val="none" w:sz="0" w:space="0" w:color="auto"/>
      </w:divBdr>
    </w:div>
    <w:div w:id="613177367">
      <w:bodyDiv w:val="1"/>
      <w:marLeft w:val="0"/>
      <w:marRight w:val="0"/>
      <w:marTop w:val="0"/>
      <w:marBottom w:val="0"/>
      <w:divBdr>
        <w:top w:val="none" w:sz="0" w:space="0" w:color="auto"/>
        <w:left w:val="none" w:sz="0" w:space="0" w:color="auto"/>
        <w:bottom w:val="none" w:sz="0" w:space="0" w:color="auto"/>
        <w:right w:val="none" w:sz="0" w:space="0" w:color="auto"/>
      </w:divBdr>
    </w:div>
    <w:div w:id="616454432">
      <w:bodyDiv w:val="1"/>
      <w:marLeft w:val="0"/>
      <w:marRight w:val="0"/>
      <w:marTop w:val="0"/>
      <w:marBottom w:val="0"/>
      <w:divBdr>
        <w:top w:val="none" w:sz="0" w:space="0" w:color="auto"/>
        <w:left w:val="none" w:sz="0" w:space="0" w:color="auto"/>
        <w:bottom w:val="none" w:sz="0" w:space="0" w:color="auto"/>
        <w:right w:val="none" w:sz="0" w:space="0" w:color="auto"/>
      </w:divBdr>
    </w:div>
    <w:div w:id="713164237">
      <w:bodyDiv w:val="1"/>
      <w:marLeft w:val="0"/>
      <w:marRight w:val="0"/>
      <w:marTop w:val="0"/>
      <w:marBottom w:val="0"/>
      <w:divBdr>
        <w:top w:val="none" w:sz="0" w:space="0" w:color="auto"/>
        <w:left w:val="none" w:sz="0" w:space="0" w:color="auto"/>
        <w:bottom w:val="none" w:sz="0" w:space="0" w:color="auto"/>
        <w:right w:val="none" w:sz="0" w:space="0" w:color="auto"/>
      </w:divBdr>
    </w:div>
    <w:div w:id="721439859">
      <w:bodyDiv w:val="1"/>
      <w:marLeft w:val="0"/>
      <w:marRight w:val="0"/>
      <w:marTop w:val="0"/>
      <w:marBottom w:val="0"/>
      <w:divBdr>
        <w:top w:val="none" w:sz="0" w:space="0" w:color="auto"/>
        <w:left w:val="none" w:sz="0" w:space="0" w:color="auto"/>
        <w:bottom w:val="none" w:sz="0" w:space="0" w:color="auto"/>
        <w:right w:val="none" w:sz="0" w:space="0" w:color="auto"/>
      </w:divBdr>
    </w:div>
    <w:div w:id="722757706">
      <w:bodyDiv w:val="1"/>
      <w:marLeft w:val="0"/>
      <w:marRight w:val="0"/>
      <w:marTop w:val="0"/>
      <w:marBottom w:val="0"/>
      <w:divBdr>
        <w:top w:val="none" w:sz="0" w:space="0" w:color="auto"/>
        <w:left w:val="none" w:sz="0" w:space="0" w:color="auto"/>
        <w:bottom w:val="none" w:sz="0" w:space="0" w:color="auto"/>
        <w:right w:val="none" w:sz="0" w:space="0" w:color="auto"/>
      </w:divBdr>
    </w:div>
    <w:div w:id="742412917">
      <w:bodyDiv w:val="1"/>
      <w:marLeft w:val="0"/>
      <w:marRight w:val="0"/>
      <w:marTop w:val="0"/>
      <w:marBottom w:val="0"/>
      <w:divBdr>
        <w:top w:val="none" w:sz="0" w:space="0" w:color="auto"/>
        <w:left w:val="none" w:sz="0" w:space="0" w:color="auto"/>
        <w:bottom w:val="none" w:sz="0" w:space="0" w:color="auto"/>
        <w:right w:val="none" w:sz="0" w:space="0" w:color="auto"/>
      </w:divBdr>
    </w:div>
    <w:div w:id="744884787">
      <w:bodyDiv w:val="1"/>
      <w:marLeft w:val="0"/>
      <w:marRight w:val="0"/>
      <w:marTop w:val="0"/>
      <w:marBottom w:val="0"/>
      <w:divBdr>
        <w:top w:val="none" w:sz="0" w:space="0" w:color="auto"/>
        <w:left w:val="none" w:sz="0" w:space="0" w:color="auto"/>
        <w:bottom w:val="none" w:sz="0" w:space="0" w:color="auto"/>
        <w:right w:val="none" w:sz="0" w:space="0" w:color="auto"/>
      </w:divBdr>
    </w:div>
    <w:div w:id="745803091">
      <w:bodyDiv w:val="1"/>
      <w:marLeft w:val="0"/>
      <w:marRight w:val="0"/>
      <w:marTop w:val="0"/>
      <w:marBottom w:val="0"/>
      <w:divBdr>
        <w:top w:val="none" w:sz="0" w:space="0" w:color="auto"/>
        <w:left w:val="none" w:sz="0" w:space="0" w:color="auto"/>
        <w:bottom w:val="none" w:sz="0" w:space="0" w:color="auto"/>
        <w:right w:val="none" w:sz="0" w:space="0" w:color="auto"/>
      </w:divBdr>
    </w:div>
    <w:div w:id="800536996">
      <w:bodyDiv w:val="1"/>
      <w:marLeft w:val="0"/>
      <w:marRight w:val="0"/>
      <w:marTop w:val="0"/>
      <w:marBottom w:val="0"/>
      <w:divBdr>
        <w:top w:val="none" w:sz="0" w:space="0" w:color="auto"/>
        <w:left w:val="none" w:sz="0" w:space="0" w:color="auto"/>
        <w:bottom w:val="none" w:sz="0" w:space="0" w:color="auto"/>
        <w:right w:val="none" w:sz="0" w:space="0" w:color="auto"/>
      </w:divBdr>
    </w:div>
    <w:div w:id="805127722">
      <w:bodyDiv w:val="1"/>
      <w:marLeft w:val="0"/>
      <w:marRight w:val="0"/>
      <w:marTop w:val="0"/>
      <w:marBottom w:val="0"/>
      <w:divBdr>
        <w:top w:val="none" w:sz="0" w:space="0" w:color="auto"/>
        <w:left w:val="none" w:sz="0" w:space="0" w:color="auto"/>
        <w:bottom w:val="none" w:sz="0" w:space="0" w:color="auto"/>
        <w:right w:val="none" w:sz="0" w:space="0" w:color="auto"/>
      </w:divBdr>
    </w:div>
    <w:div w:id="816724599">
      <w:bodyDiv w:val="1"/>
      <w:marLeft w:val="0"/>
      <w:marRight w:val="0"/>
      <w:marTop w:val="0"/>
      <w:marBottom w:val="0"/>
      <w:divBdr>
        <w:top w:val="none" w:sz="0" w:space="0" w:color="auto"/>
        <w:left w:val="none" w:sz="0" w:space="0" w:color="auto"/>
        <w:bottom w:val="none" w:sz="0" w:space="0" w:color="auto"/>
        <w:right w:val="none" w:sz="0" w:space="0" w:color="auto"/>
      </w:divBdr>
    </w:div>
    <w:div w:id="827752153">
      <w:bodyDiv w:val="1"/>
      <w:marLeft w:val="0"/>
      <w:marRight w:val="0"/>
      <w:marTop w:val="0"/>
      <w:marBottom w:val="0"/>
      <w:divBdr>
        <w:top w:val="none" w:sz="0" w:space="0" w:color="auto"/>
        <w:left w:val="none" w:sz="0" w:space="0" w:color="auto"/>
        <w:bottom w:val="none" w:sz="0" w:space="0" w:color="auto"/>
        <w:right w:val="none" w:sz="0" w:space="0" w:color="auto"/>
      </w:divBdr>
    </w:div>
    <w:div w:id="839196871">
      <w:bodyDiv w:val="1"/>
      <w:marLeft w:val="0"/>
      <w:marRight w:val="0"/>
      <w:marTop w:val="0"/>
      <w:marBottom w:val="0"/>
      <w:divBdr>
        <w:top w:val="none" w:sz="0" w:space="0" w:color="auto"/>
        <w:left w:val="none" w:sz="0" w:space="0" w:color="auto"/>
        <w:bottom w:val="none" w:sz="0" w:space="0" w:color="auto"/>
        <w:right w:val="none" w:sz="0" w:space="0" w:color="auto"/>
      </w:divBdr>
    </w:div>
    <w:div w:id="897789463">
      <w:bodyDiv w:val="1"/>
      <w:marLeft w:val="0"/>
      <w:marRight w:val="0"/>
      <w:marTop w:val="0"/>
      <w:marBottom w:val="0"/>
      <w:divBdr>
        <w:top w:val="none" w:sz="0" w:space="0" w:color="auto"/>
        <w:left w:val="none" w:sz="0" w:space="0" w:color="auto"/>
        <w:bottom w:val="none" w:sz="0" w:space="0" w:color="auto"/>
        <w:right w:val="none" w:sz="0" w:space="0" w:color="auto"/>
      </w:divBdr>
    </w:div>
    <w:div w:id="945190451">
      <w:bodyDiv w:val="1"/>
      <w:marLeft w:val="0"/>
      <w:marRight w:val="0"/>
      <w:marTop w:val="0"/>
      <w:marBottom w:val="0"/>
      <w:divBdr>
        <w:top w:val="none" w:sz="0" w:space="0" w:color="auto"/>
        <w:left w:val="none" w:sz="0" w:space="0" w:color="auto"/>
        <w:bottom w:val="none" w:sz="0" w:space="0" w:color="auto"/>
        <w:right w:val="none" w:sz="0" w:space="0" w:color="auto"/>
      </w:divBdr>
    </w:div>
    <w:div w:id="945772251">
      <w:bodyDiv w:val="1"/>
      <w:marLeft w:val="0"/>
      <w:marRight w:val="0"/>
      <w:marTop w:val="0"/>
      <w:marBottom w:val="0"/>
      <w:divBdr>
        <w:top w:val="none" w:sz="0" w:space="0" w:color="auto"/>
        <w:left w:val="none" w:sz="0" w:space="0" w:color="auto"/>
        <w:bottom w:val="none" w:sz="0" w:space="0" w:color="auto"/>
        <w:right w:val="none" w:sz="0" w:space="0" w:color="auto"/>
      </w:divBdr>
    </w:div>
    <w:div w:id="947084391">
      <w:bodyDiv w:val="1"/>
      <w:marLeft w:val="0"/>
      <w:marRight w:val="0"/>
      <w:marTop w:val="0"/>
      <w:marBottom w:val="0"/>
      <w:divBdr>
        <w:top w:val="none" w:sz="0" w:space="0" w:color="auto"/>
        <w:left w:val="none" w:sz="0" w:space="0" w:color="auto"/>
        <w:bottom w:val="none" w:sz="0" w:space="0" w:color="auto"/>
        <w:right w:val="none" w:sz="0" w:space="0" w:color="auto"/>
      </w:divBdr>
    </w:div>
    <w:div w:id="969630459">
      <w:bodyDiv w:val="1"/>
      <w:marLeft w:val="0"/>
      <w:marRight w:val="0"/>
      <w:marTop w:val="0"/>
      <w:marBottom w:val="0"/>
      <w:divBdr>
        <w:top w:val="none" w:sz="0" w:space="0" w:color="auto"/>
        <w:left w:val="none" w:sz="0" w:space="0" w:color="auto"/>
        <w:bottom w:val="none" w:sz="0" w:space="0" w:color="auto"/>
        <w:right w:val="none" w:sz="0" w:space="0" w:color="auto"/>
      </w:divBdr>
    </w:div>
    <w:div w:id="1058362594">
      <w:bodyDiv w:val="1"/>
      <w:marLeft w:val="0"/>
      <w:marRight w:val="0"/>
      <w:marTop w:val="0"/>
      <w:marBottom w:val="0"/>
      <w:divBdr>
        <w:top w:val="none" w:sz="0" w:space="0" w:color="auto"/>
        <w:left w:val="none" w:sz="0" w:space="0" w:color="auto"/>
        <w:bottom w:val="none" w:sz="0" w:space="0" w:color="auto"/>
        <w:right w:val="none" w:sz="0" w:space="0" w:color="auto"/>
      </w:divBdr>
    </w:div>
    <w:div w:id="1091466221">
      <w:bodyDiv w:val="1"/>
      <w:marLeft w:val="0"/>
      <w:marRight w:val="0"/>
      <w:marTop w:val="0"/>
      <w:marBottom w:val="0"/>
      <w:divBdr>
        <w:top w:val="none" w:sz="0" w:space="0" w:color="auto"/>
        <w:left w:val="none" w:sz="0" w:space="0" w:color="auto"/>
        <w:bottom w:val="none" w:sz="0" w:space="0" w:color="auto"/>
        <w:right w:val="none" w:sz="0" w:space="0" w:color="auto"/>
      </w:divBdr>
    </w:div>
    <w:div w:id="1095857033">
      <w:bodyDiv w:val="1"/>
      <w:marLeft w:val="0"/>
      <w:marRight w:val="0"/>
      <w:marTop w:val="0"/>
      <w:marBottom w:val="0"/>
      <w:divBdr>
        <w:top w:val="none" w:sz="0" w:space="0" w:color="auto"/>
        <w:left w:val="none" w:sz="0" w:space="0" w:color="auto"/>
        <w:bottom w:val="none" w:sz="0" w:space="0" w:color="auto"/>
        <w:right w:val="none" w:sz="0" w:space="0" w:color="auto"/>
      </w:divBdr>
    </w:div>
    <w:div w:id="1099595193">
      <w:bodyDiv w:val="1"/>
      <w:marLeft w:val="0"/>
      <w:marRight w:val="0"/>
      <w:marTop w:val="0"/>
      <w:marBottom w:val="0"/>
      <w:divBdr>
        <w:top w:val="none" w:sz="0" w:space="0" w:color="auto"/>
        <w:left w:val="none" w:sz="0" w:space="0" w:color="auto"/>
        <w:bottom w:val="none" w:sz="0" w:space="0" w:color="auto"/>
        <w:right w:val="none" w:sz="0" w:space="0" w:color="auto"/>
      </w:divBdr>
    </w:div>
    <w:div w:id="1107500088">
      <w:bodyDiv w:val="1"/>
      <w:marLeft w:val="0"/>
      <w:marRight w:val="0"/>
      <w:marTop w:val="0"/>
      <w:marBottom w:val="0"/>
      <w:divBdr>
        <w:top w:val="none" w:sz="0" w:space="0" w:color="auto"/>
        <w:left w:val="none" w:sz="0" w:space="0" w:color="auto"/>
        <w:bottom w:val="none" w:sz="0" w:space="0" w:color="auto"/>
        <w:right w:val="none" w:sz="0" w:space="0" w:color="auto"/>
      </w:divBdr>
    </w:div>
    <w:div w:id="1114982698">
      <w:bodyDiv w:val="1"/>
      <w:marLeft w:val="0"/>
      <w:marRight w:val="0"/>
      <w:marTop w:val="0"/>
      <w:marBottom w:val="0"/>
      <w:divBdr>
        <w:top w:val="none" w:sz="0" w:space="0" w:color="auto"/>
        <w:left w:val="none" w:sz="0" w:space="0" w:color="auto"/>
        <w:bottom w:val="none" w:sz="0" w:space="0" w:color="auto"/>
        <w:right w:val="none" w:sz="0" w:space="0" w:color="auto"/>
      </w:divBdr>
    </w:div>
    <w:div w:id="1236863381">
      <w:bodyDiv w:val="1"/>
      <w:marLeft w:val="0"/>
      <w:marRight w:val="0"/>
      <w:marTop w:val="0"/>
      <w:marBottom w:val="0"/>
      <w:divBdr>
        <w:top w:val="none" w:sz="0" w:space="0" w:color="auto"/>
        <w:left w:val="none" w:sz="0" w:space="0" w:color="auto"/>
        <w:bottom w:val="none" w:sz="0" w:space="0" w:color="auto"/>
        <w:right w:val="none" w:sz="0" w:space="0" w:color="auto"/>
      </w:divBdr>
    </w:div>
    <w:div w:id="1239902976">
      <w:bodyDiv w:val="1"/>
      <w:marLeft w:val="0"/>
      <w:marRight w:val="0"/>
      <w:marTop w:val="0"/>
      <w:marBottom w:val="0"/>
      <w:divBdr>
        <w:top w:val="none" w:sz="0" w:space="0" w:color="auto"/>
        <w:left w:val="none" w:sz="0" w:space="0" w:color="auto"/>
        <w:bottom w:val="none" w:sz="0" w:space="0" w:color="auto"/>
        <w:right w:val="none" w:sz="0" w:space="0" w:color="auto"/>
      </w:divBdr>
      <w:divsChild>
        <w:div w:id="816646080">
          <w:marLeft w:val="0"/>
          <w:marRight w:val="0"/>
          <w:marTop w:val="0"/>
          <w:marBottom w:val="0"/>
          <w:divBdr>
            <w:top w:val="none" w:sz="0" w:space="0" w:color="auto"/>
            <w:left w:val="none" w:sz="0" w:space="0" w:color="auto"/>
            <w:bottom w:val="none" w:sz="0" w:space="0" w:color="auto"/>
            <w:right w:val="none" w:sz="0" w:space="0" w:color="auto"/>
          </w:divBdr>
          <w:divsChild>
            <w:div w:id="642541226">
              <w:marLeft w:val="0"/>
              <w:marRight w:val="0"/>
              <w:marTop w:val="0"/>
              <w:marBottom w:val="0"/>
              <w:divBdr>
                <w:top w:val="none" w:sz="0" w:space="0" w:color="auto"/>
                <w:left w:val="none" w:sz="0" w:space="0" w:color="auto"/>
                <w:bottom w:val="none" w:sz="0" w:space="0" w:color="auto"/>
                <w:right w:val="none" w:sz="0" w:space="0" w:color="auto"/>
              </w:divBdr>
              <w:divsChild>
                <w:div w:id="1669092699">
                  <w:marLeft w:val="0"/>
                  <w:marRight w:val="0"/>
                  <w:marTop w:val="0"/>
                  <w:marBottom w:val="0"/>
                  <w:divBdr>
                    <w:top w:val="none" w:sz="0" w:space="0" w:color="auto"/>
                    <w:left w:val="none" w:sz="0" w:space="0" w:color="auto"/>
                    <w:bottom w:val="none" w:sz="0" w:space="0" w:color="auto"/>
                    <w:right w:val="none" w:sz="0" w:space="0" w:color="auto"/>
                  </w:divBdr>
                  <w:divsChild>
                    <w:div w:id="3575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967446">
      <w:bodyDiv w:val="1"/>
      <w:marLeft w:val="0"/>
      <w:marRight w:val="0"/>
      <w:marTop w:val="0"/>
      <w:marBottom w:val="0"/>
      <w:divBdr>
        <w:top w:val="none" w:sz="0" w:space="0" w:color="auto"/>
        <w:left w:val="none" w:sz="0" w:space="0" w:color="auto"/>
        <w:bottom w:val="none" w:sz="0" w:space="0" w:color="auto"/>
        <w:right w:val="none" w:sz="0" w:space="0" w:color="auto"/>
      </w:divBdr>
    </w:div>
    <w:div w:id="1293754233">
      <w:bodyDiv w:val="1"/>
      <w:marLeft w:val="0"/>
      <w:marRight w:val="0"/>
      <w:marTop w:val="0"/>
      <w:marBottom w:val="0"/>
      <w:divBdr>
        <w:top w:val="none" w:sz="0" w:space="0" w:color="auto"/>
        <w:left w:val="none" w:sz="0" w:space="0" w:color="auto"/>
        <w:bottom w:val="none" w:sz="0" w:space="0" w:color="auto"/>
        <w:right w:val="none" w:sz="0" w:space="0" w:color="auto"/>
      </w:divBdr>
    </w:div>
    <w:div w:id="1297760704">
      <w:bodyDiv w:val="1"/>
      <w:marLeft w:val="0"/>
      <w:marRight w:val="0"/>
      <w:marTop w:val="0"/>
      <w:marBottom w:val="0"/>
      <w:divBdr>
        <w:top w:val="none" w:sz="0" w:space="0" w:color="auto"/>
        <w:left w:val="none" w:sz="0" w:space="0" w:color="auto"/>
        <w:bottom w:val="none" w:sz="0" w:space="0" w:color="auto"/>
        <w:right w:val="none" w:sz="0" w:space="0" w:color="auto"/>
      </w:divBdr>
    </w:div>
    <w:div w:id="1387072056">
      <w:bodyDiv w:val="1"/>
      <w:marLeft w:val="0"/>
      <w:marRight w:val="0"/>
      <w:marTop w:val="0"/>
      <w:marBottom w:val="0"/>
      <w:divBdr>
        <w:top w:val="none" w:sz="0" w:space="0" w:color="auto"/>
        <w:left w:val="none" w:sz="0" w:space="0" w:color="auto"/>
        <w:bottom w:val="none" w:sz="0" w:space="0" w:color="auto"/>
        <w:right w:val="none" w:sz="0" w:space="0" w:color="auto"/>
      </w:divBdr>
    </w:div>
    <w:div w:id="1419405225">
      <w:bodyDiv w:val="1"/>
      <w:marLeft w:val="0"/>
      <w:marRight w:val="0"/>
      <w:marTop w:val="0"/>
      <w:marBottom w:val="0"/>
      <w:divBdr>
        <w:top w:val="none" w:sz="0" w:space="0" w:color="auto"/>
        <w:left w:val="none" w:sz="0" w:space="0" w:color="auto"/>
        <w:bottom w:val="none" w:sz="0" w:space="0" w:color="auto"/>
        <w:right w:val="none" w:sz="0" w:space="0" w:color="auto"/>
      </w:divBdr>
    </w:div>
    <w:div w:id="1432701665">
      <w:bodyDiv w:val="1"/>
      <w:marLeft w:val="0"/>
      <w:marRight w:val="0"/>
      <w:marTop w:val="0"/>
      <w:marBottom w:val="0"/>
      <w:divBdr>
        <w:top w:val="none" w:sz="0" w:space="0" w:color="auto"/>
        <w:left w:val="none" w:sz="0" w:space="0" w:color="auto"/>
        <w:bottom w:val="none" w:sz="0" w:space="0" w:color="auto"/>
        <w:right w:val="none" w:sz="0" w:space="0" w:color="auto"/>
      </w:divBdr>
    </w:div>
    <w:div w:id="1439370798">
      <w:bodyDiv w:val="1"/>
      <w:marLeft w:val="0"/>
      <w:marRight w:val="0"/>
      <w:marTop w:val="0"/>
      <w:marBottom w:val="0"/>
      <w:divBdr>
        <w:top w:val="none" w:sz="0" w:space="0" w:color="auto"/>
        <w:left w:val="none" w:sz="0" w:space="0" w:color="auto"/>
        <w:bottom w:val="none" w:sz="0" w:space="0" w:color="auto"/>
        <w:right w:val="none" w:sz="0" w:space="0" w:color="auto"/>
      </w:divBdr>
    </w:div>
    <w:div w:id="1452477830">
      <w:bodyDiv w:val="1"/>
      <w:marLeft w:val="0"/>
      <w:marRight w:val="0"/>
      <w:marTop w:val="0"/>
      <w:marBottom w:val="0"/>
      <w:divBdr>
        <w:top w:val="none" w:sz="0" w:space="0" w:color="auto"/>
        <w:left w:val="none" w:sz="0" w:space="0" w:color="auto"/>
        <w:bottom w:val="none" w:sz="0" w:space="0" w:color="auto"/>
        <w:right w:val="none" w:sz="0" w:space="0" w:color="auto"/>
      </w:divBdr>
    </w:div>
    <w:div w:id="1466122693">
      <w:bodyDiv w:val="1"/>
      <w:marLeft w:val="0"/>
      <w:marRight w:val="0"/>
      <w:marTop w:val="0"/>
      <w:marBottom w:val="0"/>
      <w:divBdr>
        <w:top w:val="none" w:sz="0" w:space="0" w:color="auto"/>
        <w:left w:val="none" w:sz="0" w:space="0" w:color="auto"/>
        <w:bottom w:val="none" w:sz="0" w:space="0" w:color="auto"/>
        <w:right w:val="none" w:sz="0" w:space="0" w:color="auto"/>
      </w:divBdr>
    </w:div>
    <w:div w:id="1490829600">
      <w:bodyDiv w:val="1"/>
      <w:marLeft w:val="0"/>
      <w:marRight w:val="0"/>
      <w:marTop w:val="0"/>
      <w:marBottom w:val="0"/>
      <w:divBdr>
        <w:top w:val="none" w:sz="0" w:space="0" w:color="auto"/>
        <w:left w:val="none" w:sz="0" w:space="0" w:color="auto"/>
        <w:bottom w:val="none" w:sz="0" w:space="0" w:color="auto"/>
        <w:right w:val="none" w:sz="0" w:space="0" w:color="auto"/>
      </w:divBdr>
    </w:div>
    <w:div w:id="1507865002">
      <w:bodyDiv w:val="1"/>
      <w:marLeft w:val="0"/>
      <w:marRight w:val="0"/>
      <w:marTop w:val="0"/>
      <w:marBottom w:val="0"/>
      <w:divBdr>
        <w:top w:val="none" w:sz="0" w:space="0" w:color="auto"/>
        <w:left w:val="none" w:sz="0" w:space="0" w:color="auto"/>
        <w:bottom w:val="none" w:sz="0" w:space="0" w:color="auto"/>
        <w:right w:val="none" w:sz="0" w:space="0" w:color="auto"/>
      </w:divBdr>
    </w:div>
    <w:div w:id="1524902820">
      <w:bodyDiv w:val="1"/>
      <w:marLeft w:val="0"/>
      <w:marRight w:val="0"/>
      <w:marTop w:val="0"/>
      <w:marBottom w:val="0"/>
      <w:divBdr>
        <w:top w:val="none" w:sz="0" w:space="0" w:color="auto"/>
        <w:left w:val="none" w:sz="0" w:space="0" w:color="auto"/>
        <w:bottom w:val="none" w:sz="0" w:space="0" w:color="auto"/>
        <w:right w:val="none" w:sz="0" w:space="0" w:color="auto"/>
      </w:divBdr>
    </w:div>
    <w:div w:id="1543400519">
      <w:bodyDiv w:val="1"/>
      <w:marLeft w:val="0"/>
      <w:marRight w:val="0"/>
      <w:marTop w:val="0"/>
      <w:marBottom w:val="0"/>
      <w:divBdr>
        <w:top w:val="none" w:sz="0" w:space="0" w:color="auto"/>
        <w:left w:val="none" w:sz="0" w:space="0" w:color="auto"/>
        <w:bottom w:val="none" w:sz="0" w:space="0" w:color="auto"/>
        <w:right w:val="none" w:sz="0" w:space="0" w:color="auto"/>
      </w:divBdr>
    </w:div>
    <w:div w:id="1633098330">
      <w:bodyDiv w:val="1"/>
      <w:marLeft w:val="0"/>
      <w:marRight w:val="0"/>
      <w:marTop w:val="0"/>
      <w:marBottom w:val="0"/>
      <w:divBdr>
        <w:top w:val="none" w:sz="0" w:space="0" w:color="auto"/>
        <w:left w:val="none" w:sz="0" w:space="0" w:color="auto"/>
        <w:bottom w:val="none" w:sz="0" w:space="0" w:color="auto"/>
        <w:right w:val="none" w:sz="0" w:space="0" w:color="auto"/>
      </w:divBdr>
    </w:div>
    <w:div w:id="1671330669">
      <w:bodyDiv w:val="1"/>
      <w:marLeft w:val="0"/>
      <w:marRight w:val="0"/>
      <w:marTop w:val="0"/>
      <w:marBottom w:val="0"/>
      <w:divBdr>
        <w:top w:val="none" w:sz="0" w:space="0" w:color="auto"/>
        <w:left w:val="none" w:sz="0" w:space="0" w:color="auto"/>
        <w:bottom w:val="none" w:sz="0" w:space="0" w:color="auto"/>
        <w:right w:val="none" w:sz="0" w:space="0" w:color="auto"/>
      </w:divBdr>
    </w:div>
    <w:div w:id="1678115237">
      <w:bodyDiv w:val="1"/>
      <w:marLeft w:val="0"/>
      <w:marRight w:val="0"/>
      <w:marTop w:val="0"/>
      <w:marBottom w:val="0"/>
      <w:divBdr>
        <w:top w:val="none" w:sz="0" w:space="0" w:color="auto"/>
        <w:left w:val="none" w:sz="0" w:space="0" w:color="auto"/>
        <w:bottom w:val="none" w:sz="0" w:space="0" w:color="auto"/>
        <w:right w:val="none" w:sz="0" w:space="0" w:color="auto"/>
      </w:divBdr>
    </w:div>
    <w:div w:id="1698315405">
      <w:bodyDiv w:val="1"/>
      <w:marLeft w:val="0"/>
      <w:marRight w:val="0"/>
      <w:marTop w:val="0"/>
      <w:marBottom w:val="0"/>
      <w:divBdr>
        <w:top w:val="none" w:sz="0" w:space="0" w:color="auto"/>
        <w:left w:val="none" w:sz="0" w:space="0" w:color="auto"/>
        <w:bottom w:val="none" w:sz="0" w:space="0" w:color="auto"/>
        <w:right w:val="none" w:sz="0" w:space="0" w:color="auto"/>
      </w:divBdr>
    </w:div>
    <w:div w:id="1773863785">
      <w:bodyDiv w:val="1"/>
      <w:marLeft w:val="0"/>
      <w:marRight w:val="0"/>
      <w:marTop w:val="0"/>
      <w:marBottom w:val="0"/>
      <w:divBdr>
        <w:top w:val="none" w:sz="0" w:space="0" w:color="auto"/>
        <w:left w:val="none" w:sz="0" w:space="0" w:color="auto"/>
        <w:bottom w:val="none" w:sz="0" w:space="0" w:color="auto"/>
        <w:right w:val="none" w:sz="0" w:space="0" w:color="auto"/>
      </w:divBdr>
    </w:div>
    <w:div w:id="1789229246">
      <w:bodyDiv w:val="1"/>
      <w:marLeft w:val="0"/>
      <w:marRight w:val="0"/>
      <w:marTop w:val="0"/>
      <w:marBottom w:val="0"/>
      <w:divBdr>
        <w:top w:val="none" w:sz="0" w:space="0" w:color="auto"/>
        <w:left w:val="none" w:sz="0" w:space="0" w:color="auto"/>
        <w:bottom w:val="none" w:sz="0" w:space="0" w:color="auto"/>
        <w:right w:val="none" w:sz="0" w:space="0" w:color="auto"/>
      </w:divBdr>
    </w:div>
    <w:div w:id="1803385503">
      <w:bodyDiv w:val="1"/>
      <w:marLeft w:val="0"/>
      <w:marRight w:val="0"/>
      <w:marTop w:val="0"/>
      <w:marBottom w:val="0"/>
      <w:divBdr>
        <w:top w:val="none" w:sz="0" w:space="0" w:color="auto"/>
        <w:left w:val="none" w:sz="0" w:space="0" w:color="auto"/>
        <w:bottom w:val="none" w:sz="0" w:space="0" w:color="auto"/>
        <w:right w:val="none" w:sz="0" w:space="0" w:color="auto"/>
      </w:divBdr>
    </w:div>
    <w:div w:id="1834224272">
      <w:bodyDiv w:val="1"/>
      <w:marLeft w:val="0"/>
      <w:marRight w:val="0"/>
      <w:marTop w:val="0"/>
      <w:marBottom w:val="0"/>
      <w:divBdr>
        <w:top w:val="none" w:sz="0" w:space="0" w:color="auto"/>
        <w:left w:val="none" w:sz="0" w:space="0" w:color="auto"/>
        <w:bottom w:val="none" w:sz="0" w:space="0" w:color="auto"/>
        <w:right w:val="none" w:sz="0" w:space="0" w:color="auto"/>
      </w:divBdr>
      <w:divsChild>
        <w:div w:id="670914489">
          <w:marLeft w:val="0"/>
          <w:marRight w:val="0"/>
          <w:marTop w:val="0"/>
          <w:marBottom w:val="0"/>
          <w:divBdr>
            <w:top w:val="none" w:sz="0" w:space="0" w:color="auto"/>
            <w:left w:val="none" w:sz="0" w:space="0" w:color="auto"/>
            <w:bottom w:val="none" w:sz="0" w:space="0" w:color="auto"/>
            <w:right w:val="none" w:sz="0" w:space="0" w:color="auto"/>
          </w:divBdr>
          <w:divsChild>
            <w:div w:id="1094133684">
              <w:marLeft w:val="0"/>
              <w:marRight w:val="0"/>
              <w:marTop w:val="0"/>
              <w:marBottom w:val="0"/>
              <w:divBdr>
                <w:top w:val="none" w:sz="0" w:space="0" w:color="auto"/>
                <w:left w:val="none" w:sz="0" w:space="0" w:color="auto"/>
                <w:bottom w:val="none" w:sz="0" w:space="0" w:color="auto"/>
                <w:right w:val="none" w:sz="0" w:space="0" w:color="auto"/>
              </w:divBdr>
              <w:divsChild>
                <w:div w:id="1816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36099">
      <w:bodyDiv w:val="1"/>
      <w:marLeft w:val="0"/>
      <w:marRight w:val="0"/>
      <w:marTop w:val="0"/>
      <w:marBottom w:val="0"/>
      <w:divBdr>
        <w:top w:val="none" w:sz="0" w:space="0" w:color="auto"/>
        <w:left w:val="none" w:sz="0" w:space="0" w:color="auto"/>
        <w:bottom w:val="none" w:sz="0" w:space="0" w:color="auto"/>
        <w:right w:val="none" w:sz="0" w:space="0" w:color="auto"/>
      </w:divBdr>
    </w:div>
    <w:div w:id="1904487500">
      <w:bodyDiv w:val="1"/>
      <w:marLeft w:val="0"/>
      <w:marRight w:val="0"/>
      <w:marTop w:val="0"/>
      <w:marBottom w:val="0"/>
      <w:divBdr>
        <w:top w:val="none" w:sz="0" w:space="0" w:color="auto"/>
        <w:left w:val="none" w:sz="0" w:space="0" w:color="auto"/>
        <w:bottom w:val="none" w:sz="0" w:space="0" w:color="auto"/>
        <w:right w:val="none" w:sz="0" w:space="0" w:color="auto"/>
      </w:divBdr>
    </w:div>
    <w:div w:id="1927374066">
      <w:bodyDiv w:val="1"/>
      <w:marLeft w:val="0"/>
      <w:marRight w:val="0"/>
      <w:marTop w:val="0"/>
      <w:marBottom w:val="0"/>
      <w:divBdr>
        <w:top w:val="none" w:sz="0" w:space="0" w:color="auto"/>
        <w:left w:val="none" w:sz="0" w:space="0" w:color="auto"/>
        <w:bottom w:val="none" w:sz="0" w:space="0" w:color="auto"/>
        <w:right w:val="none" w:sz="0" w:space="0" w:color="auto"/>
      </w:divBdr>
    </w:div>
    <w:div w:id="1943217015">
      <w:bodyDiv w:val="1"/>
      <w:marLeft w:val="0"/>
      <w:marRight w:val="0"/>
      <w:marTop w:val="0"/>
      <w:marBottom w:val="0"/>
      <w:divBdr>
        <w:top w:val="none" w:sz="0" w:space="0" w:color="auto"/>
        <w:left w:val="none" w:sz="0" w:space="0" w:color="auto"/>
        <w:bottom w:val="none" w:sz="0" w:space="0" w:color="auto"/>
        <w:right w:val="none" w:sz="0" w:space="0" w:color="auto"/>
      </w:divBdr>
    </w:div>
    <w:div w:id="2012830168">
      <w:bodyDiv w:val="1"/>
      <w:marLeft w:val="0"/>
      <w:marRight w:val="0"/>
      <w:marTop w:val="0"/>
      <w:marBottom w:val="0"/>
      <w:divBdr>
        <w:top w:val="none" w:sz="0" w:space="0" w:color="auto"/>
        <w:left w:val="none" w:sz="0" w:space="0" w:color="auto"/>
        <w:bottom w:val="none" w:sz="0" w:space="0" w:color="auto"/>
        <w:right w:val="none" w:sz="0" w:space="0" w:color="auto"/>
      </w:divBdr>
    </w:div>
    <w:div w:id="2019311573">
      <w:bodyDiv w:val="1"/>
      <w:marLeft w:val="0"/>
      <w:marRight w:val="0"/>
      <w:marTop w:val="0"/>
      <w:marBottom w:val="0"/>
      <w:divBdr>
        <w:top w:val="none" w:sz="0" w:space="0" w:color="auto"/>
        <w:left w:val="none" w:sz="0" w:space="0" w:color="auto"/>
        <w:bottom w:val="none" w:sz="0" w:space="0" w:color="auto"/>
        <w:right w:val="none" w:sz="0" w:space="0" w:color="auto"/>
      </w:divBdr>
      <w:divsChild>
        <w:div w:id="62417654">
          <w:marLeft w:val="0"/>
          <w:marRight w:val="0"/>
          <w:marTop w:val="0"/>
          <w:marBottom w:val="0"/>
          <w:divBdr>
            <w:top w:val="none" w:sz="0" w:space="0" w:color="auto"/>
            <w:left w:val="none" w:sz="0" w:space="0" w:color="auto"/>
            <w:bottom w:val="none" w:sz="0" w:space="0" w:color="auto"/>
            <w:right w:val="none" w:sz="0" w:space="0" w:color="auto"/>
          </w:divBdr>
          <w:divsChild>
            <w:div w:id="119810831">
              <w:marLeft w:val="0"/>
              <w:marRight w:val="0"/>
              <w:marTop w:val="0"/>
              <w:marBottom w:val="0"/>
              <w:divBdr>
                <w:top w:val="none" w:sz="0" w:space="0" w:color="auto"/>
                <w:left w:val="none" w:sz="0" w:space="0" w:color="auto"/>
                <w:bottom w:val="none" w:sz="0" w:space="0" w:color="auto"/>
                <w:right w:val="none" w:sz="0" w:space="0" w:color="auto"/>
              </w:divBdr>
              <w:divsChild>
                <w:div w:id="18326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45315">
      <w:bodyDiv w:val="1"/>
      <w:marLeft w:val="0"/>
      <w:marRight w:val="0"/>
      <w:marTop w:val="0"/>
      <w:marBottom w:val="0"/>
      <w:divBdr>
        <w:top w:val="none" w:sz="0" w:space="0" w:color="auto"/>
        <w:left w:val="none" w:sz="0" w:space="0" w:color="auto"/>
        <w:bottom w:val="none" w:sz="0" w:space="0" w:color="auto"/>
        <w:right w:val="none" w:sz="0" w:space="0" w:color="auto"/>
      </w:divBdr>
      <w:divsChild>
        <w:div w:id="417798793">
          <w:marLeft w:val="0"/>
          <w:marRight w:val="0"/>
          <w:marTop w:val="0"/>
          <w:marBottom w:val="0"/>
          <w:divBdr>
            <w:top w:val="none" w:sz="0" w:space="0" w:color="auto"/>
            <w:left w:val="none" w:sz="0" w:space="0" w:color="auto"/>
            <w:bottom w:val="none" w:sz="0" w:space="0" w:color="auto"/>
            <w:right w:val="none" w:sz="0" w:space="0" w:color="auto"/>
          </w:divBdr>
          <w:divsChild>
            <w:div w:id="580942257">
              <w:marLeft w:val="0"/>
              <w:marRight w:val="0"/>
              <w:marTop w:val="0"/>
              <w:marBottom w:val="0"/>
              <w:divBdr>
                <w:top w:val="none" w:sz="0" w:space="0" w:color="auto"/>
                <w:left w:val="none" w:sz="0" w:space="0" w:color="auto"/>
                <w:bottom w:val="none" w:sz="0" w:space="0" w:color="auto"/>
                <w:right w:val="none" w:sz="0" w:space="0" w:color="auto"/>
              </w:divBdr>
              <w:divsChild>
                <w:div w:id="15534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34353">
      <w:bodyDiv w:val="1"/>
      <w:marLeft w:val="0"/>
      <w:marRight w:val="0"/>
      <w:marTop w:val="0"/>
      <w:marBottom w:val="0"/>
      <w:divBdr>
        <w:top w:val="none" w:sz="0" w:space="0" w:color="auto"/>
        <w:left w:val="none" w:sz="0" w:space="0" w:color="auto"/>
        <w:bottom w:val="none" w:sz="0" w:space="0" w:color="auto"/>
        <w:right w:val="none" w:sz="0" w:space="0" w:color="auto"/>
      </w:divBdr>
    </w:div>
    <w:div w:id="2076588943">
      <w:bodyDiv w:val="1"/>
      <w:marLeft w:val="0"/>
      <w:marRight w:val="0"/>
      <w:marTop w:val="0"/>
      <w:marBottom w:val="0"/>
      <w:divBdr>
        <w:top w:val="none" w:sz="0" w:space="0" w:color="auto"/>
        <w:left w:val="none" w:sz="0" w:space="0" w:color="auto"/>
        <w:bottom w:val="none" w:sz="0" w:space="0" w:color="auto"/>
        <w:right w:val="none" w:sz="0" w:space="0" w:color="auto"/>
      </w:divBdr>
    </w:div>
    <w:div w:id="2093699163">
      <w:bodyDiv w:val="1"/>
      <w:marLeft w:val="0"/>
      <w:marRight w:val="0"/>
      <w:marTop w:val="0"/>
      <w:marBottom w:val="0"/>
      <w:divBdr>
        <w:top w:val="none" w:sz="0" w:space="0" w:color="auto"/>
        <w:left w:val="none" w:sz="0" w:space="0" w:color="auto"/>
        <w:bottom w:val="none" w:sz="0" w:space="0" w:color="auto"/>
        <w:right w:val="none" w:sz="0" w:space="0" w:color="auto"/>
      </w:divBdr>
    </w:div>
    <w:div w:id="2097088701">
      <w:bodyDiv w:val="1"/>
      <w:marLeft w:val="0"/>
      <w:marRight w:val="0"/>
      <w:marTop w:val="0"/>
      <w:marBottom w:val="0"/>
      <w:divBdr>
        <w:top w:val="none" w:sz="0" w:space="0" w:color="auto"/>
        <w:left w:val="none" w:sz="0" w:space="0" w:color="auto"/>
        <w:bottom w:val="none" w:sz="0" w:space="0" w:color="auto"/>
        <w:right w:val="none" w:sz="0" w:space="0" w:color="auto"/>
      </w:divBdr>
    </w:div>
    <w:div w:id="2120565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theme" Target="theme/theme1.xml"/><Relationship Id="rId16" Type="http://schemas.openxmlformats.org/officeDocument/2006/relationships/image" Target="media/image8.jpeg"/><Relationship Id="rId11" Type="http://schemas.openxmlformats.org/officeDocument/2006/relationships/footer" Target="footer1.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em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footer" Target="footer2.xml"/><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em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jpg"/><Relationship Id="rId18" Type="http://schemas.openxmlformats.org/officeDocument/2006/relationships/image" Target="media/image10.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emf"/><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57E217A-1CAB-4C99-8A0D-5BDE1A01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157</Pages>
  <Words>18503</Words>
  <Characters>101770</Characters>
  <Application>Microsoft Office Word</Application>
  <DocSecurity>0</DocSecurity>
  <Lines>848</Lines>
  <Paragraphs>240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c:creator>
  <cp:lastModifiedBy>Lorena Jiménez</cp:lastModifiedBy>
  <cp:revision>59</cp:revision>
  <cp:lastPrinted>2017-12-04T21:28:00Z</cp:lastPrinted>
  <dcterms:created xsi:type="dcterms:W3CDTF">2017-12-04T21:32:00Z</dcterms:created>
  <dcterms:modified xsi:type="dcterms:W3CDTF">2017-12-08T20:50:00Z</dcterms:modified>
</cp:coreProperties>
</file>