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71" w:rsidRPr="00F4680C" w:rsidRDefault="009528C5" w:rsidP="002203A7">
      <w:pPr>
        <w:spacing w:line="480" w:lineRule="auto"/>
        <w:ind w:right="-18"/>
        <w:jc w:val="center"/>
        <w:rPr>
          <w:rFonts w:ascii="Times New Roman" w:hAnsi="Times New Roman" w:cs="Times New Roman"/>
          <w:b/>
          <w:sz w:val="32"/>
          <w:szCs w:val="32"/>
        </w:rPr>
      </w:pPr>
      <w:bookmarkStart w:id="0" w:name="OLE_LINK1"/>
      <w:r w:rsidRPr="00F4680C">
        <w:rPr>
          <w:rFonts w:ascii="Times New Roman" w:hAnsi="Times New Roman" w:cs="Times New Roman"/>
          <w:noProof/>
        </w:rPr>
        <w:drawing>
          <wp:inline distT="0" distB="0" distL="0" distR="0" wp14:anchorId="0F586B83" wp14:editId="4E21350A">
            <wp:extent cx="2190750" cy="2362200"/>
            <wp:effectExtent l="19050" t="0" r="0" b="0"/>
            <wp:docPr id="1" name="irc_mi" descr="http://www.redpodercomunitario.org/EfemeridesyPatria/AlgomasSobreelEscudoDominicanos/ESCUDO%20DOMINICANOFondoColoreadoBaja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dpodercomunitario.org/EfemeridesyPatria/AlgomasSobreelEscudoDominicanos/ESCUDO%20DOMINICANOFondoColoreadoBajaResolucion.jpg"/>
                    <pic:cNvPicPr>
                      <a:picLocks noChangeAspect="1" noChangeArrowheads="1"/>
                    </pic:cNvPicPr>
                  </pic:nvPicPr>
                  <pic:blipFill>
                    <a:blip r:embed="rId10" cstate="print"/>
                    <a:srcRect/>
                    <a:stretch>
                      <a:fillRect/>
                    </a:stretch>
                  </pic:blipFill>
                  <pic:spPr bwMode="auto">
                    <a:xfrm>
                      <a:off x="0" y="0"/>
                      <a:ext cx="2190750" cy="2362200"/>
                    </a:xfrm>
                    <a:prstGeom prst="rect">
                      <a:avLst/>
                    </a:prstGeom>
                    <a:noFill/>
                    <a:ln w="9525">
                      <a:noFill/>
                      <a:miter lim="800000"/>
                      <a:headEnd/>
                      <a:tailEnd/>
                    </a:ln>
                  </pic:spPr>
                </pic:pic>
              </a:graphicData>
            </a:graphic>
          </wp:inline>
        </w:drawing>
      </w:r>
    </w:p>
    <w:p w:rsidR="009528C5" w:rsidRPr="00F4680C" w:rsidRDefault="009528C5" w:rsidP="002203A7">
      <w:pPr>
        <w:spacing w:line="480" w:lineRule="auto"/>
        <w:ind w:right="-18"/>
        <w:jc w:val="center"/>
        <w:rPr>
          <w:rFonts w:ascii="Times New Roman" w:hAnsi="Times New Roman" w:cs="Times New Roman"/>
          <w:b/>
          <w:sz w:val="32"/>
          <w:szCs w:val="32"/>
          <w:lang w:val="es-DO"/>
        </w:rPr>
      </w:pPr>
      <w:r w:rsidRPr="00F4680C">
        <w:rPr>
          <w:rFonts w:ascii="Times New Roman" w:hAnsi="Times New Roman" w:cs="Times New Roman"/>
          <w:b/>
          <w:sz w:val="32"/>
          <w:szCs w:val="32"/>
          <w:lang w:val="es-DO"/>
        </w:rPr>
        <w:t>República Dominicana</w:t>
      </w:r>
    </w:p>
    <w:p w:rsidR="009528C5" w:rsidRPr="00F4680C" w:rsidRDefault="009528C5" w:rsidP="003E6ECB">
      <w:pPr>
        <w:ind w:right="-18"/>
        <w:jc w:val="center"/>
        <w:rPr>
          <w:rFonts w:ascii="Times New Roman" w:hAnsi="Times New Roman" w:cs="Times New Roman"/>
          <w:b/>
          <w:sz w:val="32"/>
          <w:szCs w:val="32"/>
          <w:lang w:val="es-DO"/>
        </w:rPr>
      </w:pPr>
      <w:r w:rsidRPr="00F4680C">
        <w:rPr>
          <w:rFonts w:ascii="Times New Roman" w:hAnsi="Times New Roman" w:cs="Times New Roman"/>
          <w:b/>
          <w:sz w:val="32"/>
          <w:szCs w:val="32"/>
          <w:lang w:val="es-DO"/>
        </w:rPr>
        <w:t>SISTEMA Ú</w:t>
      </w:r>
      <w:r w:rsidR="006C0246" w:rsidRPr="00F4680C">
        <w:rPr>
          <w:rFonts w:ascii="Times New Roman" w:hAnsi="Times New Roman" w:cs="Times New Roman"/>
          <w:b/>
          <w:sz w:val="32"/>
          <w:szCs w:val="32"/>
          <w:lang w:val="es-DO"/>
        </w:rPr>
        <w:t>NICO DE BENEFICIARIOS</w:t>
      </w:r>
    </w:p>
    <w:p w:rsidR="006C0246" w:rsidRPr="00B06AA3" w:rsidRDefault="006C0246" w:rsidP="003E6ECB">
      <w:pPr>
        <w:ind w:right="-18"/>
        <w:jc w:val="center"/>
        <w:rPr>
          <w:rFonts w:ascii="Times New Roman" w:hAnsi="Times New Roman" w:cs="Times New Roman"/>
          <w:b/>
          <w:sz w:val="32"/>
          <w:szCs w:val="32"/>
          <w:lang w:val="es-DO"/>
        </w:rPr>
      </w:pPr>
      <w:r w:rsidRPr="00B06AA3">
        <w:rPr>
          <w:rFonts w:ascii="Times New Roman" w:hAnsi="Times New Roman" w:cs="Times New Roman"/>
          <w:b/>
          <w:sz w:val="32"/>
          <w:szCs w:val="32"/>
          <w:lang w:val="es-DO"/>
        </w:rPr>
        <w:t>(SIUBEN)</w:t>
      </w:r>
    </w:p>
    <w:p w:rsidR="007E4971" w:rsidRPr="00B06AA3" w:rsidRDefault="007E4971" w:rsidP="009954B6">
      <w:pPr>
        <w:spacing w:line="480" w:lineRule="auto"/>
        <w:ind w:right="-835"/>
        <w:jc w:val="both"/>
        <w:rPr>
          <w:rFonts w:ascii="Times New Roman" w:hAnsi="Times New Roman" w:cs="Times New Roman"/>
          <w:b/>
          <w:sz w:val="32"/>
          <w:szCs w:val="32"/>
          <w:lang w:val="es-DO"/>
        </w:rPr>
      </w:pPr>
    </w:p>
    <w:p w:rsidR="00D20A93" w:rsidRPr="00B06AA3" w:rsidRDefault="00D20A93" w:rsidP="009954B6">
      <w:pPr>
        <w:spacing w:line="480" w:lineRule="auto"/>
        <w:ind w:right="-835"/>
        <w:jc w:val="both"/>
        <w:rPr>
          <w:rFonts w:ascii="Times New Roman" w:hAnsi="Times New Roman" w:cs="Times New Roman"/>
          <w:b/>
          <w:sz w:val="32"/>
          <w:szCs w:val="32"/>
          <w:lang w:val="es-DO"/>
        </w:rPr>
      </w:pPr>
    </w:p>
    <w:p w:rsidR="00D20A93" w:rsidRDefault="009528C5" w:rsidP="003E6ECB">
      <w:pPr>
        <w:spacing w:line="480" w:lineRule="auto"/>
        <w:ind w:right="-18"/>
        <w:jc w:val="center"/>
        <w:rPr>
          <w:rFonts w:ascii="Times New Roman" w:hAnsi="Times New Roman" w:cs="Times New Roman"/>
          <w:b/>
          <w:sz w:val="32"/>
          <w:szCs w:val="32"/>
          <w:lang w:val="es-DO"/>
        </w:rPr>
      </w:pPr>
      <w:r w:rsidRPr="00D20A93">
        <w:rPr>
          <w:rFonts w:ascii="Times New Roman" w:hAnsi="Times New Roman" w:cs="Times New Roman"/>
          <w:b/>
          <w:sz w:val="32"/>
          <w:szCs w:val="32"/>
          <w:lang w:val="es-DO"/>
        </w:rPr>
        <w:t xml:space="preserve">Memoria </w:t>
      </w:r>
      <w:r w:rsidR="00E724E1" w:rsidRPr="00D20A93">
        <w:rPr>
          <w:rFonts w:ascii="Times New Roman" w:hAnsi="Times New Roman" w:cs="Times New Roman"/>
          <w:b/>
          <w:sz w:val="32"/>
          <w:szCs w:val="32"/>
          <w:lang w:val="es-DO"/>
        </w:rPr>
        <w:t>I</w:t>
      </w:r>
      <w:r w:rsidRPr="00D20A93">
        <w:rPr>
          <w:rFonts w:ascii="Times New Roman" w:hAnsi="Times New Roman" w:cs="Times New Roman"/>
          <w:b/>
          <w:sz w:val="32"/>
          <w:szCs w:val="32"/>
          <w:lang w:val="es-DO"/>
        </w:rPr>
        <w:t>nstitucional</w:t>
      </w:r>
    </w:p>
    <w:p w:rsidR="00D20A93" w:rsidRDefault="00D20A93" w:rsidP="003E6ECB">
      <w:pPr>
        <w:spacing w:line="480" w:lineRule="auto"/>
        <w:ind w:right="-18"/>
        <w:jc w:val="center"/>
        <w:rPr>
          <w:rFonts w:ascii="Times New Roman" w:hAnsi="Times New Roman" w:cs="Times New Roman"/>
          <w:b/>
          <w:sz w:val="32"/>
          <w:szCs w:val="32"/>
          <w:lang w:val="es-DO"/>
        </w:rPr>
      </w:pPr>
    </w:p>
    <w:p w:rsidR="00983215" w:rsidRPr="00BA6CDD" w:rsidRDefault="00983215" w:rsidP="003E6ECB">
      <w:pPr>
        <w:spacing w:line="480" w:lineRule="auto"/>
        <w:ind w:right="-18"/>
        <w:jc w:val="center"/>
        <w:rPr>
          <w:rFonts w:ascii="Times New Roman" w:hAnsi="Times New Roman" w:cs="Times New Roman"/>
          <w:b/>
          <w:sz w:val="32"/>
          <w:szCs w:val="32"/>
          <w:lang w:val="es-DO"/>
        </w:rPr>
      </w:pPr>
    </w:p>
    <w:p w:rsidR="007E4971" w:rsidRPr="00BA6CDD" w:rsidRDefault="007E4971" w:rsidP="009954B6">
      <w:pPr>
        <w:spacing w:line="480" w:lineRule="auto"/>
        <w:ind w:right="-835"/>
        <w:jc w:val="both"/>
        <w:rPr>
          <w:rFonts w:ascii="Times New Roman" w:hAnsi="Times New Roman" w:cs="Times New Roman"/>
          <w:b/>
          <w:sz w:val="32"/>
          <w:szCs w:val="32"/>
          <w:lang w:val="es-DO"/>
        </w:rPr>
      </w:pPr>
    </w:p>
    <w:p w:rsidR="007E4971" w:rsidRPr="00BA6CDD" w:rsidRDefault="00795BEE" w:rsidP="003E6ECB">
      <w:pPr>
        <w:spacing w:line="480" w:lineRule="auto"/>
        <w:ind w:right="-18"/>
        <w:jc w:val="center"/>
        <w:rPr>
          <w:rFonts w:ascii="Times New Roman" w:hAnsi="Times New Roman" w:cs="Times New Roman"/>
          <w:b/>
          <w:sz w:val="28"/>
          <w:szCs w:val="28"/>
          <w:lang w:val="es-DO"/>
        </w:rPr>
      </w:pPr>
      <w:r w:rsidRPr="00935669">
        <w:rPr>
          <w:rFonts w:ascii="Times New Roman" w:hAnsi="Times New Roman" w:cs="Times New Roman"/>
          <w:b/>
          <w:sz w:val="28"/>
          <w:szCs w:val="28"/>
          <w:lang w:val="es-DO"/>
        </w:rPr>
        <w:t>Año</w:t>
      </w:r>
      <w:r w:rsidR="003E774F">
        <w:rPr>
          <w:rFonts w:ascii="Times New Roman" w:hAnsi="Times New Roman" w:cs="Times New Roman"/>
          <w:b/>
          <w:sz w:val="28"/>
          <w:szCs w:val="28"/>
          <w:lang w:val="es-DO"/>
        </w:rPr>
        <w:t xml:space="preserve"> 2017</w:t>
      </w:r>
    </w:p>
    <w:p w:rsidR="00413EFB" w:rsidRPr="008D7CDC" w:rsidRDefault="00413EFB" w:rsidP="00CE6F2E">
      <w:pPr>
        <w:spacing w:line="480" w:lineRule="auto"/>
        <w:ind w:right="-835"/>
        <w:rPr>
          <w:rFonts w:ascii="Times New Roman" w:hAnsi="Times New Roman" w:cs="Times New Roman"/>
          <w:b/>
          <w:sz w:val="32"/>
          <w:szCs w:val="32"/>
          <w:lang w:val="es-DO"/>
        </w:rPr>
      </w:pPr>
      <w:r w:rsidRPr="008D7CDC">
        <w:rPr>
          <w:rFonts w:ascii="Times New Roman" w:hAnsi="Times New Roman" w:cs="Times New Roman"/>
          <w:b/>
          <w:sz w:val="32"/>
          <w:szCs w:val="32"/>
          <w:lang w:val="es-DO"/>
        </w:rPr>
        <w:lastRenderedPageBreak/>
        <w:t>PRESENTACIÓN</w:t>
      </w:r>
    </w:p>
    <w:p w:rsidR="00413EFB" w:rsidRPr="00015993" w:rsidRDefault="00413EFB" w:rsidP="00CE6F2E">
      <w:pPr>
        <w:spacing w:line="480" w:lineRule="auto"/>
        <w:ind w:left="720"/>
        <w:jc w:val="both"/>
        <w:rPr>
          <w:rFonts w:ascii="Times New Roman" w:hAnsi="Times New Roman" w:cs="Times New Roman"/>
          <w:sz w:val="24"/>
          <w:lang w:val="es-DO"/>
        </w:rPr>
      </w:pPr>
      <w:r w:rsidRPr="00015993">
        <w:rPr>
          <w:rFonts w:ascii="Times New Roman" w:hAnsi="Times New Roman" w:cs="Times New Roman"/>
          <w:sz w:val="24"/>
          <w:lang w:val="es-ES"/>
        </w:rPr>
        <w:t xml:space="preserve">El </w:t>
      </w:r>
      <w:r w:rsidRPr="00015993">
        <w:rPr>
          <w:rFonts w:ascii="Times New Roman" w:hAnsi="Times New Roman" w:cs="Times New Roman"/>
          <w:sz w:val="24"/>
          <w:lang w:val="es-DO"/>
        </w:rPr>
        <w:t xml:space="preserve">Sistema Único de Beneficiarios (SIUBEN) es una institución creada mediante el decreto Núm. 1073-04 de fecha 31 de agosto del 2004. Tres años más tarde, el 18 de agosto de 2007, fue declarada mediante el decreto Núm. 426-07 como de alto interés para el desarrollo nacional. Este decreto, en su Artículo 1, la cataloga además, como una entidad pública del Gabinete de Coordinación de Política Social, adscrita al Poder Ejecutivo, cuya función es identificar, caracterizar, registrar y priorizar las familias en condición de pobreza, que habitan en zonas geográficas identificadas en el Mapa de la Pobreza y en zonas fuera del mismo, que resulten de interés para los fines de las políticas públicas. </w:t>
      </w:r>
    </w:p>
    <w:p w:rsidR="00413EFB" w:rsidRPr="00015993" w:rsidRDefault="00413EFB" w:rsidP="00CE6F2E">
      <w:pPr>
        <w:spacing w:line="480" w:lineRule="auto"/>
        <w:ind w:left="720"/>
        <w:jc w:val="both"/>
        <w:rPr>
          <w:rFonts w:ascii="Times New Roman" w:hAnsi="Times New Roman" w:cs="Times New Roman"/>
          <w:sz w:val="24"/>
          <w:lang w:val="es-DO"/>
        </w:rPr>
      </w:pPr>
      <w:r w:rsidRPr="00015993">
        <w:rPr>
          <w:rFonts w:ascii="Times New Roman" w:hAnsi="Times New Roman" w:cs="Times New Roman"/>
          <w:sz w:val="24"/>
          <w:lang w:val="es-DO"/>
        </w:rPr>
        <w:t xml:space="preserve">El contenido de fondo de esta </w:t>
      </w:r>
      <w:r w:rsidRPr="00015993">
        <w:rPr>
          <w:rFonts w:ascii="Times New Roman" w:hAnsi="Times New Roman" w:cs="Times New Roman"/>
          <w:b/>
          <w:sz w:val="24"/>
          <w:lang w:val="es-DO"/>
        </w:rPr>
        <w:t>Memoria de Rendición de Cuentas,</w:t>
      </w:r>
      <w:r w:rsidRPr="00015993">
        <w:rPr>
          <w:rFonts w:ascii="Times New Roman" w:hAnsi="Times New Roman" w:cs="Times New Roman"/>
          <w:sz w:val="24"/>
          <w:lang w:val="es-DO"/>
        </w:rPr>
        <w:t xml:space="preserve"> lo constituyen las ejecutorias más relevantes llevadas a cabo por el SIUBEN en el  año 2017,  al unísono con su Misión, Visión y Valores. Asimismo, las directrices generales que han hecho posible la consecución de las metas propue</w:t>
      </w:r>
      <w:r w:rsidR="000C4190">
        <w:rPr>
          <w:rFonts w:ascii="Times New Roman" w:hAnsi="Times New Roman" w:cs="Times New Roman"/>
          <w:sz w:val="24"/>
          <w:lang w:val="es-DO"/>
        </w:rPr>
        <w:t>stas en el Plan Operativo Anual</w:t>
      </w:r>
      <w:r w:rsidRPr="00015993">
        <w:rPr>
          <w:rFonts w:ascii="Times New Roman" w:hAnsi="Times New Roman" w:cs="Times New Roman"/>
          <w:sz w:val="24"/>
          <w:lang w:val="es-DO"/>
        </w:rPr>
        <w:t>,</w:t>
      </w:r>
      <w:r w:rsidR="000C4190">
        <w:rPr>
          <w:rFonts w:ascii="Times New Roman" w:hAnsi="Times New Roman" w:cs="Times New Roman"/>
          <w:sz w:val="24"/>
          <w:lang w:val="es-DO"/>
        </w:rPr>
        <w:t xml:space="preserve"> </w:t>
      </w:r>
      <w:r w:rsidRPr="00015993">
        <w:rPr>
          <w:rFonts w:ascii="Times New Roman" w:hAnsi="Times New Roman" w:cs="Times New Roman"/>
          <w:sz w:val="24"/>
          <w:lang w:val="es-DO"/>
        </w:rPr>
        <w:t>da</w:t>
      </w:r>
      <w:r w:rsidR="000C4190">
        <w:rPr>
          <w:rFonts w:ascii="Times New Roman" w:hAnsi="Times New Roman" w:cs="Times New Roman"/>
          <w:sz w:val="24"/>
          <w:lang w:val="es-DO"/>
        </w:rPr>
        <w:t>n</w:t>
      </w:r>
      <w:r w:rsidRPr="00015993">
        <w:rPr>
          <w:rFonts w:ascii="Times New Roman" w:hAnsi="Times New Roman" w:cs="Times New Roman"/>
          <w:sz w:val="24"/>
          <w:lang w:val="es-DO"/>
        </w:rPr>
        <w:t>do especial importancia a la ejecución del 3er Estudio Socioeconómico de Hogares.</w:t>
      </w:r>
    </w:p>
    <w:p w:rsidR="00413EFB" w:rsidRPr="0038799E" w:rsidRDefault="00413EFB" w:rsidP="00413EFB">
      <w:pPr>
        <w:spacing w:line="480" w:lineRule="auto"/>
        <w:ind w:left="360"/>
        <w:jc w:val="both"/>
        <w:rPr>
          <w:lang w:val="es-DO"/>
        </w:rPr>
      </w:pPr>
    </w:p>
    <w:p w:rsidR="00413EFB" w:rsidRPr="0007769A" w:rsidRDefault="00413EFB" w:rsidP="00413EFB">
      <w:pPr>
        <w:pStyle w:val="ListParagraph"/>
        <w:spacing w:line="480" w:lineRule="auto"/>
        <w:rPr>
          <w:lang w:val="es-ES"/>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92"/>
      </w:tblGrid>
      <w:tr w:rsidR="00413EFB" w:rsidTr="00413EFB">
        <w:trPr>
          <w:jc w:val="center"/>
        </w:trPr>
        <w:tc>
          <w:tcPr>
            <w:tcW w:w="8080" w:type="dxa"/>
          </w:tcPr>
          <w:p w:rsidR="00413EFB" w:rsidRDefault="00413EFB" w:rsidP="00CE6F2E">
            <w:pPr>
              <w:pStyle w:val="ListParagraph"/>
              <w:tabs>
                <w:tab w:val="left" w:pos="299"/>
              </w:tabs>
              <w:spacing w:line="480" w:lineRule="auto"/>
              <w:ind w:left="0"/>
              <w:jc w:val="both"/>
              <w:rPr>
                <w:rFonts w:ascii="Times New Roman" w:hAnsi="Times New Roman" w:cs="Times New Roman"/>
                <w:sz w:val="24"/>
                <w:szCs w:val="24"/>
                <w:lang w:val="es-DO"/>
              </w:rPr>
            </w:pPr>
            <w:r w:rsidRPr="008D7CDC">
              <w:rPr>
                <w:rFonts w:ascii="Times New Roman" w:hAnsi="Times New Roman" w:cs="Times New Roman"/>
                <w:sz w:val="32"/>
                <w:szCs w:val="32"/>
                <w:lang w:val="es-DO"/>
              </w:rPr>
              <w:t xml:space="preserve">     </w:t>
            </w:r>
            <w:r w:rsidRPr="008D7CDC">
              <w:rPr>
                <w:rFonts w:ascii="Times New Roman" w:hAnsi="Times New Roman" w:cs="Times New Roman"/>
                <w:b/>
                <w:sz w:val="32"/>
                <w:szCs w:val="32"/>
                <w:lang w:val="es-DO"/>
              </w:rPr>
              <w:t xml:space="preserve"> I.</w:t>
            </w:r>
            <w:r w:rsidRPr="000A70F3">
              <w:rPr>
                <w:rFonts w:ascii="Times New Roman" w:hAnsi="Times New Roman" w:cs="Times New Roman"/>
                <w:sz w:val="24"/>
                <w:szCs w:val="24"/>
                <w:lang w:val="es-DO"/>
              </w:rPr>
              <w:t xml:space="preserve"> </w:t>
            </w:r>
            <w:r w:rsidRPr="008D7CDC">
              <w:rPr>
                <w:rFonts w:ascii="Times New Roman" w:hAnsi="Times New Roman" w:cs="Times New Roman"/>
                <w:sz w:val="32"/>
                <w:szCs w:val="32"/>
                <w:lang w:val="es-DO"/>
              </w:rPr>
              <w:t>ÍNDICE DE CONTENIDO</w:t>
            </w:r>
          </w:p>
        </w:tc>
        <w:tc>
          <w:tcPr>
            <w:tcW w:w="992" w:type="dxa"/>
          </w:tcPr>
          <w:p w:rsidR="00413EFB" w:rsidRDefault="00413EFB"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PÁG.</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 xml:space="preserve">     II.</w:t>
            </w:r>
            <w:r w:rsidRPr="000A70F3">
              <w:rPr>
                <w:rFonts w:ascii="Times New Roman" w:hAnsi="Times New Roman" w:cs="Times New Roman"/>
                <w:sz w:val="24"/>
                <w:szCs w:val="24"/>
                <w:lang w:val="es-DO"/>
              </w:rPr>
              <w:t xml:space="preserve"> Resumen Ejecutivo</w:t>
            </w:r>
          </w:p>
        </w:tc>
        <w:tc>
          <w:tcPr>
            <w:tcW w:w="992" w:type="dxa"/>
            <w:vAlign w:val="center"/>
          </w:tcPr>
          <w:p w:rsidR="00413EFB" w:rsidRDefault="004E21F0"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4</w:t>
            </w:r>
          </w:p>
        </w:tc>
      </w:tr>
      <w:tr w:rsidR="00413EFB" w:rsidRPr="00563A90"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 xml:space="preserve">    III.</w:t>
            </w:r>
            <w:r w:rsidRPr="000A70F3">
              <w:rPr>
                <w:rFonts w:ascii="Times New Roman" w:hAnsi="Times New Roman" w:cs="Times New Roman"/>
                <w:sz w:val="24"/>
                <w:szCs w:val="24"/>
                <w:lang w:val="es-DO"/>
              </w:rPr>
              <w:t xml:space="preserve"> Información Institucional (Misión, Visión, Funcionarios, </w:t>
            </w:r>
            <w:r>
              <w:rPr>
                <w:rFonts w:ascii="Times New Roman" w:hAnsi="Times New Roman" w:cs="Times New Roman"/>
                <w:sz w:val="24"/>
                <w:szCs w:val="24"/>
                <w:lang w:val="es-DO"/>
              </w:rPr>
              <w:t xml:space="preserve">  Base Legal</w:t>
            </w:r>
            <w:r w:rsidRPr="000A70F3">
              <w:rPr>
                <w:rFonts w:ascii="Times New Roman" w:hAnsi="Times New Roman" w:cs="Times New Roman"/>
                <w:sz w:val="24"/>
                <w:szCs w:val="24"/>
                <w:lang w:val="es-DO"/>
              </w:rPr>
              <w:t>)</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9</w:t>
            </w:r>
          </w:p>
        </w:tc>
      </w:tr>
      <w:tr w:rsidR="00413EFB" w:rsidRPr="00563A90"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983215">
              <w:rPr>
                <w:rFonts w:ascii="Times New Roman" w:hAnsi="Times New Roman" w:cs="Times New Roman"/>
                <w:b/>
                <w:sz w:val="24"/>
                <w:szCs w:val="24"/>
                <w:lang w:val="es-DO"/>
              </w:rPr>
              <w:t>IV.</w:t>
            </w:r>
            <w:r w:rsidRPr="000A70F3">
              <w:rPr>
                <w:rFonts w:ascii="Times New Roman" w:hAnsi="Times New Roman" w:cs="Times New Roman"/>
                <w:sz w:val="24"/>
                <w:szCs w:val="24"/>
                <w:lang w:val="es-DO"/>
              </w:rPr>
              <w:t xml:space="preserve"> Resultados de la Gestión del Año</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12</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a) Metas Presidenciales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12</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b) Otras acciones desarrolladas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15</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 xml:space="preserve">    V.</w:t>
            </w:r>
            <w:r w:rsidRPr="000A70F3">
              <w:rPr>
                <w:rFonts w:ascii="Times New Roman" w:hAnsi="Times New Roman" w:cs="Times New Roman"/>
                <w:sz w:val="24"/>
                <w:szCs w:val="24"/>
                <w:lang w:val="es-DO"/>
              </w:rPr>
              <w:t xml:space="preserve"> Gestión Interna</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20</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a) Desempeño Financiero</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20</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b) Contrataciones y Adquisiciones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21</w:t>
            </w:r>
          </w:p>
        </w:tc>
      </w:tr>
      <w:tr w:rsidR="00413EFB" w:rsidRPr="00563A90"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c) Transparencia, Acceso a la Información</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26</w:t>
            </w:r>
          </w:p>
        </w:tc>
      </w:tr>
      <w:tr w:rsidR="00413EFB" w:rsidRPr="00563A90" w:rsidTr="00413EFB">
        <w:trPr>
          <w:jc w:val="center"/>
        </w:trPr>
        <w:tc>
          <w:tcPr>
            <w:tcW w:w="8080" w:type="dxa"/>
            <w:vAlign w:val="center"/>
          </w:tcPr>
          <w:p w:rsidR="00413EFB" w:rsidRDefault="00413EFB" w:rsidP="00413EFB">
            <w:pPr>
              <w:pStyle w:val="ListParagraph"/>
              <w:tabs>
                <w:tab w:val="left" w:pos="571"/>
              </w:tabs>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d) Gestión de Administración Pública (SISMAP)</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29</w:t>
            </w:r>
          </w:p>
        </w:tc>
      </w:tr>
      <w:tr w:rsidR="00413EFB" w:rsidRPr="00563A90" w:rsidTr="00413EFB">
        <w:trPr>
          <w:jc w:val="center"/>
        </w:trPr>
        <w:tc>
          <w:tcPr>
            <w:tcW w:w="8080" w:type="dxa"/>
            <w:vAlign w:val="center"/>
          </w:tcPr>
          <w:p w:rsidR="00413EFB" w:rsidRPr="000A70F3"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VII.</w:t>
            </w:r>
            <w:r w:rsidRPr="000A70F3">
              <w:rPr>
                <w:rFonts w:ascii="Times New Roman" w:hAnsi="Times New Roman" w:cs="Times New Roman"/>
                <w:sz w:val="24"/>
                <w:szCs w:val="24"/>
                <w:lang w:val="es-DO"/>
              </w:rPr>
              <w:t xml:space="preserve"> Proyecciones al Próximo Año</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39</w:t>
            </w:r>
          </w:p>
        </w:tc>
      </w:tr>
      <w:tr w:rsidR="00413EFB" w:rsidTr="00413EFB">
        <w:trPr>
          <w:jc w:val="center"/>
        </w:trPr>
        <w:tc>
          <w:tcPr>
            <w:tcW w:w="8080" w:type="dxa"/>
            <w:vAlign w:val="center"/>
          </w:tcPr>
          <w:p w:rsidR="00413EFB" w:rsidRPr="000A70F3"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VIII.</w:t>
            </w:r>
            <w:r w:rsidRPr="000A70F3">
              <w:rPr>
                <w:rFonts w:ascii="Times New Roman" w:hAnsi="Times New Roman" w:cs="Times New Roman"/>
                <w:sz w:val="24"/>
                <w:szCs w:val="24"/>
                <w:lang w:val="es-DO"/>
              </w:rPr>
              <w:t xml:space="preserve"> Anexos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41</w:t>
            </w:r>
          </w:p>
        </w:tc>
      </w:tr>
    </w:tbl>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Pr="00106984" w:rsidRDefault="00413EFB" w:rsidP="00413EFB">
      <w:pPr>
        <w:pStyle w:val="ListParagraph"/>
        <w:spacing w:line="240" w:lineRule="auto"/>
        <w:jc w:val="both"/>
        <w:rPr>
          <w:rFonts w:ascii="Times New Roman" w:hAnsi="Times New Roman" w:cs="Times New Roman"/>
          <w:sz w:val="24"/>
          <w:szCs w:val="24"/>
          <w:lang w:val="es-DO"/>
        </w:rPr>
      </w:pPr>
    </w:p>
    <w:p w:rsidR="00413EFB" w:rsidRPr="00B06AA3" w:rsidRDefault="00413EFB" w:rsidP="00413EFB">
      <w:pPr>
        <w:pStyle w:val="ListParagraph"/>
        <w:numPr>
          <w:ilvl w:val="0"/>
          <w:numId w:val="2"/>
        </w:numPr>
        <w:spacing w:line="480" w:lineRule="auto"/>
        <w:ind w:right="-835"/>
        <w:jc w:val="both"/>
        <w:rPr>
          <w:rFonts w:ascii="Times New Roman" w:hAnsi="Times New Roman" w:cs="Times New Roman"/>
          <w:b/>
          <w:sz w:val="32"/>
          <w:szCs w:val="32"/>
        </w:rPr>
      </w:pPr>
      <w:r w:rsidRPr="00F4680C">
        <w:rPr>
          <w:rFonts w:ascii="Times New Roman" w:hAnsi="Times New Roman" w:cs="Times New Roman"/>
          <w:b/>
          <w:sz w:val="32"/>
          <w:szCs w:val="32"/>
        </w:rPr>
        <w:t>RESUMEN EJECUTIVO</w:t>
      </w:r>
    </w:p>
    <w:p w:rsidR="00413EFB" w:rsidRPr="005F59DF" w:rsidRDefault="00413EFB" w:rsidP="00CE6F2E">
      <w:pPr>
        <w:pStyle w:val="ListParagraph"/>
        <w:spacing w:after="0"/>
        <w:rPr>
          <w:rFonts w:ascii="Times New Roman" w:hAnsi="Times New Roman" w:cs="Times New Roman"/>
          <w:color w:val="404040" w:themeColor="text1" w:themeTint="BF"/>
          <w:sz w:val="24"/>
          <w:szCs w:val="24"/>
          <w:lang w:val="es-DO" w:eastAsia="es-DO"/>
        </w:rPr>
      </w:pPr>
      <w:r w:rsidRPr="005F59DF">
        <w:rPr>
          <w:rFonts w:ascii="Times New Roman" w:hAnsi="Times New Roman" w:cs="Times New Roman"/>
          <w:b/>
          <w:color w:val="404040" w:themeColor="text1" w:themeTint="BF"/>
          <w:sz w:val="24"/>
          <w:szCs w:val="24"/>
          <w:lang w:val="es-DO" w:eastAsia="es-DO"/>
        </w:rPr>
        <w:t xml:space="preserve">Objetivo Estratégico 1 del SIUBEN: </w:t>
      </w:r>
      <w:r w:rsidRPr="005F59DF">
        <w:rPr>
          <w:rFonts w:ascii="Times New Roman" w:hAnsi="Times New Roman" w:cs="Times New Roman"/>
          <w:color w:val="404040" w:themeColor="text1" w:themeTint="BF"/>
          <w:sz w:val="24"/>
          <w:szCs w:val="24"/>
          <w:lang w:val="es-DO" w:eastAsia="es-DO"/>
        </w:rPr>
        <w:t>Actualizar continuamente y enriquecer la información que sirve de base para la focalización de la pobreza y la formulación de políticas sociales de la Republica Dominicana.</w:t>
      </w:r>
    </w:p>
    <w:p w:rsidR="00413EFB" w:rsidRDefault="00413EFB" w:rsidP="00CE6F2E">
      <w:pPr>
        <w:ind w:left="720" w:firstLine="708"/>
        <w:rPr>
          <w:rFonts w:ascii="Times New Roman" w:hAnsi="Times New Roman" w:cs="Times New Roman"/>
          <w:color w:val="984806" w:themeColor="accent6" w:themeShade="80"/>
          <w:sz w:val="24"/>
          <w:szCs w:val="24"/>
          <w:lang w:val="es-DO" w:eastAsia="es-DO"/>
        </w:rPr>
      </w:pPr>
    </w:p>
    <w:p w:rsidR="00413EFB" w:rsidRPr="008C21C2" w:rsidRDefault="00413EFB" w:rsidP="00CE6F2E">
      <w:pPr>
        <w:pStyle w:val="ListParagraph"/>
        <w:numPr>
          <w:ilvl w:val="0"/>
          <w:numId w:val="19"/>
        </w:numPr>
        <w:spacing w:after="0" w:line="480" w:lineRule="auto"/>
        <w:ind w:left="1080"/>
        <w:jc w:val="both"/>
        <w:rPr>
          <w:rFonts w:ascii="Times New Roman" w:hAnsi="Times New Roman" w:cs="Times New Roman"/>
          <w:sz w:val="24"/>
          <w:szCs w:val="24"/>
          <w:lang w:val="es-DO"/>
        </w:rPr>
      </w:pPr>
      <w:r>
        <w:rPr>
          <w:rFonts w:ascii="Times New Roman" w:hAnsi="Times New Roman" w:cs="Times New Roman"/>
          <w:b/>
          <w:sz w:val="24"/>
          <w:szCs w:val="24"/>
          <w:lang w:val="es-DO" w:eastAsia="es-DO"/>
        </w:rPr>
        <w:t xml:space="preserve">Planificación y Ejecución </w:t>
      </w:r>
      <w:r w:rsidR="000C4190">
        <w:rPr>
          <w:rFonts w:ascii="Times New Roman" w:hAnsi="Times New Roman" w:cs="Times New Roman"/>
          <w:b/>
          <w:sz w:val="24"/>
          <w:szCs w:val="24"/>
          <w:lang w:val="es-DO" w:eastAsia="es-DO"/>
        </w:rPr>
        <w:t>del</w:t>
      </w:r>
      <w:r>
        <w:rPr>
          <w:rFonts w:ascii="Times New Roman" w:hAnsi="Times New Roman" w:cs="Times New Roman"/>
          <w:b/>
          <w:sz w:val="24"/>
          <w:szCs w:val="24"/>
          <w:lang w:val="es-DO" w:eastAsia="es-DO"/>
        </w:rPr>
        <w:t xml:space="preserve"> 3er Est</w:t>
      </w:r>
      <w:r w:rsidR="000C4190">
        <w:rPr>
          <w:rFonts w:ascii="Times New Roman" w:hAnsi="Times New Roman" w:cs="Times New Roman"/>
          <w:b/>
          <w:sz w:val="24"/>
          <w:szCs w:val="24"/>
          <w:lang w:val="es-DO" w:eastAsia="es-DO"/>
        </w:rPr>
        <w:t xml:space="preserve">udio </w:t>
      </w:r>
      <w:r w:rsidR="00A879F0">
        <w:rPr>
          <w:rFonts w:ascii="Times New Roman" w:hAnsi="Times New Roman" w:cs="Times New Roman"/>
          <w:b/>
          <w:sz w:val="24"/>
          <w:szCs w:val="24"/>
          <w:lang w:val="es-DO" w:eastAsia="es-DO"/>
        </w:rPr>
        <w:t>Socioeconómico</w:t>
      </w:r>
      <w:r w:rsidR="000C4190">
        <w:rPr>
          <w:rFonts w:ascii="Times New Roman" w:hAnsi="Times New Roman" w:cs="Times New Roman"/>
          <w:b/>
          <w:sz w:val="24"/>
          <w:szCs w:val="24"/>
          <w:lang w:val="es-DO" w:eastAsia="es-DO"/>
        </w:rPr>
        <w:t xml:space="preserve"> de Hogares de la República Dominicana.</w:t>
      </w:r>
      <w:r w:rsidR="008C21C2">
        <w:rPr>
          <w:rFonts w:ascii="Times New Roman" w:hAnsi="Times New Roman" w:cs="Times New Roman"/>
          <w:b/>
          <w:sz w:val="24"/>
          <w:szCs w:val="24"/>
          <w:lang w:val="es-DO" w:eastAsia="es-DO"/>
        </w:rPr>
        <w:t xml:space="preserve"> </w:t>
      </w:r>
      <w:r w:rsidRPr="008C21C2">
        <w:rPr>
          <w:rFonts w:ascii="Times New Roman" w:hAnsi="Times New Roman" w:cs="Times New Roman"/>
          <w:sz w:val="24"/>
          <w:lang w:val="es-ES"/>
        </w:rPr>
        <w:t xml:space="preserve">El año 2017, tiene una connotación de gran significado para el </w:t>
      </w:r>
      <w:r w:rsidR="00C70F17" w:rsidRPr="008C21C2">
        <w:rPr>
          <w:rFonts w:ascii="Times New Roman" w:hAnsi="Times New Roman" w:cs="Times New Roman"/>
          <w:sz w:val="24"/>
          <w:lang w:val="es-419"/>
        </w:rPr>
        <w:t>SIUBEN</w:t>
      </w:r>
      <w:r w:rsidRPr="008C21C2">
        <w:rPr>
          <w:rFonts w:ascii="Times New Roman" w:hAnsi="Times New Roman" w:cs="Times New Roman"/>
          <w:sz w:val="24"/>
          <w:lang w:val="es-ES"/>
        </w:rPr>
        <w:t xml:space="preserve"> y las instituciones vinculantes</w:t>
      </w:r>
      <w:r w:rsidR="00C70F17" w:rsidRPr="008C21C2">
        <w:rPr>
          <w:rFonts w:ascii="Times New Roman" w:hAnsi="Times New Roman" w:cs="Times New Roman"/>
          <w:sz w:val="24"/>
          <w:lang w:val="es-ES"/>
        </w:rPr>
        <w:t>, toda vez</w:t>
      </w:r>
      <w:r w:rsidRPr="008C21C2">
        <w:rPr>
          <w:rFonts w:ascii="Times New Roman" w:hAnsi="Times New Roman" w:cs="Times New Roman"/>
          <w:sz w:val="24"/>
          <w:lang w:val="es-ES"/>
        </w:rPr>
        <w:t xml:space="preserve"> que las principales ejecutorias implementadas, impactarán recurrentemente en el devenir de los años subsiguientes de manera trascendental, sobre todo en lo referente a la política estatal de focalización </w:t>
      </w:r>
      <w:r w:rsidR="00C70F17" w:rsidRPr="008C21C2">
        <w:rPr>
          <w:rFonts w:ascii="Times New Roman" w:hAnsi="Times New Roman" w:cs="Times New Roman"/>
          <w:sz w:val="24"/>
          <w:lang w:val="es-419"/>
        </w:rPr>
        <w:t xml:space="preserve">del gasto </w:t>
      </w:r>
      <w:r w:rsidRPr="008C21C2">
        <w:rPr>
          <w:rFonts w:ascii="Times New Roman" w:hAnsi="Times New Roman" w:cs="Times New Roman"/>
          <w:sz w:val="24"/>
          <w:lang w:val="es-ES"/>
        </w:rPr>
        <w:t>social y el contenido de los programas sociales</w:t>
      </w:r>
      <w:r w:rsidR="00C70F17" w:rsidRPr="008C21C2">
        <w:rPr>
          <w:rFonts w:ascii="Times New Roman" w:hAnsi="Times New Roman" w:cs="Times New Roman"/>
          <w:sz w:val="24"/>
          <w:lang w:val="es-419"/>
        </w:rPr>
        <w:t>. El pa</w:t>
      </w:r>
      <w:r w:rsidR="00492E76" w:rsidRPr="008C21C2">
        <w:rPr>
          <w:rFonts w:ascii="Times New Roman" w:hAnsi="Times New Roman" w:cs="Times New Roman"/>
          <w:sz w:val="24"/>
          <w:lang w:val="es-419"/>
        </w:rPr>
        <w:t>ís contará</w:t>
      </w:r>
      <w:r w:rsidR="00C70F17" w:rsidRPr="008C21C2">
        <w:rPr>
          <w:rFonts w:ascii="Times New Roman" w:hAnsi="Times New Roman" w:cs="Times New Roman"/>
          <w:sz w:val="24"/>
          <w:lang w:val="es-419"/>
        </w:rPr>
        <w:t xml:space="preserve"> con una base de información actualizada de más de 2.6 millones de hogares que permitirá la conformación del registro único de beneficiarios, lo que eliminará la redundancia de programas y una mejor cobertura de las necesidades de la población en condiciones de vulnerabilidad</w:t>
      </w:r>
      <w:r w:rsidRPr="008C21C2">
        <w:rPr>
          <w:rFonts w:ascii="Times New Roman" w:hAnsi="Times New Roman" w:cs="Times New Roman"/>
          <w:sz w:val="24"/>
          <w:lang w:val="es-ES"/>
        </w:rPr>
        <w:t xml:space="preserve">. </w:t>
      </w:r>
    </w:p>
    <w:p w:rsidR="00413EFB" w:rsidRPr="00767AF2" w:rsidRDefault="00413EFB" w:rsidP="00CE6F2E">
      <w:pPr>
        <w:spacing w:line="480" w:lineRule="auto"/>
        <w:ind w:left="720"/>
        <w:jc w:val="both"/>
        <w:rPr>
          <w:rFonts w:ascii="Times New Roman" w:hAnsi="Times New Roman" w:cs="Times New Roman"/>
          <w:i/>
          <w:sz w:val="24"/>
          <w:lang w:val="es-DO"/>
        </w:rPr>
      </w:pPr>
      <w:r w:rsidRPr="00767AF2">
        <w:rPr>
          <w:rFonts w:ascii="Times New Roman" w:hAnsi="Times New Roman" w:cs="Times New Roman"/>
          <w:sz w:val="24"/>
          <w:lang w:val="es-ES"/>
        </w:rPr>
        <w:t>La puesta en marcha por el SIUBEN</w:t>
      </w:r>
      <w:r w:rsidR="00492E76" w:rsidRPr="00767AF2">
        <w:rPr>
          <w:rFonts w:ascii="Times New Roman" w:hAnsi="Times New Roman" w:cs="Times New Roman"/>
          <w:sz w:val="24"/>
          <w:lang w:val="es-419"/>
        </w:rPr>
        <w:t xml:space="preserve"> en el</w:t>
      </w:r>
      <w:r w:rsidRPr="00767AF2">
        <w:rPr>
          <w:rFonts w:ascii="Times New Roman" w:hAnsi="Times New Roman" w:cs="Times New Roman"/>
          <w:sz w:val="24"/>
          <w:lang w:val="es-ES"/>
        </w:rPr>
        <w:t xml:space="preserve"> mes de Octubre</w:t>
      </w:r>
      <w:r w:rsidRPr="00767AF2">
        <w:rPr>
          <w:rFonts w:ascii="Times New Roman" w:hAnsi="Times New Roman" w:cs="Times New Roman"/>
          <w:b/>
          <w:sz w:val="24"/>
          <w:lang w:val="es-ES"/>
        </w:rPr>
        <w:t xml:space="preserve"> </w:t>
      </w:r>
      <w:r w:rsidRPr="00767AF2">
        <w:rPr>
          <w:rFonts w:ascii="Times New Roman" w:hAnsi="Times New Roman" w:cs="Times New Roman"/>
          <w:sz w:val="24"/>
          <w:lang w:val="es-ES"/>
        </w:rPr>
        <w:t>del</w:t>
      </w:r>
      <w:r w:rsidRPr="00767AF2">
        <w:rPr>
          <w:rFonts w:ascii="Times New Roman" w:hAnsi="Times New Roman" w:cs="Times New Roman"/>
          <w:b/>
          <w:sz w:val="24"/>
          <w:lang w:val="es-ES"/>
        </w:rPr>
        <w:t xml:space="preserve"> 3er</w:t>
      </w:r>
      <w:r w:rsidRPr="00767AF2">
        <w:rPr>
          <w:rFonts w:ascii="Times New Roman" w:hAnsi="Times New Roman" w:cs="Times New Roman"/>
          <w:sz w:val="24"/>
          <w:lang w:val="es-ES"/>
        </w:rPr>
        <w:t xml:space="preserve">. </w:t>
      </w:r>
      <w:r w:rsidRPr="00767AF2">
        <w:rPr>
          <w:rFonts w:ascii="Times New Roman" w:hAnsi="Times New Roman" w:cs="Times New Roman"/>
          <w:b/>
          <w:sz w:val="24"/>
          <w:lang w:val="es-ES"/>
        </w:rPr>
        <w:t xml:space="preserve">Estudio Socioeconómico de Hogares, </w:t>
      </w:r>
      <w:r w:rsidRPr="00767AF2">
        <w:rPr>
          <w:rFonts w:ascii="Times New Roman" w:hAnsi="Times New Roman" w:cs="Times New Roman"/>
          <w:sz w:val="24"/>
          <w:lang w:val="es-ES"/>
        </w:rPr>
        <w:t xml:space="preserve">en cumplimiento del Artículo 2, del Decreto 426-07, constituye el primer </w:t>
      </w:r>
      <w:r w:rsidR="000C4190" w:rsidRPr="00767AF2">
        <w:rPr>
          <w:rFonts w:ascii="Times New Roman" w:hAnsi="Times New Roman" w:cs="Times New Roman"/>
          <w:sz w:val="24"/>
          <w:lang w:val="es-ES"/>
        </w:rPr>
        <w:t>elemento significativo</w:t>
      </w:r>
      <w:r w:rsidRPr="00767AF2">
        <w:rPr>
          <w:rFonts w:ascii="Times New Roman" w:hAnsi="Times New Roman" w:cs="Times New Roman"/>
          <w:sz w:val="24"/>
          <w:lang w:val="es-ES"/>
        </w:rPr>
        <w:t xml:space="preserve"> </w:t>
      </w:r>
      <w:r w:rsidRPr="00767AF2">
        <w:rPr>
          <w:rFonts w:ascii="Times New Roman" w:hAnsi="Times New Roman" w:cs="Times New Roman"/>
          <w:sz w:val="24"/>
          <w:lang w:val="es-ES"/>
        </w:rPr>
        <w:lastRenderedPageBreak/>
        <w:t>desarrollado durante el año 2017, y que merece principalía en esta memoria por sus</w:t>
      </w:r>
      <w:r w:rsidRPr="00767AF2">
        <w:rPr>
          <w:rFonts w:ascii="Times New Roman" w:hAnsi="Times New Roman" w:cs="Times New Roman"/>
          <w:i/>
          <w:sz w:val="24"/>
          <w:lang w:val="es-ES"/>
        </w:rPr>
        <w:t xml:space="preserve"> </w:t>
      </w:r>
      <w:r w:rsidRPr="00767AF2">
        <w:rPr>
          <w:rFonts w:ascii="Times New Roman" w:hAnsi="Times New Roman" w:cs="Times New Roman"/>
          <w:i/>
          <w:sz w:val="24"/>
          <w:lang w:val="es-DO"/>
        </w:rPr>
        <w:t>“efectos de renovar y actualizar el Padrón de Hogares Elegibles”.</w:t>
      </w:r>
    </w:p>
    <w:p w:rsidR="00413EFB" w:rsidRDefault="00413EFB" w:rsidP="00CE6F2E">
      <w:pPr>
        <w:spacing w:line="480" w:lineRule="auto"/>
        <w:ind w:left="720"/>
        <w:jc w:val="both"/>
        <w:rPr>
          <w:rFonts w:ascii="Times New Roman" w:hAnsi="Times New Roman" w:cs="Times New Roman"/>
          <w:color w:val="000000" w:themeColor="text1"/>
          <w:sz w:val="24"/>
          <w:lang w:val="es-ES"/>
        </w:rPr>
      </w:pPr>
      <w:r w:rsidRPr="00015993">
        <w:rPr>
          <w:rFonts w:ascii="Times New Roman" w:hAnsi="Times New Roman" w:cs="Times New Roman"/>
          <w:sz w:val="24"/>
          <w:lang w:val="es-ES"/>
        </w:rPr>
        <w:t xml:space="preserve">El </w:t>
      </w:r>
      <w:r w:rsidRPr="00015993">
        <w:rPr>
          <w:rFonts w:ascii="Times New Roman" w:hAnsi="Times New Roman" w:cs="Times New Roman"/>
          <w:b/>
          <w:sz w:val="24"/>
          <w:lang w:val="es-ES"/>
        </w:rPr>
        <w:t>3er</w:t>
      </w:r>
      <w:r w:rsidRPr="00015993">
        <w:rPr>
          <w:rFonts w:ascii="Times New Roman" w:hAnsi="Times New Roman" w:cs="Times New Roman"/>
          <w:sz w:val="24"/>
          <w:lang w:val="es-ES"/>
        </w:rPr>
        <w:t xml:space="preserve">. </w:t>
      </w:r>
      <w:r w:rsidRPr="00015993">
        <w:rPr>
          <w:rFonts w:ascii="Times New Roman" w:hAnsi="Times New Roman" w:cs="Times New Roman"/>
          <w:b/>
          <w:sz w:val="24"/>
          <w:lang w:val="es-ES"/>
        </w:rPr>
        <w:t>Estudio Socioeconómico de Hogares,</w:t>
      </w:r>
      <w:r w:rsidR="00C72FC9">
        <w:rPr>
          <w:rFonts w:ascii="Times New Roman" w:hAnsi="Times New Roman" w:cs="Times New Roman"/>
          <w:b/>
          <w:sz w:val="24"/>
          <w:lang w:val="es-ES"/>
        </w:rPr>
        <w:t xml:space="preserve"> </w:t>
      </w:r>
      <w:r w:rsidRPr="00015993">
        <w:rPr>
          <w:rFonts w:ascii="Times New Roman" w:hAnsi="Times New Roman" w:cs="Times New Roman"/>
          <w:sz w:val="24"/>
          <w:lang w:val="es-ES"/>
        </w:rPr>
        <w:t xml:space="preserve">es un </w:t>
      </w:r>
      <w:r w:rsidRPr="00015993">
        <w:rPr>
          <w:rFonts w:ascii="Times New Roman" w:hAnsi="Times New Roman" w:cs="Times New Roman"/>
          <w:sz w:val="24"/>
          <w:lang w:val="es-DO"/>
        </w:rPr>
        <w:t>leva</w:t>
      </w:r>
      <w:r w:rsidR="005F59DF">
        <w:rPr>
          <w:rFonts w:ascii="Times New Roman" w:hAnsi="Times New Roman" w:cs="Times New Roman"/>
          <w:sz w:val="24"/>
          <w:lang w:val="es-DO"/>
        </w:rPr>
        <w:t xml:space="preserve">ntamiento masivo de información </w:t>
      </w:r>
      <w:r w:rsidR="005F59DF">
        <w:rPr>
          <w:rFonts w:ascii="Times New Roman" w:hAnsi="Times New Roman" w:cs="Times New Roman"/>
          <w:sz w:val="24"/>
          <w:lang w:val="es-419"/>
        </w:rPr>
        <w:t>de los</w:t>
      </w:r>
      <w:r w:rsidR="00492E76">
        <w:rPr>
          <w:rFonts w:ascii="Times New Roman" w:hAnsi="Times New Roman" w:cs="Times New Roman"/>
          <w:sz w:val="24"/>
          <w:lang w:val="es-419"/>
        </w:rPr>
        <w:t xml:space="preserve"> hogares </w:t>
      </w:r>
      <w:r w:rsidRPr="00015993">
        <w:rPr>
          <w:rFonts w:ascii="Times New Roman" w:hAnsi="Times New Roman" w:cs="Times New Roman"/>
          <w:sz w:val="24"/>
          <w:lang w:val="es-DO"/>
        </w:rPr>
        <w:t>en la</w:t>
      </w:r>
      <w:r w:rsidR="00492E76">
        <w:rPr>
          <w:rFonts w:ascii="Times New Roman" w:hAnsi="Times New Roman" w:cs="Times New Roman"/>
          <w:sz w:val="24"/>
          <w:lang w:val="es-DO"/>
        </w:rPr>
        <w:t xml:space="preserve">s áreas geográficas focalizadas que conjuntamente con el </w:t>
      </w:r>
      <w:r w:rsidR="00492E76">
        <w:rPr>
          <w:rFonts w:ascii="Times New Roman" w:hAnsi="Times New Roman" w:cs="Times New Roman"/>
          <w:sz w:val="24"/>
          <w:lang w:val="es-ES"/>
        </w:rPr>
        <w:t xml:space="preserve">apoyo </w:t>
      </w:r>
      <w:r w:rsidR="00492E76">
        <w:rPr>
          <w:rFonts w:ascii="Times New Roman" w:hAnsi="Times New Roman" w:cs="Times New Roman"/>
          <w:sz w:val="24"/>
          <w:lang w:val="es-419"/>
        </w:rPr>
        <w:t>d</w:t>
      </w:r>
      <w:r w:rsidR="00492E76">
        <w:rPr>
          <w:rFonts w:ascii="Times New Roman" w:hAnsi="Times New Roman" w:cs="Times New Roman"/>
          <w:sz w:val="24"/>
          <w:lang w:val="es-ES"/>
        </w:rPr>
        <w:t xml:space="preserve">el Banco Mundial, el Banco Interamericano de Desarrollo, Programa para el Desarrollo de la Naciones Unidas, </w:t>
      </w:r>
      <w:r w:rsidR="00492E76" w:rsidRPr="00492E76">
        <w:rPr>
          <w:rFonts w:ascii="Times New Roman" w:hAnsi="Times New Roman" w:cs="Times New Roman"/>
          <w:sz w:val="24"/>
          <w:lang w:val="es-ES"/>
        </w:rPr>
        <w:t>Fondo de las Naciones Unidas para la infancia</w:t>
      </w:r>
      <w:r w:rsidR="00492E76">
        <w:rPr>
          <w:rFonts w:ascii="Times New Roman" w:hAnsi="Times New Roman" w:cs="Times New Roman"/>
          <w:sz w:val="24"/>
          <w:lang w:val="es-419"/>
        </w:rPr>
        <w:t xml:space="preserve"> y el Gobierno Dominicano, </w:t>
      </w:r>
      <w:r w:rsidRPr="00015993">
        <w:rPr>
          <w:rFonts w:ascii="Times New Roman" w:hAnsi="Times New Roman" w:cs="Times New Roman"/>
          <w:sz w:val="24"/>
          <w:lang w:val="es-ES"/>
        </w:rPr>
        <w:t>con un fi</w:t>
      </w:r>
      <w:r w:rsidR="002E2EF0">
        <w:rPr>
          <w:rFonts w:ascii="Times New Roman" w:hAnsi="Times New Roman" w:cs="Times New Roman"/>
          <w:sz w:val="24"/>
          <w:lang w:val="es-ES"/>
        </w:rPr>
        <w:t xml:space="preserve">nanciamiento </w:t>
      </w:r>
      <w:r w:rsidR="00767AF2">
        <w:rPr>
          <w:rFonts w:ascii="Times New Roman" w:hAnsi="Times New Roman" w:cs="Times New Roman"/>
          <w:sz w:val="24"/>
          <w:lang w:val="es-ES"/>
        </w:rPr>
        <w:t xml:space="preserve">total de </w:t>
      </w:r>
      <w:r w:rsidR="005F59DF" w:rsidRPr="005F59DF">
        <w:rPr>
          <w:rFonts w:ascii="Times New Roman" w:hAnsi="Times New Roman" w:cs="Times New Roman"/>
          <w:color w:val="000000" w:themeColor="text1"/>
          <w:sz w:val="24"/>
          <w:lang w:val="es-ES"/>
        </w:rPr>
        <w:t>US$ 17</w:t>
      </w:r>
      <w:proofErr w:type="gramStart"/>
      <w:r w:rsidR="005F59DF" w:rsidRPr="005F59DF">
        <w:rPr>
          <w:rFonts w:ascii="Times New Roman" w:hAnsi="Times New Roman" w:cs="Times New Roman"/>
          <w:color w:val="000000" w:themeColor="text1"/>
          <w:sz w:val="24"/>
          <w:lang w:val="es-ES"/>
        </w:rPr>
        <w:t>,000,000.00</w:t>
      </w:r>
      <w:proofErr w:type="gramEnd"/>
      <w:r w:rsidR="005F59DF" w:rsidRPr="005F59DF">
        <w:rPr>
          <w:rFonts w:ascii="Times New Roman" w:hAnsi="Times New Roman" w:cs="Times New Roman"/>
          <w:color w:val="000000" w:themeColor="text1"/>
          <w:sz w:val="24"/>
          <w:lang w:val="es-ES"/>
        </w:rPr>
        <w:t xml:space="preserve"> millones de dólares</w:t>
      </w:r>
      <w:r w:rsidR="008C21C2">
        <w:rPr>
          <w:rFonts w:ascii="Times New Roman" w:hAnsi="Times New Roman" w:cs="Times New Roman"/>
          <w:color w:val="000000" w:themeColor="text1"/>
          <w:sz w:val="24"/>
          <w:lang w:val="es-ES"/>
        </w:rPr>
        <w:t>.</w:t>
      </w:r>
    </w:p>
    <w:p w:rsidR="008C21C2" w:rsidRDefault="008C21C2" w:rsidP="00CE6F2E">
      <w:pPr>
        <w:spacing w:line="480" w:lineRule="auto"/>
        <w:ind w:left="720"/>
        <w:jc w:val="both"/>
        <w:rPr>
          <w:rFonts w:ascii="Times New Roman" w:hAnsi="Times New Roman" w:cs="Times New Roman"/>
          <w:sz w:val="24"/>
          <w:lang w:val="es-ES"/>
        </w:rPr>
      </w:pPr>
      <w:r w:rsidRPr="00015993">
        <w:rPr>
          <w:rFonts w:ascii="Times New Roman" w:hAnsi="Times New Roman" w:cs="Times New Roman"/>
          <w:sz w:val="24"/>
          <w:lang w:val="es-ES"/>
        </w:rPr>
        <w:t xml:space="preserve">La meta estimada a levantar es de </w:t>
      </w:r>
      <w:r>
        <w:rPr>
          <w:rFonts w:ascii="Times New Roman" w:hAnsi="Times New Roman" w:cs="Times New Roman"/>
          <w:b/>
          <w:sz w:val="24"/>
          <w:lang w:val="es-ES"/>
        </w:rPr>
        <w:t>2</w:t>
      </w:r>
      <w:proofErr w:type="gramStart"/>
      <w:r>
        <w:rPr>
          <w:rFonts w:ascii="Times New Roman" w:hAnsi="Times New Roman" w:cs="Times New Roman"/>
          <w:b/>
          <w:sz w:val="24"/>
          <w:lang w:val="es-ES"/>
        </w:rPr>
        <w:t>,627,805</w:t>
      </w:r>
      <w:proofErr w:type="gramEnd"/>
      <w:r w:rsidRPr="00015993">
        <w:rPr>
          <w:rFonts w:ascii="Times New Roman" w:hAnsi="Times New Roman" w:cs="Times New Roman"/>
          <w:sz w:val="24"/>
          <w:lang w:val="es-ES"/>
        </w:rPr>
        <w:t xml:space="preserve">  hogares. El último reporte de gestión, al mes de </w:t>
      </w:r>
      <w:r w:rsidR="00CD410D">
        <w:rPr>
          <w:rFonts w:ascii="Times New Roman" w:hAnsi="Times New Roman" w:cs="Times New Roman"/>
          <w:sz w:val="24"/>
          <w:lang w:val="es-ES"/>
        </w:rPr>
        <w:t>Diciembre</w:t>
      </w:r>
      <w:r w:rsidRPr="00015993">
        <w:rPr>
          <w:rFonts w:ascii="Times New Roman" w:hAnsi="Times New Roman" w:cs="Times New Roman"/>
          <w:sz w:val="24"/>
          <w:lang w:val="es-ES"/>
        </w:rPr>
        <w:t xml:space="preserve"> señala</w:t>
      </w:r>
      <w:r>
        <w:rPr>
          <w:rFonts w:ascii="Times New Roman" w:hAnsi="Times New Roman" w:cs="Times New Roman"/>
          <w:sz w:val="24"/>
          <w:lang w:val="es-ES"/>
        </w:rPr>
        <w:t xml:space="preserve"> que</w:t>
      </w:r>
      <w:r w:rsidRPr="00015993">
        <w:rPr>
          <w:rFonts w:ascii="Times New Roman" w:hAnsi="Times New Roman" w:cs="Times New Roman"/>
          <w:sz w:val="24"/>
          <w:lang w:val="es-ES"/>
        </w:rPr>
        <w:t xml:space="preserve"> </w:t>
      </w:r>
      <w:r w:rsidR="00CD410D">
        <w:rPr>
          <w:rFonts w:ascii="Times New Roman" w:hAnsi="Times New Roman" w:cs="Times New Roman"/>
          <w:color w:val="262626" w:themeColor="text1" w:themeTint="D9"/>
          <w:sz w:val="24"/>
          <w:lang w:val="es-ES"/>
        </w:rPr>
        <w:t>567</w:t>
      </w:r>
      <w:r w:rsidRPr="008C21C2">
        <w:rPr>
          <w:rFonts w:ascii="Times New Roman" w:hAnsi="Times New Roman" w:cs="Times New Roman"/>
          <w:color w:val="262626" w:themeColor="text1" w:themeTint="D9"/>
          <w:sz w:val="24"/>
          <w:lang w:val="es-ES"/>
        </w:rPr>
        <w:t>,</w:t>
      </w:r>
      <w:r w:rsidR="00CD410D">
        <w:rPr>
          <w:rFonts w:ascii="Times New Roman" w:hAnsi="Times New Roman" w:cs="Times New Roman"/>
          <w:color w:val="262626" w:themeColor="text1" w:themeTint="D9"/>
          <w:sz w:val="24"/>
          <w:lang w:val="es-ES"/>
        </w:rPr>
        <w:t>985</w:t>
      </w:r>
      <w:r w:rsidRPr="008C21C2">
        <w:rPr>
          <w:rFonts w:ascii="Times New Roman" w:hAnsi="Times New Roman" w:cs="Times New Roman"/>
          <w:color w:val="262626" w:themeColor="text1" w:themeTint="D9"/>
          <w:sz w:val="24"/>
          <w:lang w:val="es-ES"/>
        </w:rPr>
        <w:t xml:space="preserve"> </w:t>
      </w:r>
      <w:r w:rsidRPr="00015993">
        <w:rPr>
          <w:rFonts w:ascii="Times New Roman" w:hAnsi="Times New Roman" w:cs="Times New Roman"/>
          <w:sz w:val="24"/>
          <w:lang w:val="es-ES"/>
        </w:rPr>
        <w:t xml:space="preserve">hogares </w:t>
      </w:r>
      <w:r>
        <w:rPr>
          <w:rFonts w:ascii="Times New Roman" w:hAnsi="Times New Roman" w:cs="Times New Roman"/>
          <w:sz w:val="24"/>
          <w:lang w:val="es-ES"/>
        </w:rPr>
        <w:t xml:space="preserve">han sido </w:t>
      </w:r>
      <w:r w:rsidRPr="00015993">
        <w:rPr>
          <w:rFonts w:ascii="Times New Roman" w:hAnsi="Times New Roman" w:cs="Times New Roman"/>
          <w:sz w:val="24"/>
          <w:lang w:val="es-ES"/>
        </w:rPr>
        <w:t>levantados</w:t>
      </w:r>
      <w:r w:rsidR="00CD410D">
        <w:rPr>
          <w:rFonts w:ascii="Times New Roman" w:hAnsi="Times New Roman" w:cs="Times New Roman"/>
          <w:sz w:val="24"/>
          <w:lang w:val="es-ES"/>
        </w:rPr>
        <w:t>, representando el (2</w:t>
      </w:r>
      <w:r>
        <w:rPr>
          <w:rFonts w:ascii="Times New Roman" w:hAnsi="Times New Roman" w:cs="Times New Roman"/>
          <w:sz w:val="24"/>
          <w:lang w:val="es-ES"/>
        </w:rPr>
        <w:t>1</w:t>
      </w:r>
      <w:r w:rsidR="00CD410D">
        <w:rPr>
          <w:rFonts w:ascii="Times New Roman" w:hAnsi="Times New Roman" w:cs="Times New Roman"/>
          <w:sz w:val="24"/>
          <w:lang w:val="es-ES"/>
        </w:rPr>
        <w:t>.6</w:t>
      </w:r>
      <w:r>
        <w:rPr>
          <w:rFonts w:ascii="Times New Roman" w:hAnsi="Times New Roman" w:cs="Times New Roman"/>
          <w:sz w:val="24"/>
          <w:lang w:val="es-ES"/>
        </w:rPr>
        <w:t xml:space="preserve">%) del </w:t>
      </w:r>
      <w:r w:rsidR="00CD410D">
        <w:rPr>
          <w:rFonts w:ascii="Times New Roman" w:hAnsi="Times New Roman" w:cs="Times New Roman"/>
          <w:sz w:val="24"/>
          <w:lang w:val="es-ES"/>
        </w:rPr>
        <w:t>total</w:t>
      </w:r>
      <w:r>
        <w:rPr>
          <w:rFonts w:ascii="Times New Roman" w:hAnsi="Times New Roman" w:cs="Times New Roman"/>
          <w:sz w:val="24"/>
          <w:lang w:val="es-ES"/>
        </w:rPr>
        <w:t xml:space="preserve"> en la meta presidencial.</w:t>
      </w:r>
    </w:p>
    <w:p w:rsidR="008C21C2" w:rsidRPr="00767AF2" w:rsidRDefault="00162E7D" w:rsidP="00CE6F2E">
      <w:pPr>
        <w:spacing w:line="480" w:lineRule="auto"/>
        <w:ind w:left="720"/>
        <w:jc w:val="both"/>
        <w:rPr>
          <w:rFonts w:ascii="Times New Roman" w:hAnsi="Times New Roman" w:cs="Times New Roman"/>
          <w:sz w:val="24"/>
          <w:lang w:val="es-ES"/>
        </w:rPr>
      </w:pPr>
      <w:r>
        <w:rPr>
          <w:rFonts w:ascii="Times New Roman" w:hAnsi="Times New Roman" w:cs="Times New Roman"/>
          <w:sz w:val="24"/>
          <w:lang w:val="es-ES"/>
        </w:rPr>
        <w:t>Los puntos más importantes a destacar en la planificación y ejecución  del Estudio Socioeconómico son los siguientes:</w:t>
      </w:r>
    </w:p>
    <w:p w:rsidR="00413EFB" w:rsidRDefault="00413EFB" w:rsidP="00CF2213">
      <w:pPr>
        <w:pStyle w:val="ListParagraph"/>
        <w:numPr>
          <w:ilvl w:val="0"/>
          <w:numId w:val="19"/>
        </w:numPr>
        <w:spacing w:line="480" w:lineRule="auto"/>
        <w:jc w:val="both"/>
        <w:rPr>
          <w:rFonts w:ascii="Times New Roman" w:hAnsi="Times New Roman" w:cs="Times New Roman"/>
          <w:color w:val="262626" w:themeColor="text1" w:themeTint="D9"/>
          <w:sz w:val="24"/>
          <w:lang w:val="es-ES"/>
        </w:rPr>
      </w:pPr>
      <w:r w:rsidRPr="00FF48B5">
        <w:rPr>
          <w:rFonts w:ascii="Times New Roman" w:hAnsi="Times New Roman" w:cs="Times New Roman"/>
          <w:sz w:val="24"/>
          <w:lang w:val="es-ES"/>
        </w:rPr>
        <w:t xml:space="preserve">Una característica especial del estudio, lo constituye el </w:t>
      </w:r>
      <w:r w:rsidR="00380165" w:rsidRPr="00FF48B5">
        <w:rPr>
          <w:rFonts w:ascii="Times New Roman" w:hAnsi="Times New Roman" w:cs="Times New Roman"/>
          <w:sz w:val="24"/>
          <w:lang w:val="es-ES"/>
        </w:rPr>
        <w:t>instrumento de recolección de datos que, consensuado con organismos internacionales y las instituciones del Estado Dominicano, permitirán conocer las</w:t>
      </w:r>
      <w:r w:rsidR="00380165" w:rsidRPr="00162E7D">
        <w:rPr>
          <w:rFonts w:ascii="Times New Roman" w:hAnsi="Times New Roman" w:cs="Times New Roman"/>
          <w:color w:val="262626" w:themeColor="text1" w:themeTint="D9"/>
          <w:sz w:val="24"/>
          <w:lang w:val="es-ES"/>
        </w:rPr>
        <w:t xml:space="preserve"> características y las brechas existentes en: Composición </w:t>
      </w:r>
      <w:r w:rsidR="00BB6DBC">
        <w:rPr>
          <w:rFonts w:ascii="Times New Roman" w:hAnsi="Times New Roman" w:cs="Times New Roman"/>
          <w:color w:val="262626" w:themeColor="text1" w:themeTint="D9"/>
          <w:sz w:val="24"/>
          <w:lang w:val="es-ES"/>
        </w:rPr>
        <w:t xml:space="preserve">Familiar, </w:t>
      </w:r>
      <w:r w:rsidR="00BB6DBC">
        <w:rPr>
          <w:rFonts w:ascii="Times New Roman" w:hAnsi="Times New Roman" w:cs="Times New Roman"/>
          <w:color w:val="262626" w:themeColor="text1" w:themeTint="D9"/>
          <w:sz w:val="24"/>
          <w:lang w:val="es-ES"/>
        </w:rPr>
        <w:lastRenderedPageBreak/>
        <w:t>Nivel E</w:t>
      </w:r>
      <w:r w:rsidR="00162E7D">
        <w:rPr>
          <w:rFonts w:ascii="Times New Roman" w:hAnsi="Times New Roman" w:cs="Times New Roman"/>
          <w:color w:val="262626" w:themeColor="text1" w:themeTint="D9"/>
          <w:sz w:val="24"/>
          <w:lang w:val="es-ES"/>
        </w:rPr>
        <w:t>ducativo,</w:t>
      </w:r>
      <w:r w:rsidR="00CD410D">
        <w:rPr>
          <w:rFonts w:ascii="Times New Roman" w:hAnsi="Times New Roman" w:cs="Times New Roman"/>
          <w:color w:val="262626" w:themeColor="text1" w:themeTint="D9"/>
          <w:sz w:val="24"/>
          <w:lang w:val="es-ES"/>
        </w:rPr>
        <w:t xml:space="preserve"> </w:t>
      </w:r>
      <w:r w:rsidR="00CD410D" w:rsidRPr="00CD410D">
        <w:rPr>
          <w:rFonts w:ascii="Times New Roman" w:hAnsi="Times New Roman" w:cs="Times New Roman"/>
          <w:color w:val="262626" w:themeColor="text1" w:themeTint="D9"/>
          <w:sz w:val="24"/>
          <w:lang w:val="es-ES"/>
        </w:rPr>
        <w:t>Cuidado Infantil</w:t>
      </w:r>
      <w:r w:rsidR="00CD410D">
        <w:rPr>
          <w:rFonts w:ascii="Times New Roman" w:hAnsi="Times New Roman" w:cs="Times New Roman"/>
          <w:color w:val="262626" w:themeColor="text1" w:themeTint="D9"/>
          <w:sz w:val="24"/>
          <w:lang w:val="es-ES"/>
        </w:rPr>
        <w:t xml:space="preserve">, </w:t>
      </w:r>
      <w:r w:rsidR="00CD410D" w:rsidRPr="00CD410D">
        <w:rPr>
          <w:rFonts w:ascii="Times New Roman" w:hAnsi="Times New Roman" w:cs="Times New Roman"/>
          <w:color w:val="262626" w:themeColor="text1" w:themeTint="D9"/>
          <w:sz w:val="24"/>
          <w:lang w:val="es-ES"/>
        </w:rPr>
        <w:t>Discriminación y Autonomía</w:t>
      </w:r>
      <w:r w:rsidR="00CD410D">
        <w:rPr>
          <w:rFonts w:ascii="Times New Roman" w:hAnsi="Times New Roman" w:cs="Times New Roman"/>
          <w:color w:val="262626" w:themeColor="text1" w:themeTint="D9"/>
          <w:sz w:val="24"/>
          <w:lang w:val="es-ES"/>
        </w:rPr>
        <w:t>, Equipamiento del H</w:t>
      </w:r>
      <w:r w:rsidR="00CD410D" w:rsidRPr="00CD410D">
        <w:rPr>
          <w:rFonts w:ascii="Times New Roman" w:hAnsi="Times New Roman" w:cs="Times New Roman"/>
          <w:color w:val="262626" w:themeColor="text1" w:themeTint="D9"/>
          <w:sz w:val="24"/>
          <w:lang w:val="es-ES"/>
        </w:rPr>
        <w:t>ogar</w:t>
      </w:r>
      <w:r w:rsidR="00CD410D">
        <w:rPr>
          <w:rFonts w:ascii="Times New Roman" w:hAnsi="Times New Roman" w:cs="Times New Roman"/>
          <w:color w:val="262626" w:themeColor="text1" w:themeTint="D9"/>
          <w:sz w:val="24"/>
          <w:lang w:val="es-ES"/>
        </w:rPr>
        <w:t>,</w:t>
      </w:r>
      <w:r w:rsidR="00CF2213">
        <w:rPr>
          <w:rFonts w:ascii="Times New Roman" w:hAnsi="Times New Roman" w:cs="Times New Roman"/>
          <w:color w:val="262626" w:themeColor="text1" w:themeTint="D9"/>
          <w:sz w:val="24"/>
          <w:lang w:val="es-ES"/>
        </w:rPr>
        <w:t xml:space="preserve"> </w:t>
      </w:r>
      <w:r w:rsidR="00BB6DBC">
        <w:rPr>
          <w:rFonts w:ascii="Times New Roman" w:hAnsi="Times New Roman" w:cs="Times New Roman"/>
          <w:color w:val="262626" w:themeColor="text1" w:themeTint="D9"/>
          <w:sz w:val="24"/>
          <w:lang w:val="es-ES"/>
        </w:rPr>
        <w:t>Servicios B</w:t>
      </w:r>
      <w:r w:rsidR="00CF2213" w:rsidRPr="00CF2213">
        <w:rPr>
          <w:rFonts w:ascii="Times New Roman" w:hAnsi="Times New Roman" w:cs="Times New Roman"/>
          <w:color w:val="262626" w:themeColor="text1" w:themeTint="D9"/>
          <w:sz w:val="24"/>
          <w:lang w:val="es-ES"/>
        </w:rPr>
        <w:t>ásicos</w:t>
      </w:r>
      <w:r w:rsidR="00CF2213">
        <w:rPr>
          <w:rFonts w:ascii="Times New Roman" w:hAnsi="Times New Roman" w:cs="Times New Roman"/>
          <w:color w:val="262626" w:themeColor="text1" w:themeTint="D9"/>
          <w:sz w:val="24"/>
          <w:lang w:val="es-ES"/>
        </w:rPr>
        <w:t>,</w:t>
      </w:r>
      <w:r w:rsidR="00CD410D">
        <w:rPr>
          <w:rFonts w:ascii="Times New Roman" w:hAnsi="Times New Roman" w:cs="Times New Roman"/>
          <w:color w:val="262626" w:themeColor="text1" w:themeTint="D9"/>
          <w:sz w:val="24"/>
          <w:lang w:val="es-ES"/>
        </w:rPr>
        <w:t xml:space="preserve"> </w:t>
      </w:r>
      <w:r w:rsidR="00BB6DBC">
        <w:rPr>
          <w:rFonts w:ascii="Times New Roman" w:hAnsi="Times New Roman" w:cs="Times New Roman"/>
          <w:color w:val="262626" w:themeColor="text1" w:themeTint="D9"/>
          <w:sz w:val="24"/>
          <w:lang w:val="es-ES"/>
        </w:rPr>
        <w:t>S</w:t>
      </w:r>
      <w:r w:rsidR="00CF2213" w:rsidRPr="00CF2213">
        <w:rPr>
          <w:rFonts w:ascii="Times New Roman" w:hAnsi="Times New Roman" w:cs="Times New Roman"/>
          <w:color w:val="262626" w:themeColor="text1" w:themeTint="D9"/>
          <w:sz w:val="24"/>
          <w:lang w:val="es-ES"/>
        </w:rPr>
        <w:t>alud</w:t>
      </w:r>
      <w:r w:rsidR="00BB6DBC">
        <w:rPr>
          <w:rFonts w:ascii="Times New Roman" w:hAnsi="Times New Roman" w:cs="Times New Roman"/>
          <w:color w:val="262626" w:themeColor="text1" w:themeTint="D9"/>
          <w:sz w:val="24"/>
          <w:lang w:val="es-ES"/>
        </w:rPr>
        <w:t>, A</w:t>
      </w:r>
      <w:r w:rsidR="00CF2213">
        <w:rPr>
          <w:rFonts w:ascii="Times New Roman" w:hAnsi="Times New Roman" w:cs="Times New Roman"/>
          <w:color w:val="262626" w:themeColor="text1" w:themeTint="D9"/>
          <w:sz w:val="24"/>
          <w:lang w:val="es-ES"/>
        </w:rPr>
        <w:t xml:space="preserve">cceso a </w:t>
      </w:r>
      <w:r w:rsidR="00CF2213" w:rsidRPr="00CF2213">
        <w:rPr>
          <w:rFonts w:ascii="Times New Roman" w:hAnsi="Times New Roman" w:cs="Times New Roman"/>
          <w:color w:val="262626" w:themeColor="text1" w:themeTint="D9"/>
          <w:sz w:val="24"/>
          <w:lang w:val="es-ES"/>
        </w:rPr>
        <w:t>espacios recreativos y comunitarios</w:t>
      </w:r>
      <w:r w:rsidR="00CF2213">
        <w:rPr>
          <w:rFonts w:ascii="Times New Roman" w:hAnsi="Times New Roman" w:cs="Times New Roman"/>
          <w:color w:val="262626" w:themeColor="text1" w:themeTint="D9"/>
          <w:sz w:val="24"/>
          <w:lang w:val="es-ES"/>
        </w:rPr>
        <w:t xml:space="preserve">, </w:t>
      </w:r>
      <w:r w:rsidR="00BB6DBC">
        <w:rPr>
          <w:rFonts w:ascii="Times New Roman" w:hAnsi="Times New Roman" w:cs="Times New Roman"/>
          <w:color w:val="262626" w:themeColor="text1" w:themeTint="D9"/>
          <w:sz w:val="24"/>
          <w:lang w:val="es-ES"/>
        </w:rPr>
        <w:t>Fuentes de C</w:t>
      </w:r>
      <w:r w:rsidR="00CF2213" w:rsidRPr="00CF2213">
        <w:rPr>
          <w:rFonts w:ascii="Times New Roman" w:hAnsi="Times New Roman" w:cs="Times New Roman"/>
          <w:color w:val="262626" w:themeColor="text1" w:themeTint="D9"/>
          <w:sz w:val="24"/>
          <w:lang w:val="es-ES"/>
        </w:rPr>
        <w:t>ontaminación</w:t>
      </w:r>
      <w:r w:rsidR="00CF2213">
        <w:rPr>
          <w:rFonts w:ascii="Times New Roman" w:hAnsi="Times New Roman" w:cs="Times New Roman"/>
          <w:color w:val="262626" w:themeColor="text1" w:themeTint="D9"/>
          <w:sz w:val="24"/>
          <w:lang w:val="es-ES"/>
        </w:rPr>
        <w:t xml:space="preserve">, </w:t>
      </w:r>
      <w:r w:rsidR="00CF2213" w:rsidRPr="00CF2213">
        <w:rPr>
          <w:rFonts w:ascii="Times New Roman" w:hAnsi="Times New Roman" w:cs="Times New Roman"/>
          <w:color w:val="262626" w:themeColor="text1" w:themeTint="D9"/>
          <w:sz w:val="24"/>
          <w:lang w:val="es-ES"/>
        </w:rPr>
        <w:t>Embarazo y Adolescencia en la Niñez</w:t>
      </w:r>
      <w:r w:rsidR="00CF2213">
        <w:rPr>
          <w:rFonts w:ascii="Times New Roman" w:hAnsi="Times New Roman" w:cs="Times New Roman"/>
          <w:color w:val="262626" w:themeColor="text1" w:themeTint="D9"/>
          <w:sz w:val="24"/>
          <w:lang w:val="es-ES"/>
        </w:rPr>
        <w:t xml:space="preserve">, </w:t>
      </w:r>
      <w:r w:rsidR="00CF2213" w:rsidRPr="00CF2213">
        <w:rPr>
          <w:rFonts w:ascii="Times New Roman" w:hAnsi="Times New Roman" w:cs="Times New Roman"/>
          <w:color w:val="262626" w:themeColor="text1" w:themeTint="D9"/>
          <w:sz w:val="24"/>
          <w:lang w:val="es-ES"/>
        </w:rPr>
        <w:t>Brecha Digital</w:t>
      </w:r>
      <w:r w:rsidR="00CF2213">
        <w:rPr>
          <w:rFonts w:ascii="Times New Roman" w:hAnsi="Times New Roman" w:cs="Times New Roman"/>
          <w:color w:val="262626" w:themeColor="text1" w:themeTint="D9"/>
          <w:sz w:val="24"/>
          <w:lang w:val="es-ES"/>
        </w:rPr>
        <w:t xml:space="preserve">, </w:t>
      </w:r>
      <w:r w:rsidR="00CF2213" w:rsidRPr="00CF2213">
        <w:rPr>
          <w:rFonts w:ascii="Times New Roman" w:hAnsi="Times New Roman" w:cs="Times New Roman"/>
          <w:color w:val="262626" w:themeColor="text1" w:themeTint="D9"/>
          <w:sz w:val="24"/>
          <w:lang w:val="es-ES"/>
        </w:rPr>
        <w:t>Discapacidad</w:t>
      </w:r>
      <w:r w:rsidR="00CF2213">
        <w:rPr>
          <w:rFonts w:ascii="Times New Roman" w:hAnsi="Times New Roman" w:cs="Times New Roman"/>
          <w:color w:val="262626" w:themeColor="text1" w:themeTint="D9"/>
          <w:sz w:val="24"/>
          <w:lang w:val="es-ES"/>
        </w:rPr>
        <w:t xml:space="preserve"> y </w:t>
      </w:r>
      <w:r w:rsidR="00CF2213" w:rsidRPr="00CF2213">
        <w:rPr>
          <w:rFonts w:ascii="Times New Roman" w:hAnsi="Times New Roman" w:cs="Times New Roman"/>
          <w:color w:val="262626" w:themeColor="text1" w:themeTint="D9"/>
          <w:sz w:val="24"/>
          <w:lang w:val="es-ES"/>
        </w:rPr>
        <w:t>Seguridad Alimentaria</w:t>
      </w:r>
      <w:r w:rsidR="00CF2213">
        <w:rPr>
          <w:rFonts w:ascii="Times New Roman" w:hAnsi="Times New Roman" w:cs="Times New Roman"/>
          <w:color w:val="262626" w:themeColor="text1" w:themeTint="D9"/>
          <w:sz w:val="24"/>
          <w:lang w:val="es-ES"/>
        </w:rPr>
        <w:t>.</w:t>
      </w:r>
      <w:r w:rsidR="00162E7D">
        <w:rPr>
          <w:rFonts w:ascii="Times New Roman" w:hAnsi="Times New Roman" w:cs="Times New Roman"/>
          <w:color w:val="262626" w:themeColor="text1" w:themeTint="D9"/>
          <w:sz w:val="24"/>
          <w:lang w:val="es-ES"/>
        </w:rPr>
        <w:t xml:space="preserve">  </w:t>
      </w:r>
    </w:p>
    <w:p w:rsidR="00375E8B" w:rsidRPr="00162E7D" w:rsidRDefault="00375E8B" w:rsidP="00375E8B">
      <w:pPr>
        <w:pStyle w:val="ListParagraph"/>
        <w:spacing w:line="480" w:lineRule="auto"/>
        <w:ind w:left="1068"/>
        <w:jc w:val="both"/>
        <w:rPr>
          <w:rFonts w:ascii="Times New Roman" w:hAnsi="Times New Roman" w:cs="Times New Roman"/>
          <w:color w:val="262626" w:themeColor="text1" w:themeTint="D9"/>
          <w:sz w:val="24"/>
          <w:lang w:val="es-ES"/>
        </w:rPr>
      </w:pPr>
    </w:p>
    <w:p w:rsidR="00C06935" w:rsidRPr="00C72FC9" w:rsidRDefault="008C21C2" w:rsidP="00CE6F2E">
      <w:pPr>
        <w:pStyle w:val="ListParagraph"/>
        <w:numPr>
          <w:ilvl w:val="0"/>
          <w:numId w:val="19"/>
        </w:numPr>
        <w:spacing w:line="480" w:lineRule="auto"/>
        <w:ind w:left="1080"/>
        <w:jc w:val="both"/>
        <w:rPr>
          <w:rFonts w:ascii="Times New Roman" w:hAnsi="Times New Roman" w:cs="Times New Roman"/>
          <w:color w:val="000000" w:themeColor="text1"/>
          <w:sz w:val="24"/>
          <w:szCs w:val="24"/>
          <w:lang w:val="es-DO" w:eastAsia="es-DO"/>
        </w:rPr>
      </w:pPr>
      <w:r>
        <w:rPr>
          <w:rFonts w:ascii="Times New Roman" w:hAnsi="Times New Roman" w:cs="Times New Roman"/>
          <w:b/>
          <w:color w:val="000000" w:themeColor="text1"/>
          <w:sz w:val="24"/>
          <w:szCs w:val="24"/>
          <w:lang w:val="es-DO" w:eastAsia="es-DO"/>
        </w:rPr>
        <w:t>I</w:t>
      </w:r>
      <w:r w:rsidR="00487C2F" w:rsidRPr="005F59DF">
        <w:rPr>
          <w:rFonts w:ascii="Times New Roman" w:hAnsi="Times New Roman" w:cs="Times New Roman"/>
          <w:b/>
          <w:color w:val="000000" w:themeColor="text1"/>
          <w:sz w:val="24"/>
          <w:szCs w:val="24"/>
          <w:lang w:val="es-DO" w:eastAsia="es-DO"/>
        </w:rPr>
        <w:t>mplementación de un</w:t>
      </w:r>
      <w:r w:rsidR="00487C2F" w:rsidRPr="005F59DF">
        <w:rPr>
          <w:rFonts w:ascii="Times New Roman" w:hAnsi="Times New Roman" w:cs="Times New Roman"/>
          <w:b/>
          <w:color w:val="000000" w:themeColor="text1"/>
          <w:sz w:val="24"/>
          <w:szCs w:val="24"/>
          <w:lang w:val="es-419" w:eastAsia="es-DO"/>
        </w:rPr>
        <w:t xml:space="preserve">a plataforma de procesamiento en línea de los datos capturados </w:t>
      </w:r>
      <w:r w:rsidR="00487C2F" w:rsidRPr="005F59DF">
        <w:rPr>
          <w:rFonts w:ascii="Times New Roman" w:hAnsi="Times New Roman" w:cs="Times New Roman"/>
          <w:b/>
          <w:color w:val="000000" w:themeColor="text1"/>
          <w:sz w:val="24"/>
          <w:szCs w:val="24"/>
          <w:lang w:val="es-DO" w:eastAsia="es-DO"/>
        </w:rPr>
        <w:t>con dispositivos móviles</w:t>
      </w:r>
      <w:r w:rsidR="00CF2213">
        <w:rPr>
          <w:rFonts w:ascii="Times New Roman" w:hAnsi="Times New Roman" w:cs="Times New Roman"/>
          <w:b/>
          <w:color w:val="000000" w:themeColor="text1"/>
          <w:sz w:val="24"/>
          <w:szCs w:val="24"/>
          <w:lang w:val="es-DO" w:eastAsia="es-DO"/>
        </w:rPr>
        <w:t>:</w:t>
      </w:r>
      <w:r>
        <w:rPr>
          <w:rFonts w:ascii="Times New Roman" w:hAnsi="Times New Roman" w:cs="Times New Roman"/>
          <w:color w:val="000000" w:themeColor="text1"/>
          <w:sz w:val="24"/>
          <w:szCs w:val="24"/>
          <w:lang w:val="es-DO" w:eastAsia="es-DO"/>
        </w:rPr>
        <w:t xml:space="preserve"> </w:t>
      </w:r>
      <w:r w:rsidR="00C06935" w:rsidRPr="005F59DF">
        <w:rPr>
          <w:rFonts w:ascii="Times New Roman" w:hAnsi="Times New Roman" w:cs="Times New Roman"/>
          <w:color w:val="000000" w:themeColor="text1"/>
          <w:sz w:val="24"/>
          <w:szCs w:val="24"/>
          <w:lang w:val="es-419" w:eastAsia="es-DO"/>
        </w:rPr>
        <w:t xml:space="preserve">La implementación de innovaciones tecnológicas representan </w:t>
      </w:r>
      <w:r w:rsidR="00C06935" w:rsidRPr="005F59DF">
        <w:rPr>
          <w:rFonts w:ascii="Times New Roman" w:hAnsi="Times New Roman" w:cs="Times New Roman"/>
          <w:color w:val="000000" w:themeColor="text1"/>
          <w:sz w:val="24"/>
          <w:szCs w:val="24"/>
          <w:lang w:val="es-DO" w:eastAsia="es-DO"/>
        </w:rPr>
        <w:t>un ahorro para el país de 6</w:t>
      </w:r>
      <w:proofErr w:type="gramStart"/>
      <w:r w:rsidR="00C06935" w:rsidRPr="005F59DF">
        <w:rPr>
          <w:rFonts w:ascii="Times New Roman" w:hAnsi="Times New Roman" w:cs="Times New Roman"/>
          <w:color w:val="000000" w:themeColor="text1"/>
          <w:sz w:val="24"/>
          <w:szCs w:val="24"/>
          <w:lang w:val="es-DO" w:eastAsia="es-DO"/>
        </w:rPr>
        <w:t>,250,000</w:t>
      </w:r>
      <w:proofErr w:type="gramEnd"/>
      <w:r w:rsidR="00C06935" w:rsidRPr="005F59DF">
        <w:rPr>
          <w:rFonts w:ascii="Times New Roman" w:hAnsi="Times New Roman" w:cs="Times New Roman"/>
          <w:color w:val="000000" w:themeColor="text1"/>
          <w:sz w:val="24"/>
          <w:szCs w:val="24"/>
          <w:lang w:val="es-DO" w:eastAsia="es-DO"/>
        </w:rPr>
        <w:t xml:space="preserve"> dólares</w:t>
      </w:r>
      <w:r w:rsidR="00C06935" w:rsidRPr="005F59DF">
        <w:rPr>
          <w:rFonts w:ascii="Times New Roman" w:hAnsi="Times New Roman" w:cs="Times New Roman"/>
          <w:color w:val="000000" w:themeColor="text1"/>
          <w:sz w:val="24"/>
          <w:szCs w:val="24"/>
          <w:lang w:val="es-419" w:eastAsia="es-DO"/>
        </w:rPr>
        <w:t>, al mismo tiempo e</w:t>
      </w:r>
      <w:r w:rsidR="004E21F0">
        <w:rPr>
          <w:rFonts w:ascii="Times New Roman" w:hAnsi="Times New Roman" w:cs="Times New Roman"/>
          <w:color w:val="000000" w:themeColor="text1"/>
          <w:sz w:val="24"/>
          <w:szCs w:val="24"/>
          <w:lang w:val="es-419" w:eastAsia="es-DO"/>
        </w:rPr>
        <w:t xml:space="preserve">s reconocida en América Latina </w:t>
      </w:r>
      <w:r w:rsidR="00C06935" w:rsidRPr="005F59DF">
        <w:rPr>
          <w:rFonts w:ascii="Times New Roman" w:hAnsi="Times New Roman" w:cs="Times New Roman"/>
          <w:color w:val="000000" w:themeColor="text1"/>
          <w:sz w:val="24"/>
          <w:szCs w:val="24"/>
          <w:lang w:val="es-419" w:eastAsia="es-DO"/>
        </w:rPr>
        <w:t>como pionero en la aplicación de tecnologías de inteligencia artificial y controles de calidad automatizados.</w:t>
      </w:r>
    </w:p>
    <w:p w:rsidR="00C72FC9" w:rsidRPr="005F59DF" w:rsidRDefault="00C72FC9" w:rsidP="00C72FC9">
      <w:pPr>
        <w:pStyle w:val="ListParagraph"/>
        <w:spacing w:line="480" w:lineRule="auto"/>
        <w:ind w:left="1428"/>
        <w:jc w:val="both"/>
        <w:rPr>
          <w:rFonts w:ascii="Times New Roman" w:hAnsi="Times New Roman" w:cs="Times New Roman"/>
          <w:color w:val="000000" w:themeColor="text1"/>
          <w:sz w:val="24"/>
          <w:szCs w:val="24"/>
          <w:lang w:val="es-DO" w:eastAsia="es-DO"/>
        </w:rPr>
      </w:pPr>
    </w:p>
    <w:p w:rsidR="00C06935" w:rsidRPr="005F59DF" w:rsidRDefault="008C21C2" w:rsidP="00CE6F2E">
      <w:pPr>
        <w:pStyle w:val="ListParagraph"/>
        <w:numPr>
          <w:ilvl w:val="0"/>
          <w:numId w:val="4"/>
        </w:numPr>
        <w:spacing w:line="480" w:lineRule="auto"/>
        <w:ind w:left="1080"/>
        <w:jc w:val="both"/>
        <w:rPr>
          <w:rFonts w:ascii="Times New Roman" w:hAnsi="Times New Roman" w:cs="Times New Roman"/>
          <w:color w:val="000000" w:themeColor="text1"/>
          <w:sz w:val="24"/>
          <w:szCs w:val="24"/>
          <w:lang w:val="es-DO" w:eastAsia="es-DO"/>
        </w:rPr>
      </w:pPr>
      <w:r>
        <w:rPr>
          <w:rFonts w:ascii="Times New Roman" w:hAnsi="Times New Roman" w:cs="Times New Roman"/>
          <w:b/>
          <w:color w:val="000000" w:themeColor="text1"/>
          <w:sz w:val="24"/>
          <w:szCs w:val="24"/>
          <w:lang w:val="es-419" w:eastAsia="es-DO"/>
        </w:rPr>
        <w:t>La g</w:t>
      </w:r>
      <w:r w:rsidR="00C06935" w:rsidRPr="005F59DF">
        <w:rPr>
          <w:rFonts w:ascii="Times New Roman" w:hAnsi="Times New Roman" w:cs="Times New Roman"/>
          <w:b/>
          <w:color w:val="000000" w:themeColor="text1"/>
          <w:sz w:val="24"/>
          <w:szCs w:val="24"/>
          <w:lang w:val="es-419" w:eastAsia="es-DO"/>
        </w:rPr>
        <w:t>eneración de empleos a nivel nacional</w:t>
      </w:r>
      <w:r w:rsidR="00C06935" w:rsidRPr="005F59DF">
        <w:rPr>
          <w:rFonts w:ascii="Times New Roman" w:hAnsi="Times New Roman" w:cs="Times New Roman"/>
          <w:color w:val="000000" w:themeColor="text1"/>
          <w:sz w:val="24"/>
          <w:szCs w:val="24"/>
          <w:lang w:val="es-DO" w:eastAsia="es-DO"/>
        </w:rPr>
        <w:t>.</w:t>
      </w:r>
      <w:r w:rsidR="00C06935" w:rsidRPr="005F59DF">
        <w:rPr>
          <w:rFonts w:ascii="Times New Roman" w:hAnsi="Times New Roman" w:cs="Times New Roman"/>
          <w:color w:val="000000" w:themeColor="text1"/>
          <w:sz w:val="24"/>
          <w:szCs w:val="24"/>
          <w:lang w:val="es-419" w:eastAsia="es-DO"/>
        </w:rPr>
        <w:t xml:space="preserve"> En la ejecución del Estudio Socioeconómico en 2017, se han generado 3,505 empleos directos en el territorio nacional y </w:t>
      </w:r>
      <w:r w:rsidR="00C70F17" w:rsidRPr="005F59DF">
        <w:rPr>
          <w:rFonts w:ascii="Times New Roman" w:hAnsi="Times New Roman" w:cs="Times New Roman"/>
          <w:color w:val="000000" w:themeColor="text1"/>
          <w:sz w:val="24"/>
          <w:szCs w:val="24"/>
          <w:lang w:val="es-419" w:eastAsia="es-DO"/>
        </w:rPr>
        <w:t>más de 230 millones de pesos en alquileres de equipos y adquisiciones que dinamizan la economía de la pequeña y mediana empresa de la República Dominicana.</w:t>
      </w:r>
    </w:p>
    <w:p w:rsidR="00C06935" w:rsidRDefault="00C06935" w:rsidP="00C06935">
      <w:pPr>
        <w:pStyle w:val="ListParagraph"/>
        <w:spacing w:line="480" w:lineRule="auto"/>
        <w:ind w:left="1428"/>
        <w:jc w:val="both"/>
        <w:rPr>
          <w:rFonts w:ascii="Times New Roman" w:hAnsi="Times New Roman" w:cs="Times New Roman"/>
          <w:color w:val="000000" w:themeColor="text1"/>
          <w:sz w:val="24"/>
          <w:szCs w:val="24"/>
          <w:lang w:val="es-DO" w:eastAsia="es-DO"/>
        </w:rPr>
      </w:pPr>
    </w:p>
    <w:p w:rsidR="00C72FC9" w:rsidRPr="005F59DF" w:rsidRDefault="00C72FC9" w:rsidP="00C06935">
      <w:pPr>
        <w:pStyle w:val="ListParagraph"/>
        <w:spacing w:line="480" w:lineRule="auto"/>
        <w:ind w:left="1428"/>
        <w:jc w:val="both"/>
        <w:rPr>
          <w:rFonts w:ascii="Times New Roman" w:hAnsi="Times New Roman" w:cs="Times New Roman"/>
          <w:color w:val="000000" w:themeColor="text1"/>
          <w:sz w:val="24"/>
          <w:szCs w:val="24"/>
          <w:lang w:val="es-DO" w:eastAsia="es-DO"/>
        </w:rPr>
      </w:pPr>
    </w:p>
    <w:p w:rsidR="00413EFB" w:rsidRPr="00C72FC9" w:rsidRDefault="00413EFB" w:rsidP="002A15DC">
      <w:pPr>
        <w:pStyle w:val="ListParagraph"/>
        <w:spacing w:after="0"/>
        <w:jc w:val="both"/>
        <w:rPr>
          <w:rFonts w:ascii="Times New Roman" w:hAnsi="Times New Roman" w:cs="Times New Roman"/>
          <w:color w:val="404040" w:themeColor="text1" w:themeTint="BF"/>
          <w:sz w:val="24"/>
          <w:szCs w:val="24"/>
          <w:lang w:val="es-DO" w:eastAsia="es-DO"/>
        </w:rPr>
      </w:pPr>
      <w:r w:rsidRPr="00C72FC9">
        <w:rPr>
          <w:rFonts w:ascii="Times New Roman" w:hAnsi="Times New Roman" w:cs="Times New Roman"/>
          <w:b/>
          <w:color w:val="404040" w:themeColor="text1" w:themeTint="BF"/>
          <w:sz w:val="24"/>
          <w:szCs w:val="24"/>
          <w:lang w:val="es-DO" w:eastAsia="es-DO"/>
        </w:rPr>
        <w:lastRenderedPageBreak/>
        <w:t xml:space="preserve">Objetivo Estratégico No 2 DEL SIUBEN: </w:t>
      </w:r>
      <w:r w:rsidRPr="00C72FC9">
        <w:rPr>
          <w:rFonts w:ascii="Times New Roman" w:hAnsi="Times New Roman" w:cs="Times New Roman"/>
          <w:color w:val="404040" w:themeColor="text1" w:themeTint="BF"/>
          <w:sz w:val="24"/>
          <w:szCs w:val="24"/>
          <w:lang w:val="es-DO" w:eastAsia="es-DO"/>
        </w:rPr>
        <w:t>Posicionar al SIUBEN como Padrón Único de beneficiarios para la focalización de políticas sociales.</w:t>
      </w:r>
    </w:p>
    <w:p w:rsidR="00C72FC9" w:rsidRPr="005F59DF" w:rsidRDefault="00C72FC9" w:rsidP="00C72FC9">
      <w:pPr>
        <w:pStyle w:val="ListParagraph"/>
        <w:spacing w:after="0"/>
        <w:ind w:left="1068"/>
        <w:jc w:val="both"/>
        <w:rPr>
          <w:rFonts w:ascii="Times New Roman" w:hAnsi="Times New Roman" w:cs="Times New Roman"/>
          <w:color w:val="262626" w:themeColor="text1" w:themeTint="D9"/>
          <w:sz w:val="24"/>
          <w:szCs w:val="24"/>
          <w:lang w:val="es-DO"/>
        </w:rPr>
      </w:pPr>
    </w:p>
    <w:p w:rsidR="00413EFB" w:rsidRPr="00E62B53" w:rsidRDefault="00560196" w:rsidP="00E62B53">
      <w:pPr>
        <w:pStyle w:val="ListParagraph"/>
        <w:numPr>
          <w:ilvl w:val="0"/>
          <w:numId w:val="4"/>
        </w:numPr>
        <w:spacing w:line="480" w:lineRule="auto"/>
        <w:ind w:left="1080"/>
        <w:jc w:val="both"/>
        <w:rPr>
          <w:rFonts w:ascii="Times New Roman" w:hAnsi="Times New Roman" w:cs="Times New Roman"/>
          <w:color w:val="984806" w:themeColor="accent6" w:themeShade="80"/>
          <w:sz w:val="24"/>
          <w:szCs w:val="24"/>
          <w:lang w:val="es-DO" w:eastAsia="es-DO"/>
        </w:rPr>
      </w:pPr>
      <w:r>
        <w:rPr>
          <w:rFonts w:ascii="Times New Roman" w:hAnsi="Times New Roman" w:cs="Times New Roman"/>
          <w:b/>
          <w:color w:val="FF0000"/>
          <w:sz w:val="24"/>
          <w:szCs w:val="24"/>
          <w:lang w:val="es-DO" w:eastAsia="es-DO"/>
        </w:rPr>
        <w:t xml:space="preserve"> </w:t>
      </w:r>
      <w:r w:rsidRPr="005F59DF">
        <w:rPr>
          <w:rFonts w:ascii="Times New Roman" w:hAnsi="Times New Roman" w:cs="Times New Roman"/>
          <w:b/>
          <w:color w:val="000000" w:themeColor="text1"/>
          <w:sz w:val="24"/>
          <w:szCs w:val="24"/>
          <w:lang w:val="es-DO" w:eastAsia="es-DO"/>
        </w:rPr>
        <w:t>SIUBEN focaliza las zonas prioritarias para la construcción de estancias infantiles</w:t>
      </w:r>
      <w:r w:rsidR="002A15DC" w:rsidRPr="002A15DC">
        <w:rPr>
          <w:rFonts w:ascii="Times New Roman" w:hAnsi="Times New Roman" w:cs="Times New Roman"/>
          <w:b/>
          <w:sz w:val="24"/>
          <w:szCs w:val="24"/>
          <w:lang w:val="es-DO" w:eastAsia="es-DO"/>
        </w:rPr>
        <w:t xml:space="preserve">. </w:t>
      </w:r>
      <w:r w:rsidR="00164DDA">
        <w:rPr>
          <w:rFonts w:ascii="Times New Roman" w:hAnsi="Times New Roman" w:cs="Times New Roman"/>
          <w:sz w:val="24"/>
          <w:szCs w:val="24"/>
          <w:lang w:val="es-DO" w:eastAsia="es-DO"/>
        </w:rPr>
        <w:t>SIUBEN e INAIPI firmaron</w:t>
      </w:r>
      <w:r w:rsidR="00413EFB" w:rsidRPr="00B06F6B">
        <w:rPr>
          <w:rFonts w:ascii="Times New Roman" w:hAnsi="Times New Roman" w:cs="Times New Roman"/>
          <w:sz w:val="24"/>
          <w:szCs w:val="24"/>
          <w:lang w:val="es-DO" w:eastAsia="es-DO"/>
        </w:rPr>
        <w:t xml:space="preserve"> un convenio de colaboración interinstitucional con la finalidad </w:t>
      </w:r>
      <w:r>
        <w:rPr>
          <w:rFonts w:ascii="Times New Roman" w:hAnsi="Times New Roman" w:cs="Times New Roman"/>
          <w:sz w:val="24"/>
          <w:szCs w:val="24"/>
          <w:lang w:val="es-DO" w:eastAsia="es-DO"/>
        </w:rPr>
        <w:t>del</w:t>
      </w:r>
      <w:r w:rsidR="00413EFB" w:rsidRPr="00B06F6B">
        <w:rPr>
          <w:rFonts w:ascii="Times New Roman" w:hAnsi="Times New Roman" w:cs="Times New Roman"/>
          <w:sz w:val="24"/>
          <w:szCs w:val="24"/>
          <w:lang w:val="es-DO" w:eastAsia="es-DO"/>
        </w:rPr>
        <w:t xml:space="preserve"> levantamiento de información </w:t>
      </w:r>
      <w:r>
        <w:rPr>
          <w:rFonts w:ascii="Times New Roman" w:hAnsi="Times New Roman" w:cs="Times New Roman"/>
          <w:sz w:val="24"/>
          <w:szCs w:val="24"/>
          <w:lang w:val="es-DO" w:eastAsia="es-DO"/>
        </w:rPr>
        <w:t xml:space="preserve">socioeconómica </w:t>
      </w:r>
      <w:r w:rsidR="00413EFB" w:rsidRPr="00B06F6B">
        <w:rPr>
          <w:rFonts w:ascii="Times New Roman" w:hAnsi="Times New Roman" w:cs="Times New Roman"/>
          <w:sz w:val="24"/>
          <w:szCs w:val="24"/>
          <w:lang w:val="es-DO" w:eastAsia="es-DO"/>
        </w:rPr>
        <w:t xml:space="preserve">referente a </w:t>
      </w:r>
      <w:r>
        <w:rPr>
          <w:rFonts w:ascii="Times New Roman" w:hAnsi="Times New Roman" w:cs="Times New Roman"/>
          <w:sz w:val="24"/>
          <w:szCs w:val="24"/>
          <w:lang w:val="es-DO" w:eastAsia="es-DO"/>
        </w:rPr>
        <w:t>los hogares  ubicado</w:t>
      </w:r>
      <w:r w:rsidR="00413EFB" w:rsidRPr="00B06F6B">
        <w:rPr>
          <w:rFonts w:ascii="Times New Roman" w:hAnsi="Times New Roman" w:cs="Times New Roman"/>
          <w:sz w:val="24"/>
          <w:szCs w:val="24"/>
          <w:lang w:val="es-DO" w:eastAsia="es-DO"/>
        </w:rPr>
        <w:t xml:space="preserve">s </w:t>
      </w:r>
      <w:r>
        <w:rPr>
          <w:rFonts w:ascii="Times New Roman" w:hAnsi="Times New Roman" w:cs="Times New Roman"/>
          <w:sz w:val="24"/>
          <w:szCs w:val="24"/>
          <w:lang w:val="es-DO" w:eastAsia="es-DO"/>
        </w:rPr>
        <w:t xml:space="preserve">en sus núcleos de intervención. </w:t>
      </w:r>
      <w:r w:rsidR="00413EFB" w:rsidRPr="00B06F6B">
        <w:rPr>
          <w:rFonts w:ascii="Times New Roman" w:hAnsi="Times New Roman" w:cs="Times New Roman"/>
          <w:sz w:val="24"/>
          <w:szCs w:val="24"/>
          <w:lang w:val="es-DO" w:eastAsia="es-DO"/>
        </w:rPr>
        <w:t xml:space="preserve">En este sentido, </w:t>
      </w:r>
      <w:r w:rsidR="00EB075D">
        <w:rPr>
          <w:rFonts w:ascii="Times New Roman" w:hAnsi="Times New Roman" w:cs="Times New Roman"/>
          <w:sz w:val="24"/>
          <w:szCs w:val="24"/>
          <w:lang w:val="es-DO" w:eastAsia="es-DO"/>
        </w:rPr>
        <w:t>durante el año</w:t>
      </w:r>
      <w:r w:rsidR="00413EFB" w:rsidRPr="00B06F6B">
        <w:rPr>
          <w:rFonts w:ascii="Times New Roman" w:hAnsi="Times New Roman" w:cs="Times New Roman"/>
          <w:sz w:val="24"/>
          <w:szCs w:val="24"/>
          <w:lang w:val="es-DO" w:eastAsia="es-DO"/>
        </w:rPr>
        <w:t xml:space="preserve"> se  </w:t>
      </w:r>
      <w:r w:rsidR="00413EFB">
        <w:rPr>
          <w:rFonts w:ascii="Times New Roman" w:hAnsi="Times New Roman" w:cs="Times New Roman"/>
          <w:sz w:val="24"/>
          <w:szCs w:val="24"/>
          <w:lang w:val="es-DO" w:eastAsia="es-DO"/>
        </w:rPr>
        <w:t xml:space="preserve">analizaron 15 </w:t>
      </w:r>
      <w:r w:rsidR="00EB075D">
        <w:rPr>
          <w:rFonts w:ascii="Times New Roman" w:hAnsi="Times New Roman" w:cs="Times New Roman"/>
          <w:sz w:val="24"/>
          <w:szCs w:val="24"/>
          <w:lang w:val="es-DO" w:eastAsia="es-DO"/>
        </w:rPr>
        <w:t>zonas</w:t>
      </w:r>
      <w:r w:rsidR="00413EFB">
        <w:rPr>
          <w:rFonts w:ascii="Times New Roman" w:hAnsi="Times New Roman" w:cs="Times New Roman"/>
          <w:sz w:val="24"/>
          <w:szCs w:val="24"/>
          <w:lang w:val="es-DO" w:eastAsia="es-DO"/>
        </w:rPr>
        <w:t>, que servirán para que INAIPI elija los emplazamientos de las próximas estancias infantil</w:t>
      </w:r>
      <w:r w:rsidR="00EB075D">
        <w:rPr>
          <w:rFonts w:ascii="Times New Roman" w:hAnsi="Times New Roman" w:cs="Times New Roman"/>
          <w:sz w:val="24"/>
          <w:szCs w:val="24"/>
          <w:lang w:val="es-DO" w:eastAsia="es-DO"/>
        </w:rPr>
        <w:t>es a ser construidas en el país para ampliar la red de atención a la población objetivo.</w:t>
      </w:r>
      <w:r w:rsidR="00413EFB" w:rsidRPr="00E62B53">
        <w:rPr>
          <w:rFonts w:ascii="Times New Roman" w:hAnsi="Times New Roman" w:cs="Times New Roman"/>
          <w:sz w:val="24"/>
          <w:szCs w:val="24"/>
          <w:lang w:val="es-DO" w:eastAsia="es-DO"/>
        </w:rPr>
        <w:t xml:space="preserve"> </w:t>
      </w:r>
    </w:p>
    <w:p w:rsidR="00FF48B5" w:rsidRPr="00E62B53" w:rsidRDefault="00413EFB" w:rsidP="00E62B53">
      <w:pPr>
        <w:pStyle w:val="ListParagraph"/>
        <w:numPr>
          <w:ilvl w:val="0"/>
          <w:numId w:val="4"/>
        </w:numPr>
        <w:spacing w:line="480" w:lineRule="auto"/>
        <w:ind w:left="1080"/>
        <w:jc w:val="both"/>
        <w:rPr>
          <w:rFonts w:ascii="Times New Roman" w:hAnsi="Times New Roman" w:cs="Times New Roman"/>
          <w:sz w:val="24"/>
          <w:szCs w:val="24"/>
          <w:lang w:val="es-DO" w:eastAsia="es-DO"/>
        </w:rPr>
      </w:pPr>
      <w:r w:rsidRPr="00B06F6B">
        <w:rPr>
          <w:rFonts w:ascii="Times New Roman" w:hAnsi="Times New Roman" w:cs="Times New Roman"/>
          <w:b/>
          <w:sz w:val="24"/>
          <w:szCs w:val="24"/>
          <w:lang w:val="es-DO" w:eastAsia="es-DO"/>
        </w:rPr>
        <w:t>Proyecto Ciudad Mujer.</w:t>
      </w:r>
      <w:r w:rsidRPr="00B06F6B">
        <w:rPr>
          <w:rFonts w:ascii="Times New Roman" w:hAnsi="Times New Roman" w:cs="Times New Roman"/>
          <w:sz w:val="24"/>
          <w:szCs w:val="24"/>
          <w:lang w:val="es-DO" w:eastAsia="es-DO"/>
        </w:rPr>
        <w:t xml:space="preserve"> El SIUBEN realizó un análisis socioeconómico demográfico, econométrico y geográfico de cuatro local</w:t>
      </w:r>
      <w:r w:rsidR="00EB075D">
        <w:rPr>
          <w:rFonts w:ascii="Times New Roman" w:hAnsi="Times New Roman" w:cs="Times New Roman"/>
          <w:sz w:val="24"/>
          <w:szCs w:val="24"/>
          <w:lang w:val="es-DO" w:eastAsia="es-DO"/>
        </w:rPr>
        <w:t>idades del Gran Santo Domingo en el 2016; potenciales para la construcción del Proyecto Ciudad Mujer. Durante el 2017, y como parte de los avances asociados a este proyecto, fueron analizados dos lugares nuevos: Darío</w:t>
      </w:r>
      <w:r>
        <w:rPr>
          <w:rFonts w:ascii="Times New Roman" w:hAnsi="Times New Roman" w:cs="Times New Roman"/>
          <w:sz w:val="24"/>
          <w:szCs w:val="24"/>
          <w:lang w:val="es-DO" w:eastAsia="es-DO"/>
        </w:rPr>
        <w:t xml:space="preserve"> Contreras y Jacobo </w:t>
      </w:r>
      <w:proofErr w:type="spellStart"/>
      <w:r>
        <w:rPr>
          <w:rFonts w:ascii="Times New Roman" w:hAnsi="Times New Roman" w:cs="Times New Roman"/>
          <w:sz w:val="24"/>
          <w:szCs w:val="24"/>
          <w:lang w:val="es-DO" w:eastAsia="es-DO"/>
        </w:rPr>
        <w:t>Majluta</w:t>
      </w:r>
      <w:proofErr w:type="spellEnd"/>
      <w:r>
        <w:rPr>
          <w:rFonts w:ascii="Times New Roman" w:hAnsi="Times New Roman" w:cs="Times New Roman"/>
          <w:sz w:val="24"/>
          <w:szCs w:val="24"/>
          <w:lang w:val="es-DO" w:eastAsia="es-DO"/>
        </w:rPr>
        <w:t xml:space="preserve">. Esto es un avance significativo que permitirá a PROSOLI contar con las informaciones para elegir </w:t>
      </w:r>
      <w:r w:rsidR="005D363F">
        <w:rPr>
          <w:rFonts w:ascii="Times New Roman" w:hAnsi="Times New Roman" w:cs="Times New Roman"/>
          <w:sz w:val="24"/>
          <w:szCs w:val="24"/>
          <w:lang w:val="es-DO" w:eastAsia="es-DO"/>
        </w:rPr>
        <w:t>la mejor ubicación</w:t>
      </w:r>
      <w:r>
        <w:rPr>
          <w:rFonts w:ascii="Times New Roman" w:hAnsi="Times New Roman" w:cs="Times New Roman"/>
          <w:sz w:val="24"/>
          <w:szCs w:val="24"/>
          <w:lang w:val="es-DO" w:eastAsia="es-DO"/>
        </w:rPr>
        <w:t xml:space="preserve"> </w:t>
      </w:r>
      <w:r w:rsidR="005D363F">
        <w:rPr>
          <w:rFonts w:ascii="Times New Roman" w:hAnsi="Times New Roman" w:cs="Times New Roman"/>
          <w:sz w:val="24"/>
          <w:szCs w:val="24"/>
          <w:lang w:val="es-DO" w:eastAsia="es-DO"/>
        </w:rPr>
        <w:t xml:space="preserve">de </w:t>
      </w:r>
      <w:r>
        <w:rPr>
          <w:rFonts w:ascii="Times New Roman" w:hAnsi="Times New Roman" w:cs="Times New Roman"/>
          <w:sz w:val="24"/>
          <w:szCs w:val="24"/>
          <w:lang w:val="es-DO" w:eastAsia="es-DO"/>
        </w:rPr>
        <w:t xml:space="preserve">este importante proyecto, destinado a cubrir las necesidades de las mujeres </w:t>
      </w:r>
      <w:r w:rsidR="005D363F">
        <w:rPr>
          <w:rFonts w:ascii="Times New Roman" w:hAnsi="Times New Roman" w:cs="Times New Roman"/>
          <w:sz w:val="24"/>
          <w:szCs w:val="24"/>
          <w:lang w:val="es-DO" w:eastAsia="es-DO"/>
        </w:rPr>
        <w:t>vulnerables y así mejorar su calidad de vida.</w:t>
      </w:r>
    </w:p>
    <w:p w:rsidR="004C7E96" w:rsidRDefault="00413EFB" w:rsidP="00CE6F2E">
      <w:pPr>
        <w:pStyle w:val="ListParagraph"/>
        <w:numPr>
          <w:ilvl w:val="0"/>
          <w:numId w:val="5"/>
        </w:numPr>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b/>
          <w:sz w:val="24"/>
          <w:szCs w:val="24"/>
          <w:lang w:val="es-DO" w:eastAsia="es-DO"/>
        </w:rPr>
        <w:lastRenderedPageBreak/>
        <w:t xml:space="preserve">Suministro de elegibles a los programas sociales. </w:t>
      </w:r>
      <w:r w:rsidRPr="002671FD">
        <w:rPr>
          <w:rFonts w:ascii="Times New Roman" w:hAnsi="Times New Roman" w:cs="Times New Roman"/>
          <w:sz w:val="24"/>
          <w:szCs w:val="24"/>
          <w:lang w:val="es-DO" w:eastAsia="es-DO"/>
        </w:rPr>
        <w:t>E</w:t>
      </w:r>
      <w:r>
        <w:rPr>
          <w:rFonts w:ascii="Times New Roman" w:hAnsi="Times New Roman" w:cs="Times New Roman"/>
          <w:sz w:val="24"/>
          <w:szCs w:val="24"/>
          <w:lang w:val="es-DO" w:eastAsia="es-DO"/>
        </w:rPr>
        <w:t xml:space="preserve">ntre las funciones sustantivas del SIUBEN, está el suministro de elegibles a los programas sociales </w:t>
      </w:r>
      <w:r w:rsidR="00F92428">
        <w:rPr>
          <w:rFonts w:ascii="Times New Roman" w:hAnsi="Times New Roman" w:cs="Times New Roman"/>
          <w:sz w:val="24"/>
          <w:szCs w:val="24"/>
          <w:lang w:val="es-DO" w:eastAsia="es-DO"/>
        </w:rPr>
        <w:t>para que el</w:t>
      </w:r>
      <w:r>
        <w:rPr>
          <w:rFonts w:ascii="Times New Roman" w:hAnsi="Times New Roman" w:cs="Times New Roman"/>
          <w:sz w:val="24"/>
          <w:szCs w:val="24"/>
          <w:lang w:val="es-DO" w:eastAsia="es-DO"/>
        </w:rPr>
        <w:t xml:space="preserve"> Estado Dominicano </w:t>
      </w:r>
      <w:r w:rsidR="00F92428">
        <w:rPr>
          <w:rFonts w:ascii="Times New Roman" w:hAnsi="Times New Roman" w:cs="Times New Roman"/>
          <w:sz w:val="24"/>
          <w:szCs w:val="24"/>
          <w:lang w:val="es-DO" w:eastAsia="es-DO"/>
        </w:rPr>
        <w:t>pueda eficientizar el gasto social</w:t>
      </w:r>
      <w:r>
        <w:rPr>
          <w:rFonts w:ascii="Times New Roman" w:hAnsi="Times New Roman" w:cs="Times New Roman"/>
          <w:sz w:val="24"/>
          <w:szCs w:val="24"/>
          <w:lang w:val="es-DO" w:eastAsia="es-DO"/>
        </w:rPr>
        <w:t xml:space="preserve">. En el 2017, a Progresando con Solidaridad (PROSOLI) se les entregaron </w:t>
      </w:r>
      <w:r w:rsidRPr="00193B67">
        <w:rPr>
          <w:rFonts w:ascii="Times New Roman" w:hAnsi="Times New Roman" w:cs="Times New Roman"/>
          <w:b/>
          <w:sz w:val="24"/>
          <w:szCs w:val="24"/>
          <w:lang w:val="es-DO" w:eastAsia="es-DO"/>
        </w:rPr>
        <w:t>186,883</w:t>
      </w:r>
      <w:r>
        <w:rPr>
          <w:rFonts w:ascii="Times New Roman" w:hAnsi="Times New Roman" w:cs="Times New Roman"/>
          <w:sz w:val="24"/>
          <w:szCs w:val="24"/>
          <w:lang w:val="es-DO" w:eastAsia="es-DO"/>
        </w:rPr>
        <w:t xml:space="preserve"> </w:t>
      </w:r>
      <w:r w:rsidR="00F92428">
        <w:rPr>
          <w:rFonts w:ascii="Times New Roman" w:hAnsi="Times New Roman" w:cs="Times New Roman"/>
          <w:sz w:val="24"/>
          <w:szCs w:val="24"/>
          <w:lang w:val="es-DO" w:eastAsia="es-DO"/>
        </w:rPr>
        <w:t>hogares</w:t>
      </w:r>
      <w:r>
        <w:rPr>
          <w:rFonts w:ascii="Times New Roman" w:hAnsi="Times New Roman" w:cs="Times New Roman"/>
          <w:sz w:val="24"/>
          <w:szCs w:val="24"/>
          <w:lang w:val="es-DO" w:eastAsia="es-DO"/>
        </w:rPr>
        <w:t>. De igual manera, al Servicio Nacional de Salud</w:t>
      </w:r>
      <w:r w:rsidR="006A74B3">
        <w:rPr>
          <w:rFonts w:ascii="Times New Roman" w:hAnsi="Times New Roman" w:cs="Times New Roman"/>
          <w:sz w:val="24"/>
          <w:szCs w:val="24"/>
          <w:lang w:val="es-DO" w:eastAsia="es-DO"/>
        </w:rPr>
        <w:t xml:space="preserve"> (SENASA),</w:t>
      </w:r>
      <w:r>
        <w:rPr>
          <w:rFonts w:ascii="Times New Roman" w:hAnsi="Times New Roman" w:cs="Times New Roman"/>
          <w:sz w:val="24"/>
          <w:szCs w:val="24"/>
          <w:lang w:val="es-DO" w:eastAsia="es-DO"/>
        </w:rPr>
        <w:t xml:space="preserve"> se le entregaron </w:t>
      </w:r>
      <w:r w:rsidR="00F92428">
        <w:rPr>
          <w:rFonts w:ascii="Times New Roman" w:hAnsi="Times New Roman" w:cs="Times New Roman"/>
          <w:b/>
          <w:sz w:val="24"/>
          <w:szCs w:val="24"/>
          <w:lang w:val="es-DO" w:eastAsia="es-DO"/>
        </w:rPr>
        <w:t xml:space="preserve">43,448 </w:t>
      </w:r>
      <w:r w:rsidR="00F92428" w:rsidRPr="00F92428">
        <w:rPr>
          <w:rFonts w:ascii="Times New Roman" w:hAnsi="Times New Roman" w:cs="Times New Roman"/>
          <w:sz w:val="24"/>
          <w:szCs w:val="24"/>
          <w:lang w:val="es-DO" w:eastAsia="es-DO"/>
        </w:rPr>
        <w:t>hogares</w:t>
      </w:r>
      <w:r w:rsidR="00F92428">
        <w:rPr>
          <w:rFonts w:ascii="Times New Roman" w:hAnsi="Times New Roman" w:cs="Times New Roman"/>
          <w:sz w:val="24"/>
          <w:szCs w:val="24"/>
          <w:lang w:val="es-DO" w:eastAsia="es-DO"/>
        </w:rPr>
        <w:t>.</w:t>
      </w: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Pr="001770CD" w:rsidRDefault="001770CD" w:rsidP="001770CD">
      <w:pPr>
        <w:spacing w:line="480" w:lineRule="auto"/>
        <w:jc w:val="both"/>
        <w:rPr>
          <w:rFonts w:ascii="Times New Roman" w:hAnsi="Times New Roman" w:cs="Times New Roman"/>
          <w:sz w:val="24"/>
          <w:szCs w:val="24"/>
          <w:lang w:val="es-DO" w:eastAsia="es-DO"/>
        </w:rPr>
      </w:pPr>
    </w:p>
    <w:bookmarkEnd w:id="0"/>
    <w:p w:rsidR="0044414F" w:rsidRDefault="00DE7FAE" w:rsidP="00CE6F2E">
      <w:pPr>
        <w:spacing w:after="0" w:line="480" w:lineRule="auto"/>
        <w:jc w:val="both"/>
        <w:rPr>
          <w:rFonts w:ascii="Times New Roman" w:hAnsi="Times New Roman" w:cs="Times New Roman"/>
          <w:b/>
          <w:sz w:val="32"/>
          <w:szCs w:val="32"/>
          <w:lang w:val="es-DO" w:eastAsia="es-DO"/>
        </w:rPr>
      </w:pPr>
      <w:r w:rsidRPr="00DE7FAE">
        <w:rPr>
          <w:rFonts w:ascii="Times New Roman" w:hAnsi="Times New Roman" w:cs="Times New Roman"/>
          <w:b/>
          <w:sz w:val="32"/>
          <w:szCs w:val="32"/>
          <w:lang w:val="es-DO" w:eastAsia="es-DO"/>
        </w:rPr>
        <w:lastRenderedPageBreak/>
        <w:t xml:space="preserve">    III.</w:t>
      </w:r>
      <w:r w:rsidRPr="00DE7FAE">
        <w:rPr>
          <w:rFonts w:ascii="Times New Roman" w:hAnsi="Times New Roman" w:cs="Times New Roman"/>
          <w:sz w:val="24"/>
          <w:szCs w:val="24"/>
          <w:lang w:val="es-DO" w:eastAsia="es-DO"/>
        </w:rPr>
        <w:t xml:space="preserve"> </w:t>
      </w:r>
      <w:r w:rsidRPr="00DE7FAE">
        <w:rPr>
          <w:rFonts w:ascii="Times New Roman" w:hAnsi="Times New Roman" w:cs="Times New Roman"/>
          <w:b/>
          <w:sz w:val="32"/>
          <w:szCs w:val="32"/>
          <w:lang w:val="es-DO" w:eastAsia="es-DO"/>
        </w:rPr>
        <w:t xml:space="preserve">INFORMACIÓN INSTITUCIONAL (MISIÓN, VISIÓN, </w:t>
      </w:r>
      <w:r w:rsidR="00CE6F2E">
        <w:rPr>
          <w:rFonts w:ascii="Times New Roman" w:hAnsi="Times New Roman" w:cs="Times New Roman"/>
          <w:b/>
          <w:sz w:val="32"/>
          <w:szCs w:val="32"/>
          <w:lang w:val="es-DO" w:eastAsia="es-DO"/>
        </w:rPr>
        <w:t xml:space="preserve">FUNCIONARIOS, </w:t>
      </w:r>
      <w:r w:rsidRPr="00DE7FAE">
        <w:rPr>
          <w:rFonts w:ascii="Times New Roman" w:hAnsi="Times New Roman" w:cs="Times New Roman"/>
          <w:b/>
          <w:sz w:val="32"/>
          <w:szCs w:val="32"/>
          <w:lang w:val="es-DO" w:eastAsia="es-DO"/>
        </w:rPr>
        <w:t>BASE LEGAL)</w:t>
      </w:r>
      <w:r w:rsidR="00446007">
        <w:rPr>
          <w:rFonts w:ascii="Times New Roman" w:hAnsi="Times New Roman" w:cs="Times New Roman"/>
          <w:b/>
          <w:sz w:val="32"/>
          <w:szCs w:val="32"/>
          <w:lang w:val="es-DO" w:eastAsia="es-DO"/>
        </w:rPr>
        <w:t>.</w:t>
      </w:r>
    </w:p>
    <w:p w:rsidR="00446007" w:rsidRPr="006A74B3" w:rsidRDefault="006A74B3" w:rsidP="0057143A">
      <w:pPr>
        <w:pStyle w:val="ListParagraph"/>
        <w:numPr>
          <w:ilvl w:val="0"/>
          <w:numId w:val="6"/>
        </w:numPr>
        <w:rPr>
          <w:rFonts w:ascii="Times New Roman" w:hAnsi="Times New Roman" w:cs="Times New Roman"/>
          <w:b/>
          <w:color w:val="262626" w:themeColor="text1" w:themeTint="D9"/>
          <w:sz w:val="28"/>
          <w:szCs w:val="32"/>
          <w:lang w:val="es-DO" w:eastAsia="es-DO"/>
        </w:rPr>
      </w:pPr>
      <w:r>
        <w:rPr>
          <w:rFonts w:ascii="Times New Roman" w:hAnsi="Times New Roman" w:cs="Times New Roman"/>
          <w:b/>
          <w:color w:val="262626" w:themeColor="text1" w:themeTint="D9"/>
          <w:sz w:val="28"/>
          <w:szCs w:val="32"/>
          <w:lang w:val="es-DO" w:eastAsia="es-DO"/>
        </w:rPr>
        <w:t>Misión, V</w:t>
      </w:r>
      <w:r w:rsidR="0022075F" w:rsidRPr="006A74B3">
        <w:rPr>
          <w:rFonts w:ascii="Times New Roman" w:hAnsi="Times New Roman" w:cs="Times New Roman"/>
          <w:b/>
          <w:color w:val="262626" w:themeColor="text1" w:themeTint="D9"/>
          <w:sz w:val="28"/>
          <w:szCs w:val="32"/>
          <w:lang w:val="es-DO" w:eastAsia="es-DO"/>
        </w:rPr>
        <w:t xml:space="preserve">isión </w:t>
      </w:r>
      <w:r>
        <w:rPr>
          <w:rFonts w:ascii="Times New Roman" w:hAnsi="Times New Roman" w:cs="Times New Roman"/>
          <w:b/>
          <w:color w:val="262626" w:themeColor="text1" w:themeTint="D9"/>
          <w:sz w:val="28"/>
          <w:szCs w:val="32"/>
          <w:lang w:val="es-DO" w:eastAsia="es-DO"/>
        </w:rPr>
        <w:t>y Valores I</w:t>
      </w:r>
      <w:r w:rsidR="0022075F" w:rsidRPr="006A74B3">
        <w:rPr>
          <w:rFonts w:ascii="Times New Roman" w:hAnsi="Times New Roman" w:cs="Times New Roman"/>
          <w:b/>
          <w:color w:val="262626" w:themeColor="text1" w:themeTint="D9"/>
          <w:sz w:val="28"/>
          <w:szCs w:val="32"/>
          <w:lang w:val="es-DO" w:eastAsia="es-DO"/>
        </w:rPr>
        <w:t>nstitucionales</w:t>
      </w:r>
    </w:p>
    <w:p w:rsidR="0057143A" w:rsidRDefault="00217B7E" w:rsidP="00E35803">
      <w:pPr>
        <w:spacing w:after="0" w:line="480" w:lineRule="auto"/>
        <w:jc w:val="both"/>
        <w:rPr>
          <w:rFonts w:ascii="Times New Roman" w:hAnsi="Times New Roman" w:cs="Times New Roman"/>
          <w:b/>
          <w:sz w:val="32"/>
          <w:szCs w:val="32"/>
          <w:lang w:val="es-DO" w:eastAsia="es-DO"/>
        </w:rPr>
      </w:pPr>
      <w:r>
        <w:rPr>
          <w:noProof/>
        </w:rPr>
        <mc:AlternateContent>
          <mc:Choice Requires="wps">
            <w:drawing>
              <wp:anchor distT="0" distB="0" distL="114300" distR="114300" simplePos="0" relativeHeight="251662336" behindDoc="0" locked="0" layoutInCell="1" allowOverlap="1">
                <wp:simplePos x="0" y="0"/>
                <wp:positionH relativeFrom="column">
                  <wp:posOffset>1895475</wp:posOffset>
                </wp:positionH>
                <wp:positionV relativeFrom="paragraph">
                  <wp:posOffset>520699</wp:posOffset>
                </wp:positionV>
                <wp:extent cx="3162300" cy="1343025"/>
                <wp:effectExtent l="0" t="0" r="19050" b="28575"/>
                <wp:wrapNone/>
                <wp:docPr id="28" name="28 Cuadro de texto"/>
                <wp:cNvGraphicFramePr/>
                <a:graphic xmlns:a="http://schemas.openxmlformats.org/drawingml/2006/main">
                  <a:graphicData uri="http://schemas.microsoft.com/office/word/2010/wordprocessingShape">
                    <wps:wsp>
                      <wps:cNvSpPr txBox="1"/>
                      <wps:spPr>
                        <a:xfrm>
                          <a:off x="0" y="0"/>
                          <a:ext cx="316230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1F0" w:rsidRPr="00217B7E" w:rsidRDefault="004E21F0" w:rsidP="00321543">
                            <w:pPr>
                              <w:rPr>
                                <w:rFonts w:ascii="Times New Roman" w:hAnsi="Times New Roman" w:cs="Times New Roman"/>
                                <w:sz w:val="24"/>
                                <w:szCs w:val="24"/>
                                <w:lang w:val="es-DO"/>
                              </w:rPr>
                            </w:pPr>
                            <w:r>
                              <w:rPr>
                                <w:rFonts w:ascii="Times New Roman" w:hAnsi="Times New Roman" w:cs="Times New Roman"/>
                                <w:sz w:val="24"/>
                                <w:szCs w:val="24"/>
                                <w:lang w:val="es-DO"/>
                              </w:rPr>
                              <w:t>Generar y proveer información socio-económica y demográfica, oportuna y relevante a las instituciones vinculadas para focalizar intervenciones dirigidas a mejorar la calidad de vida de los hogares carenciados en la República Dominicana.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8 Cuadro de texto" o:spid="_x0000_s1026" type="#_x0000_t202" style="position:absolute;left:0;text-align:left;margin-left:149.25pt;margin-top:41pt;width:249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nAmwIAALwFAAAOAAAAZHJzL2Uyb0RvYy54bWysVN9P2zAQfp+0/8Hy+0iaFsYqUtQVMU1C&#10;gAYTz65jUwvb59luk+6v39lJS2G8MO0lOfu+O9999+PsvDOabIQPCmxNR0clJcJyaJR9rOnP+8tP&#10;p5SEyGzDNFhR060I9Hz28cNZ66aighXoRniCTmyYtq6mqxjdtCgCXwnDwhE4YVEpwRsW8egfi8az&#10;Fr0bXVRleVK04BvngYsQ8PaiV9JZ9i+l4PFGyiAi0TXF2GL++vxdpm8xO2PTR8/cSvEhDPYPURim&#10;LD66d3XBIiNrr/5yZRT3EEDGIw6mACkVFzkHzGZUvsrmbsWcyLkgOcHtaQr/zy2/3tx6opqaVlgp&#10;ywzWqDolizVrPJBGkCi6CImm1oUpou8c4mP3FTos9+4+4GXKvpPepD/mRVCPhG/3JKMfwvFyPDqp&#10;xiWqOOpG48m4rI6Tn+LZ3PkQvwkwJAk19VjFTC7bXIXYQ3eQ9FoArZpLpXU+pM4RC+3JhmHNdcxB&#10;ovMXKG1JW9OT8XGZHb/QJdd7+6Vm/GkI7wCF/rRNz4ncY0NYiaKeiizFrRYJo+0PIZHjzMgbMTLO&#10;hd3HmdEJJTGj9xgO+Oeo3mPc54EW+WWwcW9slAXfs/SS2uZpR63s8VjDg7yTGLtlN7TOEpotdo6H&#10;fgSD45cKib5iId4yjzOHHYF7JN7gR2rA6sAgUbIC//ut+4THUUAtJS3OcE3DrzXzghL93eKQfBlN&#10;Jmno82Fy/LnCgz/ULA81dm0WgC0zwo3leBYTPuqdKD2YB1w38/Qqqpjl+HZN405cxH6z4LriYj7P&#10;IBxzx+KVvXM8uU70pga77x6Yd0ODpxm7ht20s+mrPu+xydLCfB1BqjwEieCe1YF4XBF5jIZ1lnbQ&#10;4Tmjnpfu7A8AAAD//wMAUEsDBBQABgAIAAAAIQBOjEgr3AAAAAoBAAAPAAAAZHJzL2Rvd25yZXYu&#10;eG1sTI/BTsMwEETvSPyDtUjcqENQixPiVIBaLpwoiLMbb22L2I5iNw1/3+0JjjvzNDvTrGffswnH&#10;5GKQcL8ogGHoonbBSPj63N4JYCmroFUfA0r4xQTr9vqqUbWOp/CB0y4bRiEh1UqCzXmoOU+dRa/S&#10;Ig4YyDvE0atM52i4HtWJwn3Py6JYca9coA9WDfhqsfvZHb2EzYupTCfUaDdCOzfN34d38ybl7c38&#10;/AQs45z/YLjUp+rQUqd9PAadWC+hrMSSUAmipE0EPFYrEvYX52EJvG34/wntGQAA//8DAFBLAQIt&#10;ABQABgAIAAAAIQC2gziS/gAAAOEBAAATAAAAAAAAAAAAAAAAAAAAAABbQ29udGVudF9UeXBlc10u&#10;eG1sUEsBAi0AFAAGAAgAAAAhADj9If/WAAAAlAEAAAsAAAAAAAAAAAAAAAAALwEAAF9yZWxzLy5y&#10;ZWxzUEsBAi0AFAAGAAgAAAAhAKI6ycCbAgAAvAUAAA4AAAAAAAAAAAAAAAAALgIAAGRycy9lMm9E&#10;b2MueG1sUEsBAi0AFAAGAAgAAAAhAE6MSCvcAAAACgEAAA8AAAAAAAAAAAAAAAAA9QQAAGRycy9k&#10;b3ducmV2LnhtbFBLBQYAAAAABAAEAPMAAAD+BQAAAAA=&#10;" fillcolor="white [3201]" strokeweight=".5pt">
                <v:textbox>
                  <w:txbxContent>
                    <w:p w:rsidR="004E21F0" w:rsidRPr="00217B7E" w:rsidRDefault="004E21F0" w:rsidP="00321543">
                      <w:pPr>
                        <w:rPr>
                          <w:rFonts w:ascii="Times New Roman" w:hAnsi="Times New Roman" w:cs="Times New Roman"/>
                          <w:sz w:val="24"/>
                          <w:szCs w:val="24"/>
                          <w:lang w:val="es-DO"/>
                        </w:rPr>
                      </w:pPr>
                      <w:r>
                        <w:rPr>
                          <w:rFonts w:ascii="Times New Roman" w:hAnsi="Times New Roman" w:cs="Times New Roman"/>
                          <w:sz w:val="24"/>
                          <w:szCs w:val="24"/>
                          <w:lang w:val="es-DO"/>
                        </w:rPr>
                        <w:t>Generar y proveer información socio-económica y demográfica, oportuna y relevante a las instituciones vinculadas para focalizar intervenciones dirigidas a mejorar la calidad de vida de los hogares carenciados en la República Dominicana.</w:t>
                      </w:r>
                    </w:p>
                  </w:txbxContent>
                </v:textbox>
              </v:shape>
            </w:pict>
          </mc:Fallback>
        </mc:AlternateContent>
      </w:r>
      <w:r w:rsidR="00E35803">
        <w:rPr>
          <w:noProof/>
        </w:rPr>
        <w:drawing>
          <wp:inline distT="0" distB="0" distL="0" distR="0" wp14:anchorId="1DDAFB3C" wp14:editId="2DE80481">
            <wp:extent cx="1733550" cy="1866900"/>
            <wp:effectExtent l="0" t="0" r="0" b="0"/>
            <wp:docPr id="26" name="Imagen 26" descr="Resultado de imagen para mision vision y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mision vision y valores"/>
                    <pic:cNvPicPr>
                      <a:picLocks noChangeAspect="1" noChangeArrowheads="1"/>
                    </pic:cNvPicPr>
                  </pic:nvPicPr>
                  <pic:blipFill>
                    <a:blip r:embed="rId11">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738286" cy="1872000"/>
                    </a:xfrm>
                    <a:prstGeom prst="rect">
                      <a:avLst/>
                    </a:prstGeom>
                    <a:ln>
                      <a:noFill/>
                    </a:ln>
                    <a:effectLst>
                      <a:softEdge rad="112500"/>
                    </a:effectLst>
                  </pic:spPr>
                </pic:pic>
              </a:graphicData>
            </a:graphic>
          </wp:inline>
        </w:drawing>
      </w:r>
    </w:p>
    <w:p w:rsidR="00E35803" w:rsidRDefault="00217B7E" w:rsidP="00E35803">
      <w:pPr>
        <w:spacing w:after="0" w:line="480" w:lineRule="auto"/>
        <w:jc w:val="both"/>
        <w:rPr>
          <w:rFonts w:ascii="Times New Roman" w:hAnsi="Times New Roman" w:cs="Times New Roman"/>
          <w:b/>
          <w:sz w:val="32"/>
          <w:szCs w:val="32"/>
          <w:lang w:val="es-DO" w:eastAsia="es-DO"/>
        </w:rPr>
      </w:pPr>
      <w:r>
        <w:rPr>
          <w:noProof/>
        </w:rPr>
        <mc:AlternateContent>
          <mc:Choice Requires="wps">
            <w:drawing>
              <wp:anchor distT="0" distB="0" distL="114300" distR="114300" simplePos="0" relativeHeight="251663360" behindDoc="0" locked="0" layoutInCell="1" allowOverlap="1">
                <wp:simplePos x="0" y="0"/>
                <wp:positionH relativeFrom="column">
                  <wp:posOffset>1952625</wp:posOffset>
                </wp:positionH>
                <wp:positionV relativeFrom="paragraph">
                  <wp:posOffset>32385</wp:posOffset>
                </wp:positionV>
                <wp:extent cx="3105150" cy="1076325"/>
                <wp:effectExtent l="0" t="0" r="19050" b="28575"/>
                <wp:wrapNone/>
                <wp:docPr id="29" name="29 Cuadro de texto"/>
                <wp:cNvGraphicFramePr/>
                <a:graphic xmlns:a="http://schemas.openxmlformats.org/drawingml/2006/main">
                  <a:graphicData uri="http://schemas.microsoft.com/office/word/2010/wordprocessingShape">
                    <wps:wsp>
                      <wps:cNvSpPr txBox="1"/>
                      <wps:spPr>
                        <a:xfrm>
                          <a:off x="0" y="0"/>
                          <a:ext cx="310515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1F0" w:rsidRPr="00217B7E" w:rsidRDefault="004E21F0" w:rsidP="00321543">
                            <w:pPr>
                              <w:rPr>
                                <w:rFonts w:ascii="Times New Roman" w:hAnsi="Times New Roman" w:cs="Times New Roman"/>
                                <w:sz w:val="24"/>
                                <w:szCs w:val="24"/>
                                <w:lang w:val="es-DO"/>
                              </w:rPr>
                            </w:pPr>
                            <w:r w:rsidRPr="00217B7E">
                              <w:rPr>
                                <w:rFonts w:ascii="Times New Roman" w:hAnsi="Times New Roman" w:cs="Times New Roman"/>
                                <w:sz w:val="24"/>
                                <w:szCs w:val="24"/>
                                <w:lang w:val="es-DO"/>
                              </w:rPr>
                              <w:t>Ser la fuente de información socio-económica y demográfica</w:t>
                            </w:r>
                            <w:r>
                              <w:rPr>
                                <w:rFonts w:ascii="Times New Roman" w:hAnsi="Times New Roman" w:cs="Times New Roman"/>
                                <w:sz w:val="24"/>
                                <w:szCs w:val="24"/>
                                <w:lang w:val="es-DO"/>
                              </w:rPr>
                              <w:t xml:space="preserve"> con enfoque multidimensional mejor valorada por los interesados en formular, ejecutar y evaluar políticas sociales focalizadas en poblaciones vulnerables</w:t>
                            </w:r>
                            <w:r w:rsidRPr="00217B7E">
                              <w:rPr>
                                <w:rFonts w:ascii="Times New Roman" w:hAnsi="Times New Roman" w:cs="Times New Roman"/>
                                <w:sz w:val="24"/>
                                <w:szCs w:val="24"/>
                                <w:lang w:val="es-D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27" type="#_x0000_t202" style="position:absolute;left:0;text-align:left;margin-left:153.75pt;margin-top:2.55pt;width:244.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1ZnAIAAMMFAAAOAAAAZHJzL2Uyb0RvYy54bWysVE1PGzEQvVfqf7B8L5sNBErEBqVBVJUQ&#10;oELF2fHaxML2uLaT3fTXd+zdLOHjQtXLru158zzzPDNn563RZCN8UGArWh6MKBGWQ63sY0V/3V9+&#10;+UpJiMzWTIMVFd2KQM9nnz+dNW4qxrACXQtPkMSGaeMquorRTYsi8JUwLByAExaNErxhEbf+sag9&#10;a5Dd6GI8Gh0XDfjaeeAiBDy96Ix0lvmlFDzeSBlEJLqiGFvMX5+/y/QtZmds+uiZWyneh8H+IQrD&#10;lMVLB6oLFhlZe/WGyijuIYCMBxxMAVIqLnIOmE05epXN3Yo5kXNBcYIbZAr/j5Zfb249UXVFx6eU&#10;WGbwjcanZLFmtQdSCxJFGyHJ1LgwRfSdQ3xsv0GLz707D3iYsm+lN+mPeRG0o+DbQWTkIRwPD8vR&#10;pJygiaOtHJ0cH44niad4dnc+xO8CDEmLinp8xSwu21yF2EF3kHRbAK3qS6V13qTKEQvtyYbhm+uY&#10;g0TyFyhtSVPR40OM4w1Doh78l5rxpz68PQbk0zZ5ilxjfVhJok6KvIpbLRJG259CosZZkXdiZJwL&#10;O8SZ0QklMaOPOPb456g+4tzlgR75ZrBxcDbKgu9Ueilt/bSTVnZ4fMO9vNMytss2F9dQKUuot1hA&#10;HrpODI5fKtT7ioV4yzy2HhYGjpN4gx+pAR8J+hUlK/B/3jtPeOwItFLSYCtXNPxeMy8o0T8s9spp&#10;eXSUej9vjiYnY9z4fcty32LXZgFYOSUOLsfzMuGj3i2lB/OAU2eebkUTsxzvrmjcLRexGzA4tbiY&#10;zzMIu92xeGXvHE/USeVUZ/ftA/Our/PUatewa3o2fVXuHTZ5WpivI0iVeyHp3Kna64+TIndTP9XS&#10;KNrfZ9Tz7J39BQAA//8DAFBLAwQUAAYACAAAACEAHTPQXtwAAAAJAQAADwAAAGRycy9kb3ducmV2&#10;LnhtbEyPwU7DMBBE70j8g7VI3KhToEka4lSACpeeKIizG29ti9iObDcNf89yguNonmbftpvZDWzC&#10;mGzwApaLAhj6PijrtYCP95ebGljK0is5BI8CvjHBpru8aGWjwtm/4bTPmtGIT40UYHIeG85Tb9DJ&#10;tAgjeuqOITqZKUbNVZRnGncDvy2KkjtpPV0wcsRng/3X/uQEbJ/0Wve1jGZbK2un+fO4069CXF/N&#10;jw/AMs75D4ZffVKHjpwO4eRVYoOAu6JaESpgtQRGfbUuKR8IrO5L4F3L/3/Q/QAAAP//AwBQSwEC&#10;LQAUAAYACAAAACEAtoM4kv4AAADhAQAAEwAAAAAAAAAAAAAAAAAAAAAAW0NvbnRlbnRfVHlwZXNd&#10;LnhtbFBLAQItABQABgAIAAAAIQA4/SH/1gAAAJQBAAALAAAAAAAAAAAAAAAAAC8BAABfcmVscy8u&#10;cmVsc1BLAQItABQABgAIAAAAIQDdnY1ZnAIAAMMFAAAOAAAAAAAAAAAAAAAAAC4CAABkcnMvZTJv&#10;RG9jLnhtbFBLAQItABQABgAIAAAAIQAdM9Be3AAAAAkBAAAPAAAAAAAAAAAAAAAAAPYEAABkcnMv&#10;ZG93bnJldi54bWxQSwUGAAAAAAQABADzAAAA/wUAAAAA&#10;" fillcolor="white [3201]" strokeweight=".5pt">
                <v:textbox>
                  <w:txbxContent>
                    <w:p w:rsidR="004E21F0" w:rsidRPr="00217B7E" w:rsidRDefault="004E21F0" w:rsidP="00321543">
                      <w:pPr>
                        <w:rPr>
                          <w:rFonts w:ascii="Times New Roman" w:hAnsi="Times New Roman" w:cs="Times New Roman"/>
                          <w:sz w:val="24"/>
                          <w:szCs w:val="24"/>
                          <w:lang w:val="es-DO"/>
                        </w:rPr>
                      </w:pPr>
                      <w:r w:rsidRPr="00217B7E">
                        <w:rPr>
                          <w:rFonts w:ascii="Times New Roman" w:hAnsi="Times New Roman" w:cs="Times New Roman"/>
                          <w:sz w:val="24"/>
                          <w:szCs w:val="24"/>
                          <w:lang w:val="es-DO"/>
                        </w:rPr>
                        <w:t>Ser la fuente de información socio-económica y demográfica</w:t>
                      </w:r>
                      <w:r>
                        <w:rPr>
                          <w:rFonts w:ascii="Times New Roman" w:hAnsi="Times New Roman" w:cs="Times New Roman"/>
                          <w:sz w:val="24"/>
                          <w:szCs w:val="24"/>
                          <w:lang w:val="es-DO"/>
                        </w:rPr>
                        <w:t xml:space="preserve"> con enfoque multidimensional mejor valorada por los interesados en formular, ejecutar y evaluar políticas sociales focalizadas en poblaciones vulnerables</w:t>
                      </w:r>
                      <w:r w:rsidRPr="00217B7E">
                        <w:rPr>
                          <w:rFonts w:ascii="Times New Roman" w:hAnsi="Times New Roman" w:cs="Times New Roman"/>
                          <w:sz w:val="24"/>
                          <w:szCs w:val="24"/>
                          <w:lang w:val="es-DO"/>
                        </w:rPr>
                        <w:t>.</w:t>
                      </w:r>
                    </w:p>
                  </w:txbxContent>
                </v:textbox>
              </v:shape>
            </w:pict>
          </mc:Fallback>
        </mc:AlternateContent>
      </w:r>
      <w:r w:rsidR="00E35803">
        <w:rPr>
          <w:noProof/>
        </w:rPr>
        <w:drawing>
          <wp:inline distT="0" distB="0" distL="0" distR="0" wp14:anchorId="58045A7A" wp14:editId="2C3985C9">
            <wp:extent cx="1657350" cy="1314450"/>
            <wp:effectExtent l="0" t="0" r="0" b="0"/>
            <wp:docPr id="25" name="Imagen 25" descr="Resultado de imagen para mision vision y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mision vision y valo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1314450"/>
                    </a:xfrm>
                    <a:prstGeom prst="rect">
                      <a:avLst/>
                    </a:prstGeom>
                    <a:noFill/>
                    <a:ln>
                      <a:noFill/>
                    </a:ln>
                  </pic:spPr>
                </pic:pic>
              </a:graphicData>
            </a:graphic>
          </wp:inline>
        </w:drawing>
      </w:r>
    </w:p>
    <w:p w:rsidR="00217B7E" w:rsidRDefault="0057143A" w:rsidP="00E35803">
      <w:pPr>
        <w:spacing w:after="0" w:line="480" w:lineRule="auto"/>
        <w:jc w:val="both"/>
        <w:rPr>
          <w:rFonts w:ascii="Times New Roman" w:hAnsi="Times New Roman" w:cs="Times New Roman"/>
          <w:b/>
          <w:sz w:val="32"/>
          <w:szCs w:val="32"/>
          <w:lang w:val="es-DO" w:eastAsia="es-DO"/>
        </w:rPr>
      </w:pPr>
      <w:r>
        <w:rPr>
          <w:noProof/>
        </w:rPr>
        <mc:AlternateContent>
          <mc:Choice Requires="wps">
            <w:drawing>
              <wp:anchor distT="0" distB="0" distL="114300" distR="114300" simplePos="0" relativeHeight="251664384" behindDoc="0" locked="0" layoutInCell="1" allowOverlap="1">
                <wp:simplePos x="0" y="0"/>
                <wp:positionH relativeFrom="column">
                  <wp:posOffset>1952625</wp:posOffset>
                </wp:positionH>
                <wp:positionV relativeFrom="paragraph">
                  <wp:posOffset>100965</wp:posOffset>
                </wp:positionV>
                <wp:extent cx="3171825" cy="1628775"/>
                <wp:effectExtent l="0" t="0" r="28575" b="28575"/>
                <wp:wrapNone/>
                <wp:docPr id="30" name="30 Cuadro de texto"/>
                <wp:cNvGraphicFramePr/>
                <a:graphic xmlns:a="http://schemas.openxmlformats.org/drawingml/2006/main">
                  <a:graphicData uri="http://schemas.microsoft.com/office/word/2010/wordprocessingShape">
                    <wps:wsp>
                      <wps:cNvSpPr txBox="1"/>
                      <wps:spPr>
                        <a:xfrm>
                          <a:off x="0" y="0"/>
                          <a:ext cx="317182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1F0" w:rsidRDefault="004E21F0" w:rsidP="0057143A">
                            <w:pPr>
                              <w:jc w:val="center"/>
                              <w:rPr>
                                <w:rFonts w:ascii="Times New Roman" w:hAnsi="Times New Roman" w:cs="Times New Roman"/>
                                <w:sz w:val="24"/>
                                <w:szCs w:val="24"/>
                              </w:rPr>
                            </w:pPr>
                            <w:r w:rsidRPr="0057143A">
                              <w:rPr>
                                <w:rFonts w:ascii="Times New Roman" w:hAnsi="Times New Roman" w:cs="Times New Roman"/>
                                <w:sz w:val="24"/>
                                <w:szCs w:val="24"/>
                                <w:lang w:val="es-DO"/>
                              </w:rPr>
                              <w:t>Solidaridad</w:t>
                            </w:r>
                            <w:r>
                              <w:rPr>
                                <w:rFonts w:ascii="Times New Roman" w:hAnsi="Times New Roman" w:cs="Times New Roman"/>
                                <w:sz w:val="24"/>
                                <w:szCs w:val="24"/>
                              </w:rPr>
                              <w:t>,</w:t>
                            </w:r>
                          </w:p>
                          <w:p w:rsidR="004E21F0" w:rsidRDefault="004E21F0" w:rsidP="0057143A">
                            <w:pPr>
                              <w:jc w:val="center"/>
                              <w:rPr>
                                <w:rFonts w:ascii="Times New Roman" w:hAnsi="Times New Roman" w:cs="Times New Roman"/>
                                <w:sz w:val="24"/>
                                <w:szCs w:val="24"/>
                              </w:rPr>
                            </w:pPr>
                            <w:r w:rsidRPr="0057143A">
                              <w:rPr>
                                <w:rFonts w:ascii="Times New Roman" w:hAnsi="Times New Roman" w:cs="Times New Roman"/>
                                <w:sz w:val="24"/>
                                <w:szCs w:val="24"/>
                                <w:lang w:val="es-DO"/>
                              </w:rPr>
                              <w:t>Responsabilidad</w:t>
                            </w:r>
                            <w:r>
                              <w:rPr>
                                <w:rFonts w:ascii="Times New Roman" w:hAnsi="Times New Roman" w:cs="Times New Roman"/>
                                <w:sz w:val="24"/>
                                <w:szCs w:val="24"/>
                              </w:rPr>
                              <w:t>,</w:t>
                            </w:r>
                          </w:p>
                          <w:p w:rsidR="004E21F0" w:rsidRDefault="004E21F0" w:rsidP="0057143A">
                            <w:pPr>
                              <w:jc w:val="center"/>
                              <w:rPr>
                                <w:rFonts w:ascii="Times New Roman" w:hAnsi="Times New Roman" w:cs="Times New Roman"/>
                                <w:sz w:val="24"/>
                                <w:szCs w:val="24"/>
                              </w:rPr>
                            </w:pPr>
                            <w:r w:rsidRPr="0057143A">
                              <w:rPr>
                                <w:rFonts w:ascii="Times New Roman" w:hAnsi="Times New Roman" w:cs="Times New Roman"/>
                                <w:sz w:val="24"/>
                                <w:szCs w:val="24"/>
                                <w:lang w:val="es-DO"/>
                              </w:rPr>
                              <w:t>Integridad</w:t>
                            </w:r>
                            <w:r>
                              <w:rPr>
                                <w:rFonts w:ascii="Times New Roman" w:hAnsi="Times New Roman" w:cs="Times New Roman"/>
                                <w:sz w:val="24"/>
                                <w:szCs w:val="24"/>
                              </w:rPr>
                              <w:t>,</w:t>
                            </w:r>
                          </w:p>
                          <w:p w:rsidR="004E21F0" w:rsidRDefault="004E21F0" w:rsidP="0057143A">
                            <w:pPr>
                              <w:jc w:val="center"/>
                              <w:rPr>
                                <w:rFonts w:ascii="Times New Roman" w:hAnsi="Times New Roman" w:cs="Times New Roman"/>
                                <w:sz w:val="24"/>
                                <w:szCs w:val="24"/>
                                <w:lang w:val="es-DO"/>
                              </w:rPr>
                            </w:pPr>
                            <w:r w:rsidRPr="0057143A">
                              <w:rPr>
                                <w:rFonts w:ascii="Times New Roman" w:hAnsi="Times New Roman" w:cs="Times New Roman"/>
                                <w:sz w:val="24"/>
                                <w:szCs w:val="24"/>
                                <w:lang w:val="es-DO"/>
                              </w:rPr>
                              <w:t>Confiabilidad</w:t>
                            </w:r>
                            <w:r>
                              <w:rPr>
                                <w:rFonts w:ascii="Times New Roman" w:hAnsi="Times New Roman" w:cs="Times New Roman"/>
                                <w:sz w:val="24"/>
                                <w:szCs w:val="24"/>
                                <w:lang w:val="es-DO"/>
                              </w:rPr>
                              <w:t>,</w:t>
                            </w:r>
                          </w:p>
                          <w:p w:rsidR="004E21F0" w:rsidRPr="0057143A" w:rsidRDefault="004E21F0" w:rsidP="0057143A">
                            <w:pPr>
                              <w:jc w:val="center"/>
                              <w:rPr>
                                <w:rFonts w:ascii="Times New Roman" w:hAnsi="Times New Roman" w:cs="Times New Roman"/>
                                <w:sz w:val="24"/>
                                <w:szCs w:val="24"/>
                              </w:rPr>
                            </w:pPr>
                            <w:r>
                              <w:rPr>
                                <w:rFonts w:ascii="Times New Roman" w:hAnsi="Times New Roman" w:cs="Times New Roman"/>
                                <w:sz w:val="24"/>
                                <w:szCs w:val="24"/>
                                <w:lang w:val="es-DO"/>
                              </w:rPr>
                              <w:t xml:space="preserve">Innovación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0 Cuadro de texto" o:spid="_x0000_s1028" type="#_x0000_t202" style="position:absolute;left:0;text-align:left;margin-left:153.75pt;margin-top:7.95pt;width:249.75pt;height:12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DCnwIAAMMFAAAOAAAAZHJzL2Uyb0RvYy54bWysVN9P2zAQfp+0/8Hy+0jTH5RVpKgrYpqE&#10;AA0mnl3Hbi0cn2e7Tbq/nrOTlMJ4YdpLYvu++3z3+e7OL5pKk51wXoEpaH4yoEQYDqUy64L+erj6&#10;ckaJD8yUTIMRBd0LTy/mnz+d13YmhrABXQpHkMT4WW0LugnBzrLM842omD8BKwwaJbiKBdy6dVY6&#10;ViN7pbPhYHCa1eBK64AL7/H0sjXSeeKXUvBwK6UXgeiCYmwhfV36ruI3m5+z2doxu1G8C4P9QxQV&#10;UwYvPVBdssDI1qm/qCrFHXiQ4YRDlYGUiouUA2aTD95kc79hVqRcUBxvDzL5/0fLb3Z3jqiyoCOU&#10;x7AK32g0IMstKx2QUpAgmgBRptr6GaLvLeJD8w0afO7+3ONhzL6Rrop/zIugHRn3B5GRh3A8HOXT&#10;/Gw4oYSjLT8dnk2nk8iTvbhb58N3ARWJi4I6fMUkLttd+9BCe0i8zYNW5ZXSOm1i5YildmTH8M11&#10;SEEi+SuUNqQu6OloMkjEr2yR+uC/0ow/deEdoZBPm3idSDXWhRUlaqVIq7DXImK0+SkkapwUeSdG&#10;xrkwhzgTOqIkZvQRxw7/EtVHnNs80CPdDCYcnCtlwLUqvZa2fOqllS0e3/Ao77gMzapJxTXsK2UF&#10;5R4LyEHbid7yK4V6XzMf7pjD1sOawXESbvEjNeAjQbeiZAPuz3vnEY8dgVZKamzlgvrfW+YEJfqH&#10;wV75mo/HsffTZjyZDnHjji2rY4vZVkvAyslxcFmelhEfdL+UDqpHnDqLeCuamOF4d0FDv1yGdsDg&#10;1OJisUgg7HbLwrW5tzxSR5VjnT00j8zZrs5jq91A3/Rs9qbcW2z0NLDYBpAq9ULUuVW10x8nReqm&#10;bqrFUXS8T6iX2Tt/BgAA//8DAFBLAwQUAAYACAAAACEAxXXkLd0AAAAKAQAADwAAAGRycy9kb3du&#10;cmV2LnhtbEyPwU7DMBBE70j8g7VI3KhNoCRN41SAChdOFMTZjbd21NiObDcNf89yguNqnmbfNJvZ&#10;DWzCmPrgJdwuBDD0XdC9NxI+P15uKmApK6/VEDxK+MYEm/byolG1Dmf/jtMuG0YlPtVKgs15rDlP&#10;nUWn0iKM6Ck7hOhUpjMarqM6U7kbeCHEA3eq9/TBqhGfLXbH3clJ2D6ZlekqFe220n0/zV+HN/Mq&#10;5fXV/LgGlnHOfzD86pM6tOS0DyevExsk3IlySSgFyxUwAipR0ri9hKIs7oG3Df8/of0BAAD//wMA&#10;UEsBAi0AFAAGAAgAAAAhALaDOJL+AAAA4QEAABMAAAAAAAAAAAAAAAAAAAAAAFtDb250ZW50X1R5&#10;cGVzXS54bWxQSwECLQAUAAYACAAAACEAOP0h/9YAAACUAQAACwAAAAAAAAAAAAAAAAAvAQAAX3Jl&#10;bHMvLnJlbHNQSwECLQAUAAYACAAAACEAerOgwp8CAADDBQAADgAAAAAAAAAAAAAAAAAuAgAAZHJz&#10;L2Uyb0RvYy54bWxQSwECLQAUAAYACAAAACEAxXXkLd0AAAAKAQAADwAAAAAAAAAAAAAAAAD5BAAA&#10;ZHJzL2Rvd25yZXYueG1sUEsFBgAAAAAEAAQA8wAAAAMGAAAAAA==&#10;" fillcolor="white [3201]" strokeweight=".5pt">
                <v:textbox>
                  <w:txbxContent>
                    <w:p w:rsidR="004E21F0" w:rsidRDefault="004E21F0" w:rsidP="0057143A">
                      <w:pPr>
                        <w:jc w:val="center"/>
                        <w:rPr>
                          <w:rFonts w:ascii="Times New Roman" w:hAnsi="Times New Roman" w:cs="Times New Roman"/>
                          <w:sz w:val="24"/>
                          <w:szCs w:val="24"/>
                        </w:rPr>
                      </w:pPr>
                      <w:r w:rsidRPr="0057143A">
                        <w:rPr>
                          <w:rFonts w:ascii="Times New Roman" w:hAnsi="Times New Roman" w:cs="Times New Roman"/>
                          <w:sz w:val="24"/>
                          <w:szCs w:val="24"/>
                          <w:lang w:val="es-DO"/>
                        </w:rPr>
                        <w:t>Solidaridad</w:t>
                      </w:r>
                      <w:r>
                        <w:rPr>
                          <w:rFonts w:ascii="Times New Roman" w:hAnsi="Times New Roman" w:cs="Times New Roman"/>
                          <w:sz w:val="24"/>
                          <w:szCs w:val="24"/>
                        </w:rPr>
                        <w:t>,</w:t>
                      </w:r>
                    </w:p>
                    <w:p w:rsidR="004E21F0" w:rsidRDefault="004E21F0" w:rsidP="0057143A">
                      <w:pPr>
                        <w:jc w:val="center"/>
                        <w:rPr>
                          <w:rFonts w:ascii="Times New Roman" w:hAnsi="Times New Roman" w:cs="Times New Roman"/>
                          <w:sz w:val="24"/>
                          <w:szCs w:val="24"/>
                        </w:rPr>
                      </w:pPr>
                      <w:r w:rsidRPr="0057143A">
                        <w:rPr>
                          <w:rFonts w:ascii="Times New Roman" w:hAnsi="Times New Roman" w:cs="Times New Roman"/>
                          <w:sz w:val="24"/>
                          <w:szCs w:val="24"/>
                          <w:lang w:val="es-DO"/>
                        </w:rPr>
                        <w:t>Responsabilidad</w:t>
                      </w:r>
                      <w:r>
                        <w:rPr>
                          <w:rFonts w:ascii="Times New Roman" w:hAnsi="Times New Roman" w:cs="Times New Roman"/>
                          <w:sz w:val="24"/>
                          <w:szCs w:val="24"/>
                        </w:rPr>
                        <w:t>,</w:t>
                      </w:r>
                    </w:p>
                    <w:p w:rsidR="004E21F0" w:rsidRDefault="004E21F0" w:rsidP="0057143A">
                      <w:pPr>
                        <w:jc w:val="center"/>
                        <w:rPr>
                          <w:rFonts w:ascii="Times New Roman" w:hAnsi="Times New Roman" w:cs="Times New Roman"/>
                          <w:sz w:val="24"/>
                          <w:szCs w:val="24"/>
                        </w:rPr>
                      </w:pPr>
                      <w:r w:rsidRPr="0057143A">
                        <w:rPr>
                          <w:rFonts w:ascii="Times New Roman" w:hAnsi="Times New Roman" w:cs="Times New Roman"/>
                          <w:sz w:val="24"/>
                          <w:szCs w:val="24"/>
                          <w:lang w:val="es-DO"/>
                        </w:rPr>
                        <w:t>Integridad</w:t>
                      </w:r>
                      <w:r>
                        <w:rPr>
                          <w:rFonts w:ascii="Times New Roman" w:hAnsi="Times New Roman" w:cs="Times New Roman"/>
                          <w:sz w:val="24"/>
                          <w:szCs w:val="24"/>
                        </w:rPr>
                        <w:t>,</w:t>
                      </w:r>
                    </w:p>
                    <w:p w:rsidR="004E21F0" w:rsidRDefault="004E21F0" w:rsidP="0057143A">
                      <w:pPr>
                        <w:jc w:val="center"/>
                        <w:rPr>
                          <w:rFonts w:ascii="Times New Roman" w:hAnsi="Times New Roman" w:cs="Times New Roman"/>
                          <w:sz w:val="24"/>
                          <w:szCs w:val="24"/>
                          <w:lang w:val="es-DO"/>
                        </w:rPr>
                      </w:pPr>
                      <w:r w:rsidRPr="0057143A">
                        <w:rPr>
                          <w:rFonts w:ascii="Times New Roman" w:hAnsi="Times New Roman" w:cs="Times New Roman"/>
                          <w:sz w:val="24"/>
                          <w:szCs w:val="24"/>
                          <w:lang w:val="es-DO"/>
                        </w:rPr>
                        <w:t>Confiabilidad</w:t>
                      </w:r>
                      <w:r>
                        <w:rPr>
                          <w:rFonts w:ascii="Times New Roman" w:hAnsi="Times New Roman" w:cs="Times New Roman"/>
                          <w:sz w:val="24"/>
                          <w:szCs w:val="24"/>
                          <w:lang w:val="es-DO"/>
                        </w:rPr>
                        <w:t>,</w:t>
                      </w:r>
                    </w:p>
                    <w:p w:rsidR="004E21F0" w:rsidRPr="0057143A" w:rsidRDefault="004E21F0" w:rsidP="0057143A">
                      <w:pPr>
                        <w:jc w:val="center"/>
                        <w:rPr>
                          <w:rFonts w:ascii="Times New Roman" w:hAnsi="Times New Roman" w:cs="Times New Roman"/>
                          <w:sz w:val="24"/>
                          <w:szCs w:val="24"/>
                        </w:rPr>
                      </w:pPr>
                      <w:r>
                        <w:rPr>
                          <w:rFonts w:ascii="Times New Roman" w:hAnsi="Times New Roman" w:cs="Times New Roman"/>
                          <w:sz w:val="24"/>
                          <w:szCs w:val="24"/>
                          <w:lang w:val="es-DO"/>
                        </w:rPr>
                        <w:t xml:space="preserve">Innovación </w:t>
                      </w:r>
                    </w:p>
                  </w:txbxContent>
                </v:textbox>
              </v:shape>
            </w:pict>
          </mc:Fallback>
        </mc:AlternateContent>
      </w:r>
      <w:r w:rsidR="00217B7E">
        <w:rPr>
          <w:noProof/>
        </w:rPr>
        <w:drawing>
          <wp:inline distT="0" distB="0" distL="0" distR="0" wp14:anchorId="1DD6812D" wp14:editId="76676592">
            <wp:extent cx="1653127" cy="1409700"/>
            <wp:effectExtent l="0" t="0" r="4445" b="0"/>
            <wp:docPr id="27" name="Imagen 27" descr="Resultado de imagen para valores e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valores etic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127" cy="1409700"/>
                    </a:xfrm>
                    <a:prstGeom prst="rect">
                      <a:avLst/>
                    </a:prstGeom>
                    <a:noFill/>
                    <a:ln>
                      <a:noFill/>
                    </a:ln>
                  </pic:spPr>
                </pic:pic>
              </a:graphicData>
            </a:graphic>
          </wp:inline>
        </w:drawing>
      </w:r>
    </w:p>
    <w:p w:rsidR="006D71DB" w:rsidRDefault="006D71DB">
      <w:pPr>
        <w:rPr>
          <w:rFonts w:ascii="Times New Roman" w:hAnsi="Times New Roman" w:cs="Times New Roman"/>
          <w:b/>
          <w:sz w:val="32"/>
          <w:szCs w:val="32"/>
          <w:lang w:val="es-DO" w:eastAsia="es-DO"/>
        </w:rPr>
      </w:pPr>
      <w:r>
        <w:rPr>
          <w:rFonts w:ascii="Times New Roman" w:hAnsi="Times New Roman" w:cs="Times New Roman"/>
          <w:b/>
          <w:sz w:val="32"/>
          <w:szCs w:val="32"/>
          <w:lang w:val="es-DO" w:eastAsia="es-DO"/>
        </w:rPr>
        <w:br w:type="page"/>
      </w:r>
    </w:p>
    <w:p w:rsidR="008D7CDC" w:rsidRPr="006A74B3" w:rsidRDefault="008D7CDC" w:rsidP="00CE6F2E">
      <w:pPr>
        <w:pStyle w:val="ListParagraph"/>
        <w:numPr>
          <w:ilvl w:val="0"/>
          <w:numId w:val="6"/>
        </w:numPr>
        <w:rPr>
          <w:rFonts w:ascii="Times New Roman" w:hAnsi="Times New Roman" w:cs="Times New Roman"/>
          <w:b/>
          <w:color w:val="262626" w:themeColor="text1" w:themeTint="D9"/>
          <w:sz w:val="28"/>
          <w:szCs w:val="28"/>
          <w:lang w:val="es-DO" w:eastAsia="es-DO"/>
        </w:rPr>
      </w:pPr>
      <w:r w:rsidRPr="006A74B3">
        <w:rPr>
          <w:rFonts w:ascii="Times New Roman" w:hAnsi="Times New Roman" w:cs="Times New Roman"/>
          <w:b/>
          <w:color w:val="262626" w:themeColor="text1" w:themeTint="D9"/>
          <w:sz w:val="28"/>
          <w:szCs w:val="28"/>
          <w:lang w:val="es-DO" w:eastAsia="es-DO"/>
        </w:rPr>
        <w:lastRenderedPageBreak/>
        <w:t>Funcionarios:</w:t>
      </w:r>
    </w:p>
    <w:p w:rsidR="00EC33A2" w:rsidRDefault="00EC33A2" w:rsidP="00EC33A2">
      <w:pPr>
        <w:pStyle w:val="ListParagraph"/>
        <w:rPr>
          <w:rFonts w:ascii="Times New Roman" w:hAnsi="Times New Roman" w:cs="Times New Roman"/>
          <w:b/>
          <w:sz w:val="28"/>
          <w:szCs w:val="28"/>
          <w:lang w:val="es-DO" w:eastAsia="es-DO"/>
        </w:rPr>
      </w:pPr>
    </w:p>
    <w:p w:rsidR="00EC33A2" w:rsidRPr="00EC33A2" w:rsidRDefault="00EC33A2" w:rsidP="00EC33A2">
      <w:pPr>
        <w:pStyle w:val="ListParagraph"/>
        <w:jc w:val="center"/>
        <w:rPr>
          <w:rFonts w:ascii="Times New Roman" w:hAnsi="Times New Roman" w:cs="Times New Roman"/>
          <w:b/>
          <w:sz w:val="28"/>
          <w:szCs w:val="28"/>
          <w:lang w:val="es-DO" w:eastAsia="es-DO"/>
        </w:rPr>
      </w:pPr>
      <w:r w:rsidRPr="00EC33A2">
        <w:rPr>
          <w:rFonts w:ascii="Times New Roman" w:hAnsi="Times New Roman" w:cs="Times New Roman"/>
          <w:b/>
          <w:sz w:val="28"/>
          <w:szCs w:val="28"/>
          <w:lang w:val="es-DO" w:eastAsia="es-DO"/>
        </w:rPr>
        <w:t>MATILDE M. CHÁVEZ BONETTI</w:t>
      </w:r>
    </w:p>
    <w:p w:rsidR="00EC33A2" w:rsidRPr="0022075F" w:rsidRDefault="00EC33A2" w:rsidP="00EC33A2">
      <w:pPr>
        <w:pStyle w:val="ListParagraph"/>
        <w:jc w:val="center"/>
        <w:rPr>
          <w:rFonts w:ascii="Times New Roman" w:hAnsi="Times New Roman" w:cs="Times New Roman"/>
          <w:sz w:val="28"/>
          <w:szCs w:val="28"/>
          <w:lang w:val="es-DO" w:eastAsia="es-DO"/>
        </w:rPr>
      </w:pPr>
      <w:r w:rsidRPr="0022075F">
        <w:rPr>
          <w:rFonts w:ascii="Times New Roman" w:hAnsi="Times New Roman" w:cs="Times New Roman"/>
          <w:sz w:val="28"/>
          <w:szCs w:val="28"/>
          <w:lang w:val="es-DO" w:eastAsia="es-DO"/>
        </w:rPr>
        <w:t>Directora General</w:t>
      </w:r>
    </w:p>
    <w:p w:rsidR="00EC33A2" w:rsidRPr="00EC33A2" w:rsidRDefault="00EC33A2" w:rsidP="00EC33A2">
      <w:pPr>
        <w:pStyle w:val="ListParagraph"/>
        <w:rPr>
          <w:rFonts w:ascii="Times New Roman" w:hAnsi="Times New Roman" w:cs="Times New Roman"/>
          <w:b/>
          <w:sz w:val="28"/>
          <w:szCs w:val="28"/>
          <w:lang w:val="es-DO" w:eastAsia="es-DO"/>
        </w:rPr>
      </w:pPr>
    </w:p>
    <w:p w:rsidR="00EC33A2" w:rsidRPr="00EC33A2" w:rsidRDefault="00FF48B5" w:rsidP="00EC33A2">
      <w:pPr>
        <w:pStyle w:val="ListParagraph"/>
        <w:jc w:val="center"/>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t>INGRID BERG</w:t>
      </w:r>
      <w:r w:rsidRPr="00FF48B5">
        <w:rPr>
          <w:rFonts w:ascii="Times New Roman" w:hAnsi="Times New Roman" w:cs="Times New Roman"/>
          <w:b/>
          <w:sz w:val="28"/>
          <w:szCs w:val="28"/>
          <w:lang w:val="es-DO" w:eastAsia="es-DO"/>
        </w:rPr>
        <w:t>É</w:t>
      </w:r>
      <w:r w:rsidR="00EC33A2" w:rsidRPr="00EC33A2">
        <w:rPr>
          <w:rFonts w:ascii="Times New Roman" w:hAnsi="Times New Roman" w:cs="Times New Roman"/>
          <w:b/>
          <w:sz w:val="28"/>
          <w:szCs w:val="28"/>
          <w:lang w:val="es-DO" w:eastAsia="es-DO"/>
        </w:rPr>
        <w:t>S</w:t>
      </w:r>
    </w:p>
    <w:p w:rsidR="00EC33A2" w:rsidRPr="0022075F" w:rsidRDefault="00EC33A2" w:rsidP="00EC33A2">
      <w:pPr>
        <w:pStyle w:val="ListParagraph"/>
        <w:jc w:val="center"/>
        <w:rPr>
          <w:rFonts w:ascii="Times New Roman" w:hAnsi="Times New Roman" w:cs="Times New Roman"/>
          <w:sz w:val="28"/>
          <w:szCs w:val="28"/>
          <w:lang w:val="es-DO" w:eastAsia="es-DO"/>
        </w:rPr>
      </w:pPr>
      <w:r w:rsidRPr="0022075F">
        <w:rPr>
          <w:rFonts w:ascii="Times New Roman" w:hAnsi="Times New Roman" w:cs="Times New Roman"/>
          <w:sz w:val="28"/>
          <w:szCs w:val="28"/>
          <w:lang w:val="es-DO" w:eastAsia="es-DO"/>
        </w:rPr>
        <w:t>Directora de Operaciones</w:t>
      </w:r>
    </w:p>
    <w:p w:rsidR="00446007" w:rsidRDefault="00446007" w:rsidP="00092C7E">
      <w:pPr>
        <w:spacing w:after="0" w:line="480" w:lineRule="auto"/>
        <w:ind w:left="-567"/>
        <w:jc w:val="center"/>
        <w:rPr>
          <w:rFonts w:ascii="Times New Roman" w:hAnsi="Times New Roman" w:cs="Times New Roman"/>
          <w:sz w:val="24"/>
          <w:szCs w:val="24"/>
          <w:lang w:val="es-DO" w:eastAsia="es-DO"/>
        </w:rPr>
      </w:pPr>
    </w:p>
    <w:tbl>
      <w:tblPr>
        <w:tblStyle w:val="Tablaconcuadrcula1"/>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1940"/>
        <w:gridCol w:w="2253"/>
        <w:gridCol w:w="1971"/>
      </w:tblGrid>
      <w:tr w:rsidR="00561C94" w:rsidRPr="00092C7E" w:rsidTr="0022075F">
        <w:trPr>
          <w:trHeight w:val="737"/>
          <w:jc w:val="center"/>
        </w:trPr>
        <w:tc>
          <w:tcPr>
            <w:tcW w:w="1422" w:type="pct"/>
            <w:tcBorders>
              <w:bottom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Encargados Nacionales</w:t>
            </w:r>
          </w:p>
        </w:tc>
        <w:tc>
          <w:tcPr>
            <w:tcW w:w="1126" w:type="pct"/>
            <w:tcBorders>
              <w:bottom w:val="double" w:sz="4" w:space="0" w:color="auto"/>
              <w:right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Área</w:t>
            </w:r>
          </w:p>
        </w:tc>
        <w:tc>
          <w:tcPr>
            <w:tcW w:w="1308" w:type="pct"/>
            <w:tcBorders>
              <w:left w:val="double" w:sz="4" w:space="0" w:color="auto"/>
              <w:bottom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Gerentes Regionales</w:t>
            </w:r>
          </w:p>
        </w:tc>
        <w:tc>
          <w:tcPr>
            <w:tcW w:w="1144" w:type="pct"/>
            <w:tcBorders>
              <w:bottom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Oficina</w:t>
            </w:r>
          </w:p>
        </w:tc>
      </w:tr>
      <w:tr w:rsidR="00561C94" w:rsidRPr="00092C7E" w:rsidTr="0022075F">
        <w:trPr>
          <w:trHeight w:val="438"/>
          <w:jc w:val="center"/>
        </w:trPr>
        <w:tc>
          <w:tcPr>
            <w:tcW w:w="1422" w:type="pct"/>
            <w:tcBorders>
              <w:top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J</w:t>
            </w:r>
            <w:r w:rsidRPr="00092C7E">
              <w:rPr>
                <w:rFonts w:ascii="Times New Roman" w:hAnsi="Times New Roman" w:cs="Times New Roman"/>
                <w:sz w:val="24"/>
                <w:szCs w:val="24"/>
                <w:lang w:val="es-DO"/>
              </w:rPr>
              <w:t xml:space="preserve">osé </w:t>
            </w:r>
            <w:r w:rsidR="0022075F" w:rsidRPr="00092C7E">
              <w:rPr>
                <w:rFonts w:ascii="Times New Roman" w:hAnsi="Times New Roman" w:cs="Times New Roman"/>
                <w:sz w:val="24"/>
                <w:szCs w:val="24"/>
                <w:lang w:val="es-DO"/>
              </w:rPr>
              <w:t>Achecar</w:t>
            </w:r>
            <w:r w:rsidRPr="00092C7E">
              <w:rPr>
                <w:rFonts w:ascii="Times New Roman" w:hAnsi="Times New Roman" w:cs="Times New Roman"/>
                <w:sz w:val="24"/>
                <w:szCs w:val="24"/>
                <w:lang w:val="es-DO"/>
              </w:rPr>
              <w:t xml:space="preserve"> </w:t>
            </w:r>
            <w:proofErr w:type="spellStart"/>
            <w:r w:rsidRPr="00092C7E">
              <w:rPr>
                <w:rFonts w:ascii="Times New Roman" w:hAnsi="Times New Roman" w:cs="Times New Roman"/>
                <w:sz w:val="24"/>
                <w:szCs w:val="24"/>
                <w:lang w:val="es-DO"/>
              </w:rPr>
              <w:t>Chupani</w:t>
            </w:r>
            <w:proofErr w:type="spellEnd"/>
          </w:p>
        </w:tc>
        <w:tc>
          <w:tcPr>
            <w:tcW w:w="1126" w:type="pct"/>
            <w:tcBorders>
              <w:top w:val="double" w:sz="4" w:space="0" w:color="auto"/>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Cartografía</w:t>
            </w:r>
          </w:p>
        </w:tc>
        <w:tc>
          <w:tcPr>
            <w:tcW w:w="1308" w:type="pct"/>
            <w:tcBorders>
              <w:top w:val="double" w:sz="4" w:space="0" w:color="auto"/>
              <w:left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G</w:t>
            </w:r>
            <w:r w:rsidRPr="00092C7E">
              <w:rPr>
                <w:rFonts w:ascii="Times New Roman" w:hAnsi="Times New Roman" w:cs="Times New Roman"/>
                <w:sz w:val="24"/>
                <w:szCs w:val="24"/>
                <w:lang w:val="es-DO"/>
              </w:rPr>
              <w:t>eraldo Pita</w:t>
            </w:r>
          </w:p>
        </w:tc>
        <w:tc>
          <w:tcPr>
            <w:tcW w:w="1144" w:type="pct"/>
            <w:tcBorders>
              <w:top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Distrito Nacional</w:t>
            </w:r>
          </w:p>
        </w:tc>
      </w:tr>
      <w:tr w:rsidR="00561C94" w:rsidRPr="00092C7E" w:rsidTr="0022075F">
        <w:trPr>
          <w:trHeight w:val="392"/>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I</w:t>
            </w:r>
            <w:r w:rsidRPr="00092C7E">
              <w:rPr>
                <w:rFonts w:ascii="Times New Roman" w:hAnsi="Times New Roman" w:cs="Times New Roman"/>
                <w:sz w:val="24"/>
                <w:szCs w:val="24"/>
                <w:lang w:val="es-DO"/>
              </w:rPr>
              <w:t>ngrid Berges</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Financiera</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rPr>
            </w:pPr>
            <w:r w:rsidRPr="00092C7E">
              <w:rPr>
                <w:rFonts w:ascii="Times New Roman" w:hAnsi="Times New Roman" w:cs="Times New Roman"/>
                <w:b/>
                <w:sz w:val="24"/>
                <w:szCs w:val="24"/>
                <w:lang w:val="es-DO"/>
              </w:rPr>
              <w:t>J</w:t>
            </w:r>
            <w:r w:rsidRPr="00092C7E">
              <w:rPr>
                <w:rFonts w:ascii="Times New Roman" w:hAnsi="Times New Roman" w:cs="Times New Roman"/>
                <w:sz w:val="24"/>
                <w:szCs w:val="24"/>
                <w:lang w:val="es-DO"/>
              </w:rPr>
              <w:t xml:space="preserve">uan de los </w:t>
            </w:r>
            <w:r w:rsidRPr="00092C7E">
              <w:rPr>
                <w:rFonts w:ascii="Times New Roman" w:hAnsi="Times New Roman" w:cs="Times New Roman"/>
                <w:sz w:val="24"/>
                <w:szCs w:val="24"/>
              </w:rPr>
              <w:t>Santos</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rPr>
            </w:pPr>
            <w:r w:rsidRPr="00092C7E">
              <w:rPr>
                <w:rFonts w:ascii="Times New Roman" w:hAnsi="Times New Roman" w:cs="Times New Roman"/>
                <w:sz w:val="24"/>
                <w:szCs w:val="24"/>
              </w:rPr>
              <w:t>Santo Domingo</w:t>
            </w:r>
          </w:p>
        </w:tc>
      </w:tr>
      <w:tr w:rsidR="00561C94" w:rsidRPr="00092C7E" w:rsidTr="0022075F">
        <w:trPr>
          <w:trHeight w:val="383"/>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rPr>
              <w:t>J</w:t>
            </w:r>
            <w:r w:rsidRPr="00092C7E">
              <w:rPr>
                <w:rFonts w:ascii="Times New Roman" w:hAnsi="Times New Roman" w:cs="Times New Roman"/>
                <w:sz w:val="24"/>
                <w:szCs w:val="24"/>
              </w:rPr>
              <w:t>ohnny</w:t>
            </w:r>
            <w:r w:rsidRPr="00092C7E">
              <w:rPr>
                <w:rFonts w:ascii="Times New Roman" w:hAnsi="Times New Roman" w:cs="Times New Roman"/>
                <w:sz w:val="24"/>
                <w:szCs w:val="24"/>
                <w:lang w:val="es-DO"/>
              </w:rPr>
              <w:t xml:space="preserve"> Beltrán</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Tecnología</w:t>
            </w:r>
          </w:p>
        </w:tc>
        <w:tc>
          <w:tcPr>
            <w:tcW w:w="1308" w:type="pct"/>
            <w:tcBorders>
              <w:left w:val="double" w:sz="4" w:space="0" w:color="auto"/>
            </w:tcBorders>
          </w:tcPr>
          <w:p w:rsidR="00092C7E" w:rsidRPr="00092C7E" w:rsidRDefault="00267477" w:rsidP="00092C7E">
            <w:pPr>
              <w:spacing w:after="200" w:line="276" w:lineRule="auto"/>
              <w:rPr>
                <w:rFonts w:ascii="Times New Roman" w:hAnsi="Times New Roman" w:cs="Times New Roman"/>
                <w:sz w:val="24"/>
                <w:szCs w:val="24"/>
              </w:rPr>
            </w:pPr>
            <w:r w:rsidRPr="00267477">
              <w:rPr>
                <w:rFonts w:ascii="Times New Roman" w:hAnsi="Times New Roman" w:cs="Times New Roman"/>
                <w:b/>
                <w:sz w:val="24"/>
                <w:szCs w:val="24"/>
                <w:lang w:val="es-DO"/>
              </w:rPr>
              <w:t>A</w:t>
            </w:r>
            <w:r w:rsidRPr="00267477">
              <w:rPr>
                <w:rFonts w:ascii="Times New Roman" w:hAnsi="Times New Roman" w:cs="Times New Roman"/>
                <w:sz w:val="24"/>
                <w:szCs w:val="24"/>
                <w:lang w:val="es-DO"/>
              </w:rPr>
              <w:t>maurys Mota</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rPr>
            </w:pPr>
            <w:r w:rsidRPr="00092C7E">
              <w:rPr>
                <w:rFonts w:ascii="Times New Roman" w:hAnsi="Times New Roman" w:cs="Times New Roman"/>
                <w:sz w:val="24"/>
                <w:szCs w:val="24"/>
              </w:rPr>
              <w:t>Este</w:t>
            </w:r>
          </w:p>
        </w:tc>
      </w:tr>
      <w:tr w:rsidR="00561C94" w:rsidRPr="00092C7E" w:rsidTr="0022075F">
        <w:trPr>
          <w:trHeight w:val="546"/>
          <w:jc w:val="center"/>
        </w:trPr>
        <w:tc>
          <w:tcPr>
            <w:tcW w:w="1422" w:type="pct"/>
          </w:tcPr>
          <w:p w:rsidR="00092C7E" w:rsidRPr="00092C7E" w:rsidRDefault="003E774F" w:rsidP="00092C7E">
            <w:pPr>
              <w:spacing w:after="200" w:line="276" w:lineRule="auto"/>
              <w:rPr>
                <w:rFonts w:ascii="Times New Roman" w:hAnsi="Times New Roman" w:cs="Times New Roman"/>
                <w:sz w:val="24"/>
                <w:szCs w:val="24"/>
                <w:lang w:val="es-DO"/>
              </w:rPr>
            </w:pPr>
            <w:r>
              <w:rPr>
                <w:rFonts w:ascii="Times New Roman" w:hAnsi="Times New Roman" w:cs="Times New Roman"/>
                <w:b/>
                <w:sz w:val="24"/>
                <w:szCs w:val="24"/>
                <w:lang w:val="es-DO"/>
              </w:rPr>
              <w:t>J</w:t>
            </w:r>
            <w:r>
              <w:rPr>
                <w:rFonts w:ascii="Times New Roman" w:hAnsi="Times New Roman" w:cs="Times New Roman"/>
                <w:sz w:val="24"/>
                <w:szCs w:val="24"/>
                <w:lang w:val="es-DO"/>
              </w:rPr>
              <w:t>onny  Beltr</w:t>
            </w:r>
            <w:r w:rsidRPr="00092C7E">
              <w:rPr>
                <w:rFonts w:ascii="Times New Roman" w:hAnsi="Times New Roman" w:cs="Times New Roman"/>
                <w:sz w:val="24"/>
                <w:szCs w:val="24"/>
                <w:lang w:val="es-DO"/>
              </w:rPr>
              <w:t>án</w:t>
            </w:r>
          </w:p>
        </w:tc>
        <w:tc>
          <w:tcPr>
            <w:tcW w:w="1126" w:type="pct"/>
            <w:tcBorders>
              <w:right w:val="double" w:sz="4" w:space="0" w:color="auto"/>
            </w:tcBorders>
          </w:tcPr>
          <w:p w:rsidR="00092C7E" w:rsidRPr="00092C7E" w:rsidRDefault="00EC33A2" w:rsidP="00092C7E">
            <w:pPr>
              <w:spacing w:after="200" w:line="276" w:lineRule="auto"/>
              <w:jc w:val="center"/>
              <w:rPr>
                <w:rFonts w:ascii="Times New Roman" w:hAnsi="Times New Roman" w:cs="Times New Roman"/>
                <w:sz w:val="24"/>
                <w:szCs w:val="24"/>
                <w:lang w:val="es-DO"/>
              </w:rPr>
            </w:pPr>
            <w:r>
              <w:rPr>
                <w:rFonts w:ascii="Times New Roman" w:hAnsi="Times New Roman" w:cs="Times New Roman"/>
                <w:sz w:val="24"/>
                <w:szCs w:val="24"/>
                <w:lang w:val="es-DO"/>
              </w:rPr>
              <w:t xml:space="preserve">Planificación </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rPr>
            </w:pPr>
            <w:r w:rsidRPr="00092C7E">
              <w:rPr>
                <w:rFonts w:ascii="Times New Roman" w:hAnsi="Times New Roman" w:cs="Times New Roman"/>
                <w:b/>
                <w:sz w:val="24"/>
                <w:szCs w:val="24"/>
              </w:rPr>
              <w:t>P</w:t>
            </w:r>
            <w:r w:rsidRPr="00092C7E">
              <w:rPr>
                <w:rFonts w:ascii="Times New Roman" w:hAnsi="Times New Roman" w:cs="Times New Roman"/>
                <w:sz w:val="24"/>
                <w:szCs w:val="24"/>
              </w:rPr>
              <w:t>edro Gómez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proofErr w:type="spellStart"/>
            <w:r w:rsidRPr="00092C7E">
              <w:rPr>
                <w:rFonts w:ascii="Times New Roman" w:hAnsi="Times New Roman" w:cs="Times New Roman"/>
                <w:sz w:val="24"/>
                <w:szCs w:val="24"/>
                <w:lang w:val="es-DO"/>
              </w:rPr>
              <w:t>Valdesia</w:t>
            </w:r>
            <w:proofErr w:type="spellEnd"/>
          </w:p>
        </w:tc>
      </w:tr>
      <w:tr w:rsidR="00561C94" w:rsidRPr="00092C7E" w:rsidTr="0022075F">
        <w:trPr>
          <w:trHeight w:val="473"/>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M</w:t>
            </w:r>
            <w:r w:rsidRPr="00092C7E">
              <w:rPr>
                <w:rFonts w:ascii="Times New Roman" w:hAnsi="Times New Roman" w:cs="Times New Roman"/>
                <w:sz w:val="24"/>
                <w:szCs w:val="24"/>
                <w:lang w:val="es-DO"/>
              </w:rPr>
              <w:t>ichael  Feliz</w:t>
            </w:r>
          </w:p>
        </w:tc>
        <w:tc>
          <w:tcPr>
            <w:tcW w:w="1126" w:type="pct"/>
            <w:tcBorders>
              <w:right w:val="double" w:sz="4" w:space="0" w:color="auto"/>
            </w:tcBorders>
          </w:tcPr>
          <w:p w:rsidR="00092C7E" w:rsidRPr="00092C7E" w:rsidRDefault="00EC33A2" w:rsidP="00092C7E">
            <w:pPr>
              <w:spacing w:after="200" w:line="276" w:lineRule="auto"/>
              <w:jc w:val="center"/>
              <w:rPr>
                <w:rFonts w:ascii="Times New Roman" w:hAnsi="Times New Roman" w:cs="Times New Roman"/>
                <w:sz w:val="24"/>
                <w:szCs w:val="24"/>
                <w:lang w:val="es-DO"/>
              </w:rPr>
            </w:pPr>
            <w:r>
              <w:rPr>
                <w:rFonts w:ascii="Times New Roman" w:hAnsi="Times New Roman" w:cs="Times New Roman"/>
                <w:sz w:val="24"/>
                <w:szCs w:val="24"/>
                <w:lang w:val="es-DO"/>
              </w:rPr>
              <w:t>RR-HH</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F</w:t>
            </w:r>
            <w:r w:rsidRPr="00092C7E">
              <w:rPr>
                <w:rFonts w:ascii="Times New Roman" w:hAnsi="Times New Roman" w:cs="Times New Roman"/>
                <w:sz w:val="24"/>
                <w:szCs w:val="24"/>
                <w:lang w:val="es-DO"/>
              </w:rPr>
              <w:t>ranklin N. Feliz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Enriquillo</w:t>
            </w:r>
          </w:p>
        </w:tc>
      </w:tr>
      <w:tr w:rsidR="00561C94" w:rsidRPr="00092C7E" w:rsidTr="0022075F">
        <w:trPr>
          <w:trHeight w:val="428"/>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A</w:t>
            </w:r>
            <w:r w:rsidRPr="00092C7E">
              <w:rPr>
                <w:rFonts w:ascii="Times New Roman" w:hAnsi="Times New Roman" w:cs="Times New Roman"/>
                <w:sz w:val="24"/>
                <w:szCs w:val="24"/>
                <w:lang w:val="es-DO"/>
              </w:rPr>
              <w:t>ndrea Luna R.</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 xml:space="preserve"> Comunicaciones</w:t>
            </w:r>
          </w:p>
        </w:tc>
        <w:tc>
          <w:tcPr>
            <w:tcW w:w="1308" w:type="pct"/>
            <w:tcBorders>
              <w:left w:val="double" w:sz="4" w:space="0" w:color="auto"/>
            </w:tcBorders>
          </w:tcPr>
          <w:p w:rsidR="00092C7E" w:rsidRPr="00092C7E" w:rsidRDefault="00EC33A2" w:rsidP="00092C7E">
            <w:pPr>
              <w:spacing w:after="200" w:line="276" w:lineRule="auto"/>
              <w:rPr>
                <w:rFonts w:ascii="Times New Roman" w:hAnsi="Times New Roman" w:cs="Times New Roman"/>
                <w:sz w:val="24"/>
                <w:szCs w:val="24"/>
                <w:lang w:val="es-DO"/>
              </w:rPr>
            </w:pPr>
            <w:r w:rsidRPr="00EC33A2">
              <w:rPr>
                <w:rFonts w:ascii="Times New Roman" w:hAnsi="Times New Roman" w:cs="Times New Roman"/>
                <w:b/>
                <w:sz w:val="24"/>
                <w:szCs w:val="24"/>
                <w:lang w:val="es-DO"/>
              </w:rPr>
              <w:t>N</w:t>
            </w:r>
            <w:r>
              <w:rPr>
                <w:rFonts w:ascii="Times New Roman" w:hAnsi="Times New Roman" w:cs="Times New Roman"/>
                <w:sz w:val="24"/>
                <w:szCs w:val="24"/>
                <w:lang w:val="es-DO"/>
              </w:rPr>
              <w:t>icolás Núñez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El Valle</w:t>
            </w:r>
          </w:p>
        </w:tc>
      </w:tr>
      <w:tr w:rsidR="00561C94" w:rsidRPr="00092C7E" w:rsidTr="0022075F">
        <w:trPr>
          <w:trHeight w:val="479"/>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D</w:t>
            </w:r>
            <w:r w:rsidRPr="00092C7E">
              <w:rPr>
                <w:rFonts w:ascii="Times New Roman" w:hAnsi="Times New Roman" w:cs="Times New Roman"/>
                <w:sz w:val="24"/>
                <w:szCs w:val="24"/>
                <w:lang w:val="es-DO"/>
              </w:rPr>
              <w:t>ario López</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Análisis</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D</w:t>
            </w:r>
            <w:r w:rsidRPr="00092C7E">
              <w:rPr>
                <w:rFonts w:ascii="Times New Roman" w:hAnsi="Times New Roman" w:cs="Times New Roman"/>
                <w:sz w:val="24"/>
                <w:szCs w:val="24"/>
                <w:lang w:val="es-DO"/>
              </w:rPr>
              <w:t>ilia Bencosme</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Central</w:t>
            </w:r>
          </w:p>
        </w:tc>
      </w:tr>
      <w:tr w:rsidR="00561C94" w:rsidRPr="00092C7E" w:rsidTr="0022075F">
        <w:trPr>
          <w:trHeight w:val="515"/>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rPr>
              <w:t>R</w:t>
            </w:r>
            <w:r w:rsidRPr="00092C7E">
              <w:rPr>
                <w:rFonts w:ascii="Times New Roman" w:hAnsi="Times New Roman" w:cs="Times New Roman"/>
                <w:sz w:val="24"/>
                <w:szCs w:val="24"/>
              </w:rPr>
              <w:t>afael</w:t>
            </w:r>
            <w:r w:rsidRPr="00092C7E">
              <w:rPr>
                <w:rFonts w:ascii="Times New Roman" w:hAnsi="Times New Roman" w:cs="Times New Roman"/>
                <w:sz w:val="24"/>
                <w:szCs w:val="24"/>
                <w:lang w:val="es-DO"/>
              </w:rPr>
              <w:t xml:space="preserve"> Vizcaíno</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Logística</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A</w:t>
            </w:r>
            <w:r w:rsidRPr="00092C7E">
              <w:rPr>
                <w:rFonts w:ascii="Times New Roman" w:hAnsi="Times New Roman" w:cs="Times New Roman"/>
                <w:sz w:val="24"/>
                <w:szCs w:val="24"/>
                <w:lang w:val="es-DO"/>
              </w:rPr>
              <w:t>lbis González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rPr>
            </w:pPr>
            <w:r w:rsidRPr="00092C7E">
              <w:rPr>
                <w:rFonts w:ascii="Times New Roman" w:hAnsi="Times New Roman" w:cs="Times New Roman"/>
                <w:sz w:val="24"/>
                <w:szCs w:val="24"/>
                <w:lang w:val="es-DO"/>
              </w:rPr>
              <w:t>Nordeste</w:t>
            </w:r>
          </w:p>
        </w:tc>
      </w:tr>
      <w:tr w:rsidR="00267477" w:rsidRPr="00092C7E" w:rsidTr="0022075F">
        <w:trPr>
          <w:trHeight w:val="515"/>
          <w:jc w:val="center"/>
        </w:trPr>
        <w:tc>
          <w:tcPr>
            <w:tcW w:w="1422" w:type="pct"/>
          </w:tcPr>
          <w:p w:rsidR="00267477" w:rsidRPr="00267477" w:rsidRDefault="00267477" w:rsidP="00092C7E">
            <w:pPr>
              <w:rPr>
                <w:rFonts w:ascii="Times New Roman" w:hAnsi="Times New Roman" w:cs="Times New Roman"/>
                <w:sz w:val="24"/>
                <w:szCs w:val="24"/>
              </w:rPr>
            </w:pPr>
            <w:r w:rsidRPr="00267477">
              <w:rPr>
                <w:rFonts w:ascii="Times New Roman" w:hAnsi="Times New Roman" w:cs="Times New Roman"/>
                <w:b/>
                <w:sz w:val="24"/>
                <w:szCs w:val="24"/>
              </w:rPr>
              <w:t>F</w:t>
            </w:r>
            <w:r w:rsidRPr="00267477">
              <w:rPr>
                <w:rFonts w:ascii="Times New Roman" w:hAnsi="Times New Roman" w:cs="Times New Roman"/>
                <w:sz w:val="24"/>
                <w:szCs w:val="24"/>
              </w:rPr>
              <w:t>rancisco de la Mota</w:t>
            </w:r>
          </w:p>
        </w:tc>
        <w:tc>
          <w:tcPr>
            <w:tcW w:w="1126" w:type="pct"/>
            <w:tcBorders>
              <w:right w:val="double" w:sz="4" w:space="0" w:color="auto"/>
            </w:tcBorders>
          </w:tcPr>
          <w:p w:rsidR="00267477" w:rsidRPr="00092C7E" w:rsidRDefault="00267477" w:rsidP="00092C7E">
            <w:pPr>
              <w:jc w:val="center"/>
              <w:rPr>
                <w:rFonts w:ascii="Times New Roman" w:hAnsi="Times New Roman" w:cs="Times New Roman"/>
                <w:sz w:val="24"/>
                <w:szCs w:val="24"/>
                <w:lang w:val="es-DO"/>
              </w:rPr>
            </w:pPr>
            <w:r w:rsidRPr="00267477">
              <w:rPr>
                <w:rFonts w:ascii="Times New Roman" w:hAnsi="Times New Roman" w:cs="Times New Roman"/>
                <w:sz w:val="24"/>
                <w:szCs w:val="24"/>
                <w:lang w:val="es-DO"/>
              </w:rPr>
              <w:t>Administrativo</w:t>
            </w:r>
          </w:p>
        </w:tc>
        <w:tc>
          <w:tcPr>
            <w:tcW w:w="1308" w:type="pct"/>
            <w:tcBorders>
              <w:left w:val="double" w:sz="4" w:space="0" w:color="auto"/>
            </w:tcBorders>
          </w:tcPr>
          <w:p w:rsidR="00267477" w:rsidRPr="00267477" w:rsidRDefault="00267477" w:rsidP="00092C7E">
            <w:pPr>
              <w:rPr>
                <w:rFonts w:ascii="Times New Roman" w:hAnsi="Times New Roman" w:cs="Times New Roman"/>
                <w:sz w:val="24"/>
                <w:szCs w:val="24"/>
                <w:lang w:val="es-DO"/>
              </w:rPr>
            </w:pPr>
            <w:r w:rsidRPr="00267477">
              <w:rPr>
                <w:rFonts w:ascii="Times New Roman" w:hAnsi="Times New Roman" w:cs="Times New Roman"/>
                <w:b/>
                <w:sz w:val="24"/>
                <w:szCs w:val="24"/>
                <w:lang w:val="es-DO"/>
              </w:rPr>
              <w:t>S</w:t>
            </w:r>
            <w:r w:rsidRPr="00267477">
              <w:rPr>
                <w:rFonts w:ascii="Times New Roman" w:hAnsi="Times New Roman" w:cs="Times New Roman"/>
                <w:sz w:val="24"/>
                <w:szCs w:val="24"/>
                <w:lang w:val="es-DO"/>
              </w:rPr>
              <w:t>ergio Beato</w:t>
            </w:r>
          </w:p>
        </w:tc>
        <w:tc>
          <w:tcPr>
            <w:tcW w:w="1144" w:type="pct"/>
          </w:tcPr>
          <w:p w:rsidR="00267477" w:rsidRPr="00092C7E" w:rsidRDefault="00267477" w:rsidP="00092C7E">
            <w:pPr>
              <w:jc w:val="center"/>
              <w:rPr>
                <w:rFonts w:ascii="Times New Roman" w:hAnsi="Times New Roman" w:cs="Times New Roman"/>
                <w:sz w:val="24"/>
                <w:szCs w:val="24"/>
                <w:lang w:val="es-DO"/>
              </w:rPr>
            </w:pPr>
            <w:proofErr w:type="spellStart"/>
            <w:r w:rsidRPr="00267477">
              <w:rPr>
                <w:rFonts w:ascii="Times New Roman" w:hAnsi="Times New Roman" w:cs="Times New Roman"/>
                <w:sz w:val="24"/>
                <w:szCs w:val="24"/>
                <w:lang w:val="es-DO"/>
              </w:rPr>
              <w:t>Norcentral</w:t>
            </w:r>
            <w:proofErr w:type="spellEnd"/>
          </w:p>
        </w:tc>
      </w:tr>
      <w:tr w:rsidR="00267477" w:rsidRPr="00092C7E" w:rsidTr="0022075F">
        <w:trPr>
          <w:trHeight w:val="515"/>
          <w:jc w:val="center"/>
        </w:trPr>
        <w:tc>
          <w:tcPr>
            <w:tcW w:w="1422" w:type="pct"/>
          </w:tcPr>
          <w:p w:rsidR="00267477" w:rsidRPr="00267477" w:rsidRDefault="00267477" w:rsidP="00092C7E">
            <w:pPr>
              <w:rPr>
                <w:rFonts w:ascii="Times New Roman" w:hAnsi="Times New Roman" w:cs="Times New Roman"/>
                <w:sz w:val="24"/>
                <w:szCs w:val="24"/>
              </w:rPr>
            </w:pPr>
            <w:r w:rsidRPr="00267477">
              <w:rPr>
                <w:rFonts w:ascii="Times New Roman" w:hAnsi="Times New Roman" w:cs="Times New Roman"/>
                <w:b/>
                <w:sz w:val="24"/>
                <w:szCs w:val="24"/>
              </w:rPr>
              <w:t>D</w:t>
            </w:r>
            <w:r w:rsidRPr="00267477">
              <w:rPr>
                <w:rFonts w:ascii="Times New Roman" w:hAnsi="Times New Roman" w:cs="Times New Roman"/>
                <w:sz w:val="24"/>
                <w:szCs w:val="24"/>
              </w:rPr>
              <w:t>omingo Sosa</w:t>
            </w:r>
          </w:p>
        </w:tc>
        <w:tc>
          <w:tcPr>
            <w:tcW w:w="1126" w:type="pct"/>
            <w:tcBorders>
              <w:right w:val="double" w:sz="4" w:space="0" w:color="auto"/>
            </w:tcBorders>
          </w:tcPr>
          <w:p w:rsidR="00267477" w:rsidRPr="00267477" w:rsidRDefault="00267477" w:rsidP="00092C7E">
            <w:pPr>
              <w:jc w:val="center"/>
              <w:rPr>
                <w:rFonts w:ascii="Times New Roman" w:hAnsi="Times New Roman" w:cs="Times New Roman"/>
                <w:sz w:val="24"/>
                <w:szCs w:val="24"/>
                <w:lang w:val="es-DO"/>
              </w:rPr>
            </w:pPr>
            <w:r w:rsidRPr="00267477">
              <w:rPr>
                <w:rFonts w:ascii="Times New Roman" w:hAnsi="Times New Roman" w:cs="Times New Roman"/>
                <w:sz w:val="24"/>
                <w:szCs w:val="24"/>
                <w:lang w:val="es-DO"/>
              </w:rPr>
              <w:t>Acceso a la Información</w:t>
            </w:r>
          </w:p>
        </w:tc>
        <w:tc>
          <w:tcPr>
            <w:tcW w:w="1308" w:type="pct"/>
            <w:tcBorders>
              <w:left w:val="double" w:sz="4" w:space="0" w:color="auto"/>
            </w:tcBorders>
          </w:tcPr>
          <w:p w:rsidR="00267477" w:rsidRPr="00267477" w:rsidRDefault="00267477" w:rsidP="00092C7E">
            <w:pPr>
              <w:rPr>
                <w:rFonts w:ascii="Times New Roman" w:hAnsi="Times New Roman" w:cs="Times New Roman"/>
                <w:sz w:val="24"/>
                <w:szCs w:val="24"/>
                <w:lang w:val="es-DO"/>
              </w:rPr>
            </w:pPr>
            <w:r w:rsidRPr="00267477">
              <w:rPr>
                <w:rFonts w:ascii="Times New Roman" w:hAnsi="Times New Roman" w:cs="Times New Roman"/>
                <w:b/>
                <w:sz w:val="24"/>
                <w:szCs w:val="24"/>
                <w:lang w:val="es-DO"/>
              </w:rPr>
              <w:t>Á</w:t>
            </w:r>
            <w:r w:rsidRPr="00267477">
              <w:rPr>
                <w:rFonts w:ascii="Times New Roman" w:hAnsi="Times New Roman" w:cs="Times New Roman"/>
                <w:sz w:val="24"/>
                <w:szCs w:val="24"/>
                <w:lang w:val="es-DO"/>
              </w:rPr>
              <w:t>ngel Torres</w:t>
            </w:r>
          </w:p>
        </w:tc>
        <w:tc>
          <w:tcPr>
            <w:tcW w:w="1144" w:type="pct"/>
          </w:tcPr>
          <w:p w:rsidR="00267477" w:rsidRPr="00267477" w:rsidRDefault="00267477" w:rsidP="00092C7E">
            <w:pPr>
              <w:jc w:val="center"/>
              <w:rPr>
                <w:rFonts w:ascii="Times New Roman" w:hAnsi="Times New Roman" w:cs="Times New Roman"/>
                <w:sz w:val="24"/>
                <w:szCs w:val="24"/>
                <w:lang w:val="es-DO"/>
              </w:rPr>
            </w:pPr>
            <w:r w:rsidRPr="00267477">
              <w:rPr>
                <w:rFonts w:ascii="Times New Roman" w:hAnsi="Times New Roman" w:cs="Times New Roman"/>
                <w:sz w:val="24"/>
                <w:szCs w:val="24"/>
                <w:lang w:val="es-DO"/>
              </w:rPr>
              <w:t>Noroeste</w:t>
            </w:r>
          </w:p>
        </w:tc>
      </w:tr>
      <w:tr w:rsidR="003E774F" w:rsidRPr="00092C7E" w:rsidTr="0022075F">
        <w:trPr>
          <w:trHeight w:val="533"/>
          <w:jc w:val="center"/>
        </w:trPr>
        <w:tc>
          <w:tcPr>
            <w:tcW w:w="1422" w:type="pct"/>
          </w:tcPr>
          <w:p w:rsidR="003E774F" w:rsidRPr="00092C7E" w:rsidRDefault="003E774F" w:rsidP="00092C7E">
            <w:pPr>
              <w:spacing w:after="200" w:line="276" w:lineRule="auto"/>
              <w:rPr>
                <w:rFonts w:ascii="Times New Roman" w:hAnsi="Times New Roman" w:cs="Times New Roman"/>
                <w:sz w:val="24"/>
                <w:szCs w:val="24"/>
                <w:lang w:val="es-DO"/>
              </w:rPr>
            </w:pPr>
            <w:r w:rsidRPr="00267477">
              <w:rPr>
                <w:rFonts w:ascii="Times New Roman" w:hAnsi="Times New Roman" w:cs="Times New Roman"/>
                <w:b/>
                <w:sz w:val="24"/>
                <w:szCs w:val="24"/>
                <w:lang w:val="es-DO"/>
              </w:rPr>
              <w:t>F</w:t>
            </w:r>
            <w:r>
              <w:rPr>
                <w:rFonts w:ascii="Times New Roman" w:hAnsi="Times New Roman" w:cs="Times New Roman"/>
                <w:sz w:val="24"/>
                <w:szCs w:val="24"/>
                <w:lang w:val="es-DO"/>
              </w:rPr>
              <w:t>reddy Ochoa Cabrera</w:t>
            </w:r>
          </w:p>
        </w:tc>
        <w:tc>
          <w:tcPr>
            <w:tcW w:w="1126" w:type="pct"/>
            <w:tcBorders>
              <w:right w:val="double" w:sz="4" w:space="0" w:color="auto"/>
            </w:tcBorders>
          </w:tcPr>
          <w:p w:rsidR="003E774F" w:rsidRPr="00092C7E" w:rsidRDefault="003E774F" w:rsidP="00092C7E">
            <w:pPr>
              <w:spacing w:after="200" w:line="276" w:lineRule="auto"/>
              <w:jc w:val="center"/>
              <w:rPr>
                <w:rFonts w:ascii="Times New Roman" w:hAnsi="Times New Roman" w:cs="Times New Roman"/>
                <w:sz w:val="24"/>
                <w:szCs w:val="24"/>
                <w:lang w:val="es-DO"/>
              </w:rPr>
            </w:pPr>
            <w:r>
              <w:rPr>
                <w:rFonts w:ascii="Times New Roman" w:hAnsi="Times New Roman" w:cs="Times New Roman"/>
                <w:sz w:val="24"/>
                <w:szCs w:val="24"/>
                <w:lang w:val="es-DO"/>
              </w:rPr>
              <w:t>Calidad del datos</w:t>
            </w:r>
          </w:p>
        </w:tc>
        <w:tc>
          <w:tcPr>
            <w:tcW w:w="1308" w:type="pct"/>
            <w:tcBorders>
              <w:left w:val="double" w:sz="4" w:space="0" w:color="auto"/>
            </w:tcBorders>
          </w:tcPr>
          <w:p w:rsidR="003E774F" w:rsidRPr="00267477" w:rsidRDefault="003E774F" w:rsidP="00413EFB">
            <w:pPr>
              <w:rPr>
                <w:rFonts w:ascii="Times New Roman" w:hAnsi="Times New Roman" w:cs="Times New Roman"/>
                <w:sz w:val="24"/>
                <w:szCs w:val="24"/>
                <w:lang w:val="es-DO"/>
              </w:rPr>
            </w:pPr>
            <w:r w:rsidRPr="00267477">
              <w:rPr>
                <w:rFonts w:ascii="Times New Roman" w:hAnsi="Times New Roman" w:cs="Times New Roman"/>
                <w:b/>
                <w:sz w:val="24"/>
                <w:szCs w:val="24"/>
                <w:lang w:val="es-DO"/>
              </w:rPr>
              <w:t>H</w:t>
            </w:r>
            <w:r w:rsidRPr="00267477">
              <w:rPr>
                <w:rFonts w:ascii="Times New Roman" w:hAnsi="Times New Roman" w:cs="Times New Roman"/>
                <w:sz w:val="24"/>
                <w:szCs w:val="24"/>
                <w:lang w:val="es-DO"/>
              </w:rPr>
              <w:t>ugo Beras Goico</w:t>
            </w:r>
          </w:p>
        </w:tc>
        <w:tc>
          <w:tcPr>
            <w:tcW w:w="1144" w:type="pct"/>
          </w:tcPr>
          <w:p w:rsidR="003E774F" w:rsidRDefault="003E774F" w:rsidP="00413EFB">
            <w:pPr>
              <w:jc w:val="center"/>
              <w:rPr>
                <w:rFonts w:ascii="Times New Roman" w:hAnsi="Times New Roman" w:cs="Times New Roman"/>
                <w:sz w:val="24"/>
                <w:szCs w:val="24"/>
                <w:lang w:val="es-DO"/>
              </w:rPr>
            </w:pPr>
            <w:r>
              <w:rPr>
                <w:rFonts w:ascii="Times New Roman" w:hAnsi="Times New Roman" w:cs="Times New Roman"/>
                <w:sz w:val="24"/>
                <w:szCs w:val="24"/>
                <w:lang w:val="es-DO"/>
              </w:rPr>
              <w:t xml:space="preserve">Seguridad </w:t>
            </w:r>
            <w:r w:rsidR="00FF48B5">
              <w:rPr>
                <w:rFonts w:ascii="Times New Roman" w:hAnsi="Times New Roman" w:cs="Times New Roman"/>
                <w:sz w:val="24"/>
                <w:szCs w:val="24"/>
                <w:lang w:val="es-DO"/>
              </w:rPr>
              <w:t xml:space="preserve">de la </w:t>
            </w:r>
            <w:r>
              <w:rPr>
                <w:rFonts w:ascii="Times New Roman" w:hAnsi="Times New Roman" w:cs="Times New Roman"/>
                <w:sz w:val="24"/>
                <w:szCs w:val="24"/>
                <w:lang w:val="es-DO"/>
              </w:rPr>
              <w:t>Inf</w:t>
            </w:r>
            <w:r w:rsidR="00FF48B5">
              <w:rPr>
                <w:rFonts w:ascii="Times New Roman" w:hAnsi="Times New Roman" w:cs="Times New Roman"/>
                <w:sz w:val="24"/>
                <w:szCs w:val="24"/>
                <w:lang w:val="es-DO"/>
              </w:rPr>
              <w:t>ormación</w:t>
            </w:r>
            <w:r>
              <w:rPr>
                <w:rFonts w:ascii="Times New Roman" w:hAnsi="Times New Roman" w:cs="Times New Roman"/>
                <w:sz w:val="24"/>
                <w:szCs w:val="24"/>
                <w:lang w:val="es-DO"/>
              </w:rPr>
              <w:t>.</w:t>
            </w:r>
          </w:p>
        </w:tc>
      </w:tr>
      <w:tr w:rsidR="003E774F" w:rsidRPr="00092C7E" w:rsidTr="0022075F">
        <w:trPr>
          <w:trHeight w:val="533"/>
          <w:jc w:val="center"/>
        </w:trPr>
        <w:tc>
          <w:tcPr>
            <w:tcW w:w="1422" w:type="pct"/>
          </w:tcPr>
          <w:p w:rsidR="003E774F" w:rsidRPr="00267477" w:rsidRDefault="003E774F" w:rsidP="00092C7E">
            <w:pPr>
              <w:rPr>
                <w:rFonts w:ascii="Times New Roman" w:hAnsi="Times New Roman" w:cs="Times New Roman"/>
                <w:sz w:val="24"/>
                <w:szCs w:val="24"/>
                <w:lang w:val="es-DO"/>
              </w:rPr>
            </w:pPr>
            <w:r w:rsidRPr="00267477">
              <w:rPr>
                <w:rFonts w:ascii="Times New Roman" w:hAnsi="Times New Roman" w:cs="Times New Roman"/>
                <w:b/>
                <w:sz w:val="24"/>
                <w:szCs w:val="24"/>
                <w:lang w:val="es-DO"/>
              </w:rPr>
              <w:t>S</w:t>
            </w:r>
            <w:r>
              <w:rPr>
                <w:rFonts w:ascii="Times New Roman" w:hAnsi="Times New Roman" w:cs="Times New Roman"/>
                <w:sz w:val="24"/>
                <w:szCs w:val="24"/>
                <w:lang w:val="es-DO"/>
              </w:rPr>
              <w:t>andra Aybar</w:t>
            </w:r>
          </w:p>
        </w:tc>
        <w:tc>
          <w:tcPr>
            <w:tcW w:w="1126" w:type="pct"/>
            <w:tcBorders>
              <w:right w:val="double" w:sz="4" w:space="0" w:color="auto"/>
            </w:tcBorders>
          </w:tcPr>
          <w:p w:rsidR="003E774F" w:rsidRDefault="003E774F" w:rsidP="00092C7E">
            <w:pPr>
              <w:jc w:val="center"/>
              <w:rPr>
                <w:rFonts w:ascii="Times New Roman" w:hAnsi="Times New Roman" w:cs="Times New Roman"/>
                <w:sz w:val="24"/>
                <w:szCs w:val="24"/>
                <w:lang w:val="es-DO"/>
              </w:rPr>
            </w:pPr>
            <w:r>
              <w:rPr>
                <w:rFonts w:ascii="Times New Roman" w:hAnsi="Times New Roman" w:cs="Times New Roman"/>
                <w:sz w:val="24"/>
                <w:szCs w:val="24"/>
                <w:lang w:val="es-DO"/>
              </w:rPr>
              <w:t>Calidad</w:t>
            </w:r>
          </w:p>
        </w:tc>
        <w:tc>
          <w:tcPr>
            <w:tcW w:w="1308" w:type="pct"/>
            <w:tcBorders>
              <w:left w:val="double" w:sz="4" w:space="0" w:color="auto"/>
            </w:tcBorders>
          </w:tcPr>
          <w:p w:rsidR="003E774F" w:rsidRPr="00092C7E" w:rsidRDefault="003E774F" w:rsidP="00092C7E">
            <w:pPr>
              <w:rPr>
                <w:rFonts w:ascii="Times New Roman" w:hAnsi="Times New Roman" w:cs="Times New Roman"/>
                <w:sz w:val="24"/>
                <w:szCs w:val="24"/>
              </w:rPr>
            </w:pPr>
          </w:p>
        </w:tc>
        <w:tc>
          <w:tcPr>
            <w:tcW w:w="1144" w:type="pct"/>
          </w:tcPr>
          <w:p w:rsidR="003E774F" w:rsidRPr="00092C7E" w:rsidRDefault="003E774F" w:rsidP="00092C7E">
            <w:pPr>
              <w:jc w:val="center"/>
              <w:rPr>
                <w:rFonts w:ascii="Times New Roman" w:hAnsi="Times New Roman" w:cs="Times New Roman"/>
                <w:sz w:val="24"/>
                <w:szCs w:val="24"/>
              </w:rPr>
            </w:pPr>
          </w:p>
        </w:tc>
      </w:tr>
    </w:tbl>
    <w:p w:rsidR="006D71DB" w:rsidRDefault="006D71DB">
      <w:pPr>
        <w:rPr>
          <w:rFonts w:ascii="Times New Roman" w:hAnsi="Times New Roman" w:cs="Times New Roman"/>
          <w:b/>
          <w:color w:val="E36C0A" w:themeColor="accent6" w:themeShade="BF"/>
          <w:sz w:val="28"/>
          <w:szCs w:val="28"/>
          <w:lang w:val="es-DO" w:eastAsia="es-DO"/>
        </w:rPr>
      </w:pPr>
      <w:r>
        <w:rPr>
          <w:rFonts w:ascii="Times New Roman" w:hAnsi="Times New Roman" w:cs="Times New Roman"/>
          <w:b/>
          <w:color w:val="E36C0A" w:themeColor="accent6" w:themeShade="BF"/>
          <w:sz w:val="28"/>
          <w:szCs w:val="28"/>
          <w:lang w:val="es-DO" w:eastAsia="es-DO"/>
        </w:rPr>
        <w:br w:type="page"/>
      </w:r>
    </w:p>
    <w:p w:rsidR="001115BF" w:rsidRPr="006A74B3" w:rsidRDefault="00446007" w:rsidP="00CE6F2E">
      <w:pPr>
        <w:pStyle w:val="ListParagraph"/>
        <w:numPr>
          <w:ilvl w:val="0"/>
          <w:numId w:val="6"/>
        </w:numPr>
        <w:spacing w:after="0" w:line="480" w:lineRule="auto"/>
        <w:jc w:val="both"/>
        <w:rPr>
          <w:rFonts w:ascii="Times New Roman" w:hAnsi="Times New Roman" w:cs="Times New Roman"/>
          <w:b/>
          <w:color w:val="262626" w:themeColor="text1" w:themeTint="D9"/>
          <w:sz w:val="28"/>
          <w:szCs w:val="28"/>
          <w:lang w:val="es-DO" w:eastAsia="es-DO"/>
        </w:rPr>
      </w:pPr>
      <w:r w:rsidRPr="006A74B3">
        <w:rPr>
          <w:rFonts w:ascii="Times New Roman" w:hAnsi="Times New Roman" w:cs="Times New Roman"/>
          <w:b/>
          <w:color w:val="262626" w:themeColor="text1" w:themeTint="D9"/>
          <w:sz w:val="28"/>
          <w:szCs w:val="28"/>
          <w:lang w:val="es-DO" w:eastAsia="es-DO"/>
        </w:rPr>
        <w:lastRenderedPageBreak/>
        <w:t>Breve reseña de la base legal institucional</w:t>
      </w:r>
    </w:p>
    <w:p w:rsidR="004C7E96" w:rsidRPr="003E774F" w:rsidRDefault="00154049" w:rsidP="003E774F">
      <w:pPr>
        <w:pStyle w:val="ListParagraph"/>
        <w:spacing w:after="0" w:line="480" w:lineRule="auto"/>
        <w:jc w:val="both"/>
        <w:rPr>
          <w:rFonts w:ascii="Times New Roman" w:hAnsi="Times New Roman" w:cs="Times New Roman"/>
          <w:b/>
          <w:color w:val="E36C0A" w:themeColor="accent6" w:themeShade="BF"/>
          <w:sz w:val="28"/>
          <w:szCs w:val="28"/>
          <w:lang w:val="es-DO" w:eastAsia="es-DO"/>
        </w:rPr>
      </w:pPr>
      <w:r>
        <w:rPr>
          <w:rFonts w:ascii="Times New Roman" w:hAnsi="Times New Roman" w:cs="Times New Roman"/>
          <w:b/>
          <w:noProof/>
          <w:color w:val="F79646" w:themeColor="accent6"/>
          <w:sz w:val="28"/>
          <w:szCs w:val="28"/>
        </w:rPr>
        <w:drawing>
          <wp:inline distT="0" distB="0" distL="0" distR="0" wp14:anchorId="12C1CCC8" wp14:editId="2FD9C5CF">
            <wp:extent cx="5029200" cy="6143625"/>
            <wp:effectExtent l="38100" t="0" r="95250" b="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C7E96" w:rsidRDefault="004C7E96" w:rsidP="007109E3">
      <w:pPr>
        <w:pStyle w:val="ListParagraph"/>
        <w:ind w:left="0"/>
        <w:jc w:val="both"/>
        <w:rPr>
          <w:rFonts w:ascii="Times New Roman" w:hAnsi="Times New Roman" w:cs="Times New Roman"/>
          <w:sz w:val="20"/>
          <w:szCs w:val="20"/>
          <w:lang w:val="es-DO" w:eastAsia="es-DO"/>
        </w:rPr>
      </w:pPr>
    </w:p>
    <w:p w:rsidR="004C7E96" w:rsidRDefault="004C7E96" w:rsidP="007109E3">
      <w:pPr>
        <w:pStyle w:val="ListParagraph"/>
        <w:ind w:left="0"/>
        <w:jc w:val="both"/>
        <w:rPr>
          <w:rFonts w:ascii="Times New Roman" w:hAnsi="Times New Roman" w:cs="Times New Roman"/>
          <w:sz w:val="20"/>
          <w:szCs w:val="20"/>
          <w:lang w:val="es-DO" w:eastAsia="es-DO"/>
        </w:rPr>
      </w:pPr>
    </w:p>
    <w:p w:rsidR="004C7E96" w:rsidRPr="007109E3" w:rsidRDefault="004C7E96" w:rsidP="007109E3">
      <w:pPr>
        <w:pStyle w:val="ListParagraph"/>
        <w:ind w:left="0"/>
        <w:jc w:val="both"/>
        <w:rPr>
          <w:rFonts w:ascii="Times New Roman" w:hAnsi="Times New Roman" w:cs="Times New Roman"/>
          <w:sz w:val="20"/>
          <w:szCs w:val="20"/>
          <w:lang w:val="es-DO" w:eastAsia="es-DO"/>
        </w:rPr>
      </w:pPr>
    </w:p>
    <w:p w:rsidR="00413EFB" w:rsidRPr="006A74B3" w:rsidRDefault="00413EFB" w:rsidP="006A74B3">
      <w:pPr>
        <w:pStyle w:val="ListParagraph"/>
        <w:numPr>
          <w:ilvl w:val="0"/>
          <w:numId w:val="16"/>
        </w:numPr>
        <w:spacing w:after="0" w:line="480" w:lineRule="auto"/>
        <w:ind w:left="720"/>
        <w:jc w:val="both"/>
        <w:rPr>
          <w:rFonts w:ascii="Times New Roman" w:hAnsi="Times New Roman" w:cs="Times New Roman"/>
          <w:sz w:val="32"/>
          <w:szCs w:val="32"/>
          <w:lang w:val="es-DO" w:eastAsia="es-DO"/>
        </w:rPr>
      </w:pPr>
      <w:r w:rsidRPr="008673EC">
        <w:rPr>
          <w:rFonts w:ascii="Times New Roman" w:hAnsi="Times New Roman" w:cs="Times New Roman"/>
          <w:sz w:val="32"/>
          <w:szCs w:val="32"/>
          <w:lang w:val="es-DO" w:eastAsia="es-DO"/>
        </w:rPr>
        <w:t>RESULTADOS DE LA GESTIÓN DEL AÑO</w:t>
      </w:r>
    </w:p>
    <w:p w:rsidR="00413EFB" w:rsidRDefault="00413EFB" w:rsidP="00413EFB">
      <w:pPr>
        <w:pStyle w:val="ListParagraph"/>
        <w:numPr>
          <w:ilvl w:val="0"/>
          <w:numId w:val="7"/>
        </w:numPr>
        <w:spacing w:after="0" w:line="480" w:lineRule="auto"/>
        <w:jc w:val="both"/>
        <w:rPr>
          <w:rFonts w:ascii="Times New Roman" w:hAnsi="Times New Roman" w:cs="Times New Roman"/>
          <w:b/>
          <w:sz w:val="28"/>
          <w:szCs w:val="28"/>
          <w:lang w:val="es-DO" w:eastAsia="es-DO"/>
        </w:rPr>
      </w:pPr>
      <w:r w:rsidRPr="00075A87">
        <w:rPr>
          <w:rFonts w:ascii="Times New Roman" w:hAnsi="Times New Roman" w:cs="Times New Roman"/>
          <w:b/>
          <w:sz w:val="28"/>
          <w:szCs w:val="28"/>
          <w:lang w:val="es-DO" w:eastAsia="es-DO"/>
        </w:rPr>
        <w:t>Metas Presidenciales</w:t>
      </w:r>
    </w:p>
    <w:p w:rsidR="00413EFB" w:rsidRDefault="00413EFB" w:rsidP="00413EFB">
      <w:pPr>
        <w:pStyle w:val="ListParagraph"/>
        <w:spacing w:after="0" w:line="480" w:lineRule="auto"/>
        <w:ind w:left="915"/>
        <w:jc w:val="both"/>
        <w:rPr>
          <w:rFonts w:ascii="Times New Roman" w:hAnsi="Times New Roman" w:cs="Times New Roman"/>
          <w:b/>
          <w:sz w:val="28"/>
          <w:szCs w:val="28"/>
          <w:lang w:val="es-DO" w:eastAsia="es-DO"/>
        </w:rPr>
      </w:pPr>
    </w:p>
    <w:p w:rsidR="00413EFB" w:rsidRPr="006A74B3" w:rsidRDefault="00413EFB" w:rsidP="002A15DC">
      <w:pPr>
        <w:pStyle w:val="ListParagraph"/>
        <w:numPr>
          <w:ilvl w:val="0"/>
          <w:numId w:val="21"/>
        </w:numPr>
        <w:spacing w:line="480" w:lineRule="auto"/>
        <w:ind w:left="1080"/>
        <w:jc w:val="both"/>
        <w:rPr>
          <w:rFonts w:ascii="Times New Roman" w:hAnsi="Times New Roman" w:cs="Times New Roman"/>
          <w:sz w:val="24"/>
          <w:lang w:val="es-DO"/>
        </w:rPr>
      </w:pPr>
      <w:r w:rsidRPr="006A74B3">
        <w:rPr>
          <w:rFonts w:ascii="Times New Roman" w:hAnsi="Times New Roman" w:cs="Times New Roman"/>
          <w:b/>
          <w:sz w:val="24"/>
          <w:szCs w:val="28"/>
          <w:lang w:val="es-DO" w:eastAsia="es-DO"/>
        </w:rPr>
        <w:t>Conformación del Padrón Único de beneficiarios de las políticas sociales.</w:t>
      </w:r>
      <w:r w:rsidRPr="006A74B3">
        <w:rPr>
          <w:rFonts w:ascii="Times New Roman" w:hAnsi="Times New Roman" w:cs="Times New Roman"/>
          <w:sz w:val="24"/>
          <w:szCs w:val="28"/>
          <w:lang w:val="es-DO" w:eastAsia="es-DO"/>
        </w:rPr>
        <w:t xml:space="preserve"> En el 2017 se han llevado a cabo las actividades que sustentan  la meta intermedia, consistente en </w:t>
      </w:r>
      <w:r w:rsidRPr="006A74B3">
        <w:rPr>
          <w:rFonts w:ascii="Times New Roman" w:hAnsi="Times New Roman" w:cs="Times New Roman"/>
          <w:i/>
          <w:sz w:val="24"/>
          <w:szCs w:val="28"/>
          <w:lang w:val="es-DO" w:eastAsia="es-DO"/>
        </w:rPr>
        <w:t>“Levantar la información socioeconómica de hogares ubicados en zonas de pobreza en un 75%”.</w:t>
      </w:r>
      <w:r w:rsidRPr="006A74B3">
        <w:rPr>
          <w:rFonts w:ascii="Times New Roman" w:hAnsi="Times New Roman" w:cs="Times New Roman"/>
          <w:sz w:val="24"/>
          <w:szCs w:val="28"/>
          <w:lang w:val="es-DO" w:eastAsia="es-DO"/>
        </w:rPr>
        <w:t xml:space="preserve"> </w:t>
      </w:r>
      <w:r w:rsidR="009265CA">
        <w:rPr>
          <w:rFonts w:ascii="Times New Roman" w:hAnsi="Times New Roman" w:cs="Times New Roman"/>
          <w:sz w:val="24"/>
          <w:lang w:val="es-ES"/>
        </w:rPr>
        <w:t>Como objetivo g</w:t>
      </w:r>
      <w:r w:rsidRPr="006A74B3">
        <w:rPr>
          <w:rFonts w:ascii="Times New Roman" w:hAnsi="Times New Roman" w:cs="Times New Roman"/>
          <w:sz w:val="24"/>
          <w:lang w:val="es-ES"/>
        </w:rPr>
        <w:t xml:space="preserve">eneral se persigue, actualizar la base de datos y el registro de hogares elegibles con el levantamiento de información socio-económica en los hogares que están ubicados en áreas geográficas focalizadas por el Mapa de la Pobreza y en bolsones de pobreza ubicados en áreas no focalizadas. </w:t>
      </w:r>
    </w:p>
    <w:p w:rsidR="00413EFB" w:rsidRPr="00492D2B" w:rsidRDefault="00413EFB" w:rsidP="002A15DC">
      <w:pPr>
        <w:spacing w:line="480" w:lineRule="auto"/>
        <w:ind w:left="720"/>
        <w:jc w:val="both"/>
        <w:rPr>
          <w:rFonts w:ascii="Times New Roman" w:hAnsi="Times New Roman" w:cs="Times New Roman"/>
          <w:i/>
          <w:sz w:val="24"/>
          <w:lang w:val="es-DO"/>
        </w:rPr>
      </w:pPr>
      <w:r>
        <w:rPr>
          <w:rFonts w:ascii="Times New Roman" w:hAnsi="Times New Roman" w:cs="Times New Roman"/>
          <w:sz w:val="24"/>
          <w:lang w:val="es-DO"/>
        </w:rPr>
        <w:t>Los objetivos específicos inherentes al cumplimiento de esta meta son:</w:t>
      </w:r>
    </w:p>
    <w:p w:rsidR="00413EFB" w:rsidRPr="006A74B3" w:rsidRDefault="00413EFB" w:rsidP="002A15DC">
      <w:pPr>
        <w:pStyle w:val="ListParagraph"/>
        <w:numPr>
          <w:ilvl w:val="0"/>
          <w:numId w:val="21"/>
        </w:numPr>
        <w:spacing w:after="0" w:line="480" w:lineRule="auto"/>
        <w:ind w:left="1080"/>
        <w:jc w:val="both"/>
        <w:rPr>
          <w:rFonts w:ascii="Times New Roman" w:hAnsi="Times New Roman" w:cs="Times New Roman"/>
          <w:sz w:val="24"/>
          <w:lang w:val="es-ES"/>
        </w:rPr>
      </w:pPr>
      <w:r w:rsidRPr="006A74B3">
        <w:rPr>
          <w:rFonts w:ascii="Times New Roman" w:hAnsi="Times New Roman" w:cs="Times New Roman"/>
          <w:sz w:val="24"/>
          <w:lang w:val="es-ES"/>
        </w:rPr>
        <w:t xml:space="preserve">Obtener información de los hogares ubicados en las áreas geográficas focalizadas y bolsones de pobreza para la categorización de su condición socio-económica. </w:t>
      </w:r>
    </w:p>
    <w:p w:rsidR="00413EFB" w:rsidRPr="006A74B3" w:rsidRDefault="00413EFB" w:rsidP="002A15DC">
      <w:pPr>
        <w:pStyle w:val="ListParagraph"/>
        <w:numPr>
          <w:ilvl w:val="0"/>
          <w:numId w:val="21"/>
        </w:numPr>
        <w:spacing w:after="0" w:line="480" w:lineRule="auto"/>
        <w:ind w:left="1080"/>
        <w:jc w:val="both"/>
        <w:rPr>
          <w:rFonts w:ascii="Times New Roman" w:hAnsi="Times New Roman" w:cs="Times New Roman"/>
          <w:sz w:val="24"/>
          <w:lang w:val="es-ES"/>
        </w:rPr>
      </w:pPr>
      <w:r w:rsidRPr="006A74B3">
        <w:rPr>
          <w:rFonts w:ascii="Times New Roman" w:hAnsi="Times New Roman" w:cs="Times New Roman"/>
          <w:sz w:val="24"/>
          <w:lang w:val="es-ES"/>
        </w:rPr>
        <w:lastRenderedPageBreak/>
        <w:t>Disponer de información estadística suficiente y veraz sobre las características habitacionales, de servicios, de educación, ocupación, vulnerabilidad ambiental y de protección social.</w:t>
      </w:r>
    </w:p>
    <w:p w:rsidR="00413EFB" w:rsidRPr="006A74B3" w:rsidRDefault="00413EFB" w:rsidP="002A15DC">
      <w:pPr>
        <w:pStyle w:val="ListParagraph"/>
        <w:numPr>
          <w:ilvl w:val="0"/>
          <w:numId w:val="21"/>
        </w:numPr>
        <w:spacing w:after="0" w:line="480" w:lineRule="auto"/>
        <w:ind w:left="1080"/>
        <w:jc w:val="both"/>
        <w:rPr>
          <w:rFonts w:ascii="Times New Roman" w:hAnsi="Times New Roman" w:cs="Times New Roman"/>
          <w:sz w:val="24"/>
          <w:lang w:val="es-ES"/>
        </w:rPr>
      </w:pPr>
      <w:r w:rsidRPr="006A74B3">
        <w:rPr>
          <w:rFonts w:ascii="Times New Roman" w:hAnsi="Times New Roman" w:cs="Times New Roman"/>
          <w:sz w:val="24"/>
          <w:lang w:val="es-ES"/>
        </w:rPr>
        <w:t>Categorizar por nivel de carencia a los hogares mediante un procesamiento eficiente de la información, utilizando tecnología de punta.</w:t>
      </w:r>
    </w:p>
    <w:p w:rsidR="00413EFB" w:rsidRPr="006A74B3" w:rsidRDefault="00413EFB" w:rsidP="002A15DC">
      <w:pPr>
        <w:pStyle w:val="ListParagraph"/>
        <w:numPr>
          <w:ilvl w:val="0"/>
          <w:numId w:val="21"/>
        </w:numPr>
        <w:spacing w:after="0" w:line="480" w:lineRule="auto"/>
        <w:ind w:left="1080"/>
        <w:jc w:val="both"/>
        <w:rPr>
          <w:rFonts w:ascii="Times New Roman" w:hAnsi="Times New Roman" w:cs="Times New Roman"/>
          <w:b/>
          <w:i/>
          <w:sz w:val="24"/>
          <w:lang w:val="es-ES"/>
        </w:rPr>
      </w:pPr>
      <w:r w:rsidRPr="006A74B3">
        <w:rPr>
          <w:rFonts w:ascii="Times New Roman" w:hAnsi="Times New Roman" w:cs="Times New Roman"/>
          <w:sz w:val="24"/>
          <w:lang w:val="es-ES"/>
        </w:rPr>
        <w:t>Proporcionar los insumos para la revisión de los Índices de Calidad de Vida (ICV).</w:t>
      </w:r>
    </w:p>
    <w:p w:rsidR="00413EFB" w:rsidRPr="006A74B3" w:rsidRDefault="00413EFB" w:rsidP="002A15DC">
      <w:pPr>
        <w:pStyle w:val="ListParagraph"/>
        <w:numPr>
          <w:ilvl w:val="0"/>
          <w:numId w:val="21"/>
        </w:numPr>
        <w:spacing w:after="0" w:line="480" w:lineRule="auto"/>
        <w:ind w:left="1080"/>
        <w:jc w:val="both"/>
        <w:rPr>
          <w:rFonts w:ascii="Times New Roman" w:hAnsi="Times New Roman" w:cs="Times New Roman"/>
          <w:b/>
          <w:i/>
          <w:sz w:val="24"/>
          <w:lang w:val="es-ES"/>
        </w:rPr>
      </w:pPr>
      <w:r w:rsidRPr="006A74B3">
        <w:rPr>
          <w:rFonts w:ascii="Times New Roman" w:hAnsi="Times New Roman" w:cs="Times New Roman"/>
          <w:sz w:val="24"/>
          <w:lang w:val="es-ES"/>
        </w:rPr>
        <w:t>Actualizar las categorías de hogares en pobreza extrema, moderada y no pobre del país.</w:t>
      </w:r>
    </w:p>
    <w:p w:rsidR="006A74B3" w:rsidRDefault="006A74B3" w:rsidP="00413EFB">
      <w:pPr>
        <w:spacing w:after="0" w:line="480" w:lineRule="auto"/>
        <w:ind w:left="1275"/>
        <w:jc w:val="both"/>
        <w:rPr>
          <w:rFonts w:ascii="Times New Roman" w:hAnsi="Times New Roman" w:cs="Times New Roman"/>
          <w:sz w:val="24"/>
          <w:szCs w:val="28"/>
          <w:lang w:val="es-DO" w:eastAsia="es-DO"/>
        </w:rPr>
      </w:pPr>
    </w:p>
    <w:p w:rsidR="00413EFB" w:rsidRPr="00492D2B" w:rsidRDefault="00413EFB" w:rsidP="002A15DC">
      <w:pPr>
        <w:spacing w:after="0" w:line="480" w:lineRule="auto"/>
        <w:ind w:left="720"/>
        <w:jc w:val="both"/>
        <w:rPr>
          <w:rFonts w:ascii="Times New Roman" w:hAnsi="Times New Roman" w:cs="Times New Roman"/>
          <w:sz w:val="24"/>
          <w:szCs w:val="28"/>
          <w:lang w:val="es-DO" w:eastAsia="es-DO"/>
        </w:rPr>
      </w:pPr>
      <w:r w:rsidRPr="00492D2B">
        <w:rPr>
          <w:rFonts w:ascii="Times New Roman" w:hAnsi="Times New Roman" w:cs="Times New Roman"/>
          <w:sz w:val="24"/>
          <w:szCs w:val="28"/>
          <w:lang w:val="es-DO" w:eastAsia="es-DO"/>
        </w:rPr>
        <w:t>Actualmente esta met</w:t>
      </w:r>
      <w:r w:rsidR="006D71DB">
        <w:rPr>
          <w:rFonts w:ascii="Times New Roman" w:hAnsi="Times New Roman" w:cs="Times New Roman"/>
          <w:sz w:val="24"/>
          <w:szCs w:val="28"/>
          <w:lang w:val="es-DO" w:eastAsia="es-DO"/>
        </w:rPr>
        <w:t>a lleva un cumplimiento de un 21.6</w:t>
      </w:r>
      <w:r w:rsidRPr="00492D2B">
        <w:rPr>
          <w:rFonts w:ascii="Times New Roman" w:hAnsi="Times New Roman" w:cs="Times New Roman"/>
          <w:sz w:val="24"/>
          <w:szCs w:val="28"/>
          <w:lang w:val="es-DO" w:eastAsia="es-DO"/>
        </w:rPr>
        <w:t xml:space="preserve">%, lo que quiere decir es que </w:t>
      </w:r>
      <w:r w:rsidR="006D71DB">
        <w:rPr>
          <w:rFonts w:ascii="Times New Roman" w:hAnsi="Times New Roman" w:cs="Times New Roman"/>
          <w:sz w:val="24"/>
          <w:szCs w:val="28"/>
          <w:lang w:val="es-DO" w:eastAsia="es-DO"/>
        </w:rPr>
        <w:t>567</w:t>
      </w:r>
      <w:r w:rsidRPr="00492D2B">
        <w:rPr>
          <w:rFonts w:ascii="Times New Roman" w:hAnsi="Times New Roman" w:cs="Times New Roman"/>
          <w:sz w:val="24"/>
          <w:szCs w:val="28"/>
          <w:lang w:val="es-DO" w:eastAsia="es-DO"/>
        </w:rPr>
        <w:t>,</w:t>
      </w:r>
      <w:r w:rsidR="006D71DB">
        <w:rPr>
          <w:rFonts w:ascii="Times New Roman" w:hAnsi="Times New Roman" w:cs="Times New Roman"/>
          <w:sz w:val="24"/>
          <w:szCs w:val="28"/>
          <w:lang w:val="es-DO" w:eastAsia="es-DO"/>
        </w:rPr>
        <w:t>985</w:t>
      </w:r>
      <w:r w:rsidRPr="00492D2B">
        <w:rPr>
          <w:rFonts w:ascii="Times New Roman" w:hAnsi="Times New Roman" w:cs="Times New Roman"/>
          <w:sz w:val="24"/>
          <w:szCs w:val="28"/>
          <w:lang w:val="es-DO" w:eastAsia="es-DO"/>
        </w:rPr>
        <w:t xml:space="preserve"> hogares han sido entrevistados al cierre de año.</w:t>
      </w:r>
    </w:p>
    <w:p w:rsidR="00413EFB" w:rsidRPr="00684532" w:rsidRDefault="00413EFB" w:rsidP="00413EFB">
      <w:pPr>
        <w:pStyle w:val="ListParagraph"/>
        <w:spacing w:after="0" w:line="480" w:lineRule="auto"/>
        <w:ind w:left="1635"/>
        <w:jc w:val="both"/>
        <w:rPr>
          <w:rFonts w:ascii="Times New Roman" w:hAnsi="Times New Roman" w:cs="Times New Roman"/>
          <w:sz w:val="24"/>
          <w:szCs w:val="28"/>
          <w:lang w:val="es-DO" w:eastAsia="es-DO"/>
        </w:rPr>
      </w:pPr>
    </w:p>
    <w:p w:rsidR="00413EFB" w:rsidRPr="00082047"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55267">
        <w:rPr>
          <w:rFonts w:ascii="Times New Roman" w:hAnsi="Times New Roman" w:cs="Times New Roman"/>
          <w:b/>
          <w:sz w:val="24"/>
          <w:szCs w:val="24"/>
          <w:lang w:val="es-DO" w:eastAsia="es-DO"/>
        </w:rPr>
        <w:t>Proyecto Ciudad Mujer</w:t>
      </w:r>
      <w:r w:rsidRPr="003D0760">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 xml:space="preserve">El presidente Danilo Medina, durante su discurso de proclamación como candidato a la Presidencia de la República el pasado 31 de enero 2016, en el Palacio de los Deportes, anunció </w:t>
      </w:r>
      <w:r w:rsidRPr="00E67F33">
        <w:rPr>
          <w:rFonts w:ascii="Times New Roman" w:hAnsi="Times New Roman" w:cs="Times New Roman"/>
          <w:sz w:val="24"/>
          <w:szCs w:val="24"/>
          <w:lang w:val="es-DO" w:eastAsia="es-DO"/>
        </w:rPr>
        <w:t>la construcción del primer Centro de Atención Integral a la Mujer</w:t>
      </w:r>
      <w:r>
        <w:rPr>
          <w:rFonts w:ascii="Times New Roman" w:hAnsi="Times New Roman" w:cs="Times New Roman"/>
          <w:sz w:val="24"/>
          <w:szCs w:val="24"/>
          <w:lang w:val="es-DO" w:eastAsia="es-DO"/>
        </w:rPr>
        <w:t>. La V</w:t>
      </w:r>
      <w:r w:rsidRPr="003D0760">
        <w:rPr>
          <w:rFonts w:ascii="Times New Roman" w:hAnsi="Times New Roman" w:cs="Times New Roman"/>
          <w:sz w:val="24"/>
          <w:szCs w:val="24"/>
          <w:lang w:val="es-DO" w:eastAsia="es-DO"/>
        </w:rPr>
        <w:t xml:space="preserve">icepresidenta de la República, Margarita Cedeño de Fernández, asumió junto al Banco Interamericano de Desarrollo y la </w:t>
      </w:r>
      <w:r w:rsidRPr="003D0760">
        <w:rPr>
          <w:rFonts w:ascii="Times New Roman" w:hAnsi="Times New Roman" w:cs="Times New Roman"/>
          <w:sz w:val="24"/>
          <w:szCs w:val="24"/>
          <w:lang w:val="es-DO" w:eastAsia="es-DO"/>
        </w:rPr>
        <w:lastRenderedPageBreak/>
        <w:t xml:space="preserve">Secretaria de Inclusión Social de El Salvador el trascendental proyecto </w:t>
      </w:r>
      <w:r>
        <w:rPr>
          <w:rFonts w:ascii="Times New Roman" w:hAnsi="Times New Roman" w:cs="Times New Roman"/>
          <w:sz w:val="24"/>
          <w:szCs w:val="24"/>
          <w:lang w:val="es-DO" w:eastAsia="es-DO"/>
        </w:rPr>
        <w:t>al considerarlo como un “</w:t>
      </w:r>
      <w:r w:rsidRPr="00E67F33">
        <w:rPr>
          <w:rFonts w:ascii="Times New Roman" w:hAnsi="Times New Roman" w:cs="Times New Roman"/>
          <w:sz w:val="24"/>
          <w:szCs w:val="24"/>
          <w:lang w:val="es-DO" w:eastAsia="es-DO"/>
        </w:rPr>
        <w:t>gran paso que corona el esfuerzo que venimos haciendo desde hace tres años</w:t>
      </w:r>
      <w:r>
        <w:rPr>
          <w:rFonts w:ascii="Times New Roman" w:hAnsi="Times New Roman" w:cs="Times New Roman"/>
          <w:sz w:val="24"/>
          <w:szCs w:val="24"/>
          <w:lang w:val="es-DO" w:eastAsia="es-DO"/>
        </w:rPr>
        <w:t>”</w:t>
      </w:r>
      <w:r w:rsidRPr="00E67F33">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y</w:t>
      </w:r>
      <w:r w:rsidRPr="00082047">
        <w:rPr>
          <w:rFonts w:ascii="Times New Roman" w:hAnsi="Times New Roman" w:cs="Times New Roman"/>
          <w:sz w:val="24"/>
          <w:szCs w:val="24"/>
          <w:lang w:val="es-DO" w:eastAsia="es-DO"/>
        </w:rPr>
        <w:t xml:space="preserve"> que garantiza los derechos fundamentales de la mujer. </w:t>
      </w:r>
      <w:r>
        <w:rPr>
          <w:rFonts w:ascii="Times New Roman" w:hAnsi="Times New Roman" w:cs="Times New Roman"/>
          <w:sz w:val="24"/>
          <w:szCs w:val="24"/>
          <w:lang w:val="es-DO" w:eastAsia="es-DO"/>
        </w:rPr>
        <w:t xml:space="preserve">En el 2016, el </w:t>
      </w:r>
      <w:r w:rsidRPr="00082047">
        <w:rPr>
          <w:rFonts w:ascii="Times New Roman" w:hAnsi="Times New Roman" w:cs="Times New Roman"/>
          <w:sz w:val="24"/>
          <w:szCs w:val="24"/>
          <w:lang w:val="es-DO" w:eastAsia="es-DO"/>
        </w:rPr>
        <w:t>SIUBEN realizó un análisis socioeconómico demográfico, econométrico y geográfico de cuatro posible</w:t>
      </w:r>
      <w:r w:rsidR="000444DD">
        <w:rPr>
          <w:rFonts w:ascii="Times New Roman" w:hAnsi="Times New Roman" w:cs="Times New Roman"/>
          <w:sz w:val="24"/>
          <w:szCs w:val="24"/>
          <w:lang w:val="es-DO" w:eastAsia="es-DO"/>
        </w:rPr>
        <w:t>s</w:t>
      </w:r>
      <w:r w:rsidRPr="00082047">
        <w:rPr>
          <w:rFonts w:ascii="Times New Roman" w:hAnsi="Times New Roman" w:cs="Times New Roman"/>
          <w:sz w:val="24"/>
          <w:szCs w:val="24"/>
          <w:lang w:val="es-DO" w:eastAsia="es-DO"/>
        </w:rPr>
        <w:t xml:space="preserve"> localidades en el Gran Santo Domingo y una en Santiago para analizar la idoneidad de la construcción del espacio físico de Ciudad Mujer.</w:t>
      </w:r>
      <w:r>
        <w:rPr>
          <w:rFonts w:ascii="Times New Roman" w:hAnsi="Times New Roman" w:cs="Times New Roman"/>
          <w:sz w:val="24"/>
          <w:szCs w:val="24"/>
          <w:lang w:val="es-DO" w:eastAsia="es-DO"/>
        </w:rPr>
        <w:t xml:space="preserve"> En el 2017 se han realizado análisis de otros emplazamientos que pudieran ser seleccionados para ubicar este importante proyecto. Estos fueron Dario Contreras y Jacobo </w:t>
      </w:r>
      <w:proofErr w:type="spellStart"/>
      <w:r>
        <w:rPr>
          <w:rFonts w:ascii="Times New Roman" w:hAnsi="Times New Roman" w:cs="Times New Roman"/>
          <w:sz w:val="24"/>
          <w:szCs w:val="24"/>
          <w:lang w:val="es-DO" w:eastAsia="es-DO"/>
        </w:rPr>
        <w:t>Majluta</w:t>
      </w:r>
      <w:proofErr w:type="spellEnd"/>
      <w:r>
        <w:rPr>
          <w:rFonts w:ascii="Times New Roman" w:hAnsi="Times New Roman" w:cs="Times New Roman"/>
          <w:sz w:val="24"/>
          <w:szCs w:val="24"/>
          <w:lang w:val="es-DO" w:eastAsia="es-DO"/>
        </w:rPr>
        <w:t>.</w:t>
      </w:r>
    </w:p>
    <w:p w:rsidR="00413EFB" w:rsidRDefault="00413EFB" w:rsidP="00413EFB">
      <w:pPr>
        <w:pStyle w:val="ListParagraph"/>
        <w:spacing w:after="0" w:line="480" w:lineRule="auto"/>
        <w:ind w:left="1635"/>
        <w:jc w:val="both"/>
        <w:rPr>
          <w:rFonts w:ascii="Times New Roman" w:hAnsi="Times New Roman" w:cs="Times New Roman"/>
          <w:sz w:val="24"/>
          <w:szCs w:val="24"/>
          <w:lang w:val="es-DO" w:eastAsia="es-DO"/>
        </w:rPr>
      </w:pPr>
    </w:p>
    <w:p w:rsidR="00413EFB" w:rsidRPr="00F853A2" w:rsidRDefault="00413EFB" w:rsidP="00F853A2">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55267">
        <w:rPr>
          <w:rFonts w:ascii="Times New Roman" w:hAnsi="Times New Roman" w:cs="Times New Roman"/>
          <w:b/>
          <w:sz w:val="24"/>
          <w:szCs w:val="24"/>
          <w:lang w:val="es-DO" w:eastAsia="es-DO"/>
        </w:rPr>
        <w:t>Acuerdo INAIPI-SIUBEN</w:t>
      </w:r>
      <w:r>
        <w:rPr>
          <w:rFonts w:ascii="Times New Roman" w:hAnsi="Times New Roman" w:cs="Times New Roman"/>
          <w:sz w:val="24"/>
          <w:szCs w:val="24"/>
          <w:lang w:val="es-DO" w:eastAsia="es-DO"/>
        </w:rPr>
        <w:t>.  Entre</w:t>
      </w:r>
      <w:r w:rsidRPr="00BF79C1">
        <w:rPr>
          <w:rFonts w:ascii="Times New Roman" w:hAnsi="Times New Roman" w:cs="Times New Roman"/>
          <w:sz w:val="24"/>
          <w:szCs w:val="24"/>
          <w:lang w:val="es-DO" w:eastAsia="es-DO"/>
        </w:rPr>
        <w:t xml:space="preserve"> el Instituto Nacional de Atención Integral a la Primera Infancia (INAIPI), responsables de gestionar la prestación de servicios de atención integral de calidad a niños y niñas durante la Primera Infancia, es decir de 0 a 5 años de edad, y a sus familias</w:t>
      </w:r>
      <w:r w:rsidRPr="00082047">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 xml:space="preserve">y el Sistema Único de Beneficiarios (SIUBEN) </w:t>
      </w:r>
      <w:r w:rsidRPr="00082047">
        <w:rPr>
          <w:rFonts w:ascii="Times New Roman" w:hAnsi="Times New Roman" w:cs="Times New Roman"/>
          <w:sz w:val="24"/>
          <w:szCs w:val="24"/>
          <w:lang w:val="es-DO" w:eastAsia="es-DO"/>
        </w:rPr>
        <w:t xml:space="preserve">se firmó un convenio de colaboración interinstitucional con la finalidad del segundo apoyar al primero con el levantamiento de información referente a las familias ubicadas en sus núcleos de intervención (Áreas de influencia). En este sentido, se desarrollaron acciones  con la </w:t>
      </w:r>
      <w:r w:rsidRPr="00082047">
        <w:rPr>
          <w:rFonts w:ascii="Times New Roman" w:hAnsi="Times New Roman" w:cs="Times New Roman"/>
          <w:sz w:val="24"/>
          <w:szCs w:val="24"/>
          <w:lang w:val="es-DO" w:eastAsia="es-DO"/>
        </w:rPr>
        <w:lastRenderedPageBreak/>
        <w:t xml:space="preserve">finalidad de que el SIUBEN, luego de conocer las áreas de levantamiento de interés del INAIPI, ejecutara dicho levantamiento, procesara la información y entregara una base de datos que pudiera ser utilizadas los Centros de Atención Integral a la Primera Infancia (CAIPI) y por los Centros de Atención Familiar e Infantil (CAFI). </w:t>
      </w:r>
      <w:r>
        <w:rPr>
          <w:rFonts w:ascii="Times New Roman" w:hAnsi="Times New Roman" w:cs="Times New Roman"/>
          <w:sz w:val="24"/>
          <w:szCs w:val="24"/>
          <w:lang w:val="es-DO" w:eastAsia="es-DO"/>
        </w:rPr>
        <w:t>El INAIPI es</w:t>
      </w:r>
      <w:r w:rsidRPr="00735F6E">
        <w:rPr>
          <w:rFonts w:ascii="Times New Roman" w:hAnsi="Times New Roman" w:cs="Times New Roman"/>
          <w:sz w:val="24"/>
          <w:szCs w:val="24"/>
          <w:lang w:val="es-DO" w:eastAsia="es-DO"/>
        </w:rPr>
        <w:t xml:space="preserve"> un resultado del Plan Nacional de Protección y Atención Integral a la Primera Infancia "</w:t>
      </w:r>
      <w:proofErr w:type="spellStart"/>
      <w:r w:rsidRPr="00735F6E">
        <w:rPr>
          <w:rFonts w:ascii="Times New Roman" w:hAnsi="Times New Roman" w:cs="Times New Roman"/>
          <w:sz w:val="24"/>
          <w:szCs w:val="24"/>
          <w:lang w:val="es-DO" w:eastAsia="es-DO"/>
        </w:rPr>
        <w:t>Quisqueya</w:t>
      </w:r>
      <w:proofErr w:type="spellEnd"/>
      <w:r w:rsidRPr="00735F6E">
        <w:rPr>
          <w:rFonts w:ascii="Times New Roman" w:hAnsi="Times New Roman" w:cs="Times New Roman"/>
          <w:sz w:val="24"/>
          <w:szCs w:val="24"/>
          <w:lang w:val="es-DO" w:eastAsia="es-DO"/>
        </w:rPr>
        <w:t xml:space="preserve"> Empieza Contigo”, que se elaboró y gestiona desde la Dirección General de Programas Especiales de la Presidencia (DIGEPEP).</w:t>
      </w:r>
      <w:r>
        <w:rPr>
          <w:rFonts w:ascii="Times New Roman" w:hAnsi="Times New Roman" w:cs="Times New Roman"/>
          <w:sz w:val="24"/>
          <w:szCs w:val="24"/>
          <w:lang w:val="es-DO" w:eastAsia="es-DO"/>
        </w:rPr>
        <w:t xml:space="preserve"> Este año se analizaron 15 redes  que  sirvieron de insumo a INAIPI para la selección de los emplazamientos de las</w:t>
      </w:r>
      <w:r w:rsidR="000C7E55">
        <w:rPr>
          <w:rFonts w:ascii="Times New Roman" w:hAnsi="Times New Roman" w:cs="Times New Roman"/>
          <w:sz w:val="24"/>
          <w:szCs w:val="24"/>
          <w:lang w:val="es-DO" w:eastAsia="es-DO"/>
        </w:rPr>
        <w:t xml:space="preserve"> próximas estancias infantiles,</w:t>
      </w:r>
      <w:r w:rsidR="00FC6457">
        <w:rPr>
          <w:rFonts w:ascii="Times New Roman" w:hAnsi="Times New Roman" w:cs="Times New Roman"/>
          <w:sz w:val="24"/>
          <w:szCs w:val="24"/>
          <w:lang w:val="es-DO" w:eastAsia="es-DO"/>
        </w:rPr>
        <w:t xml:space="preserve"> </w:t>
      </w:r>
      <w:proofErr w:type="spellStart"/>
      <w:r>
        <w:rPr>
          <w:rFonts w:ascii="Times New Roman" w:hAnsi="Times New Roman" w:cs="Times New Roman"/>
          <w:sz w:val="24"/>
          <w:szCs w:val="24"/>
          <w:lang w:val="es-DO" w:eastAsia="es-DO"/>
        </w:rPr>
        <w:t>eficientizando</w:t>
      </w:r>
      <w:proofErr w:type="spellEnd"/>
      <w:r>
        <w:rPr>
          <w:rFonts w:ascii="Times New Roman" w:hAnsi="Times New Roman" w:cs="Times New Roman"/>
          <w:sz w:val="24"/>
          <w:szCs w:val="24"/>
          <w:lang w:val="es-DO" w:eastAsia="es-DO"/>
        </w:rPr>
        <w:t xml:space="preserve"> así, la ejecución presupuestaria de los programas según la demografía.</w:t>
      </w:r>
    </w:p>
    <w:p w:rsidR="00413EFB" w:rsidRPr="009962E4" w:rsidRDefault="00413EFB" w:rsidP="00F853A2">
      <w:pPr>
        <w:spacing w:after="0" w:line="480" w:lineRule="auto"/>
        <w:jc w:val="both"/>
        <w:rPr>
          <w:rFonts w:ascii="Times New Roman" w:hAnsi="Times New Roman" w:cs="Times New Roman"/>
          <w:b/>
          <w:sz w:val="28"/>
          <w:szCs w:val="28"/>
          <w:lang w:val="es-DO" w:eastAsia="es-DO"/>
        </w:rPr>
      </w:pPr>
      <w:r w:rsidRPr="009962E4">
        <w:rPr>
          <w:rFonts w:ascii="Times New Roman" w:hAnsi="Times New Roman" w:cs="Times New Roman"/>
          <w:b/>
          <w:sz w:val="28"/>
          <w:szCs w:val="28"/>
          <w:lang w:val="es-DO" w:eastAsia="es-DO"/>
        </w:rPr>
        <w:t xml:space="preserve">        b) Otras acciones desarrolladas</w:t>
      </w:r>
    </w:p>
    <w:p w:rsidR="00413EFB" w:rsidRPr="00D54832" w:rsidRDefault="00413EFB" w:rsidP="00413EFB">
      <w:pPr>
        <w:rPr>
          <w:rFonts w:ascii="Times New Roman" w:hAnsi="Times New Roman" w:cs="Times New Roman"/>
          <w:sz w:val="24"/>
          <w:szCs w:val="24"/>
          <w:lang w:val="es-DO" w:eastAsia="es-DO"/>
        </w:rPr>
      </w:pPr>
    </w:p>
    <w:p w:rsidR="00413EFB"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55267">
        <w:rPr>
          <w:rFonts w:ascii="Times New Roman" w:hAnsi="Times New Roman" w:cs="Times New Roman"/>
          <w:b/>
          <w:sz w:val="24"/>
          <w:szCs w:val="24"/>
          <w:lang w:val="es-DO" w:eastAsia="es-DO"/>
        </w:rPr>
        <w:t>Planificación y posterior ejecución del 3rer. Estudio Socioeconómico de Hogares SIUBEN 2017</w:t>
      </w:r>
      <w:r w:rsidRPr="0027546E">
        <w:rPr>
          <w:rFonts w:ascii="Times New Roman" w:hAnsi="Times New Roman" w:cs="Times New Roman"/>
          <w:sz w:val="24"/>
          <w:szCs w:val="24"/>
          <w:lang w:val="es-DO" w:eastAsia="es-DO"/>
        </w:rPr>
        <w:t xml:space="preserve">. El Artículo 2 del Decreto 426-7 establece: “A efectos de renovar y actualizar el Padrón de Hogares Elegibles, el Sistema Único de Beneficiarios (SIUBEN), realizará cada cuatro años un censo por barrido, de todos los hogares comprendidos en el Mapa de Pobreza, y visitará zonas fuera del Mapa </w:t>
      </w:r>
      <w:r w:rsidRPr="0027546E">
        <w:rPr>
          <w:rFonts w:ascii="Times New Roman" w:hAnsi="Times New Roman" w:cs="Times New Roman"/>
          <w:sz w:val="24"/>
          <w:szCs w:val="24"/>
          <w:lang w:val="es-DO" w:eastAsia="es-DO"/>
        </w:rPr>
        <w:lastRenderedPageBreak/>
        <w:t>de la Pobreza, donde se ubican los hogares que serían incluidos en el levantamiento, como resultado de la demanda”. El 2016 fue un año de elecciones en el país y el barrido fue pospuesto para el 2017, válido para que durante el año en curso  se realizaran grandes jornadas preparatorias para la ejecución.</w:t>
      </w:r>
    </w:p>
    <w:p w:rsidR="00413EFB"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55267">
        <w:rPr>
          <w:rFonts w:ascii="Times New Roman" w:hAnsi="Times New Roman" w:cs="Times New Roman"/>
          <w:b/>
          <w:sz w:val="24"/>
          <w:szCs w:val="24"/>
          <w:lang w:val="es-DO" w:eastAsia="es-DO"/>
        </w:rPr>
        <w:t>Provisión de Información Socioeconómica y Demográfica</w:t>
      </w:r>
      <w:r>
        <w:rPr>
          <w:rFonts w:ascii="Times New Roman" w:hAnsi="Times New Roman" w:cs="Times New Roman"/>
          <w:sz w:val="24"/>
          <w:szCs w:val="24"/>
          <w:lang w:val="es-DO" w:eastAsia="es-DO"/>
        </w:rPr>
        <w:t>. En el 2017 se ofrecieron 60 requerimientos de análisis de informaciones socioeconómicas. Entre los solicitantes se encuentran PNUD, BID, Banco Mundial, Gabinete Social, PROSOLI, INAIPI</w:t>
      </w:r>
      <w:r w:rsidR="006D71DB">
        <w:rPr>
          <w:rFonts w:ascii="Times New Roman" w:hAnsi="Times New Roman" w:cs="Times New Roman"/>
          <w:sz w:val="24"/>
          <w:szCs w:val="24"/>
          <w:lang w:val="es-DO" w:eastAsia="es-DO"/>
        </w:rPr>
        <w:t xml:space="preserve"> y otras instituciones de Estado Dominicano</w:t>
      </w:r>
      <w:r>
        <w:rPr>
          <w:rFonts w:ascii="Times New Roman" w:hAnsi="Times New Roman" w:cs="Times New Roman"/>
          <w:sz w:val="24"/>
          <w:szCs w:val="24"/>
          <w:lang w:val="es-DO" w:eastAsia="es-DO"/>
        </w:rPr>
        <w:t>.</w:t>
      </w:r>
    </w:p>
    <w:p w:rsidR="00413EFB"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BB6F66">
        <w:rPr>
          <w:rFonts w:ascii="Times New Roman" w:hAnsi="Times New Roman" w:cs="Times New Roman"/>
          <w:b/>
          <w:sz w:val="24"/>
          <w:szCs w:val="24"/>
          <w:lang w:val="es-DO" w:eastAsia="es-DO"/>
        </w:rPr>
        <w:t>Atención al Usuario</w:t>
      </w:r>
      <w:r>
        <w:rPr>
          <w:rFonts w:ascii="Times New Roman" w:hAnsi="Times New Roman" w:cs="Times New Roman"/>
          <w:sz w:val="24"/>
          <w:szCs w:val="24"/>
          <w:lang w:val="es-DO" w:eastAsia="es-DO"/>
        </w:rPr>
        <w:t>: En el 2017, las Oficinas de Atención al Usuario en las 10 regionales operativas del SIUBEN y en la oficina principal, atendieron una demanda de información proveniente de 6,252  personas.</w:t>
      </w:r>
    </w:p>
    <w:p w:rsidR="00413EFB"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b/>
          <w:sz w:val="24"/>
          <w:szCs w:val="24"/>
          <w:lang w:val="es-DO" w:eastAsia="es-DO"/>
        </w:rPr>
        <w:t xml:space="preserve">Punto Solidario.  </w:t>
      </w:r>
      <w:r w:rsidRPr="00BB6F66">
        <w:rPr>
          <w:rFonts w:ascii="Times New Roman" w:hAnsi="Times New Roman" w:cs="Times New Roman"/>
          <w:sz w:val="24"/>
          <w:szCs w:val="24"/>
          <w:lang w:val="es-DO" w:eastAsia="es-DO"/>
        </w:rPr>
        <w:t>En Punto Solidario</w:t>
      </w:r>
      <w:r>
        <w:rPr>
          <w:rFonts w:ascii="Times New Roman" w:hAnsi="Times New Roman" w:cs="Times New Roman"/>
          <w:b/>
          <w:sz w:val="24"/>
          <w:szCs w:val="24"/>
          <w:lang w:val="es-DO" w:eastAsia="es-DO"/>
        </w:rPr>
        <w:t xml:space="preserve">, </w:t>
      </w:r>
      <w:r w:rsidRPr="00BB6F66">
        <w:rPr>
          <w:rFonts w:ascii="Times New Roman" w:hAnsi="Times New Roman" w:cs="Times New Roman"/>
          <w:sz w:val="24"/>
          <w:szCs w:val="24"/>
          <w:lang w:val="es-DO" w:eastAsia="es-DO"/>
        </w:rPr>
        <w:t>los ciudadanos interesados pueden solicitar cualquier servicio relacionado a PROSOLI, ADESS o SIUBEN. En el periodo enero-octubre 2017 el SIUBEN ha procesado</w:t>
      </w:r>
      <w:r>
        <w:rPr>
          <w:rFonts w:ascii="Times New Roman" w:hAnsi="Times New Roman" w:cs="Times New Roman"/>
          <w:b/>
          <w:sz w:val="24"/>
          <w:szCs w:val="24"/>
          <w:lang w:val="es-DO" w:eastAsia="es-DO"/>
        </w:rPr>
        <w:t xml:space="preserve"> </w:t>
      </w:r>
      <w:r w:rsidRPr="00BB6F66">
        <w:rPr>
          <w:rFonts w:ascii="Times New Roman" w:hAnsi="Times New Roman" w:cs="Times New Roman"/>
          <w:b/>
          <w:sz w:val="24"/>
          <w:szCs w:val="24"/>
          <w:lang w:val="es-DO" w:eastAsia="es-DO"/>
        </w:rPr>
        <w:t>25,041</w:t>
      </w:r>
      <w:r w:rsidRPr="00BB6F66">
        <w:rPr>
          <w:rFonts w:ascii="Times New Roman" w:hAnsi="Times New Roman" w:cs="Times New Roman"/>
          <w:sz w:val="24"/>
          <w:szCs w:val="24"/>
          <w:lang w:val="es-DO" w:eastAsia="es-DO"/>
        </w:rPr>
        <w:t xml:space="preserve"> solicitudes</w:t>
      </w:r>
      <w:r>
        <w:rPr>
          <w:rFonts w:ascii="Times New Roman" w:hAnsi="Times New Roman" w:cs="Times New Roman"/>
          <w:sz w:val="24"/>
          <w:szCs w:val="24"/>
          <w:lang w:val="es-DO" w:eastAsia="es-DO"/>
        </w:rPr>
        <w:t xml:space="preserve">. </w:t>
      </w:r>
    </w:p>
    <w:p w:rsidR="00413EFB" w:rsidRDefault="00413EFB" w:rsidP="00413EFB">
      <w:pPr>
        <w:pStyle w:val="ListParagraph"/>
        <w:spacing w:line="480" w:lineRule="auto"/>
        <w:ind w:left="1635"/>
        <w:jc w:val="both"/>
        <w:rPr>
          <w:rFonts w:ascii="Times New Roman" w:hAnsi="Times New Roman" w:cs="Times New Roman"/>
          <w:sz w:val="24"/>
          <w:szCs w:val="24"/>
          <w:lang w:val="es-DO" w:eastAsia="es-DO"/>
        </w:rPr>
      </w:pPr>
    </w:p>
    <w:p w:rsidR="00413EFB" w:rsidRPr="00E720FE"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b/>
          <w:sz w:val="24"/>
          <w:szCs w:val="24"/>
          <w:lang w:val="es-DO" w:eastAsia="es-DO"/>
        </w:rPr>
        <w:lastRenderedPageBreak/>
        <w:t xml:space="preserve">Cumplimiento de las 3 primeras fases del Plan Plurianual. </w:t>
      </w:r>
      <w:r w:rsidRPr="00E720FE">
        <w:rPr>
          <w:rFonts w:ascii="Times New Roman" w:hAnsi="Times New Roman" w:cs="Times New Roman"/>
          <w:b/>
          <w:sz w:val="24"/>
          <w:szCs w:val="24"/>
          <w:lang w:val="es-DO" w:eastAsia="es-DO"/>
        </w:rPr>
        <w:t xml:space="preserve">Se </w:t>
      </w:r>
      <w:r w:rsidRPr="000C4190">
        <w:rPr>
          <w:rFonts w:ascii="Times New Roman" w:hAnsi="Times New Roman" w:cs="Times New Roman"/>
          <w:sz w:val="24"/>
          <w:szCs w:val="24"/>
          <w:lang w:val="es-DO"/>
        </w:rPr>
        <w:t>cumplió para el Ministerio de Economía, Planificación y Desarrollo (</w:t>
      </w:r>
      <w:proofErr w:type="spellStart"/>
      <w:r w:rsidRPr="000C4190">
        <w:rPr>
          <w:rFonts w:ascii="Times New Roman" w:hAnsi="Times New Roman" w:cs="Times New Roman"/>
          <w:sz w:val="24"/>
          <w:szCs w:val="24"/>
          <w:lang w:val="es-DO"/>
        </w:rPr>
        <w:t>MEPyD</w:t>
      </w:r>
      <w:proofErr w:type="spellEnd"/>
      <w:r w:rsidRPr="000C4190">
        <w:rPr>
          <w:rFonts w:ascii="Times New Roman" w:hAnsi="Times New Roman" w:cs="Times New Roman"/>
          <w:sz w:val="24"/>
          <w:szCs w:val="24"/>
          <w:lang w:val="es-DO"/>
        </w:rPr>
        <w:t xml:space="preserve">), las tres primeras fases del Plan Plurianual 2017: </w:t>
      </w:r>
    </w:p>
    <w:p w:rsidR="00413EFB" w:rsidRPr="000C4190" w:rsidRDefault="00413EFB" w:rsidP="002A15DC">
      <w:pPr>
        <w:pStyle w:val="ListParagraph"/>
        <w:rPr>
          <w:rFonts w:ascii="Times New Roman" w:hAnsi="Times New Roman" w:cs="Times New Roman"/>
          <w:sz w:val="24"/>
          <w:szCs w:val="24"/>
          <w:lang w:val="es-DO"/>
        </w:rPr>
      </w:pPr>
    </w:p>
    <w:p w:rsidR="00413EFB" w:rsidRPr="000C4190" w:rsidRDefault="00413EFB" w:rsidP="002A15DC">
      <w:pPr>
        <w:pStyle w:val="ListParagraph"/>
        <w:spacing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t xml:space="preserve">1. El ajuste DIGEPRES – CONGRESO en relación a la programación física y presupuesto aprobado 2016 </w:t>
      </w:r>
    </w:p>
    <w:p w:rsidR="00413EFB" w:rsidRPr="000C4190" w:rsidRDefault="00413EFB" w:rsidP="002A15DC">
      <w:pPr>
        <w:pStyle w:val="ListParagraph"/>
        <w:spacing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t xml:space="preserve">2. Seguimiento para cargar la ejecución de la producción física-financiera. </w:t>
      </w:r>
    </w:p>
    <w:p w:rsidR="00413EFB" w:rsidRDefault="00413EFB" w:rsidP="002A15DC">
      <w:pPr>
        <w:pStyle w:val="ListParagraph"/>
        <w:spacing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t>3. Aprobación de la</w:t>
      </w:r>
      <w:r w:rsidR="002A15DC">
        <w:rPr>
          <w:rFonts w:ascii="Times New Roman" w:hAnsi="Times New Roman" w:cs="Times New Roman"/>
          <w:sz w:val="24"/>
          <w:szCs w:val="24"/>
          <w:lang w:val="es-DO"/>
        </w:rPr>
        <w:t xml:space="preserve"> carga del periodo 17-20.</w:t>
      </w:r>
    </w:p>
    <w:p w:rsidR="00F853A2" w:rsidRPr="002A15DC" w:rsidRDefault="00F853A2" w:rsidP="002A15DC">
      <w:pPr>
        <w:pStyle w:val="ListParagraph"/>
        <w:spacing w:line="480" w:lineRule="auto"/>
        <w:jc w:val="both"/>
        <w:rPr>
          <w:rFonts w:ascii="Times New Roman" w:hAnsi="Times New Roman" w:cs="Times New Roman"/>
          <w:sz w:val="24"/>
          <w:szCs w:val="24"/>
          <w:lang w:val="es-DO"/>
        </w:rPr>
      </w:pPr>
    </w:p>
    <w:p w:rsidR="00413EFB" w:rsidRPr="00E720FE" w:rsidRDefault="00413EFB" w:rsidP="009D7E7F">
      <w:pPr>
        <w:pStyle w:val="ListParagraph"/>
        <w:numPr>
          <w:ilvl w:val="0"/>
          <w:numId w:val="8"/>
        </w:numPr>
        <w:spacing w:line="480" w:lineRule="auto"/>
        <w:ind w:left="1080"/>
        <w:jc w:val="both"/>
        <w:rPr>
          <w:rFonts w:ascii="Times New Roman" w:hAnsi="Times New Roman" w:cs="Times New Roman"/>
          <w:b/>
          <w:sz w:val="24"/>
          <w:szCs w:val="24"/>
          <w:lang w:val="es-DO" w:eastAsia="es-DO"/>
        </w:rPr>
      </w:pPr>
      <w:proofErr w:type="spellStart"/>
      <w:r>
        <w:rPr>
          <w:rFonts w:ascii="Times New Roman" w:hAnsi="Times New Roman" w:cs="Times New Roman"/>
          <w:b/>
          <w:sz w:val="24"/>
          <w:szCs w:val="24"/>
        </w:rPr>
        <w:t>Reconocimiento</w:t>
      </w:r>
      <w:proofErr w:type="spellEnd"/>
      <w:r>
        <w:rPr>
          <w:rFonts w:ascii="Times New Roman" w:hAnsi="Times New Roman" w:cs="Times New Roman"/>
          <w:b/>
          <w:sz w:val="24"/>
          <w:szCs w:val="24"/>
        </w:rPr>
        <w:t xml:space="preserve"> c</w:t>
      </w:r>
      <w:r w:rsidRPr="00E720FE">
        <w:rPr>
          <w:rFonts w:ascii="Times New Roman" w:hAnsi="Times New Roman" w:cs="Times New Roman"/>
          <w:b/>
          <w:sz w:val="24"/>
          <w:szCs w:val="24"/>
        </w:rPr>
        <w:t xml:space="preserve">on </w:t>
      </w:r>
      <w:proofErr w:type="spellStart"/>
      <w:r w:rsidRPr="00E720FE">
        <w:rPr>
          <w:rFonts w:ascii="Times New Roman" w:hAnsi="Times New Roman" w:cs="Times New Roman"/>
          <w:b/>
          <w:sz w:val="24"/>
          <w:szCs w:val="24"/>
        </w:rPr>
        <w:t>Medalla</w:t>
      </w:r>
      <w:proofErr w:type="spellEnd"/>
      <w:r w:rsidRPr="00E720FE">
        <w:rPr>
          <w:rFonts w:ascii="Times New Roman" w:hAnsi="Times New Roman" w:cs="Times New Roman"/>
          <w:b/>
          <w:sz w:val="24"/>
          <w:szCs w:val="24"/>
        </w:rPr>
        <w:t xml:space="preserve"> de Oro</w:t>
      </w:r>
    </w:p>
    <w:p w:rsidR="000C7E55" w:rsidRDefault="00413EFB" w:rsidP="00F853A2">
      <w:pPr>
        <w:pStyle w:val="ListParagraph"/>
        <w:spacing w:line="480" w:lineRule="auto"/>
        <w:jc w:val="both"/>
        <w:rPr>
          <w:rFonts w:ascii="Times New Roman" w:hAnsi="Times New Roman" w:cs="Times New Roman"/>
          <w:sz w:val="24"/>
          <w:lang w:val="es-DO"/>
        </w:rPr>
      </w:pPr>
      <w:r w:rsidRPr="000C4190">
        <w:rPr>
          <w:rFonts w:ascii="Times New Roman" w:hAnsi="Times New Roman" w:cs="Times New Roman"/>
          <w:sz w:val="24"/>
          <w:lang w:val="es-DO"/>
        </w:rPr>
        <w:t>La Vicepresidenta de la República, doctora Margarita Cedeño, aseguró que el trabajo tesonero con calidad, compromiso, pasión, la apuesta por la excelencia y perseverancia para dignificar a todos los ciudadanos fueron las claves para que cuatro instituciones que están a su cargo (GASO, SIUBEN, ADESS, CTC) fueran premiadas este jueves con medallas de oro durante el XII Premio Nacional a la Calidad y Reconocimiento a las Prácticas Promisorias</w:t>
      </w:r>
      <w:r w:rsidR="000C7E55">
        <w:rPr>
          <w:rFonts w:ascii="Times New Roman" w:hAnsi="Times New Roman" w:cs="Times New Roman"/>
          <w:sz w:val="24"/>
          <w:lang w:val="es-DO"/>
        </w:rPr>
        <w:t>.</w:t>
      </w:r>
    </w:p>
    <w:p w:rsidR="00F853A2" w:rsidRPr="00F853A2" w:rsidRDefault="00F853A2" w:rsidP="00F853A2">
      <w:pPr>
        <w:pStyle w:val="ListParagraph"/>
        <w:spacing w:line="480" w:lineRule="auto"/>
        <w:jc w:val="both"/>
        <w:rPr>
          <w:rFonts w:ascii="Times New Roman" w:hAnsi="Times New Roman" w:cs="Times New Roman"/>
          <w:sz w:val="24"/>
          <w:lang w:val="es-DO"/>
        </w:rPr>
      </w:pPr>
    </w:p>
    <w:p w:rsidR="00413EFB" w:rsidRPr="000C4190" w:rsidRDefault="00413EFB" w:rsidP="00BD3AE7">
      <w:pPr>
        <w:pStyle w:val="ListParagraph"/>
        <w:numPr>
          <w:ilvl w:val="0"/>
          <w:numId w:val="8"/>
        </w:numPr>
        <w:ind w:left="720"/>
        <w:rPr>
          <w:rFonts w:ascii="Times New Roman" w:hAnsi="Times New Roman" w:cs="Times New Roman"/>
          <w:sz w:val="24"/>
          <w:szCs w:val="24"/>
          <w:lang w:val="es-DO"/>
        </w:rPr>
      </w:pPr>
      <w:r w:rsidRPr="000C4190">
        <w:rPr>
          <w:rFonts w:ascii="Times New Roman" w:hAnsi="Times New Roman" w:cs="Times New Roman"/>
          <w:b/>
          <w:sz w:val="24"/>
          <w:szCs w:val="24"/>
          <w:lang w:val="es-DO"/>
        </w:rPr>
        <w:t>Análisis e informes de encuestas de satisfacción de servicios</w:t>
      </w:r>
      <w:r w:rsidRPr="000C4190">
        <w:rPr>
          <w:rFonts w:ascii="Times New Roman" w:hAnsi="Times New Roman" w:cs="Times New Roman"/>
          <w:sz w:val="24"/>
          <w:szCs w:val="24"/>
          <w:lang w:val="es-DO"/>
        </w:rPr>
        <w:t xml:space="preserve"> </w:t>
      </w:r>
    </w:p>
    <w:p w:rsidR="00413EFB" w:rsidRPr="000C4190" w:rsidRDefault="00413EFB" w:rsidP="00BD3AE7">
      <w:pPr>
        <w:spacing w:line="480" w:lineRule="auto"/>
        <w:ind w:left="720"/>
        <w:rPr>
          <w:rFonts w:ascii="Times New Roman" w:hAnsi="Times New Roman" w:cs="Times New Roman"/>
          <w:sz w:val="24"/>
          <w:szCs w:val="24"/>
          <w:lang w:val="es-DO"/>
        </w:rPr>
      </w:pPr>
      <w:r w:rsidRPr="000C4190">
        <w:rPr>
          <w:rFonts w:ascii="Times New Roman" w:hAnsi="Times New Roman" w:cs="Times New Roman"/>
          <w:sz w:val="24"/>
          <w:szCs w:val="24"/>
          <w:lang w:val="es-DO"/>
        </w:rPr>
        <w:t xml:space="preserve">Otra actividad  llevada a cabo, fue la de tabular, analizar y presentar el informe de la medición de la satisfacción de los servicios prestados al </w:t>
      </w:r>
      <w:r w:rsidRPr="000C4190">
        <w:rPr>
          <w:rFonts w:ascii="Times New Roman" w:hAnsi="Times New Roman" w:cs="Times New Roman"/>
          <w:sz w:val="24"/>
          <w:szCs w:val="24"/>
          <w:lang w:val="es-DO"/>
        </w:rPr>
        <w:lastRenderedPageBreak/>
        <w:t>usuario. En efecto, se tabularon 132 encuestas de satisfacción de servicios a usuarios que visitaron la oficina principal, además, fueron realizados los informes y recomendaciones concernientes a la tabulación de 1,426 encuestas realizadas en las oficinas regionales de todo el país.</w:t>
      </w:r>
    </w:p>
    <w:p w:rsidR="00413EFB" w:rsidRPr="00413EFB" w:rsidRDefault="00413EFB" w:rsidP="004E21F0">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73F26">
        <w:rPr>
          <w:rFonts w:ascii="Times New Roman" w:hAnsi="Times New Roman" w:cs="Times New Roman"/>
          <w:sz w:val="24"/>
          <w:szCs w:val="24"/>
          <w:lang w:val="es-DO" w:eastAsia="es-DO"/>
        </w:rPr>
        <w:t xml:space="preserve">Implementación de un nuevo instrumento y sistema de captura de datos con dispositivos móviles. El SIUBEN desarrolló e implementó un nuevo instrumento y sistema de captura de datos con dispositivos móviles que incluye coordenadas geográficas y fotografía del hogar. Esto permitirá el ahorro de 2.5 dólares por ficha en relación al antiguo instrumento en papel. Lo que significa un ahorro potencial para el país de 6, 250,000 dólares en el 3er. Estudio Socioeconómico de </w:t>
      </w:r>
      <w:r>
        <w:rPr>
          <w:rFonts w:ascii="Times New Roman" w:hAnsi="Times New Roman" w:cs="Times New Roman"/>
          <w:sz w:val="24"/>
          <w:szCs w:val="24"/>
          <w:lang w:val="es-DO" w:eastAsia="es-DO"/>
        </w:rPr>
        <w:t>Hogares.</w:t>
      </w:r>
    </w:p>
    <w:p w:rsidR="00413EFB" w:rsidRPr="003D1E02" w:rsidRDefault="00413EFB" w:rsidP="00413EFB">
      <w:pPr>
        <w:pStyle w:val="ListParagraph"/>
        <w:rPr>
          <w:rFonts w:ascii="Times New Roman" w:hAnsi="Times New Roman" w:cs="Times New Roman"/>
          <w:sz w:val="24"/>
          <w:szCs w:val="24"/>
          <w:lang w:val="es-DO" w:eastAsia="es-DO"/>
        </w:rPr>
      </w:pPr>
    </w:p>
    <w:p w:rsidR="00413EFB" w:rsidRPr="00F853A2" w:rsidRDefault="00413EFB" w:rsidP="00F853A2">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0C7E55">
        <w:rPr>
          <w:rFonts w:ascii="Times New Roman" w:hAnsi="Times New Roman" w:cs="Times New Roman"/>
          <w:b/>
          <w:sz w:val="24"/>
          <w:szCs w:val="24"/>
          <w:lang w:val="es-DO" w:eastAsia="es-DO"/>
        </w:rPr>
        <w:t>Identificación de las leyes y normativas aplicables al SIUBEN</w:t>
      </w:r>
      <w:r w:rsidRPr="003D1E02">
        <w:rPr>
          <w:rFonts w:ascii="Times New Roman" w:hAnsi="Times New Roman" w:cs="Times New Roman"/>
          <w:sz w:val="24"/>
          <w:szCs w:val="24"/>
          <w:lang w:val="es-DO" w:eastAsia="es-DO"/>
        </w:rPr>
        <w:t xml:space="preserve">. Este ejercicio exigido para el cumplimiento de la Norma ISO 27001:2013 permitirá la identificación del nivel de cumplimiento de las leyes, normativas y jurisprudencias aplicables al SIUBEN de manera directa y las que se aplican de manera transversal a todas las instituciones públicas lo que  incluye la distribución de la matriz de leyes en las diferentes áreas y la evaluación del cumplimiento legal de 5 decretos, </w:t>
      </w:r>
      <w:r w:rsidRPr="003D1E02">
        <w:rPr>
          <w:rFonts w:ascii="Times New Roman" w:hAnsi="Times New Roman" w:cs="Times New Roman"/>
          <w:sz w:val="24"/>
          <w:szCs w:val="24"/>
          <w:lang w:val="es-DO" w:eastAsia="es-DO"/>
        </w:rPr>
        <w:lastRenderedPageBreak/>
        <w:t>4 resoluciones y una ley.</w:t>
      </w:r>
      <w:r>
        <w:rPr>
          <w:rFonts w:ascii="Times New Roman" w:hAnsi="Times New Roman" w:cs="Times New Roman"/>
          <w:sz w:val="24"/>
          <w:szCs w:val="24"/>
          <w:lang w:val="es-DO" w:eastAsia="es-DO"/>
        </w:rPr>
        <w:t xml:space="preserve"> Para llevar a cabo la identificación de las leyes se contrató un consultor externo con experiencia en la materia.</w:t>
      </w:r>
    </w:p>
    <w:p w:rsidR="00413EFB" w:rsidRPr="00F853A2" w:rsidRDefault="00413EFB" w:rsidP="00F853A2">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0C7E55">
        <w:rPr>
          <w:rFonts w:ascii="Times New Roman" w:hAnsi="Times New Roman" w:cs="Times New Roman"/>
          <w:b/>
          <w:sz w:val="24"/>
          <w:szCs w:val="24"/>
          <w:lang w:val="es-DO" w:eastAsia="es-DO"/>
        </w:rPr>
        <w:t>Evaluación de Riesgos</w:t>
      </w:r>
      <w:r w:rsidRPr="00FA0C29">
        <w:rPr>
          <w:rFonts w:ascii="Times New Roman" w:hAnsi="Times New Roman" w:cs="Times New Roman"/>
          <w:sz w:val="24"/>
          <w:szCs w:val="24"/>
          <w:lang w:val="es-DO" w:eastAsia="es-DO"/>
        </w:rPr>
        <w:t>. Se logró la redefinición y aplicación de la metodología de Evaluación de Riesgos que se utiliza para evaluar a los activos de información identificados en los procesos cubiertos en el alcance del Sistema de Gestión de Seguridad de la Información (SGSI).</w:t>
      </w:r>
      <w:r>
        <w:rPr>
          <w:rFonts w:ascii="Times New Roman" w:hAnsi="Times New Roman" w:cs="Times New Roman"/>
          <w:sz w:val="24"/>
          <w:szCs w:val="24"/>
          <w:lang w:val="es-DO" w:eastAsia="es-DO"/>
        </w:rPr>
        <w:t xml:space="preserve"> Con esta evaluación se logra establecer una matriz de mitigación de los riesgos de los activos del sistema.</w:t>
      </w:r>
      <w:r w:rsidRPr="00F853A2">
        <w:rPr>
          <w:rFonts w:ascii="Times New Roman" w:hAnsi="Times New Roman" w:cs="Times New Roman"/>
          <w:sz w:val="24"/>
          <w:szCs w:val="24"/>
          <w:lang w:val="es-DO" w:eastAsia="es-DO"/>
        </w:rPr>
        <w:t xml:space="preserve"> </w:t>
      </w:r>
    </w:p>
    <w:p w:rsidR="00F853A2" w:rsidRDefault="00413EFB" w:rsidP="00F853A2">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0C7E55">
        <w:rPr>
          <w:rFonts w:ascii="Times New Roman" w:hAnsi="Times New Roman" w:cs="Times New Roman"/>
          <w:b/>
          <w:sz w:val="24"/>
          <w:szCs w:val="24"/>
          <w:lang w:val="es-DO" w:eastAsia="es-DO"/>
        </w:rPr>
        <w:t>Suministro de elegibles a los programas sociales</w:t>
      </w:r>
      <w:r w:rsidRPr="003E1542">
        <w:rPr>
          <w:rFonts w:ascii="Times New Roman" w:hAnsi="Times New Roman" w:cs="Times New Roman"/>
          <w:sz w:val="24"/>
          <w:szCs w:val="24"/>
          <w:lang w:val="es-DO" w:eastAsia="es-DO"/>
        </w:rPr>
        <w:t>. Entre las funciones sustantivas del SIUBEN, está el suministro de elegibles a los programas sociales del Estado dominicano a los fines de que los mismos puedan recibir los beneficios de dichos programas. En el 2016, a Progresando con Solidaridad (PROSOLI) se les entregaron 186,883 personas. De igual manera, al Servicio Nacional de Salud se le entregaron 43,448.</w:t>
      </w: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Default="001770CD" w:rsidP="001770CD">
      <w:pPr>
        <w:spacing w:line="480" w:lineRule="auto"/>
        <w:jc w:val="both"/>
        <w:rPr>
          <w:rFonts w:ascii="Times New Roman" w:hAnsi="Times New Roman" w:cs="Times New Roman"/>
          <w:sz w:val="24"/>
          <w:szCs w:val="24"/>
          <w:lang w:val="es-DO" w:eastAsia="es-DO"/>
        </w:rPr>
      </w:pPr>
    </w:p>
    <w:p w:rsidR="001770CD" w:rsidRPr="001770CD" w:rsidRDefault="001770CD" w:rsidP="001770CD">
      <w:pPr>
        <w:spacing w:line="480" w:lineRule="auto"/>
        <w:jc w:val="both"/>
        <w:rPr>
          <w:rFonts w:ascii="Times New Roman" w:hAnsi="Times New Roman" w:cs="Times New Roman"/>
          <w:sz w:val="24"/>
          <w:szCs w:val="24"/>
          <w:lang w:val="es-DO" w:eastAsia="es-DO"/>
        </w:rPr>
      </w:pPr>
    </w:p>
    <w:p w:rsidR="009E1389" w:rsidRPr="003E774F" w:rsidRDefault="00C92FD5" w:rsidP="004E21F0">
      <w:pPr>
        <w:pStyle w:val="ListParagraph"/>
        <w:numPr>
          <w:ilvl w:val="0"/>
          <w:numId w:val="16"/>
        </w:numPr>
        <w:spacing w:after="0" w:line="480" w:lineRule="auto"/>
        <w:jc w:val="both"/>
        <w:rPr>
          <w:rFonts w:ascii="Times New Roman" w:hAnsi="Times New Roman" w:cs="Times New Roman"/>
          <w:sz w:val="32"/>
          <w:szCs w:val="32"/>
          <w:lang w:val="es-DO" w:eastAsia="es-DO"/>
        </w:rPr>
      </w:pPr>
      <w:r w:rsidRPr="009E1389">
        <w:rPr>
          <w:rFonts w:ascii="Times New Roman" w:hAnsi="Times New Roman" w:cs="Times New Roman"/>
          <w:sz w:val="32"/>
          <w:szCs w:val="32"/>
          <w:lang w:val="es-DO" w:eastAsia="es-DO"/>
        </w:rPr>
        <w:lastRenderedPageBreak/>
        <w:t>GESTIÓN INTERN</w:t>
      </w:r>
      <w:r w:rsidR="00B72EBC" w:rsidRPr="009E1389">
        <w:rPr>
          <w:rFonts w:ascii="Times New Roman" w:hAnsi="Times New Roman" w:cs="Times New Roman"/>
          <w:sz w:val="32"/>
          <w:szCs w:val="32"/>
          <w:lang w:val="es-DO" w:eastAsia="es-DO"/>
        </w:rPr>
        <w:t>A</w:t>
      </w:r>
    </w:p>
    <w:p w:rsidR="00F60295" w:rsidRDefault="00C92FD5" w:rsidP="004E21F0">
      <w:pPr>
        <w:pStyle w:val="ListParagraph"/>
        <w:spacing w:after="0" w:line="480" w:lineRule="auto"/>
        <w:jc w:val="both"/>
        <w:rPr>
          <w:rFonts w:ascii="Times New Roman" w:hAnsi="Times New Roman" w:cs="Times New Roman"/>
          <w:b/>
          <w:sz w:val="28"/>
          <w:szCs w:val="28"/>
          <w:lang w:val="es-DO" w:eastAsia="es-DO"/>
        </w:rPr>
      </w:pPr>
      <w:r w:rsidRPr="00F60295">
        <w:rPr>
          <w:rFonts w:ascii="Times New Roman" w:hAnsi="Times New Roman" w:cs="Times New Roman"/>
          <w:b/>
          <w:sz w:val="28"/>
          <w:szCs w:val="28"/>
          <w:lang w:val="es-DO" w:eastAsia="es-DO"/>
        </w:rPr>
        <w:t xml:space="preserve"> </w:t>
      </w:r>
      <w:r w:rsidRPr="004E21F0">
        <w:rPr>
          <w:rFonts w:ascii="Times New Roman" w:hAnsi="Times New Roman" w:cs="Times New Roman"/>
          <w:b/>
          <w:sz w:val="28"/>
          <w:szCs w:val="28"/>
          <w:lang w:val="es-DO" w:eastAsia="es-DO"/>
        </w:rPr>
        <w:t>a) Desempeño Financiero</w:t>
      </w:r>
    </w:p>
    <w:p w:rsidR="00940F92" w:rsidRPr="00F853A2" w:rsidRDefault="004E21F0" w:rsidP="00F853A2">
      <w:pPr>
        <w:pStyle w:val="ListParagraph"/>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Para el año fiscal 2017</w:t>
      </w:r>
      <w:r w:rsidRPr="00F60295">
        <w:rPr>
          <w:rFonts w:ascii="Times New Roman" w:hAnsi="Times New Roman" w:cs="Times New Roman"/>
          <w:sz w:val="24"/>
          <w:szCs w:val="24"/>
          <w:lang w:val="es-DO" w:eastAsia="es-DO"/>
        </w:rPr>
        <w:t>, el presupu</w:t>
      </w:r>
      <w:r>
        <w:rPr>
          <w:rFonts w:ascii="Times New Roman" w:hAnsi="Times New Roman" w:cs="Times New Roman"/>
          <w:sz w:val="24"/>
          <w:szCs w:val="24"/>
          <w:lang w:val="es-DO" w:eastAsia="es-DO"/>
        </w:rPr>
        <w:t>esto original aprobado para la</w:t>
      </w:r>
      <w:r w:rsidRPr="00F60295">
        <w:rPr>
          <w:rFonts w:ascii="Times New Roman" w:hAnsi="Times New Roman" w:cs="Times New Roman"/>
          <w:sz w:val="24"/>
          <w:szCs w:val="24"/>
          <w:lang w:val="es-DO" w:eastAsia="es-DO"/>
        </w:rPr>
        <w:t xml:space="preserve"> Unidad Ejecutora SIUBEN ascendió a un monto de RD$</w:t>
      </w:r>
      <w:r>
        <w:rPr>
          <w:rFonts w:ascii="Times New Roman" w:hAnsi="Times New Roman" w:cs="Times New Roman"/>
          <w:sz w:val="24"/>
          <w:szCs w:val="24"/>
          <w:lang w:val="es-DO" w:eastAsia="es-DO"/>
        </w:rPr>
        <w:t xml:space="preserve"> 262, 612, 843.60,  siendo la ejecución del período enero–noviembre de RD$ 235, 146, 807.67 </w:t>
      </w:r>
      <w:r w:rsidRPr="00F60295">
        <w:rPr>
          <w:rFonts w:ascii="Times New Roman" w:hAnsi="Times New Roman" w:cs="Times New Roman"/>
          <w:sz w:val="24"/>
          <w:szCs w:val="24"/>
          <w:lang w:val="es-DO" w:eastAsia="es-DO"/>
        </w:rPr>
        <w:t>equivalente a u</w:t>
      </w:r>
      <w:r>
        <w:rPr>
          <w:rFonts w:ascii="Times New Roman" w:hAnsi="Times New Roman" w:cs="Times New Roman"/>
          <w:sz w:val="24"/>
          <w:szCs w:val="24"/>
          <w:lang w:val="es-DO" w:eastAsia="es-DO"/>
        </w:rPr>
        <w:t>n 90% del presup</w:t>
      </w:r>
      <w:r w:rsidR="00F853A2">
        <w:rPr>
          <w:rFonts w:ascii="Times New Roman" w:hAnsi="Times New Roman" w:cs="Times New Roman"/>
          <w:sz w:val="24"/>
          <w:szCs w:val="24"/>
          <w:lang w:val="es-DO" w:eastAsia="es-DO"/>
        </w:rPr>
        <w:t>uesto</w:t>
      </w:r>
      <w:r w:rsidR="00F853A2" w:rsidRPr="00F853A2">
        <w:rPr>
          <w:noProof/>
        </w:rPr>
        <w:drawing>
          <wp:inline distT="0" distB="0" distL="0" distR="0" wp14:anchorId="4421DB63" wp14:editId="61EA3E0E">
            <wp:extent cx="4813583" cy="1712976"/>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583" cy="1712976"/>
                    </a:xfrm>
                    <a:prstGeom prst="rect">
                      <a:avLst/>
                    </a:prstGeom>
                    <a:noFill/>
                    <a:ln>
                      <a:noFill/>
                    </a:ln>
                  </pic:spPr>
                </pic:pic>
              </a:graphicData>
            </a:graphic>
          </wp:inline>
        </w:drawing>
      </w:r>
      <w:r w:rsidR="00DF18A2">
        <w:rPr>
          <w:rFonts w:ascii="Times New Roman" w:hAnsi="Times New Roman" w:cs="Times New Roman"/>
          <w:sz w:val="20"/>
          <w:szCs w:val="20"/>
          <w:lang w:val="es-DO" w:eastAsia="es-DO"/>
        </w:rPr>
        <w:t>(*) Proyectado.</w:t>
      </w:r>
      <w:r w:rsidR="00940F92">
        <w:rPr>
          <w:rFonts w:ascii="Times New Roman" w:hAnsi="Times New Roman" w:cs="Times New Roman"/>
          <w:sz w:val="20"/>
          <w:szCs w:val="20"/>
          <w:lang w:val="es-DO" w:eastAsia="es-DO"/>
        </w:rPr>
        <w:t xml:space="preserve"> </w:t>
      </w:r>
      <w:r w:rsidR="0038587A" w:rsidRPr="0038587A">
        <w:rPr>
          <w:rFonts w:ascii="Times New Roman" w:hAnsi="Times New Roman" w:cs="Times New Roman"/>
          <w:sz w:val="20"/>
          <w:szCs w:val="20"/>
          <w:lang w:val="es-DO" w:eastAsia="es-DO"/>
        </w:rPr>
        <w:t>Fuente: Departamento Financiero</w:t>
      </w:r>
    </w:p>
    <w:p w:rsidR="004C7E96" w:rsidRPr="004E21F0" w:rsidRDefault="001C6B98" w:rsidP="004E21F0">
      <w:pPr>
        <w:spacing w:after="0" w:line="480" w:lineRule="auto"/>
        <w:ind w:left="720"/>
        <w:jc w:val="both"/>
        <w:rPr>
          <w:rFonts w:ascii="Times New Roman" w:hAnsi="Times New Roman" w:cs="Times New Roman"/>
          <w:b/>
          <w:sz w:val="28"/>
          <w:szCs w:val="28"/>
          <w:lang w:val="es-DO" w:eastAsia="es-DO"/>
        </w:rPr>
      </w:pPr>
      <w:r w:rsidRPr="004E21F0">
        <w:rPr>
          <w:rFonts w:ascii="Times New Roman" w:hAnsi="Times New Roman" w:cs="Times New Roman"/>
          <w:b/>
          <w:sz w:val="28"/>
          <w:szCs w:val="28"/>
          <w:lang w:val="es-DO" w:eastAsia="es-DO"/>
        </w:rPr>
        <w:t>Anticipos Financieros:</w:t>
      </w:r>
    </w:p>
    <w:p w:rsidR="00663A29" w:rsidRPr="00F853A2" w:rsidRDefault="004E21F0" w:rsidP="00F853A2">
      <w:pPr>
        <w:pStyle w:val="ListParagraph"/>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Del presupuesto para el año 2017</w:t>
      </w:r>
      <w:r w:rsidRPr="00663A29">
        <w:rPr>
          <w:rFonts w:ascii="Times New Roman" w:hAnsi="Times New Roman" w:cs="Times New Roman"/>
          <w:sz w:val="24"/>
          <w:szCs w:val="24"/>
          <w:lang w:val="es-DO" w:eastAsia="es-DO"/>
        </w:rPr>
        <w:t xml:space="preserve">, el SIUBEN está manejado un anticipo financiero (Fondo </w:t>
      </w:r>
      <w:proofErr w:type="spellStart"/>
      <w:r w:rsidRPr="00663A29">
        <w:rPr>
          <w:rFonts w:ascii="Times New Roman" w:hAnsi="Times New Roman" w:cs="Times New Roman"/>
          <w:sz w:val="24"/>
          <w:szCs w:val="24"/>
          <w:lang w:val="es-DO" w:eastAsia="es-DO"/>
        </w:rPr>
        <w:t>Reponibles</w:t>
      </w:r>
      <w:proofErr w:type="spellEnd"/>
      <w:r w:rsidRPr="00663A29">
        <w:rPr>
          <w:rFonts w:ascii="Times New Roman" w:hAnsi="Times New Roman" w:cs="Times New Roman"/>
          <w:sz w:val="24"/>
          <w:szCs w:val="24"/>
          <w:lang w:val="es-DO" w:eastAsia="es-DO"/>
        </w:rPr>
        <w:t xml:space="preserve"> Eventual</w:t>
      </w:r>
      <w:r>
        <w:rPr>
          <w:rFonts w:ascii="Times New Roman" w:hAnsi="Times New Roman" w:cs="Times New Roman"/>
          <w:sz w:val="24"/>
          <w:szCs w:val="24"/>
          <w:lang w:val="es-DO" w:eastAsia="es-DO"/>
        </w:rPr>
        <w:t>es</w:t>
      </w:r>
      <w:r w:rsidRPr="00663A29">
        <w:rPr>
          <w:rFonts w:ascii="Times New Roman" w:hAnsi="Times New Roman" w:cs="Times New Roman"/>
          <w:sz w:val="24"/>
          <w:szCs w:val="24"/>
          <w:lang w:val="es-DO" w:eastAsia="es-DO"/>
        </w:rPr>
        <w:t>) por un monto de RD$25,000.000.00, el cual es</w:t>
      </w:r>
      <w:r>
        <w:rPr>
          <w:rFonts w:ascii="Times New Roman" w:hAnsi="Times New Roman" w:cs="Times New Roman"/>
          <w:sz w:val="24"/>
          <w:szCs w:val="24"/>
          <w:lang w:val="es-DO" w:eastAsia="es-DO"/>
        </w:rPr>
        <w:t xml:space="preserve"> utilizado para cubrir gastos </w:t>
      </w:r>
      <w:r w:rsidRPr="00663A29">
        <w:rPr>
          <w:rFonts w:ascii="Times New Roman" w:hAnsi="Times New Roman" w:cs="Times New Roman"/>
          <w:sz w:val="24"/>
          <w:szCs w:val="24"/>
          <w:lang w:val="es-DO" w:eastAsia="es-DO"/>
        </w:rPr>
        <w:t xml:space="preserve">mediatos  según las necesidades de compras y servicios durante las actividades de la </w:t>
      </w:r>
      <w:r>
        <w:rPr>
          <w:rFonts w:ascii="Times New Roman" w:hAnsi="Times New Roman" w:cs="Times New Roman"/>
          <w:sz w:val="24"/>
          <w:szCs w:val="24"/>
          <w:lang w:val="es-DO" w:eastAsia="es-DO"/>
        </w:rPr>
        <w:t>Institución, de los cuales al 30</w:t>
      </w:r>
      <w:r w:rsidRPr="00663A29">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de noviembre se ha ejecutado RD$22, 119,795.00</w:t>
      </w:r>
      <w:r w:rsidRPr="00663A29">
        <w:rPr>
          <w:rFonts w:ascii="Times New Roman" w:hAnsi="Times New Roman" w:cs="Times New Roman"/>
          <w:sz w:val="24"/>
          <w:szCs w:val="24"/>
          <w:lang w:val="es-DO" w:eastAsia="es-DO"/>
        </w:rPr>
        <w:t xml:space="preserve"> en servicios no personales y materiale</w:t>
      </w:r>
      <w:r>
        <w:rPr>
          <w:rFonts w:ascii="Times New Roman" w:hAnsi="Times New Roman" w:cs="Times New Roman"/>
          <w:sz w:val="24"/>
          <w:szCs w:val="24"/>
          <w:lang w:val="es-DO" w:eastAsia="es-DO"/>
        </w:rPr>
        <w:t>s y suministro, equivalente a 74</w:t>
      </w:r>
      <w:r w:rsidR="00F853A2">
        <w:rPr>
          <w:rFonts w:ascii="Times New Roman" w:hAnsi="Times New Roman" w:cs="Times New Roman"/>
          <w:sz w:val="24"/>
          <w:szCs w:val="24"/>
          <w:lang w:val="es-DO" w:eastAsia="es-DO"/>
        </w:rPr>
        <w:t>%</w:t>
      </w:r>
      <w:r w:rsidR="00663A29" w:rsidRPr="00F853A2">
        <w:rPr>
          <w:rFonts w:ascii="Times New Roman" w:hAnsi="Times New Roman" w:cs="Times New Roman"/>
          <w:sz w:val="24"/>
          <w:szCs w:val="24"/>
          <w:lang w:val="es-DO" w:eastAsia="es-DO"/>
        </w:rPr>
        <w:t xml:space="preserve">utilizado para cubrir gastos mediatos  según las </w:t>
      </w:r>
      <w:r w:rsidR="00663A29" w:rsidRPr="00F853A2">
        <w:rPr>
          <w:rFonts w:ascii="Times New Roman" w:hAnsi="Times New Roman" w:cs="Times New Roman"/>
          <w:sz w:val="24"/>
          <w:szCs w:val="24"/>
          <w:lang w:val="es-DO" w:eastAsia="es-DO"/>
        </w:rPr>
        <w:lastRenderedPageBreak/>
        <w:t>necesidades de compras y servicios durante las actividades de la Institución, de los cuales al 31 de octubre se ha ejecutado RD$20,000,000.00 en servicios no personales y materiales y suministro, equivalente a 80%.</w:t>
      </w:r>
    </w:p>
    <w:p w:rsidR="009E1389" w:rsidRPr="00B72EBC" w:rsidRDefault="009E1389" w:rsidP="00B72EBC">
      <w:pPr>
        <w:pStyle w:val="ListParagraph"/>
        <w:spacing w:after="0" w:line="480" w:lineRule="auto"/>
        <w:jc w:val="both"/>
        <w:rPr>
          <w:rFonts w:ascii="Times New Roman" w:hAnsi="Times New Roman" w:cs="Times New Roman"/>
          <w:sz w:val="24"/>
          <w:szCs w:val="24"/>
          <w:lang w:val="es-DO" w:eastAsia="es-DO"/>
        </w:rPr>
      </w:pPr>
    </w:p>
    <w:p w:rsidR="00C92FD5" w:rsidRPr="009D1B8F" w:rsidRDefault="00C92FD5" w:rsidP="00DB456D">
      <w:pPr>
        <w:pStyle w:val="ListParagraph"/>
        <w:numPr>
          <w:ilvl w:val="0"/>
          <w:numId w:val="18"/>
        </w:numPr>
        <w:spacing w:after="0" w:line="480" w:lineRule="auto"/>
        <w:jc w:val="both"/>
        <w:rPr>
          <w:rFonts w:ascii="Times New Roman" w:hAnsi="Times New Roman" w:cs="Times New Roman"/>
          <w:b/>
          <w:sz w:val="28"/>
          <w:szCs w:val="28"/>
          <w:lang w:val="es-DO" w:eastAsia="es-DO"/>
        </w:rPr>
      </w:pPr>
      <w:r w:rsidRPr="009D1B8F">
        <w:rPr>
          <w:rFonts w:ascii="Times New Roman" w:hAnsi="Times New Roman" w:cs="Times New Roman"/>
          <w:b/>
          <w:sz w:val="28"/>
          <w:szCs w:val="28"/>
          <w:lang w:val="es-DO" w:eastAsia="es-DO"/>
        </w:rPr>
        <w:t>Contrataciones y Adquisiciones</w:t>
      </w:r>
    </w:p>
    <w:p w:rsidR="009E1389" w:rsidRDefault="009E1389" w:rsidP="009E1389">
      <w:pPr>
        <w:pStyle w:val="ListParagraph"/>
        <w:spacing w:after="0" w:line="480" w:lineRule="auto"/>
        <w:ind w:left="915"/>
        <w:jc w:val="both"/>
        <w:rPr>
          <w:rFonts w:ascii="Times New Roman" w:hAnsi="Times New Roman" w:cs="Times New Roman"/>
          <w:b/>
          <w:sz w:val="28"/>
          <w:szCs w:val="28"/>
          <w:lang w:val="es-DO" w:eastAsia="es-DO"/>
        </w:rPr>
      </w:pPr>
    </w:p>
    <w:p w:rsidR="004E57F9" w:rsidRPr="001C6B98" w:rsidRDefault="004E57F9" w:rsidP="00BD3AE7">
      <w:pPr>
        <w:pStyle w:val="ListParagraph"/>
        <w:spacing w:after="0" w:line="480" w:lineRule="auto"/>
        <w:jc w:val="both"/>
        <w:rPr>
          <w:rFonts w:ascii="Times New Roman" w:hAnsi="Times New Roman" w:cs="Times New Roman"/>
          <w:b/>
          <w:color w:val="262626" w:themeColor="text1" w:themeTint="D9"/>
          <w:sz w:val="24"/>
          <w:szCs w:val="28"/>
          <w:lang w:val="es-DO" w:eastAsia="es-DO"/>
        </w:rPr>
      </w:pPr>
      <w:r w:rsidRPr="00375E8B">
        <w:rPr>
          <w:rFonts w:ascii="Times New Roman" w:hAnsi="Times New Roman" w:cs="Times New Roman"/>
          <w:b/>
          <w:sz w:val="24"/>
          <w:szCs w:val="28"/>
          <w:lang w:val="es-DO" w:eastAsia="es-DO"/>
        </w:rPr>
        <w:t>Resumen de Licitaciones realizadas en el período</w:t>
      </w:r>
      <w:r w:rsidR="0019102E" w:rsidRPr="001C6B98">
        <w:rPr>
          <w:rFonts w:ascii="Times New Roman" w:hAnsi="Times New Roman" w:cs="Times New Roman"/>
          <w:b/>
          <w:color w:val="262626" w:themeColor="text1" w:themeTint="D9"/>
          <w:sz w:val="24"/>
          <w:szCs w:val="28"/>
          <w:lang w:val="es-DO" w:eastAsia="es-DO"/>
        </w:rPr>
        <w:t>.</w:t>
      </w:r>
    </w:p>
    <w:p w:rsidR="009D1B8F" w:rsidRPr="001770CD" w:rsidRDefault="0019102E" w:rsidP="001770CD">
      <w:pPr>
        <w:pStyle w:val="ListParagraph"/>
        <w:spacing w:after="0" w:line="480" w:lineRule="auto"/>
        <w:jc w:val="both"/>
        <w:rPr>
          <w:rFonts w:ascii="Times New Roman" w:hAnsi="Times New Roman" w:cs="Times New Roman"/>
          <w:color w:val="000000" w:themeColor="text1"/>
          <w:sz w:val="24"/>
          <w:szCs w:val="24"/>
          <w:lang w:val="es-DO" w:eastAsia="es-DO"/>
        </w:rPr>
      </w:pPr>
      <w:r w:rsidRPr="001C6376">
        <w:rPr>
          <w:rFonts w:ascii="Times New Roman" w:hAnsi="Times New Roman" w:cs="Times New Roman"/>
          <w:color w:val="000000" w:themeColor="text1"/>
          <w:sz w:val="24"/>
          <w:szCs w:val="24"/>
          <w:lang w:val="es-DO" w:eastAsia="es-DO"/>
        </w:rPr>
        <w:t>El S</w:t>
      </w:r>
      <w:r w:rsidR="001C6376" w:rsidRPr="001C6376">
        <w:rPr>
          <w:rFonts w:ascii="Times New Roman" w:hAnsi="Times New Roman" w:cs="Times New Roman"/>
          <w:color w:val="000000" w:themeColor="text1"/>
          <w:sz w:val="24"/>
          <w:szCs w:val="24"/>
          <w:lang w:val="es-DO" w:eastAsia="es-DO"/>
        </w:rPr>
        <w:t xml:space="preserve">istema Único de Beneficiarios </w:t>
      </w:r>
      <w:r w:rsidRPr="001C6376">
        <w:rPr>
          <w:rFonts w:ascii="Times New Roman" w:hAnsi="Times New Roman" w:cs="Times New Roman"/>
          <w:color w:val="000000" w:themeColor="text1"/>
          <w:sz w:val="24"/>
          <w:szCs w:val="24"/>
          <w:lang w:val="es-DO" w:eastAsia="es-DO"/>
        </w:rPr>
        <w:t xml:space="preserve"> realizó</w:t>
      </w:r>
      <w:r w:rsidR="001C6376" w:rsidRPr="001C6376">
        <w:rPr>
          <w:rFonts w:ascii="Times New Roman" w:hAnsi="Times New Roman" w:cs="Times New Roman"/>
          <w:color w:val="000000" w:themeColor="text1"/>
          <w:sz w:val="24"/>
          <w:szCs w:val="24"/>
          <w:lang w:val="es-DO" w:eastAsia="es-DO"/>
        </w:rPr>
        <w:t xml:space="preserve"> dos (2)</w:t>
      </w:r>
      <w:r w:rsidRPr="001C6376">
        <w:rPr>
          <w:rFonts w:ascii="Times New Roman" w:hAnsi="Times New Roman" w:cs="Times New Roman"/>
          <w:color w:val="000000" w:themeColor="text1"/>
          <w:sz w:val="24"/>
          <w:szCs w:val="24"/>
          <w:lang w:val="es-DO" w:eastAsia="es-DO"/>
        </w:rPr>
        <w:t xml:space="preserve"> licitaciones con fondos del Pres</w:t>
      </w:r>
      <w:r w:rsidR="003E774F" w:rsidRPr="001C6376">
        <w:rPr>
          <w:rFonts w:ascii="Times New Roman" w:hAnsi="Times New Roman" w:cs="Times New Roman"/>
          <w:color w:val="000000" w:themeColor="text1"/>
          <w:sz w:val="24"/>
          <w:szCs w:val="24"/>
          <w:lang w:val="es-DO" w:eastAsia="es-DO"/>
        </w:rPr>
        <w:t>upuesto Nacional durante el 2017</w:t>
      </w:r>
      <w:r w:rsidR="001C6376" w:rsidRPr="001C6376">
        <w:rPr>
          <w:rFonts w:ascii="Times New Roman" w:hAnsi="Times New Roman" w:cs="Times New Roman"/>
          <w:color w:val="000000" w:themeColor="text1"/>
          <w:sz w:val="24"/>
          <w:szCs w:val="24"/>
          <w:lang w:val="es-DO" w:eastAsia="es-DO"/>
        </w:rPr>
        <w:t>, con un monto de 12, 975,489.85</w:t>
      </w:r>
      <w:r w:rsidRPr="001C6376">
        <w:rPr>
          <w:rFonts w:ascii="Times New Roman" w:hAnsi="Times New Roman" w:cs="Times New Roman"/>
          <w:color w:val="000000" w:themeColor="text1"/>
          <w:sz w:val="24"/>
          <w:szCs w:val="24"/>
          <w:lang w:val="es-DO" w:eastAsia="es-DO"/>
        </w:rPr>
        <w:t>.</w:t>
      </w:r>
    </w:p>
    <w:p w:rsidR="004E57F9" w:rsidRPr="001C6B98" w:rsidRDefault="004E57F9" w:rsidP="00BD3AE7">
      <w:pPr>
        <w:pStyle w:val="ListParagraph"/>
        <w:spacing w:after="0" w:line="480" w:lineRule="auto"/>
        <w:jc w:val="both"/>
        <w:rPr>
          <w:rFonts w:ascii="Times New Roman" w:hAnsi="Times New Roman" w:cs="Times New Roman"/>
          <w:b/>
          <w:color w:val="262626" w:themeColor="text1" w:themeTint="D9"/>
          <w:sz w:val="24"/>
          <w:szCs w:val="28"/>
          <w:lang w:val="es-DO" w:eastAsia="es-DO"/>
        </w:rPr>
      </w:pPr>
      <w:r w:rsidRPr="001C6B98">
        <w:rPr>
          <w:rFonts w:ascii="Times New Roman" w:hAnsi="Times New Roman" w:cs="Times New Roman"/>
          <w:b/>
          <w:color w:val="262626" w:themeColor="text1" w:themeTint="D9"/>
          <w:sz w:val="24"/>
          <w:szCs w:val="28"/>
          <w:lang w:val="es-DO" w:eastAsia="es-DO"/>
        </w:rPr>
        <w:t>Resumen de compras y contrataciones realizadas en el período</w:t>
      </w:r>
      <w:r w:rsidR="00F6580F" w:rsidRPr="001C6B98">
        <w:rPr>
          <w:rFonts w:ascii="Times New Roman" w:hAnsi="Times New Roman" w:cs="Times New Roman"/>
          <w:b/>
          <w:color w:val="262626" w:themeColor="text1" w:themeTint="D9"/>
          <w:sz w:val="24"/>
          <w:szCs w:val="28"/>
          <w:lang w:val="es-DO" w:eastAsia="es-DO"/>
        </w:rPr>
        <w:t>.</w:t>
      </w:r>
    </w:p>
    <w:p w:rsidR="001A4957" w:rsidRPr="0094404D" w:rsidRDefault="003E774F" w:rsidP="0094404D">
      <w:pPr>
        <w:pStyle w:val="ListParagraph"/>
        <w:spacing w:after="0" w:line="480" w:lineRule="auto"/>
        <w:jc w:val="both"/>
        <w:rPr>
          <w:rFonts w:ascii="Times New Roman" w:hAnsi="Times New Roman" w:cs="Times New Roman"/>
          <w:color w:val="FF0000"/>
          <w:sz w:val="24"/>
          <w:szCs w:val="24"/>
          <w:lang w:val="es-DO" w:eastAsia="es-DO"/>
        </w:rPr>
      </w:pPr>
      <w:r w:rsidRPr="000C7E55">
        <w:rPr>
          <w:rFonts w:ascii="Times New Roman" w:hAnsi="Times New Roman" w:cs="Times New Roman"/>
          <w:color w:val="262626" w:themeColor="text1" w:themeTint="D9"/>
          <w:sz w:val="24"/>
          <w:szCs w:val="24"/>
          <w:lang w:val="es-DO" w:eastAsia="es-DO"/>
        </w:rPr>
        <w:t>Durante el 2017</w:t>
      </w:r>
      <w:r w:rsidR="0019102E" w:rsidRPr="000C7E55">
        <w:rPr>
          <w:rFonts w:ascii="Times New Roman" w:hAnsi="Times New Roman" w:cs="Times New Roman"/>
          <w:color w:val="262626" w:themeColor="text1" w:themeTint="D9"/>
          <w:sz w:val="24"/>
          <w:szCs w:val="24"/>
          <w:lang w:val="es-DO" w:eastAsia="es-DO"/>
        </w:rPr>
        <w:t xml:space="preserve"> </w:t>
      </w:r>
      <w:r w:rsidR="00B222DA" w:rsidRPr="000C7E55">
        <w:rPr>
          <w:rFonts w:ascii="Times New Roman" w:hAnsi="Times New Roman" w:cs="Times New Roman"/>
          <w:color w:val="262626" w:themeColor="text1" w:themeTint="D9"/>
          <w:sz w:val="24"/>
          <w:szCs w:val="24"/>
          <w:lang w:val="es-DO" w:eastAsia="es-DO"/>
        </w:rPr>
        <w:t>el Departamento Financiero</w:t>
      </w:r>
      <w:r w:rsidR="00901709" w:rsidRPr="000C7E55">
        <w:rPr>
          <w:rFonts w:ascii="Times New Roman" w:hAnsi="Times New Roman" w:cs="Times New Roman"/>
          <w:color w:val="262626" w:themeColor="text1" w:themeTint="D9"/>
          <w:sz w:val="24"/>
          <w:szCs w:val="24"/>
          <w:lang w:val="es-DO" w:eastAsia="es-DO"/>
        </w:rPr>
        <w:t xml:space="preserve"> a través de </w:t>
      </w:r>
      <w:r w:rsidRPr="000C7E55">
        <w:rPr>
          <w:rFonts w:ascii="Times New Roman" w:hAnsi="Times New Roman" w:cs="Times New Roman"/>
          <w:color w:val="262626" w:themeColor="text1" w:themeTint="D9"/>
          <w:sz w:val="24"/>
          <w:szCs w:val="24"/>
          <w:lang w:val="es-DO" w:eastAsia="es-DO"/>
        </w:rPr>
        <w:t xml:space="preserve">la Unidad de Compras aprobó </w:t>
      </w:r>
      <w:r w:rsidRPr="000C7E55">
        <w:rPr>
          <w:rFonts w:ascii="Times New Roman" w:hAnsi="Times New Roman" w:cs="Times New Roman"/>
          <w:b/>
          <w:color w:val="262626" w:themeColor="text1" w:themeTint="D9"/>
          <w:sz w:val="24"/>
          <w:szCs w:val="24"/>
          <w:lang w:val="es-DO" w:eastAsia="es-DO"/>
        </w:rPr>
        <w:t>392</w:t>
      </w:r>
      <w:r w:rsidR="00901709" w:rsidRPr="000C7E55">
        <w:rPr>
          <w:rFonts w:ascii="Times New Roman" w:hAnsi="Times New Roman" w:cs="Times New Roman"/>
          <w:color w:val="262626" w:themeColor="text1" w:themeTint="D9"/>
          <w:sz w:val="24"/>
          <w:szCs w:val="24"/>
          <w:lang w:val="es-DO" w:eastAsia="es-DO"/>
        </w:rPr>
        <w:t xml:space="preserve"> </w:t>
      </w:r>
      <w:r w:rsidR="0019102E" w:rsidRPr="000C7E55">
        <w:rPr>
          <w:rFonts w:ascii="Times New Roman" w:hAnsi="Times New Roman" w:cs="Times New Roman"/>
          <w:color w:val="262626" w:themeColor="text1" w:themeTint="D9"/>
          <w:sz w:val="24"/>
          <w:szCs w:val="24"/>
          <w:lang w:val="es-DO" w:eastAsia="es-DO"/>
        </w:rPr>
        <w:t>contratos de adquisiciones de productos y servicios po</w:t>
      </w:r>
      <w:r w:rsidR="00B222DA" w:rsidRPr="000C7E55">
        <w:rPr>
          <w:rFonts w:ascii="Times New Roman" w:hAnsi="Times New Roman" w:cs="Times New Roman"/>
          <w:color w:val="262626" w:themeColor="text1" w:themeTint="D9"/>
          <w:sz w:val="24"/>
          <w:szCs w:val="24"/>
          <w:lang w:val="es-DO" w:eastAsia="es-DO"/>
        </w:rPr>
        <w:t>r un monto de  RD$</w:t>
      </w:r>
      <w:r w:rsidR="00B222DA" w:rsidRPr="000C7E55">
        <w:rPr>
          <w:color w:val="262626" w:themeColor="text1" w:themeTint="D9"/>
          <w:lang w:val="es-DO"/>
        </w:rPr>
        <w:t xml:space="preserve"> </w:t>
      </w:r>
      <w:r w:rsidRPr="000C7E55">
        <w:rPr>
          <w:rFonts w:ascii="Times New Roman" w:hAnsi="Times New Roman" w:cs="Times New Roman"/>
          <w:b/>
          <w:color w:val="262626" w:themeColor="text1" w:themeTint="D9"/>
          <w:sz w:val="24"/>
          <w:szCs w:val="24"/>
          <w:lang w:val="es-DO" w:eastAsia="es-DO"/>
        </w:rPr>
        <w:t>50</w:t>
      </w:r>
      <w:proofErr w:type="gramStart"/>
      <w:r w:rsidRPr="000C7E55">
        <w:rPr>
          <w:rFonts w:ascii="Times New Roman" w:hAnsi="Times New Roman" w:cs="Times New Roman"/>
          <w:b/>
          <w:color w:val="262626" w:themeColor="text1" w:themeTint="D9"/>
          <w:sz w:val="24"/>
          <w:szCs w:val="24"/>
          <w:lang w:val="es-DO" w:eastAsia="es-DO"/>
        </w:rPr>
        <w:t>,932,503.18</w:t>
      </w:r>
      <w:proofErr w:type="gramEnd"/>
      <w:r w:rsidR="0019102E" w:rsidRPr="00BD3AE7">
        <w:rPr>
          <w:rFonts w:ascii="Times New Roman" w:hAnsi="Times New Roman" w:cs="Times New Roman"/>
          <w:b/>
          <w:sz w:val="24"/>
          <w:szCs w:val="24"/>
          <w:lang w:val="es-DO" w:eastAsia="es-DO"/>
        </w:rPr>
        <w:t>.</w:t>
      </w:r>
      <w:r w:rsidR="0094404D">
        <w:rPr>
          <w:rFonts w:ascii="Times New Roman" w:hAnsi="Times New Roman" w:cs="Times New Roman"/>
          <w:color w:val="FF0000"/>
          <w:sz w:val="24"/>
          <w:szCs w:val="24"/>
          <w:lang w:val="es-DO" w:eastAsia="es-DO"/>
        </w:rPr>
        <w:t xml:space="preserve"> </w:t>
      </w:r>
    </w:p>
    <w:tbl>
      <w:tblPr>
        <w:tblStyle w:val="TableGrid"/>
        <w:tblW w:w="0" w:type="auto"/>
        <w:jc w:val="center"/>
        <w:tblLook w:val="04A0" w:firstRow="1" w:lastRow="0" w:firstColumn="1" w:lastColumn="0" w:noHBand="0" w:noVBand="1"/>
      </w:tblPr>
      <w:tblGrid>
        <w:gridCol w:w="3013"/>
        <w:gridCol w:w="2521"/>
        <w:gridCol w:w="2352"/>
      </w:tblGrid>
      <w:tr w:rsidR="00661287" w:rsidTr="00661287">
        <w:trPr>
          <w:trHeight w:val="627"/>
          <w:jc w:val="center"/>
        </w:trPr>
        <w:tc>
          <w:tcPr>
            <w:tcW w:w="7886" w:type="dxa"/>
            <w:gridSpan w:val="3"/>
            <w:shd w:val="clear" w:color="auto" w:fill="00B050"/>
            <w:vAlign w:val="bottom"/>
          </w:tcPr>
          <w:p w:rsidR="00661287" w:rsidRPr="00661287" w:rsidRDefault="00661287" w:rsidP="00661287">
            <w:pPr>
              <w:pStyle w:val="ListParagraph"/>
              <w:spacing w:line="480" w:lineRule="auto"/>
              <w:ind w:left="0"/>
              <w:jc w:val="center"/>
              <w:rPr>
                <w:rFonts w:ascii="Times New Roman" w:hAnsi="Times New Roman" w:cs="Times New Roman"/>
                <w:b/>
                <w:color w:val="FFFFFF" w:themeColor="background1"/>
                <w:sz w:val="24"/>
                <w:szCs w:val="24"/>
                <w:lang w:val="es-DO" w:eastAsia="es-DO"/>
              </w:rPr>
            </w:pPr>
            <w:r w:rsidRPr="00661287">
              <w:rPr>
                <w:rFonts w:ascii="Times New Roman" w:hAnsi="Times New Roman" w:cs="Times New Roman"/>
                <w:b/>
                <w:color w:val="FFFFFF" w:themeColor="background1"/>
                <w:sz w:val="24"/>
                <w:szCs w:val="24"/>
                <w:lang w:val="es-DO" w:eastAsia="es-DO"/>
              </w:rPr>
              <w:t>Plan de Compras Planificado Vs. Plan de Compras Ejecutado</w:t>
            </w:r>
          </w:p>
        </w:tc>
      </w:tr>
      <w:tr w:rsidR="00661287" w:rsidTr="00661287">
        <w:trPr>
          <w:jc w:val="center"/>
        </w:trPr>
        <w:tc>
          <w:tcPr>
            <w:tcW w:w="3013" w:type="dxa"/>
            <w:shd w:val="clear" w:color="auto" w:fill="92D050"/>
            <w:vAlign w:val="center"/>
          </w:tcPr>
          <w:p w:rsidR="00661287" w:rsidRPr="00661287" w:rsidRDefault="00661287" w:rsidP="00661287">
            <w:pPr>
              <w:pStyle w:val="ListParagraph"/>
              <w:spacing w:line="480" w:lineRule="auto"/>
              <w:ind w:left="0"/>
              <w:jc w:val="center"/>
              <w:rPr>
                <w:rFonts w:ascii="Times New Roman" w:hAnsi="Times New Roman" w:cs="Times New Roman"/>
                <w:b/>
                <w:color w:val="FFFFFF" w:themeColor="background1"/>
                <w:sz w:val="24"/>
                <w:szCs w:val="24"/>
                <w:lang w:val="es-DO" w:eastAsia="es-DO"/>
              </w:rPr>
            </w:pPr>
            <w:r w:rsidRPr="00661287">
              <w:rPr>
                <w:rFonts w:ascii="Times New Roman" w:hAnsi="Times New Roman" w:cs="Times New Roman"/>
                <w:b/>
                <w:color w:val="FFFFFF" w:themeColor="background1"/>
                <w:sz w:val="24"/>
                <w:szCs w:val="24"/>
                <w:lang w:val="es-DO" w:eastAsia="es-DO"/>
              </w:rPr>
              <w:t>Plan de compras planificado y publicado</w:t>
            </w:r>
          </w:p>
        </w:tc>
        <w:tc>
          <w:tcPr>
            <w:tcW w:w="2521" w:type="dxa"/>
            <w:shd w:val="clear" w:color="auto" w:fill="92D050"/>
            <w:vAlign w:val="center"/>
          </w:tcPr>
          <w:p w:rsidR="00661287" w:rsidRPr="00661287" w:rsidRDefault="00661287" w:rsidP="00661287">
            <w:pPr>
              <w:pStyle w:val="ListParagraph"/>
              <w:spacing w:line="480" w:lineRule="auto"/>
              <w:ind w:left="0"/>
              <w:jc w:val="center"/>
              <w:rPr>
                <w:rFonts w:ascii="Times New Roman" w:hAnsi="Times New Roman" w:cs="Times New Roman"/>
                <w:b/>
                <w:color w:val="FFFFFF" w:themeColor="background1"/>
                <w:sz w:val="24"/>
                <w:szCs w:val="24"/>
                <w:lang w:val="es-DO" w:eastAsia="es-DO"/>
              </w:rPr>
            </w:pPr>
            <w:r w:rsidRPr="00661287">
              <w:rPr>
                <w:rFonts w:ascii="Times New Roman" w:hAnsi="Times New Roman" w:cs="Times New Roman"/>
                <w:b/>
                <w:color w:val="FFFFFF" w:themeColor="background1"/>
                <w:sz w:val="24"/>
                <w:szCs w:val="24"/>
                <w:lang w:val="es-DO" w:eastAsia="es-DO"/>
              </w:rPr>
              <w:t>Plan de compras ejecutado</w:t>
            </w:r>
          </w:p>
        </w:tc>
        <w:tc>
          <w:tcPr>
            <w:tcW w:w="2352" w:type="dxa"/>
            <w:shd w:val="clear" w:color="auto" w:fill="92D050"/>
            <w:vAlign w:val="center"/>
          </w:tcPr>
          <w:p w:rsidR="00661287" w:rsidRPr="00661287" w:rsidRDefault="00661287" w:rsidP="00661287">
            <w:pPr>
              <w:pStyle w:val="ListParagraph"/>
              <w:spacing w:line="480" w:lineRule="auto"/>
              <w:ind w:left="0"/>
              <w:jc w:val="center"/>
              <w:rPr>
                <w:rFonts w:ascii="Times New Roman" w:hAnsi="Times New Roman" w:cs="Times New Roman"/>
                <w:b/>
                <w:color w:val="FFFFFF" w:themeColor="background1"/>
                <w:sz w:val="24"/>
                <w:szCs w:val="24"/>
                <w:lang w:val="es-DO" w:eastAsia="es-DO"/>
              </w:rPr>
            </w:pPr>
            <w:r w:rsidRPr="00661287">
              <w:rPr>
                <w:rFonts w:ascii="Times New Roman" w:hAnsi="Times New Roman" w:cs="Times New Roman"/>
                <w:b/>
                <w:color w:val="FFFFFF" w:themeColor="background1"/>
                <w:sz w:val="24"/>
                <w:szCs w:val="24"/>
                <w:lang w:val="es-DO" w:eastAsia="es-DO"/>
              </w:rPr>
              <w:t>% de Ejecución</w:t>
            </w:r>
          </w:p>
        </w:tc>
      </w:tr>
      <w:tr w:rsidR="00661287" w:rsidTr="00661287">
        <w:trPr>
          <w:jc w:val="center"/>
        </w:trPr>
        <w:tc>
          <w:tcPr>
            <w:tcW w:w="3013" w:type="dxa"/>
            <w:vAlign w:val="center"/>
          </w:tcPr>
          <w:p w:rsidR="00661287" w:rsidRDefault="00661287" w:rsidP="003E774F">
            <w:pPr>
              <w:pStyle w:val="ListParagraph"/>
              <w:spacing w:line="480" w:lineRule="auto"/>
              <w:ind w:left="0"/>
              <w:jc w:val="center"/>
              <w:rPr>
                <w:rFonts w:ascii="Times New Roman" w:hAnsi="Times New Roman" w:cs="Times New Roman"/>
                <w:sz w:val="24"/>
                <w:szCs w:val="24"/>
                <w:lang w:val="es-DO" w:eastAsia="es-DO"/>
              </w:rPr>
            </w:pPr>
            <w:r w:rsidRPr="00661287">
              <w:rPr>
                <w:rFonts w:ascii="Times New Roman" w:hAnsi="Times New Roman" w:cs="Times New Roman"/>
                <w:sz w:val="24"/>
                <w:szCs w:val="24"/>
                <w:lang w:val="es-DO" w:eastAsia="es-DO"/>
              </w:rPr>
              <w:t>RD$</w:t>
            </w:r>
            <w:r w:rsidR="003E774F">
              <w:rPr>
                <w:rFonts w:ascii="Times New Roman" w:hAnsi="Times New Roman" w:cs="Times New Roman"/>
                <w:sz w:val="24"/>
                <w:szCs w:val="24"/>
                <w:lang w:val="es-DO" w:eastAsia="es-DO"/>
              </w:rPr>
              <w:t>50,640,708.54</w:t>
            </w:r>
          </w:p>
        </w:tc>
        <w:tc>
          <w:tcPr>
            <w:tcW w:w="2521" w:type="dxa"/>
            <w:vAlign w:val="center"/>
          </w:tcPr>
          <w:p w:rsidR="00661287" w:rsidRDefault="00661287" w:rsidP="003E774F">
            <w:pPr>
              <w:pStyle w:val="ListParagraph"/>
              <w:spacing w:line="480" w:lineRule="auto"/>
              <w:ind w:left="0"/>
              <w:jc w:val="center"/>
              <w:rPr>
                <w:rFonts w:ascii="Times New Roman" w:hAnsi="Times New Roman" w:cs="Times New Roman"/>
                <w:sz w:val="24"/>
                <w:szCs w:val="24"/>
                <w:lang w:val="es-DO" w:eastAsia="es-DO"/>
              </w:rPr>
            </w:pPr>
            <w:r w:rsidRPr="00661287">
              <w:rPr>
                <w:rFonts w:ascii="Times New Roman" w:hAnsi="Times New Roman" w:cs="Times New Roman"/>
                <w:sz w:val="24"/>
                <w:szCs w:val="24"/>
                <w:lang w:val="es-DO" w:eastAsia="es-DO"/>
              </w:rPr>
              <w:t>RD$</w:t>
            </w:r>
            <w:r w:rsidR="003E774F">
              <w:rPr>
                <w:rFonts w:ascii="Times New Roman" w:hAnsi="Times New Roman" w:cs="Times New Roman"/>
                <w:sz w:val="24"/>
                <w:szCs w:val="24"/>
                <w:lang w:val="es-DO" w:eastAsia="es-DO"/>
              </w:rPr>
              <w:t>50,932,503.18</w:t>
            </w:r>
          </w:p>
        </w:tc>
        <w:tc>
          <w:tcPr>
            <w:tcW w:w="2352" w:type="dxa"/>
            <w:vAlign w:val="center"/>
          </w:tcPr>
          <w:p w:rsidR="00661287" w:rsidRDefault="003E774F" w:rsidP="00661287">
            <w:pPr>
              <w:pStyle w:val="ListParagraph"/>
              <w:spacing w:line="480" w:lineRule="auto"/>
              <w:ind w:left="0"/>
              <w:jc w:val="center"/>
              <w:rPr>
                <w:rFonts w:ascii="Times New Roman" w:hAnsi="Times New Roman" w:cs="Times New Roman"/>
                <w:sz w:val="24"/>
                <w:szCs w:val="24"/>
                <w:lang w:val="es-DO" w:eastAsia="es-DO"/>
              </w:rPr>
            </w:pPr>
            <w:r>
              <w:rPr>
                <w:rFonts w:ascii="Times New Roman" w:hAnsi="Times New Roman" w:cs="Times New Roman"/>
                <w:sz w:val="24"/>
                <w:szCs w:val="24"/>
                <w:lang w:val="es-DO" w:eastAsia="es-DO"/>
              </w:rPr>
              <w:t>100</w:t>
            </w:r>
          </w:p>
        </w:tc>
      </w:tr>
    </w:tbl>
    <w:p w:rsidR="00901709" w:rsidRPr="00901709" w:rsidRDefault="00901709" w:rsidP="0019102E">
      <w:pPr>
        <w:pStyle w:val="ListParagraph"/>
        <w:spacing w:after="0" w:line="480" w:lineRule="auto"/>
        <w:ind w:left="915"/>
        <w:jc w:val="both"/>
        <w:rPr>
          <w:rFonts w:ascii="Times New Roman" w:hAnsi="Times New Roman" w:cs="Times New Roman"/>
          <w:sz w:val="24"/>
          <w:szCs w:val="24"/>
          <w:lang w:val="es-DO" w:eastAsia="es-DO"/>
        </w:rPr>
      </w:pPr>
    </w:p>
    <w:p w:rsidR="00F63309" w:rsidRDefault="00B222DA" w:rsidP="00F63309">
      <w:pPr>
        <w:pStyle w:val="ListParagraph"/>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lastRenderedPageBreak/>
        <w:t>El abanico de empresas a las cuales se les procedió a adjudicar l</w:t>
      </w:r>
      <w:r w:rsidR="0019102E" w:rsidRPr="00901709">
        <w:rPr>
          <w:rFonts w:ascii="Times New Roman" w:hAnsi="Times New Roman" w:cs="Times New Roman"/>
          <w:sz w:val="24"/>
          <w:szCs w:val="24"/>
          <w:lang w:val="es-DO" w:eastAsia="es-DO"/>
        </w:rPr>
        <w:t>as adquis</w:t>
      </w:r>
      <w:r w:rsidR="003E774F">
        <w:rPr>
          <w:rFonts w:ascii="Times New Roman" w:hAnsi="Times New Roman" w:cs="Times New Roman"/>
          <w:sz w:val="24"/>
          <w:szCs w:val="24"/>
          <w:lang w:val="es-DO" w:eastAsia="es-DO"/>
        </w:rPr>
        <w:t xml:space="preserve">iciones </w:t>
      </w:r>
      <w:r>
        <w:rPr>
          <w:rFonts w:ascii="Times New Roman" w:hAnsi="Times New Roman" w:cs="Times New Roman"/>
          <w:sz w:val="24"/>
          <w:szCs w:val="24"/>
          <w:lang w:val="es-DO" w:eastAsia="es-DO"/>
        </w:rPr>
        <w:t>comprende</w:t>
      </w:r>
      <w:r w:rsidR="0019102E" w:rsidRPr="00901709">
        <w:rPr>
          <w:rFonts w:ascii="Times New Roman" w:hAnsi="Times New Roman" w:cs="Times New Roman"/>
          <w:sz w:val="24"/>
          <w:szCs w:val="24"/>
          <w:lang w:val="es-DO" w:eastAsia="es-DO"/>
        </w:rPr>
        <w:t xml:space="preserve"> pequeñas, median</w:t>
      </w:r>
      <w:r w:rsidR="00EF4ADD">
        <w:rPr>
          <w:rFonts w:ascii="Times New Roman" w:hAnsi="Times New Roman" w:cs="Times New Roman"/>
          <w:sz w:val="24"/>
          <w:szCs w:val="24"/>
          <w:lang w:val="es-DO" w:eastAsia="es-DO"/>
        </w:rPr>
        <w:t>as y grandes empresas radicada en el país</w:t>
      </w:r>
      <w:r w:rsidR="0019102E" w:rsidRPr="00901709">
        <w:rPr>
          <w:rFonts w:ascii="Times New Roman" w:hAnsi="Times New Roman" w:cs="Times New Roman"/>
          <w:sz w:val="24"/>
          <w:szCs w:val="24"/>
          <w:lang w:val="es-DO" w:eastAsia="es-DO"/>
        </w:rPr>
        <w:t xml:space="preserve">, entre las </w:t>
      </w:r>
      <w:r w:rsidR="00EF4ADD">
        <w:rPr>
          <w:rFonts w:ascii="Times New Roman" w:hAnsi="Times New Roman" w:cs="Times New Roman"/>
          <w:sz w:val="24"/>
          <w:szCs w:val="24"/>
          <w:lang w:val="es-DO" w:eastAsia="es-DO"/>
        </w:rPr>
        <w:t>que cabe</w:t>
      </w:r>
      <w:r w:rsidR="003F2362">
        <w:rPr>
          <w:rFonts w:ascii="Times New Roman" w:hAnsi="Times New Roman" w:cs="Times New Roman"/>
          <w:sz w:val="24"/>
          <w:szCs w:val="24"/>
          <w:lang w:val="es-DO" w:eastAsia="es-DO"/>
        </w:rPr>
        <w:t>n</w:t>
      </w:r>
      <w:r w:rsidR="00EF4ADD">
        <w:rPr>
          <w:rFonts w:ascii="Times New Roman" w:hAnsi="Times New Roman" w:cs="Times New Roman"/>
          <w:sz w:val="24"/>
          <w:szCs w:val="24"/>
          <w:lang w:val="es-DO" w:eastAsia="es-DO"/>
        </w:rPr>
        <w:t xml:space="preserve"> mencionar</w:t>
      </w:r>
      <w:r w:rsidR="003F2362">
        <w:rPr>
          <w:rFonts w:ascii="Times New Roman" w:hAnsi="Times New Roman" w:cs="Times New Roman"/>
          <w:sz w:val="24"/>
          <w:szCs w:val="24"/>
          <w:lang w:val="es-DO" w:eastAsia="es-DO"/>
        </w:rPr>
        <w:t>se</w:t>
      </w:r>
      <w:r w:rsidR="0019102E" w:rsidRPr="00901709">
        <w:rPr>
          <w:rFonts w:ascii="Times New Roman" w:hAnsi="Times New Roman" w:cs="Times New Roman"/>
          <w:sz w:val="24"/>
          <w:szCs w:val="24"/>
          <w:lang w:val="es-DO" w:eastAsia="es-DO"/>
        </w:rPr>
        <w:t xml:space="preserve">: </w:t>
      </w:r>
      <w:r w:rsidR="00EF4ADD" w:rsidRPr="00EF4ADD">
        <w:rPr>
          <w:rFonts w:ascii="Times New Roman" w:hAnsi="Times New Roman" w:cs="Times New Roman"/>
          <w:sz w:val="24"/>
          <w:szCs w:val="24"/>
          <w:lang w:val="es-DO" w:eastAsia="es-DO"/>
        </w:rPr>
        <w:t>PADRON OFFICE SUPPLY, SRL</w:t>
      </w:r>
      <w:r w:rsidR="00EF4ADD">
        <w:rPr>
          <w:rFonts w:ascii="Times New Roman" w:hAnsi="Times New Roman" w:cs="Times New Roman"/>
          <w:sz w:val="24"/>
          <w:szCs w:val="24"/>
          <w:lang w:val="es-DO" w:eastAsia="es-DO"/>
        </w:rPr>
        <w:t xml:space="preserve">, </w:t>
      </w:r>
      <w:r w:rsidR="00EF4ADD" w:rsidRPr="00EF4ADD">
        <w:rPr>
          <w:rFonts w:ascii="Times New Roman" w:hAnsi="Times New Roman" w:cs="Times New Roman"/>
          <w:sz w:val="24"/>
          <w:szCs w:val="24"/>
          <w:lang w:val="es-DO" w:eastAsia="es-DO"/>
        </w:rPr>
        <w:t>F&amp;G OFFICE SOLUTION, SRL</w:t>
      </w:r>
      <w:r w:rsidR="00EF4ADD">
        <w:rPr>
          <w:rFonts w:ascii="Times New Roman" w:hAnsi="Times New Roman" w:cs="Times New Roman"/>
          <w:sz w:val="24"/>
          <w:szCs w:val="24"/>
          <w:lang w:val="es-DO" w:eastAsia="es-DO"/>
        </w:rPr>
        <w:t xml:space="preserve">, </w:t>
      </w:r>
      <w:r w:rsidR="00901709" w:rsidRPr="00901709">
        <w:rPr>
          <w:rFonts w:ascii="Times New Roman" w:hAnsi="Times New Roman" w:cs="Times New Roman"/>
          <w:sz w:val="24"/>
          <w:szCs w:val="24"/>
          <w:lang w:val="es-DO" w:eastAsia="es-DO"/>
        </w:rPr>
        <w:t>AGUA PLANETA AZUL, S.</w:t>
      </w:r>
      <w:r w:rsidR="00EF4ADD">
        <w:rPr>
          <w:rFonts w:ascii="Times New Roman" w:hAnsi="Times New Roman" w:cs="Times New Roman"/>
          <w:sz w:val="24"/>
          <w:szCs w:val="24"/>
          <w:lang w:val="es-DO" w:eastAsia="es-DO"/>
        </w:rPr>
        <w:t>R.L.,</w:t>
      </w:r>
      <w:r w:rsidR="00901709" w:rsidRPr="00901709">
        <w:rPr>
          <w:rFonts w:ascii="Times New Roman" w:hAnsi="Times New Roman" w:cs="Times New Roman"/>
          <w:sz w:val="24"/>
          <w:szCs w:val="24"/>
          <w:lang w:val="es-DO" w:eastAsia="es-DO"/>
        </w:rPr>
        <w:t xml:space="preserve"> </w:t>
      </w:r>
      <w:r w:rsidR="00EF4ADD" w:rsidRPr="00EF4ADD">
        <w:rPr>
          <w:rFonts w:ascii="Times New Roman" w:hAnsi="Times New Roman" w:cs="Times New Roman"/>
          <w:sz w:val="24"/>
          <w:szCs w:val="24"/>
          <w:lang w:val="es-DO" w:eastAsia="es-DO"/>
        </w:rPr>
        <w:t>SUPER ESTACION DE SERVICIOS MULTIPLES ON THE BOULEVARD, SRL</w:t>
      </w:r>
      <w:r w:rsidR="00EF4ADD">
        <w:rPr>
          <w:rFonts w:ascii="Times New Roman" w:hAnsi="Times New Roman" w:cs="Times New Roman"/>
          <w:sz w:val="24"/>
          <w:szCs w:val="24"/>
          <w:lang w:val="es-DO" w:eastAsia="es-DO"/>
        </w:rPr>
        <w:t xml:space="preserve">, </w:t>
      </w:r>
      <w:r w:rsidR="00EF4ADD" w:rsidRPr="00EF4ADD">
        <w:rPr>
          <w:rFonts w:ascii="Times New Roman" w:hAnsi="Times New Roman" w:cs="Times New Roman"/>
          <w:sz w:val="24"/>
          <w:szCs w:val="24"/>
          <w:lang w:val="es-DO" w:eastAsia="es-DO"/>
        </w:rPr>
        <w:t>CUCINA DI YARI, SRL</w:t>
      </w:r>
      <w:r w:rsidR="00EF4ADD">
        <w:rPr>
          <w:rFonts w:ascii="Times New Roman" w:hAnsi="Times New Roman" w:cs="Times New Roman"/>
          <w:sz w:val="24"/>
          <w:szCs w:val="24"/>
          <w:lang w:val="es-DO" w:eastAsia="es-DO"/>
        </w:rPr>
        <w:t>,</w:t>
      </w:r>
      <w:r w:rsidR="00661287" w:rsidRPr="00661287">
        <w:rPr>
          <w:lang w:val="es-DO"/>
        </w:rPr>
        <w:t xml:space="preserve"> </w:t>
      </w:r>
      <w:r w:rsidR="00661287" w:rsidRPr="00661287">
        <w:rPr>
          <w:rFonts w:ascii="Times New Roman" w:hAnsi="Times New Roman" w:cs="Times New Roman"/>
          <w:sz w:val="24"/>
          <w:szCs w:val="24"/>
          <w:lang w:val="es-DO" w:eastAsia="es-DO"/>
        </w:rPr>
        <w:t>VEF ESCRINES Y VENECIANAS, SRL</w:t>
      </w:r>
      <w:r w:rsidR="00661287">
        <w:rPr>
          <w:rFonts w:ascii="Times New Roman" w:hAnsi="Times New Roman" w:cs="Times New Roman"/>
          <w:sz w:val="24"/>
          <w:szCs w:val="24"/>
          <w:lang w:val="es-DO" w:eastAsia="es-DO"/>
        </w:rPr>
        <w:t xml:space="preserve">,  </w:t>
      </w:r>
      <w:r w:rsidR="00661287" w:rsidRPr="00661287">
        <w:rPr>
          <w:rFonts w:ascii="Times New Roman" w:hAnsi="Times New Roman" w:cs="Times New Roman"/>
          <w:sz w:val="24"/>
          <w:szCs w:val="24"/>
          <w:lang w:val="es-DO" w:eastAsia="es-DO"/>
        </w:rPr>
        <w:t>ROMFER OFFICE STORE, SRL</w:t>
      </w:r>
      <w:r w:rsidR="00661287">
        <w:rPr>
          <w:rFonts w:ascii="Times New Roman" w:hAnsi="Times New Roman" w:cs="Times New Roman"/>
          <w:sz w:val="24"/>
          <w:szCs w:val="24"/>
          <w:lang w:val="es-DO" w:eastAsia="es-DO"/>
        </w:rPr>
        <w:t>,</w:t>
      </w:r>
      <w:r w:rsidR="00EF4ADD">
        <w:rPr>
          <w:rFonts w:ascii="Times New Roman" w:hAnsi="Times New Roman" w:cs="Times New Roman"/>
          <w:sz w:val="24"/>
          <w:szCs w:val="24"/>
          <w:lang w:val="es-DO" w:eastAsia="es-DO"/>
        </w:rPr>
        <w:t xml:space="preserve"> </w:t>
      </w:r>
      <w:r w:rsidR="0019102E" w:rsidRPr="00901709">
        <w:rPr>
          <w:rFonts w:ascii="Times New Roman" w:hAnsi="Times New Roman" w:cs="Times New Roman"/>
          <w:sz w:val="24"/>
          <w:szCs w:val="24"/>
          <w:lang w:val="es-DO" w:eastAsia="es-DO"/>
        </w:rPr>
        <w:t>entre otras.</w:t>
      </w: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1770CD" w:rsidRDefault="001770C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94404D" w:rsidRDefault="0094404D" w:rsidP="00F63309">
      <w:pPr>
        <w:pStyle w:val="ListParagraph"/>
        <w:spacing w:after="0" w:line="480" w:lineRule="auto"/>
        <w:jc w:val="both"/>
        <w:rPr>
          <w:rFonts w:ascii="Times New Roman" w:hAnsi="Times New Roman" w:cs="Times New Roman"/>
          <w:sz w:val="24"/>
          <w:szCs w:val="24"/>
          <w:lang w:val="es-DO" w:eastAsia="es-DO"/>
        </w:rPr>
      </w:pPr>
    </w:p>
    <w:p w:rsidR="00F853A2" w:rsidRDefault="00F853A2" w:rsidP="00F63309">
      <w:pPr>
        <w:pStyle w:val="ListParagraph"/>
        <w:spacing w:after="0" w:line="480" w:lineRule="auto"/>
        <w:jc w:val="both"/>
        <w:rPr>
          <w:rFonts w:ascii="Times New Roman" w:hAnsi="Times New Roman" w:cs="Times New Roman"/>
          <w:sz w:val="24"/>
          <w:szCs w:val="24"/>
          <w:lang w:val="es-DO" w:eastAsia="es-DO"/>
        </w:rPr>
      </w:pPr>
    </w:p>
    <w:p w:rsidR="00F853A2" w:rsidRPr="00F63309" w:rsidRDefault="00F853A2" w:rsidP="00F63309">
      <w:pPr>
        <w:pStyle w:val="ListParagraph"/>
        <w:spacing w:after="0" w:line="480" w:lineRule="auto"/>
        <w:jc w:val="both"/>
        <w:rPr>
          <w:rFonts w:ascii="Times New Roman" w:hAnsi="Times New Roman" w:cs="Times New Roman"/>
          <w:sz w:val="24"/>
          <w:szCs w:val="24"/>
          <w:lang w:val="es-DO" w:eastAsia="es-DO"/>
        </w:rPr>
      </w:pPr>
    </w:p>
    <w:p w:rsidR="001C6376" w:rsidRPr="009D1B8F" w:rsidRDefault="004E57F9" w:rsidP="00BD3AE7">
      <w:pPr>
        <w:spacing w:after="0" w:line="480" w:lineRule="auto"/>
        <w:jc w:val="both"/>
        <w:rPr>
          <w:rFonts w:ascii="Times New Roman" w:hAnsi="Times New Roman" w:cs="Times New Roman"/>
          <w:b/>
          <w:color w:val="262626" w:themeColor="text1" w:themeTint="D9"/>
          <w:sz w:val="24"/>
          <w:szCs w:val="28"/>
          <w:lang w:val="es-DO" w:eastAsia="es-DO"/>
        </w:rPr>
      </w:pPr>
      <w:r w:rsidRPr="009D1B8F">
        <w:rPr>
          <w:rFonts w:ascii="Times New Roman" w:hAnsi="Times New Roman" w:cs="Times New Roman"/>
          <w:b/>
          <w:color w:val="262626" w:themeColor="text1" w:themeTint="D9"/>
          <w:sz w:val="24"/>
          <w:szCs w:val="28"/>
          <w:lang w:val="es-DO" w:eastAsia="es-DO"/>
        </w:rPr>
        <w:lastRenderedPageBreak/>
        <w:t>R</w:t>
      </w:r>
      <w:r w:rsidR="0094404D">
        <w:rPr>
          <w:rFonts w:ascii="Times New Roman" w:hAnsi="Times New Roman" w:cs="Times New Roman"/>
          <w:b/>
          <w:color w:val="262626" w:themeColor="text1" w:themeTint="D9"/>
          <w:sz w:val="24"/>
          <w:szCs w:val="28"/>
          <w:lang w:val="es-DO" w:eastAsia="es-DO"/>
        </w:rPr>
        <w:t>ubro Identificación de Contratos</w:t>
      </w:r>
    </w:p>
    <w:tbl>
      <w:tblPr>
        <w:tblW w:w="5571" w:type="dxa"/>
        <w:jc w:val="center"/>
        <w:tblCellMar>
          <w:left w:w="70" w:type="dxa"/>
          <w:right w:w="70" w:type="dxa"/>
        </w:tblCellMar>
        <w:tblLook w:val="04A0" w:firstRow="1" w:lastRow="0" w:firstColumn="1" w:lastColumn="0" w:noHBand="0" w:noVBand="1"/>
      </w:tblPr>
      <w:tblGrid>
        <w:gridCol w:w="4213"/>
        <w:gridCol w:w="1358"/>
      </w:tblGrid>
      <w:tr w:rsidR="002A0E62" w:rsidRPr="002A0E62" w:rsidTr="00524570">
        <w:trPr>
          <w:trHeight w:val="315"/>
          <w:jc w:val="center"/>
        </w:trPr>
        <w:tc>
          <w:tcPr>
            <w:tcW w:w="5571" w:type="dxa"/>
            <w:gridSpan w:val="2"/>
            <w:shd w:val="clear" w:color="auto" w:fill="00B050"/>
            <w:noWrap/>
            <w:vAlign w:val="center"/>
            <w:hideMark/>
          </w:tcPr>
          <w:p w:rsidR="002A0E62" w:rsidRPr="00F63309" w:rsidRDefault="002A0E62" w:rsidP="003F2362">
            <w:pPr>
              <w:spacing w:after="0" w:line="240" w:lineRule="auto"/>
              <w:jc w:val="center"/>
              <w:rPr>
                <w:rFonts w:ascii="Times New Roman" w:eastAsia="Times New Roman" w:hAnsi="Times New Roman" w:cs="Times New Roman"/>
                <w:b/>
                <w:color w:val="000000" w:themeColor="text1"/>
                <w:sz w:val="24"/>
                <w:szCs w:val="24"/>
                <w:lang w:val="es-DO" w:eastAsia="es-DO"/>
              </w:rPr>
            </w:pPr>
            <w:r w:rsidRPr="00F63309">
              <w:rPr>
                <w:rFonts w:ascii="Times New Roman" w:eastAsia="Times New Roman" w:hAnsi="Times New Roman" w:cs="Times New Roman"/>
                <w:b/>
                <w:color w:val="000000" w:themeColor="text1"/>
                <w:sz w:val="24"/>
                <w:szCs w:val="24"/>
                <w:lang w:val="es-DO" w:eastAsia="es-DO"/>
              </w:rPr>
              <w:t>Cuadro 4</w:t>
            </w:r>
          </w:p>
        </w:tc>
      </w:tr>
      <w:tr w:rsidR="002A0E62" w:rsidRPr="00C05BF0" w:rsidTr="00524570">
        <w:trPr>
          <w:trHeight w:val="315"/>
          <w:jc w:val="center"/>
        </w:trPr>
        <w:tc>
          <w:tcPr>
            <w:tcW w:w="5571" w:type="dxa"/>
            <w:gridSpan w:val="2"/>
            <w:shd w:val="clear" w:color="auto" w:fill="00B050"/>
            <w:noWrap/>
            <w:vAlign w:val="center"/>
            <w:hideMark/>
          </w:tcPr>
          <w:p w:rsidR="002A0E62" w:rsidRPr="00F63309" w:rsidRDefault="002A0E62" w:rsidP="003F2362">
            <w:pPr>
              <w:spacing w:after="0" w:line="240" w:lineRule="auto"/>
              <w:jc w:val="center"/>
              <w:rPr>
                <w:rFonts w:ascii="Times New Roman" w:eastAsia="Times New Roman" w:hAnsi="Times New Roman" w:cs="Times New Roman"/>
                <w:b/>
                <w:color w:val="000000" w:themeColor="text1"/>
                <w:sz w:val="24"/>
                <w:szCs w:val="24"/>
                <w:lang w:val="es-DO" w:eastAsia="es-DO"/>
              </w:rPr>
            </w:pPr>
            <w:r w:rsidRPr="00F63309">
              <w:rPr>
                <w:rFonts w:ascii="Times New Roman" w:eastAsia="Times New Roman" w:hAnsi="Times New Roman" w:cs="Times New Roman"/>
                <w:b/>
                <w:color w:val="000000" w:themeColor="text1"/>
                <w:sz w:val="24"/>
                <w:szCs w:val="24"/>
                <w:lang w:val="es-DO" w:eastAsia="es-DO"/>
              </w:rPr>
              <w:t>Cantidad de Contrato</w:t>
            </w:r>
            <w:r w:rsidR="00B652C3" w:rsidRPr="00F63309">
              <w:rPr>
                <w:rFonts w:ascii="Times New Roman" w:eastAsia="Times New Roman" w:hAnsi="Times New Roman" w:cs="Times New Roman"/>
                <w:b/>
                <w:color w:val="000000" w:themeColor="text1"/>
                <w:sz w:val="24"/>
                <w:szCs w:val="24"/>
                <w:lang w:val="es-DO" w:eastAsia="es-DO"/>
              </w:rPr>
              <w:t>s</w:t>
            </w:r>
            <w:r w:rsidRPr="00F63309">
              <w:rPr>
                <w:rFonts w:ascii="Times New Roman" w:eastAsia="Times New Roman" w:hAnsi="Times New Roman" w:cs="Times New Roman"/>
                <w:b/>
                <w:color w:val="000000" w:themeColor="text1"/>
                <w:sz w:val="24"/>
                <w:szCs w:val="24"/>
                <w:lang w:val="es-DO" w:eastAsia="es-DO"/>
              </w:rPr>
              <w:t xml:space="preserve"> por rubros</w:t>
            </w:r>
          </w:p>
        </w:tc>
      </w:tr>
      <w:tr w:rsidR="002A0E62" w:rsidRPr="002A0E62" w:rsidTr="00524570">
        <w:trPr>
          <w:trHeight w:val="315"/>
          <w:jc w:val="center"/>
        </w:trPr>
        <w:tc>
          <w:tcPr>
            <w:tcW w:w="4213" w:type="dxa"/>
            <w:shd w:val="clear" w:color="auto" w:fill="92D050"/>
            <w:noWrap/>
            <w:vAlign w:val="center"/>
            <w:hideMark/>
          </w:tcPr>
          <w:p w:rsidR="002A0E62" w:rsidRPr="00F63309" w:rsidRDefault="002A0E62" w:rsidP="003F2362">
            <w:pPr>
              <w:spacing w:after="0" w:line="240" w:lineRule="auto"/>
              <w:jc w:val="center"/>
              <w:rPr>
                <w:rFonts w:ascii="Times New Roman" w:eastAsia="Times New Roman" w:hAnsi="Times New Roman" w:cs="Times New Roman"/>
                <w:b/>
                <w:color w:val="000000" w:themeColor="text1"/>
                <w:sz w:val="24"/>
                <w:szCs w:val="24"/>
                <w:lang w:val="es-DO" w:eastAsia="es-DO"/>
              </w:rPr>
            </w:pPr>
            <w:r w:rsidRPr="00F63309">
              <w:rPr>
                <w:rFonts w:ascii="Times New Roman" w:eastAsia="Times New Roman" w:hAnsi="Times New Roman" w:cs="Times New Roman"/>
                <w:b/>
                <w:color w:val="000000" w:themeColor="text1"/>
                <w:sz w:val="24"/>
                <w:szCs w:val="24"/>
                <w:lang w:val="es-DO" w:eastAsia="es-DO"/>
              </w:rPr>
              <w:t>Rubros</w:t>
            </w:r>
          </w:p>
        </w:tc>
        <w:tc>
          <w:tcPr>
            <w:tcW w:w="1358" w:type="dxa"/>
            <w:shd w:val="clear" w:color="auto" w:fill="92D050"/>
            <w:noWrap/>
            <w:vAlign w:val="center"/>
            <w:hideMark/>
          </w:tcPr>
          <w:p w:rsidR="002A0E62" w:rsidRPr="002A0E62" w:rsidRDefault="002A0E62" w:rsidP="003F2362">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2A0E62">
              <w:rPr>
                <w:rFonts w:ascii="Times New Roman" w:eastAsia="Times New Roman" w:hAnsi="Times New Roman" w:cs="Times New Roman"/>
                <w:b/>
                <w:color w:val="FFFFFF" w:themeColor="background1"/>
                <w:sz w:val="24"/>
                <w:szCs w:val="24"/>
                <w:lang w:val="es-DO" w:eastAsia="es-DO"/>
              </w:rPr>
              <w:t>Cantidad de contratos</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Alimentos y bebidas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32</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Art. limpieza, higiene, cocina</w:t>
            </w:r>
          </w:p>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Alambres, cables y arneses</w:t>
            </w:r>
          </w:p>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Aparatos electrodomésticos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7</w:t>
            </w:r>
          </w:p>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2</w:t>
            </w:r>
          </w:p>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1</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Artículos del hogar</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5</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Capacitación</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4</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Combustibles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7</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Combustibles y lubricantes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77</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Componentes de vehículos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5</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Equipo de seguridad</w:t>
            </w:r>
            <w:r w:rsidR="00F63309" w:rsidRPr="00F63309">
              <w:rPr>
                <w:rFonts w:ascii="Times New Roman" w:eastAsia="Times New Roman" w:hAnsi="Times New Roman" w:cs="Times New Roman"/>
                <w:color w:val="000000" w:themeColor="text1"/>
                <w:sz w:val="24"/>
                <w:szCs w:val="24"/>
                <w:lang w:val="es-DO" w:eastAsia="es-DO"/>
              </w:rPr>
              <w:t xml:space="preserve"> y Seguridad</w:t>
            </w:r>
          </w:p>
        </w:tc>
        <w:tc>
          <w:tcPr>
            <w:tcW w:w="1358" w:type="dxa"/>
            <w:shd w:val="clear" w:color="auto" w:fill="auto"/>
            <w:noWrap/>
            <w:vAlign w:val="bottom"/>
            <w:hideMark/>
          </w:tcPr>
          <w:p w:rsidR="002A0E62" w:rsidRPr="001C6B98" w:rsidRDefault="00F63309" w:rsidP="002A0E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10</w:t>
            </w:r>
          </w:p>
        </w:tc>
      </w:tr>
      <w:tr w:rsidR="003E774F" w:rsidRPr="003E774F" w:rsidTr="00524570">
        <w:trPr>
          <w:trHeight w:val="315"/>
          <w:jc w:val="center"/>
        </w:trPr>
        <w:tc>
          <w:tcPr>
            <w:tcW w:w="4213" w:type="dxa"/>
            <w:shd w:val="clear" w:color="auto" w:fill="auto"/>
            <w:noWrap/>
            <w:vAlign w:val="bottom"/>
          </w:tcPr>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Equipos, suministros y componentes eléctricos</w:t>
            </w:r>
            <w:r w:rsidR="00F63309" w:rsidRPr="00F63309">
              <w:rPr>
                <w:rFonts w:ascii="Times New Roman" w:eastAsia="Times New Roman" w:hAnsi="Times New Roman" w:cs="Times New Roman"/>
                <w:color w:val="000000" w:themeColor="text1"/>
                <w:sz w:val="24"/>
                <w:szCs w:val="24"/>
                <w:lang w:val="es-DO" w:eastAsia="es-DO"/>
              </w:rPr>
              <w:t xml:space="preserve"> y oficina</w:t>
            </w:r>
          </w:p>
        </w:tc>
        <w:tc>
          <w:tcPr>
            <w:tcW w:w="1358" w:type="dxa"/>
            <w:shd w:val="clear" w:color="auto" w:fill="auto"/>
            <w:noWrap/>
            <w:vAlign w:val="bottom"/>
          </w:tcPr>
          <w:p w:rsidR="003E774F" w:rsidRPr="001C6B98" w:rsidRDefault="00F63309" w:rsidP="002A0E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27</w:t>
            </w:r>
          </w:p>
        </w:tc>
      </w:tr>
      <w:tr w:rsidR="003E774F" w:rsidRPr="002A0E62" w:rsidTr="00524570">
        <w:trPr>
          <w:trHeight w:val="315"/>
          <w:jc w:val="center"/>
        </w:trPr>
        <w:tc>
          <w:tcPr>
            <w:tcW w:w="4213" w:type="dxa"/>
            <w:shd w:val="clear" w:color="auto" w:fill="auto"/>
            <w:noWrap/>
            <w:vAlign w:val="bottom"/>
          </w:tcPr>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Equipo informático y accesorios</w:t>
            </w:r>
          </w:p>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Herramientas</w:t>
            </w:r>
          </w:p>
        </w:tc>
        <w:tc>
          <w:tcPr>
            <w:tcW w:w="1358" w:type="dxa"/>
            <w:shd w:val="clear" w:color="auto" w:fill="auto"/>
            <w:noWrap/>
            <w:vAlign w:val="bottom"/>
          </w:tcPr>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6</w:t>
            </w:r>
          </w:p>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1</w:t>
            </w:r>
            <w:r w:rsidR="001C6376">
              <w:rPr>
                <w:rFonts w:ascii="Times New Roman" w:eastAsia="Times New Roman" w:hAnsi="Times New Roman" w:cs="Times New Roman"/>
                <w:color w:val="000000"/>
                <w:sz w:val="24"/>
                <w:szCs w:val="24"/>
                <w:lang w:val="es-DO" w:eastAsia="es-DO"/>
              </w:rPr>
              <w:t>6</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Ferretería y pintura</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12</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Imprenta y publicaciones</w:t>
            </w:r>
          </w:p>
        </w:tc>
        <w:tc>
          <w:tcPr>
            <w:tcW w:w="1358" w:type="dxa"/>
            <w:shd w:val="clear" w:color="auto" w:fill="auto"/>
            <w:noWrap/>
            <w:vAlign w:val="bottom"/>
            <w:hideMark/>
          </w:tcPr>
          <w:p w:rsidR="002A0E62" w:rsidRPr="001C6B98" w:rsidRDefault="00F63309" w:rsidP="002A0E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41</w:t>
            </w:r>
          </w:p>
        </w:tc>
      </w:tr>
      <w:tr w:rsidR="002A0E62" w:rsidRPr="002A0E62" w:rsidTr="00F63309">
        <w:trPr>
          <w:trHeight w:val="315"/>
          <w:jc w:val="center"/>
        </w:trPr>
        <w:tc>
          <w:tcPr>
            <w:tcW w:w="4213" w:type="dxa"/>
            <w:shd w:val="clear" w:color="auto" w:fill="auto"/>
            <w:noWrap/>
            <w:vAlign w:val="bottom"/>
          </w:tcPr>
          <w:p w:rsidR="003E774F" w:rsidRPr="00F63309" w:rsidRDefault="00F63309" w:rsidP="003E774F">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Instalaciones Hoteleras</w:t>
            </w:r>
          </w:p>
        </w:tc>
        <w:tc>
          <w:tcPr>
            <w:tcW w:w="1358" w:type="dxa"/>
            <w:shd w:val="clear" w:color="auto" w:fill="auto"/>
            <w:noWrap/>
            <w:vAlign w:val="bottom"/>
          </w:tcPr>
          <w:p w:rsidR="003E774F" w:rsidRPr="001C6B98" w:rsidRDefault="00F63309" w:rsidP="002A0E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Mantenimiento y Rep. Vehículos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78</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Materiales educativos</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4</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laboratorio</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2</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Protocolo</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14</w:t>
            </w:r>
          </w:p>
        </w:tc>
      </w:tr>
      <w:tr w:rsidR="003E774F" w:rsidRPr="002A0E62" w:rsidTr="00524570">
        <w:trPr>
          <w:trHeight w:val="315"/>
          <w:jc w:val="center"/>
        </w:trPr>
        <w:tc>
          <w:tcPr>
            <w:tcW w:w="4213" w:type="dxa"/>
            <w:shd w:val="clear" w:color="auto" w:fill="auto"/>
            <w:noWrap/>
            <w:vAlign w:val="bottom"/>
          </w:tcPr>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Prod.medico</w:t>
            </w:r>
          </w:p>
        </w:tc>
        <w:tc>
          <w:tcPr>
            <w:tcW w:w="1358" w:type="dxa"/>
            <w:shd w:val="clear" w:color="auto" w:fill="auto"/>
            <w:noWrap/>
            <w:vAlign w:val="bottom"/>
          </w:tcPr>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2</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Servicio de mantenimiento y limpieza</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22</w:t>
            </w:r>
          </w:p>
        </w:tc>
      </w:tr>
      <w:tr w:rsidR="003E774F" w:rsidRPr="002A0E62" w:rsidTr="00524570">
        <w:trPr>
          <w:trHeight w:val="315"/>
          <w:jc w:val="center"/>
        </w:trPr>
        <w:tc>
          <w:tcPr>
            <w:tcW w:w="4213" w:type="dxa"/>
            <w:shd w:val="clear" w:color="auto" w:fill="auto"/>
            <w:noWrap/>
            <w:vAlign w:val="bottom"/>
          </w:tcPr>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Suministro Productos</w:t>
            </w:r>
          </w:p>
        </w:tc>
        <w:tc>
          <w:tcPr>
            <w:tcW w:w="1358" w:type="dxa"/>
            <w:shd w:val="clear" w:color="auto" w:fill="auto"/>
            <w:noWrap/>
            <w:vAlign w:val="bottom"/>
          </w:tcPr>
          <w:p w:rsidR="003E774F" w:rsidRPr="001C6B98" w:rsidRDefault="00F63309" w:rsidP="002A0E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3</w:t>
            </w:r>
          </w:p>
        </w:tc>
      </w:tr>
      <w:tr w:rsidR="002A0E62" w:rsidRPr="002A0E62" w:rsidTr="00524570">
        <w:trPr>
          <w:trHeight w:val="315"/>
          <w:jc w:val="center"/>
        </w:trPr>
        <w:tc>
          <w:tcPr>
            <w:tcW w:w="4213" w:type="dxa"/>
            <w:shd w:val="clear" w:color="auto" w:fill="auto"/>
            <w:noWrap/>
            <w:vAlign w:val="bottom"/>
            <w:hideMark/>
          </w:tcPr>
          <w:p w:rsidR="002A0E62" w:rsidRPr="00F63309" w:rsidRDefault="002A0E62"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Transporte y mantenimiento</w:t>
            </w:r>
          </w:p>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Textil</w:t>
            </w:r>
          </w:p>
          <w:p w:rsidR="003E774F" w:rsidRPr="00F63309" w:rsidRDefault="003E774F" w:rsidP="002A0E62">
            <w:pPr>
              <w:spacing w:after="0" w:line="240" w:lineRule="auto"/>
              <w:rPr>
                <w:rFonts w:ascii="Times New Roman" w:eastAsia="Times New Roman" w:hAnsi="Times New Roman" w:cs="Times New Roman"/>
                <w:color w:val="000000" w:themeColor="text1"/>
                <w:sz w:val="24"/>
                <w:szCs w:val="24"/>
                <w:lang w:val="es-DO" w:eastAsia="es-DO"/>
              </w:rPr>
            </w:pPr>
            <w:r w:rsidRPr="00F63309">
              <w:rPr>
                <w:rFonts w:ascii="Times New Roman" w:eastAsia="Times New Roman" w:hAnsi="Times New Roman" w:cs="Times New Roman"/>
                <w:color w:val="000000" w:themeColor="text1"/>
                <w:sz w:val="24"/>
                <w:szCs w:val="24"/>
                <w:lang w:val="es-DO" w:eastAsia="es-DO"/>
              </w:rPr>
              <w:t>Tributación</w:t>
            </w:r>
          </w:p>
        </w:tc>
        <w:tc>
          <w:tcPr>
            <w:tcW w:w="1358" w:type="dxa"/>
            <w:shd w:val="clear" w:color="auto" w:fill="auto"/>
            <w:noWrap/>
            <w:vAlign w:val="bottom"/>
            <w:hideMark/>
          </w:tcPr>
          <w:p w:rsidR="002A0E62"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5</w:t>
            </w:r>
          </w:p>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4</w:t>
            </w:r>
          </w:p>
          <w:p w:rsidR="003E774F" w:rsidRPr="001C6B98" w:rsidRDefault="003E774F" w:rsidP="002A0E62">
            <w:pPr>
              <w:spacing w:after="0" w:line="240" w:lineRule="auto"/>
              <w:jc w:val="right"/>
              <w:rPr>
                <w:rFonts w:ascii="Times New Roman" w:eastAsia="Times New Roman" w:hAnsi="Times New Roman" w:cs="Times New Roman"/>
                <w:color w:val="000000"/>
                <w:sz w:val="24"/>
                <w:szCs w:val="24"/>
                <w:lang w:val="es-DO" w:eastAsia="es-DO"/>
              </w:rPr>
            </w:pPr>
            <w:r w:rsidRPr="001C6B98">
              <w:rPr>
                <w:rFonts w:ascii="Times New Roman" w:eastAsia="Times New Roman" w:hAnsi="Times New Roman" w:cs="Times New Roman"/>
                <w:color w:val="000000"/>
                <w:sz w:val="24"/>
                <w:szCs w:val="24"/>
                <w:lang w:val="es-DO" w:eastAsia="es-DO"/>
              </w:rPr>
              <w:t>1</w:t>
            </w:r>
          </w:p>
        </w:tc>
      </w:tr>
      <w:tr w:rsidR="002A0E62" w:rsidRPr="002A0E62" w:rsidTr="00524570">
        <w:trPr>
          <w:trHeight w:val="315"/>
          <w:jc w:val="center"/>
        </w:trPr>
        <w:tc>
          <w:tcPr>
            <w:tcW w:w="4213" w:type="dxa"/>
            <w:shd w:val="clear" w:color="auto" w:fill="00B050"/>
            <w:noWrap/>
            <w:vAlign w:val="bottom"/>
            <w:hideMark/>
          </w:tcPr>
          <w:p w:rsidR="002A0E62" w:rsidRPr="001C6B98" w:rsidRDefault="002A0E62" w:rsidP="002A0E62">
            <w:pPr>
              <w:spacing w:after="0" w:line="240" w:lineRule="auto"/>
              <w:rPr>
                <w:rFonts w:ascii="Times New Roman" w:eastAsia="Times New Roman" w:hAnsi="Times New Roman" w:cs="Times New Roman"/>
                <w:b/>
                <w:color w:val="FFFFFF" w:themeColor="background1"/>
                <w:sz w:val="24"/>
                <w:szCs w:val="24"/>
                <w:lang w:val="es-DO" w:eastAsia="es-DO"/>
              </w:rPr>
            </w:pPr>
            <w:r w:rsidRPr="001C6B98">
              <w:rPr>
                <w:rFonts w:ascii="Times New Roman" w:eastAsia="Times New Roman" w:hAnsi="Times New Roman" w:cs="Times New Roman"/>
                <w:b/>
                <w:color w:val="FFFFFF" w:themeColor="background1"/>
                <w:sz w:val="24"/>
                <w:szCs w:val="24"/>
                <w:lang w:val="es-DO" w:eastAsia="es-DO"/>
              </w:rPr>
              <w:t>Total general</w:t>
            </w:r>
          </w:p>
        </w:tc>
        <w:tc>
          <w:tcPr>
            <w:tcW w:w="1358" w:type="dxa"/>
            <w:shd w:val="clear" w:color="auto" w:fill="00B050"/>
            <w:noWrap/>
            <w:vAlign w:val="bottom"/>
            <w:hideMark/>
          </w:tcPr>
          <w:p w:rsidR="002A0E62" w:rsidRPr="001C6B98" w:rsidRDefault="003E774F" w:rsidP="002A0E62">
            <w:pPr>
              <w:spacing w:after="0" w:line="240" w:lineRule="auto"/>
              <w:jc w:val="right"/>
              <w:rPr>
                <w:rFonts w:ascii="Times New Roman" w:eastAsia="Times New Roman" w:hAnsi="Times New Roman" w:cs="Times New Roman"/>
                <w:b/>
                <w:color w:val="FFFFFF" w:themeColor="background1"/>
                <w:sz w:val="24"/>
                <w:szCs w:val="24"/>
                <w:lang w:val="es-DO" w:eastAsia="es-DO"/>
              </w:rPr>
            </w:pPr>
            <w:r w:rsidRPr="001C6B98">
              <w:rPr>
                <w:rFonts w:ascii="Times New Roman" w:eastAsia="Times New Roman" w:hAnsi="Times New Roman" w:cs="Times New Roman"/>
                <w:b/>
                <w:color w:val="FFFFFF" w:themeColor="background1"/>
                <w:sz w:val="24"/>
                <w:szCs w:val="24"/>
                <w:lang w:val="es-DO" w:eastAsia="es-DO"/>
              </w:rPr>
              <w:t>392</w:t>
            </w:r>
          </w:p>
        </w:tc>
      </w:tr>
    </w:tbl>
    <w:p w:rsidR="00446826" w:rsidRDefault="00446826" w:rsidP="000C7E55">
      <w:pPr>
        <w:spacing w:after="0" w:line="480" w:lineRule="auto"/>
        <w:jc w:val="both"/>
        <w:rPr>
          <w:rFonts w:ascii="Times New Roman" w:hAnsi="Times New Roman" w:cs="Times New Roman"/>
          <w:sz w:val="24"/>
          <w:szCs w:val="24"/>
          <w:lang w:val="es-DO" w:eastAsia="es-DO"/>
        </w:rPr>
      </w:pPr>
    </w:p>
    <w:p w:rsidR="00F63309" w:rsidRPr="000C7E55" w:rsidRDefault="00F63309" w:rsidP="000C7E55">
      <w:pPr>
        <w:spacing w:after="0" w:line="480" w:lineRule="auto"/>
        <w:jc w:val="both"/>
        <w:rPr>
          <w:rFonts w:ascii="Times New Roman" w:hAnsi="Times New Roman" w:cs="Times New Roman"/>
          <w:sz w:val="24"/>
          <w:szCs w:val="24"/>
          <w:lang w:val="es-DO" w:eastAsia="es-DO"/>
        </w:rPr>
      </w:pPr>
    </w:p>
    <w:tbl>
      <w:tblPr>
        <w:tblW w:w="5740" w:type="dxa"/>
        <w:jc w:val="center"/>
        <w:tblCellMar>
          <w:left w:w="70" w:type="dxa"/>
          <w:right w:w="70" w:type="dxa"/>
        </w:tblCellMar>
        <w:tblLook w:val="04A0" w:firstRow="1" w:lastRow="0" w:firstColumn="1" w:lastColumn="0" w:noHBand="0" w:noVBand="1"/>
      </w:tblPr>
      <w:tblGrid>
        <w:gridCol w:w="3480"/>
        <w:gridCol w:w="2260"/>
      </w:tblGrid>
      <w:tr w:rsidR="003F2362" w:rsidRPr="003F2362" w:rsidTr="00524570">
        <w:trPr>
          <w:trHeight w:val="315"/>
          <w:jc w:val="center"/>
        </w:trPr>
        <w:tc>
          <w:tcPr>
            <w:tcW w:w="5740" w:type="dxa"/>
            <w:gridSpan w:val="2"/>
            <w:shd w:val="clear" w:color="auto" w:fill="00B050"/>
            <w:noWrap/>
            <w:vAlign w:val="center"/>
            <w:hideMark/>
          </w:tcPr>
          <w:p w:rsidR="003F2362" w:rsidRPr="003F2362" w:rsidRDefault="003F2362" w:rsidP="00524570">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3F2362">
              <w:rPr>
                <w:rFonts w:ascii="Times New Roman" w:eastAsia="Times New Roman" w:hAnsi="Times New Roman" w:cs="Times New Roman"/>
                <w:b/>
                <w:color w:val="FFFFFF" w:themeColor="background1"/>
                <w:sz w:val="24"/>
                <w:szCs w:val="24"/>
                <w:lang w:val="es-DO" w:eastAsia="es-DO"/>
              </w:rPr>
              <w:t>Cuadro 5</w:t>
            </w:r>
          </w:p>
        </w:tc>
      </w:tr>
      <w:tr w:rsidR="003F2362" w:rsidRPr="003F2362" w:rsidTr="00524570">
        <w:trPr>
          <w:trHeight w:val="315"/>
          <w:jc w:val="center"/>
        </w:trPr>
        <w:tc>
          <w:tcPr>
            <w:tcW w:w="5740" w:type="dxa"/>
            <w:gridSpan w:val="2"/>
            <w:shd w:val="clear" w:color="auto" w:fill="00B050"/>
            <w:noWrap/>
            <w:vAlign w:val="center"/>
            <w:hideMark/>
          </w:tcPr>
          <w:p w:rsidR="003F2362" w:rsidRPr="003F2362" w:rsidRDefault="003F2362" w:rsidP="00524570">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3F2362">
              <w:rPr>
                <w:rFonts w:ascii="Times New Roman" w:eastAsia="Times New Roman" w:hAnsi="Times New Roman" w:cs="Times New Roman"/>
                <w:b/>
                <w:color w:val="FFFFFF" w:themeColor="background1"/>
                <w:sz w:val="24"/>
                <w:szCs w:val="24"/>
                <w:lang w:val="es-DO" w:eastAsia="es-DO"/>
              </w:rPr>
              <w:t>Identificación de contratos</w:t>
            </w:r>
          </w:p>
        </w:tc>
      </w:tr>
      <w:tr w:rsidR="003F2362" w:rsidRPr="003F2362" w:rsidTr="00524570">
        <w:trPr>
          <w:trHeight w:val="300"/>
          <w:jc w:val="center"/>
        </w:trPr>
        <w:tc>
          <w:tcPr>
            <w:tcW w:w="3480" w:type="dxa"/>
            <w:shd w:val="clear" w:color="auto" w:fill="92D050"/>
            <w:noWrap/>
            <w:vAlign w:val="center"/>
            <w:hideMark/>
          </w:tcPr>
          <w:p w:rsidR="003F2362" w:rsidRPr="003F2362" w:rsidRDefault="003F2362" w:rsidP="00524570">
            <w:pPr>
              <w:spacing w:after="0" w:line="240" w:lineRule="auto"/>
              <w:jc w:val="center"/>
              <w:rPr>
                <w:rFonts w:ascii="Times New Roman" w:eastAsia="Times New Roman" w:hAnsi="Times New Roman" w:cs="Times New Roman"/>
                <w:b/>
                <w:bCs/>
                <w:color w:val="FFFFFF" w:themeColor="background1"/>
                <w:sz w:val="24"/>
                <w:szCs w:val="24"/>
                <w:lang w:val="es-DO" w:eastAsia="es-DO"/>
              </w:rPr>
            </w:pPr>
            <w:r w:rsidRPr="003F2362">
              <w:rPr>
                <w:rFonts w:ascii="Times New Roman" w:eastAsia="Times New Roman" w:hAnsi="Times New Roman" w:cs="Times New Roman"/>
                <w:b/>
                <w:bCs/>
                <w:color w:val="FFFFFF" w:themeColor="background1"/>
                <w:sz w:val="24"/>
                <w:szCs w:val="24"/>
                <w:lang w:val="es-DO" w:eastAsia="es-DO"/>
              </w:rPr>
              <w:t>Modalidad de contratación</w:t>
            </w:r>
          </w:p>
        </w:tc>
        <w:tc>
          <w:tcPr>
            <w:tcW w:w="2260" w:type="dxa"/>
            <w:shd w:val="clear" w:color="auto" w:fill="92D050"/>
            <w:noWrap/>
            <w:vAlign w:val="center"/>
            <w:hideMark/>
          </w:tcPr>
          <w:p w:rsidR="003F2362" w:rsidRPr="003F2362" w:rsidRDefault="003F2362" w:rsidP="00524570">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3F2362">
              <w:rPr>
                <w:rFonts w:ascii="Times New Roman" w:eastAsia="Times New Roman" w:hAnsi="Times New Roman" w:cs="Times New Roman"/>
                <w:b/>
                <w:color w:val="FFFFFF" w:themeColor="background1"/>
                <w:sz w:val="24"/>
                <w:szCs w:val="24"/>
                <w:lang w:val="es-DO" w:eastAsia="es-DO"/>
              </w:rPr>
              <w:t>Cantidad de contratos</w:t>
            </w:r>
          </w:p>
        </w:tc>
      </w:tr>
      <w:tr w:rsidR="003F2362" w:rsidRPr="003F2362" w:rsidTr="00524570">
        <w:trPr>
          <w:trHeight w:val="300"/>
          <w:jc w:val="center"/>
        </w:trPr>
        <w:tc>
          <w:tcPr>
            <w:tcW w:w="3480" w:type="dxa"/>
            <w:shd w:val="clear" w:color="auto" w:fill="auto"/>
            <w:noWrap/>
            <w:vAlign w:val="bottom"/>
            <w:hideMark/>
          </w:tcPr>
          <w:p w:rsidR="003F2362" w:rsidRPr="003F2362" w:rsidRDefault="003F2362" w:rsidP="003F2362">
            <w:pPr>
              <w:spacing w:after="0" w:line="240" w:lineRule="auto"/>
              <w:rPr>
                <w:rFonts w:ascii="Times New Roman" w:eastAsia="Times New Roman" w:hAnsi="Times New Roman" w:cs="Times New Roman"/>
                <w:color w:val="000000"/>
                <w:sz w:val="24"/>
                <w:szCs w:val="24"/>
                <w:lang w:val="es-DO" w:eastAsia="es-DO"/>
              </w:rPr>
            </w:pPr>
            <w:r w:rsidRPr="003F2362">
              <w:rPr>
                <w:rFonts w:ascii="Times New Roman" w:eastAsia="Times New Roman" w:hAnsi="Times New Roman" w:cs="Times New Roman"/>
                <w:color w:val="000000"/>
                <w:sz w:val="24"/>
                <w:szCs w:val="24"/>
                <w:lang w:val="es-DO" w:eastAsia="es-DO"/>
              </w:rPr>
              <w:t>Comparación Precio/Competencia</w:t>
            </w:r>
          </w:p>
        </w:tc>
        <w:tc>
          <w:tcPr>
            <w:tcW w:w="2260" w:type="dxa"/>
            <w:shd w:val="clear" w:color="auto" w:fill="auto"/>
            <w:noWrap/>
            <w:vAlign w:val="bottom"/>
            <w:hideMark/>
          </w:tcPr>
          <w:p w:rsidR="003F2362" w:rsidRPr="003F2362" w:rsidRDefault="003F2362" w:rsidP="003F2362">
            <w:pPr>
              <w:spacing w:after="0" w:line="240" w:lineRule="auto"/>
              <w:jc w:val="right"/>
              <w:rPr>
                <w:rFonts w:ascii="Times New Roman" w:eastAsia="Times New Roman" w:hAnsi="Times New Roman" w:cs="Times New Roman"/>
                <w:color w:val="000000"/>
                <w:sz w:val="24"/>
                <w:szCs w:val="24"/>
                <w:lang w:val="es-DO" w:eastAsia="es-DO"/>
              </w:rPr>
            </w:pPr>
            <w:r w:rsidRPr="003F2362">
              <w:rPr>
                <w:rFonts w:ascii="Times New Roman" w:eastAsia="Times New Roman" w:hAnsi="Times New Roman" w:cs="Times New Roman"/>
                <w:color w:val="000000"/>
                <w:sz w:val="24"/>
                <w:szCs w:val="24"/>
                <w:lang w:val="es-DO" w:eastAsia="es-DO"/>
              </w:rPr>
              <w:t>1</w:t>
            </w:r>
            <w:r w:rsidR="003E774F">
              <w:rPr>
                <w:rFonts w:ascii="Times New Roman" w:eastAsia="Times New Roman" w:hAnsi="Times New Roman" w:cs="Times New Roman"/>
                <w:color w:val="000000"/>
                <w:sz w:val="24"/>
                <w:szCs w:val="24"/>
                <w:lang w:val="es-DO" w:eastAsia="es-DO"/>
              </w:rPr>
              <w:t>3</w:t>
            </w:r>
          </w:p>
        </w:tc>
      </w:tr>
      <w:tr w:rsidR="003F2362" w:rsidRPr="003F2362" w:rsidTr="00524570">
        <w:trPr>
          <w:trHeight w:val="300"/>
          <w:jc w:val="center"/>
        </w:trPr>
        <w:tc>
          <w:tcPr>
            <w:tcW w:w="3480" w:type="dxa"/>
            <w:shd w:val="clear" w:color="auto" w:fill="auto"/>
            <w:noWrap/>
            <w:vAlign w:val="bottom"/>
            <w:hideMark/>
          </w:tcPr>
          <w:p w:rsidR="003F2362" w:rsidRPr="003F2362" w:rsidRDefault="003F2362" w:rsidP="003F2362">
            <w:pPr>
              <w:spacing w:after="0" w:line="240" w:lineRule="auto"/>
              <w:rPr>
                <w:rFonts w:ascii="Times New Roman" w:eastAsia="Times New Roman" w:hAnsi="Times New Roman" w:cs="Times New Roman"/>
                <w:color w:val="000000"/>
                <w:sz w:val="24"/>
                <w:szCs w:val="24"/>
                <w:lang w:val="es-DO" w:eastAsia="es-DO"/>
              </w:rPr>
            </w:pPr>
            <w:r w:rsidRPr="003F2362">
              <w:rPr>
                <w:rFonts w:ascii="Times New Roman" w:eastAsia="Times New Roman" w:hAnsi="Times New Roman" w:cs="Times New Roman"/>
                <w:color w:val="000000"/>
                <w:sz w:val="24"/>
                <w:szCs w:val="24"/>
                <w:lang w:val="es-DO" w:eastAsia="es-DO"/>
              </w:rPr>
              <w:t>Compras Menores</w:t>
            </w:r>
          </w:p>
        </w:tc>
        <w:tc>
          <w:tcPr>
            <w:tcW w:w="2260" w:type="dxa"/>
            <w:shd w:val="clear" w:color="auto" w:fill="auto"/>
            <w:noWrap/>
            <w:vAlign w:val="bottom"/>
            <w:hideMark/>
          </w:tcPr>
          <w:p w:rsidR="003F2362" w:rsidRPr="003F2362" w:rsidRDefault="003E774F" w:rsidP="003F23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52</w:t>
            </w:r>
          </w:p>
        </w:tc>
      </w:tr>
      <w:tr w:rsidR="003F2362" w:rsidRPr="003F2362" w:rsidTr="00524570">
        <w:trPr>
          <w:trHeight w:val="300"/>
          <w:jc w:val="center"/>
        </w:trPr>
        <w:tc>
          <w:tcPr>
            <w:tcW w:w="3480" w:type="dxa"/>
            <w:shd w:val="clear" w:color="auto" w:fill="auto"/>
            <w:noWrap/>
            <w:vAlign w:val="bottom"/>
            <w:hideMark/>
          </w:tcPr>
          <w:p w:rsidR="003F2362" w:rsidRPr="003F2362" w:rsidRDefault="003F2362" w:rsidP="003F2362">
            <w:pPr>
              <w:spacing w:after="0" w:line="240" w:lineRule="auto"/>
              <w:rPr>
                <w:rFonts w:ascii="Times New Roman" w:eastAsia="Times New Roman" w:hAnsi="Times New Roman" w:cs="Times New Roman"/>
                <w:color w:val="000000"/>
                <w:sz w:val="24"/>
                <w:szCs w:val="24"/>
                <w:lang w:val="es-DO" w:eastAsia="es-DO"/>
              </w:rPr>
            </w:pPr>
            <w:r w:rsidRPr="003F2362">
              <w:rPr>
                <w:rFonts w:ascii="Times New Roman" w:eastAsia="Times New Roman" w:hAnsi="Times New Roman" w:cs="Times New Roman"/>
                <w:color w:val="000000"/>
                <w:sz w:val="24"/>
                <w:szCs w:val="24"/>
                <w:lang w:val="es-DO" w:eastAsia="es-DO"/>
              </w:rPr>
              <w:t>Compras por debajo del umbral</w:t>
            </w:r>
          </w:p>
        </w:tc>
        <w:tc>
          <w:tcPr>
            <w:tcW w:w="2260" w:type="dxa"/>
            <w:shd w:val="clear" w:color="auto" w:fill="auto"/>
            <w:noWrap/>
            <w:vAlign w:val="bottom"/>
            <w:hideMark/>
          </w:tcPr>
          <w:p w:rsidR="003F2362" w:rsidRPr="003F2362" w:rsidRDefault="003E774F" w:rsidP="003F23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148</w:t>
            </w:r>
          </w:p>
        </w:tc>
      </w:tr>
      <w:tr w:rsidR="003F2362" w:rsidRPr="003F2362" w:rsidTr="00524570">
        <w:trPr>
          <w:trHeight w:val="300"/>
          <w:jc w:val="center"/>
        </w:trPr>
        <w:tc>
          <w:tcPr>
            <w:tcW w:w="3480" w:type="dxa"/>
            <w:shd w:val="clear" w:color="auto" w:fill="auto"/>
            <w:noWrap/>
            <w:vAlign w:val="bottom"/>
            <w:hideMark/>
          </w:tcPr>
          <w:p w:rsidR="003F2362" w:rsidRPr="003F2362" w:rsidRDefault="003F2362" w:rsidP="003F2362">
            <w:pPr>
              <w:spacing w:after="0" w:line="240" w:lineRule="auto"/>
              <w:rPr>
                <w:rFonts w:ascii="Times New Roman" w:eastAsia="Times New Roman" w:hAnsi="Times New Roman" w:cs="Times New Roman"/>
                <w:color w:val="000000"/>
                <w:sz w:val="24"/>
                <w:szCs w:val="24"/>
                <w:lang w:val="es-DO" w:eastAsia="es-DO"/>
              </w:rPr>
            </w:pPr>
            <w:r w:rsidRPr="003F2362">
              <w:rPr>
                <w:rFonts w:ascii="Times New Roman" w:eastAsia="Times New Roman" w:hAnsi="Times New Roman" w:cs="Times New Roman"/>
                <w:color w:val="000000"/>
                <w:sz w:val="24"/>
                <w:szCs w:val="24"/>
                <w:lang w:val="es-DO" w:eastAsia="es-DO"/>
              </w:rPr>
              <w:t>Proceso de Excepción</w:t>
            </w:r>
          </w:p>
        </w:tc>
        <w:tc>
          <w:tcPr>
            <w:tcW w:w="2260" w:type="dxa"/>
            <w:shd w:val="clear" w:color="auto" w:fill="auto"/>
            <w:noWrap/>
            <w:vAlign w:val="bottom"/>
            <w:hideMark/>
          </w:tcPr>
          <w:p w:rsidR="003F2362" w:rsidRPr="003F2362" w:rsidRDefault="003E774F" w:rsidP="003F2362">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179</w:t>
            </w:r>
          </w:p>
        </w:tc>
      </w:tr>
      <w:tr w:rsidR="003F2362" w:rsidRPr="003F2362" w:rsidTr="00524570">
        <w:trPr>
          <w:trHeight w:val="300"/>
          <w:jc w:val="center"/>
        </w:trPr>
        <w:tc>
          <w:tcPr>
            <w:tcW w:w="3480" w:type="dxa"/>
            <w:shd w:val="clear" w:color="auto" w:fill="00B050"/>
            <w:noWrap/>
            <w:vAlign w:val="bottom"/>
            <w:hideMark/>
          </w:tcPr>
          <w:p w:rsidR="003F2362" w:rsidRPr="003F2362" w:rsidRDefault="003F2362" w:rsidP="003F2362">
            <w:pPr>
              <w:spacing w:after="0" w:line="240" w:lineRule="auto"/>
              <w:rPr>
                <w:rFonts w:ascii="Times New Roman" w:eastAsia="Times New Roman" w:hAnsi="Times New Roman" w:cs="Times New Roman"/>
                <w:b/>
                <w:color w:val="FFFFFF" w:themeColor="background1"/>
                <w:sz w:val="24"/>
                <w:szCs w:val="24"/>
                <w:lang w:val="es-DO" w:eastAsia="es-DO"/>
              </w:rPr>
            </w:pPr>
            <w:r w:rsidRPr="003F2362">
              <w:rPr>
                <w:rFonts w:ascii="Times New Roman" w:eastAsia="Times New Roman" w:hAnsi="Times New Roman" w:cs="Times New Roman"/>
                <w:b/>
                <w:color w:val="FFFFFF" w:themeColor="background1"/>
                <w:sz w:val="24"/>
                <w:szCs w:val="24"/>
                <w:lang w:val="es-DO" w:eastAsia="es-DO"/>
              </w:rPr>
              <w:t>Total general</w:t>
            </w:r>
          </w:p>
        </w:tc>
        <w:tc>
          <w:tcPr>
            <w:tcW w:w="2260" w:type="dxa"/>
            <w:shd w:val="clear" w:color="auto" w:fill="00B050"/>
            <w:noWrap/>
            <w:vAlign w:val="bottom"/>
            <w:hideMark/>
          </w:tcPr>
          <w:p w:rsidR="003F2362" w:rsidRPr="003F2362" w:rsidRDefault="003E774F" w:rsidP="003F2362">
            <w:pPr>
              <w:spacing w:after="0" w:line="240" w:lineRule="auto"/>
              <w:jc w:val="right"/>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392</w:t>
            </w:r>
          </w:p>
        </w:tc>
      </w:tr>
    </w:tbl>
    <w:p w:rsidR="0094404D" w:rsidRDefault="0094404D" w:rsidP="000C7E55">
      <w:pPr>
        <w:spacing w:after="0" w:line="480" w:lineRule="auto"/>
        <w:jc w:val="center"/>
        <w:rPr>
          <w:rFonts w:ascii="Times New Roman" w:hAnsi="Times New Roman" w:cs="Times New Roman"/>
          <w:b/>
          <w:color w:val="262626" w:themeColor="text1" w:themeTint="D9"/>
          <w:sz w:val="24"/>
          <w:szCs w:val="24"/>
          <w:lang w:val="es-DO" w:eastAsia="es-DO"/>
        </w:rPr>
      </w:pPr>
    </w:p>
    <w:p w:rsidR="00885C98" w:rsidRPr="000C7E55" w:rsidRDefault="004E57F9" w:rsidP="000C7E55">
      <w:pPr>
        <w:spacing w:after="0" w:line="480" w:lineRule="auto"/>
        <w:jc w:val="center"/>
        <w:rPr>
          <w:rFonts w:ascii="Times New Roman" w:hAnsi="Times New Roman" w:cs="Times New Roman"/>
          <w:b/>
          <w:color w:val="262626" w:themeColor="text1" w:themeTint="D9"/>
          <w:sz w:val="24"/>
          <w:szCs w:val="24"/>
          <w:lang w:val="es-DO" w:eastAsia="es-DO"/>
        </w:rPr>
      </w:pPr>
      <w:r w:rsidRPr="000C7E55">
        <w:rPr>
          <w:rFonts w:ascii="Times New Roman" w:hAnsi="Times New Roman" w:cs="Times New Roman"/>
          <w:b/>
          <w:color w:val="262626" w:themeColor="text1" w:themeTint="D9"/>
          <w:sz w:val="24"/>
          <w:szCs w:val="24"/>
          <w:lang w:val="es-DO" w:eastAsia="es-DO"/>
        </w:rPr>
        <w:t>Descripción del (de los) proceso(s)</w:t>
      </w:r>
    </w:p>
    <w:tbl>
      <w:tblPr>
        <w:tblW w:w="7520" w:type="dxa"/>
        <w:jc w:val="center"/>
        <w:tblCellMar>
          <w:left w:w="70" w:type="dxa"/>
          <w:right w:w="70" w:type="dxa"/>
        </w:tblCellMar>
        <w:tblLook w:val="04A0" w:firstRow="1" w:lastRow="0" w:firstColumn="1" w:lastColumn="0" w:noHBand="0" w:noVBand="1"/>
      </w:tblPr>
      <w:tblGrid>
        <w:gridCol w:w="6459"/>
        <w:gridCol w:w="1101"/>
      </w:tblGrid>
      <w:tr w:rsidR="00160B89" w:rsidRPr="00160B89" w:rsidTr="006C100E">
        <w:trPr>
          <w:trHeight w:val="315"/>
          <w:jc w:val="center"/>
        </w:trPr>
        <w:tc>
          <w:tcPr>
            <w:tcW w:w="7520" w:type="dxa"/>
            <w:gridSpan w:val="2"/>
            <w:tcBorders>
              <w:top w:val="nil"/>
              <w:left w:val="nil"/>
              <w:bottom w:val="nil"/>
              <w:right w:val="nil"/>
            </w:tcBorders>
            <w:shd w:val="clear" w:color="auto" w:fill="00B050"/>
            <w:noWrap/>
            <w:vAlign w:val="bottom"/>
            <w:hideMark/>
          </w:tcPr>
          <w:p w:rsidR="00160B89" w:rsidRPr="00160B89" w:rsidRDefault="00160B89" w:rsidP="00160B89">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160B89">
              <w:rPr>
                <w:rFonts w:ascii="Times New Roman" w:eastAsia="Times New Roman" w:hAnsi="Times New Roman" w:cs="Times New Roman"/>
                <w:b/>
                <w:color w:val="FFFFFF" w:themeColor="background1"/>
                <w:sz w:val="24"/>
                <w:szCs w:val="24"/>
                <w:lang w:val="es-DO" w:eastAsia="es-DO"/>
              </w:rPr>
              <w:t>Cuadro 6</w:t>
            </w:r>
          </w:p>
        </w:tc>
      </w:tr>
      <w:tr w:rsidR="00160B89" w:rsidRPr="00C05BF0" w:rsidTr="006C100E">
        <w:trPr>
          <w:trHeight w:val="315"/>
          <w:jc w:val="center"/>
        </w:trPr>
        <w:tc>
          <w:tcPr>
            <w:tcW w:w="7520" w:type="dxa"/>
            <w:gridSpan w:val="2"/>
            <w:tcBorders>
              <w:top w:val="nil"/>
              <w:left w:val="nil"/>
              <w:right w:val="nil"/>
            </w:tcBorders>
            <w:shd w:val="clear" w:color="auto" w:fill="00B050"/>
            <w:noWrap/>
            <w:vAlign w:val="bottom"/>
            <w:hideMark/>
          </w:tcPr>
          <w:p w:rsidR="00160B89" w:rsidRPr="00160B89" w:rsidRDefault="00160B89" w:rsidP="00160B89">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160B89">
              <w:rPr>
                <w:rFonts w:ascii="Times New Roman" w:eastAsia="Times New Roman" w:hAnsi="Times New Roman" w:cs="Times New Roman"/>
                <w:b/>
                <w:color w:val="FFFFFF" w:themeColor="background1"/>
                <w:sz w:val="24"/>
                <w:szCs w:val="24"/>
                <w:lang w:val="es-DO" w:eastAsia="es-DO"/>
              </w:rPr>
              <w:t>Descripción de los procesos (Carátulas)</w:t>
            </w:r>
          </w:p>
        </w:tc>
      </w:tr>
      <w:tr w:rsidR="00160B89" w:rsidRPr="00160B89" w:rsidTr="006C100E">
        <w:trPr>
          <w:trHeight w:val="300"/>
          <w:jc w:val="center"/>
        </w:trPr>
        <w:tc>
          <w:tcPr>
            <w:tcW w:w="6459" w:type="dxa"/>
            <w:tcBorders>
              <w:top w:val="nil"/>
              <w:left w:val="nil"/>
            </w:tcBorders>
            <w:shd w:val="clear" w:color="auto" w:fill="92D050"/>
            <w:noWrap/>
            <w:vAlign w:val="bottom"/>
            <w:hideMark/>
          </w:tcPr>
          <w:p w:rsidR="00160B89" w:rsidRPr="00160B89" w:rsidRDefault="00160B89" w:rsidP="00160B89">
            <w:pPr>
              <w:spacing w:after="0" w:line="240" w:lineRule="auto"/>
              <w:jc w:val="center"/>
              <w:rPr>
                <w:rFonts w:ascii="Times New Roman" w:eastAsia="Times New Roman" w:hAnsi="Times New Roman" w:cs="Times New Roman"/>
                <w:b/>
                <w:bCs/>
                <w:color w:val="FFFFFF" w:themeColor="background1"/>
                <w:sz w:val="24"/>
                <w:szCs w:val="24"/>
                <w:lang w:val="es-DO" w:eastAsia="es-DO"/>
              </w:rPr>
            </w:pPr>
            <w:r w:rsidRPr="00160B89">
              <w:rPr>
                <w:rFonts w:ascii="Times New Roman" w:eastAsia="Times New Roman" w:hAnsi="Times New Roman" w:cs="Times New Roman"/>
                <w:b/>
                <w:bCs/>
                <w:color w:val="FFFFFF" w:themeColor="background1"/>
                <w:sz w:val="24"/>
                <w:szCs w:val="24"/>
                <w:lang w:val="es-DO" w:eastAsia="es-DO"/>
              </w:rPr>
              <w:t>Proceso</w:t>
            </w:r>
          </w:p>
        </w:tc>
        <w:tc>
          <w:tcPr>
            <w:tcW w:w="1061" w:type="dxa"/>
            <w:tcBorders>
              <w:top w:val="nil"/>
              <w:right w:val="nil"/>
            </w:tcBorders>
            <w:shd w:val="clear" w:color="auto" w:fill="92D050"/>
            <w:noWrap/>
            <w:vAlign w:val="bottom"/>
            <w:hideMark/>
          </w:tcPr>
          <w:p w:rsidR="00160B89" w:rsidRPr="00160B89" w:rsidRDefault="00160B89" w:rsidP="00160B89">
            <w:pPr>
              <w:spacing w:after="0" w:line="240" w:lineRule="auto"/>
              <w:jc w:val="center"/>
              <w:rPr>
                <w:rFonts w:ascii="Times New Roman" w:eastAsia="Times New Roman" w:hAnsi="Times New Roman" w:cs="Times New Roman"/>
                <w:b/>
                <w:color w:val="FFFFFF" w:themeColor="background1"/>
                <w:sz w:val="24"/>
                <w:szCs w:val="24"/>
                <w:lang w:val="es-DO" w:eastAsia="es-DO"/>
              </w:rPr>
            </w:pPr>
            <w:r w:rsidRPr="00160B89">
              <w:rPr>
                <w:rFonts w:ascii="Times New Roman" w:eastAsia="Times New Roman" w:hAnsi="Times New Roman" w:cs="Times New Roman"/>
                <w:b/>
                <w:color w:val="FFFFFF" w:themeColor="background1"/>
                <w:sz w:val="24"/>
                <w:szCs w:val="24"/>
                <w:lang w:val="es-DO" w:eastAsia="es-DO"/>
              </w:rPr>
              <w:t xml:space="preserve">Cantidad </w:t>
            </w:r>
          </w:p>
        </w:tc>
      </w:tr>
      <w:tr w:rsidR="00160B89" w:rsidRPr="00160B89" w:rsidTr="006C100E">
        <w:trPr>
          <w:trHeight w:val="300"/>
          <w:jc w:val="center"/>
        </w:trPr>
        <w:tc>
          <w:tcPr>
            <w:tcW w:w="6459" w:type="dxa"/>
            <w:tcBorders>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Adecuación y remodelación  </w:t>
            </w:r>
          </w:p>
        </w:tc>
        <w:tc>
          <w:tcPr>
            <w:tcW w:w="1061" w:type="dxa"/>
            <w:tcBorders>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3</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Alquiler autobuses</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7</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Compra de combustible</w:t>
            </w:r>
          </w:p>
        </w:tc>
        <w:tc>
          <w:tcPr>
            <w:tcW w:w="1061" w:type="dxa"/>
            <w:tcBorders>
              <w:top w:val="nil"/>
              <w:left w:val="nil"/>
              <w:bottom w:val="nil"/>
              <w:right w:val="nil"/>
            </w:tcBorders>
            <w:shd w:val="clear" w:color="auto" w:fill="auto"/>
            <w:noWrap/>
            <w:vAlign w:val="bottom"/>
            <w:hideMark/>
          </w:tcPr>
          <w:p w:rsidR="00160B89" w:rsidRPr="00160B89" w:rsidRDefault="003E774F" w:rsidP="00160B89">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21</w:t>
            </w:r>
            <w:r w:rsidR="00160B89" w:rsidRPr="00160B89">
              <w:rPr>
                <w:rFonts w:ascii="Times New Roman" w:eastAsia="Times New Roman" w:hAnsi="Times New Roman" w:cs="Times New Roman"/>
                <w:color w:val="000000"/>
                <w:sz w:val="24"/>
                <w:szCs w:val="24"/>
                <w:lang w:val="es-DO" w:eastAsia="es-DO"/>
              </w:rPr>
              <w:t>4</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Contratación de servicios </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4</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Desmonte,</w:t>
            </w:r>
            <w:r>
              <w:rPr>
                <w:rFonts w:ascii="Times New Roman" w:eastAsia="Times New Roman" w:hAnsi="Times New Roman" w:cs="Times New Roman"/>
                <w:color w:val="000000"/>
                <w:sz w:val="24"/>
                <w:szCs w:val="24"/>
                <w:lang w:val="es-DO" w:eastAsia="es-DO"/>
              </w:rPr>
              <w:t xml:space="preserve"> </w:t>
            </w:r>
            <w:r w:rsidRPr="00160B89">
              <w:rPr>
                <w:rFonts w:ascii="Times New Roman" w:eastAsia="Times New Roman" w:hAnsi="Times New Roman" w:cs="Times New Roman"/>
                <w:color w:val="000000"/>
                <w:sz w:val="24"/>
                <w:szCs w:val="24"/>
                <w:lang w:val="es-DO" w:eastAsia="es-DO"/>
              </w:rPr>
              <w:t xml:space="preserve">Traslado e Instalación </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1</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Empastado y Estampado </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1</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Hospedaje </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1</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Impresión de bajante </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5</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Lavado de Alfombras, Cristalizado de Pisos y Fumigación</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4</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Mantenimiento a Camioneta</w:t>
            </w:r>
          </w:p>
        </w:tc>
        <w:tc>
          <w:tcPr>
            <w:tcW w:w="1061" w:type="dxa"/>
            <w:tcBorders>
              <w:top w:val="nil"/>
              <w:left w:val="nil"/>
              <w:bottom w:val="nil"/>
              <w:right w:val="nil"/>
            </w:tcBorders>
            <w:shd w:val="clear" w:color="auto" w:fill="auto"/>
            <w:noWrap/>
            <w:vAlign w:val="bottom"/>
            <w:hideMark/>
          </w:tcPr>
          <w:p w:rsidR="00160B89" w:rsidRPr="00160B89" w:rsidRDefault="003E774F" w:rsidP="00160B89">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w:t>
            </w:r>
            <w:r w:rsidR="00160B89" w:rsidRPr="00160B89">
              <w:rPr>
                <w:rFonts w:ascii="Times New Roman" w:eastAsia="Times New Roman" w:hAnsi="Times New Roman" w:cs="Times New Roman"/>
                <w:color w:val="000000"/>
                <w:sz w:val="24"/>
                <w:szCs w:val="24"/>
                <w:lang w:val="es-DO" w:eastAsia="es-DO"/>
              </w:rPr>
              <w:t>5</w:t>
            </w:r>
          </w:p>
        </w:tc>
      </w:tr>
      <w:tr w:rsidR="00160B89" w:rsidRPr="00160B89" w:rsidTr="006C100E">
        <w:trPr>
          <w:trHeight w:val="300"/>
          <w:jc w:val="center"/>
        </w:trPr>
        <w:tc>
          <w:tcPr>
            <w:tcW w:w="6459"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Renovación de la suscripción periódico </w:t>
            </w:r>
          </w:p>
        </w:tc>
        <w:tc>
          <w:tcPr>
            <w:tcW w:w="1061" w:type="dxa"/>
            <w:tcBorders>
              <w:top w:val="nil"/>
              <w:left w:val="nil"/>
              <w:bottom w:val="nil"/>
              <w:right w:val="nil"/>
            </w:tcBorders>
            <w:shd w:val="clear" w:color="auto" w:fill="auto"/>
            <w:noWrap/>
            <w:vAlign w:val="bottom"/>
            <w:hideMark/>
          </w:tcPr>
          <w:p w:rsidR="00160B89" w:rsidRPr="00160B89" w:rsidRDefault="00160B89" w:rsidP="00160B89">
            <w:pPr>
              <w:spacing w:after="0" w:line="240" w:lineRule="auto"/>
              <w:jc w:val="right"/>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4</w:t>
            </w:r>
          </w:p>
        </w:tc>
      </w:tr>
      <w:tr w:rsidR="00160B89" w:rsidRPr="00160B89" w:rsidTr="006C100E">
        <w:trPr>
          <w:trHeight w:val="300"/>
          <w:jc w:val="center"/>
        </w:trPr>
        <w:tc>
          <w:tcPr>
            <w:tcW w:w="6459" w:type="dxa"/>
            <w:tcBorders>
              <w:top w:val="nil"/>
              <w:left w:val="nil"/>
              <w:right w:val="nil"/>
            </w:tcBorders>
            <w:shd w:val="clear" w:color="auto" w:fill="auto"/>
            <w:noWrap/>
            <w:vAlign w:val="bottom"/>
            <w:hideMark/>
          </w:tcPr>
          <w:p w:rsidR="00160B89" w:rsidRPr="00160B89" w:rsidRDefault="00160B89" w:rsidP="00160B89">
            <w:pPr>
              <w:spacing w:after="0" w:line="240" w:lineRule="auto"/>
              <w:rPr>
                <w:rFonts w:ascii="Times New Roman" w:eastAsia="Times New Roman" w:hAnsi="Times New Roman" w:cs="Times New Roman"/>
                <w:color w:val="000000"/>
                <w:sz w:val="24"/>
                <w:szCs w:val="24"/>
                <w:lang w:val="es-DO" w:eastAsia="es-DO"/>
              </w:rPr>
            </w:pPr>
            <w:r w:rsidRPr="00160B89">
              <w:rPr>
                <w:rFonts w:ascii="Times New Roman" w:eastAsia="Times New Roman" w:hAnsi="Times New Roman" w:cs="Times New Roman"/>
                <w:color w:val="000000"/>
                <w:sz w:val="24"/>
                <w:szCs w:val="24"/>
                <w:lang w:val="es-DO" w:eastAsia="es-DO"/>
              </w:rPr>
              <w:t xml:space="preserve">Servicios </w:t>
            </w:r>
          </w:p>
        </w:tc>
        <w:tc>
          <w:tcPr>
            <w:tcW w:w="1061" w:type="dxa"/>
            <w:tcBorders>
              <w:top w:val="nil"/>
              <w:left w:val="nil"/>
              <w:right w:val="nil"/>
            </w:tcBorders>
            <w:shd w:val="clear" w:color="auto" w:fill="auto"/>
            <w:noWrap/>
            <w:vAlign w:val="bottom"/>
            <w:hideMark/>
          </w:tcPr>
          <w:p w:rsidR="00160B89" w:rsidRPr="00160B89" w:rsidRDefault="003E774F" w:rsidP="00160B89">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10</w:t>
            </w:r>
            <w:r w:rsidR="00160B89" w:rsidRPr="00160B89">
              <w:rPr>
                <w:rFonts w:ascii="Times New Roman" w:eastAsia="Times New Roman" w:hAnsi="Times New Roman" w:cs="Times New Roman"/>
                <w:color w:val="000000"/>
                <w:sz w:val="24"/>
                <w:szCs w:val="24"/>
                <w:lang w:val="es-DO" w:eastAsia="es-DO"/>
              </w:rPr>
              <w:t>3</w:t>
            </w:r>
          </w:p>
        </w:tc>
      </w:tr>
      <w:tr w:rsidR="00160B89" w:rsidRPr="00160B89" w:rsidTr="006C100E">
        <w:trPr>
          <w:trHeight w:val="300"/>
          <w:jc w:val="center"/>
        </w:trPr>
        <w:tc>
          <w:tcPr>
            <w:tcW w:w="6459" w:type="dxa"/>
            <w:shd w:val="clear" w:color="auto" w:fill="00B050"/>
            <w:noWrap/>
            <w:vAlign w:val="bottom"/>
            <w:hideMark/>
          </w:tcPr>
          <w:p w:rsidR="00160B89" w:rsidRPr="00160B89" w:rsidRDefault="00160B89" w:rsidP="00160B89">
            <w:pPr>
              <w:spacing w:after="0" w:line="240" w:lineRule="auto"/>
              <w:rPr>
                <w:rFonts w:ascii="Times New Roman" w:eastAsia="Times New Roman" w:hAnsi="Times New Roman" w:cs="Times New Roman"/>
                <w:b/>
                <w:color w:val="FFFFFF" w:themeColor="background1"/>
                <w:sz w:val="24"/>
                <w:szCs w:val="24"/>
                <w:lang w:val="es-DO" w:eastAsia="es-DO"/>
              </w:rPr>
            </w:pPr>
            <w:r w:rsidRPr="00160B89">
              <w:rPr>
                <w:rFonts w:ascii="Times New Roman" w:eastAsia="Times New Roman" w:hAnsi="Times New Roman" w:cs="Times New Roman"/>
                <w:b/>
                <w:color w:val="FFFFFF" w:themeColor="background1"/>
                <w:sz w:val="24"/>
                <w:szCs w:val="24"/>
                <w:lang w:val="es-DO" w:eastAsia="es-DO"/>
              </w:rPr>
              <w:t>Total general</w:t>
            </w:r>
          </w:p>
        </w:tc>
        <w:tc>
          <w:tcPr>
            <w:tcW w:w="1061" w:type="dxa"/>
            <w:tcBorders>
              <w:right w:val="nil"/>
            </w:tcBorders>
            <w:shd w:val="clear" w:color="auto" w:fill="00B050"/>
            <w:noWrap/>
            <w:vAlign w:val="bottom"/>
            <w:hideMark/>
          </w:tcPr>
          <w:p w:rsidR="00160B89" w:rsidRPr="00160B89" w:rsidRDefault="003E774F" w:rsidP="00160B89">
            <w:pPr>
              <w:spacing w:after="0" w:line="240" w:lineRule="auto"/>
              <w:jc w:val="right"/>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392</w:t>
            </w:r>
          </w:p>
        </w:tc>
      </w:tr>
    </w:tbl>
    <w:p w:rsidR="00885C98" w:rsidRDefault="00885C98" w:rsidP="004E57F9">
      <w:pPr>
        <w:pStyle w:val="ListParagraph"/>
        <w:spacing w:after="0" w:line="480" w:lineRule="auto"/>
        <w:ind w:left="915"/>
        <w:jc w:val="both"/>
        <w:rPr>
          <w:rFonts w:ascii="Times New Roman" w:hAnsi="Times New Roman" w:cs="Times New Roman"/>
          <w:b/>
          <w:sz w:val="28"/>
          <w:szCs w:val="28"/>
          <w:lang w:val="es-DO" w:eastAsia="es-DO"/>
        </w:rPr>
      </w:pPr>
    </w:p>
    <w:p w:rsidR="0094404D" w:rsidRDefault="0094404D" w:rsidP="00BD3AE7">
      <w:pPr>
        <w:spacing w:after="0" w:line="480" w:lineRule="auto"/>
        <w:ind w:left="720"/>
        <w:jc w:val="both"/>
        <w:rPr>
          <w:rFonts w:ascii="Times New Roman" w:hAnsi="Times New Roman" w:cs="Times New Roman"/>
          <w:b/>
          <w:color w:val="262626" w:themeColor="text1" w:themeTint="D9"/>
          <w:sz w:val="24"/>
          <w:szCs w:val="28"/>
          <w:lang w:val="es-DO" w:eastAsia="es-DO"/>
        </w:rPr>
      </w:pPr>
    </w:p>
    <w:p w:rsidR="0094404D" w:rsidRDefault="0094404D" w:rsidP="00BD3AE7">
      <w:pPr>
        <w:spacing w:after="0" w:line="480" w:lineRule="auto"/>
        <w:ind w:left="720"/>
        <w:jc w:val="both"/>
        <w:rPr>
          <w:rFonts w:ascii="Times New Roman" w:hAnsi="Times New Roman" w:cs="Times New Roman"/>
          <w:b/>
          <w:color w:val="262626" w:themeColor="text1" w:themeTint="D9"/>
          <w:sz w:val="24"/>
          <w:szCs w:val="28"/>
          <w:lang w:val="es-DO" w:eastAsia="es-DO"/>
        </w:rPr>
      </w:pPr>
    </w:p>
    <w:p w:rsidR="001770CD" w:rsidRDefault="001770CD" w:rsidP="00BD3AE7">
      <w:pPr>
        <w:spacing w:after="0" w:line="480" w:lineRule="auto"/>
        <w:ind w:left="720"/>
        <w:jc w:val="both"/>
        <w:rPr>
          <w:rFonts w:ascii="Times New Roman" w:hAnsi="Times New Roman" w:cs="Times New Roman"/>
          <w:b/>
          <w:color w:val="262626" w:themeColor="text1" w:themeTint="D9"/>
          <w:sz w:val="24"/>
          <w:szCs w:val="28"/>
          <w:lang w:val="es-DO" w:eastAsia="es-DO"/>
        </w:rPr>
      </w:pPr>
    </w:p>
    <w:p w:rsidR="004E57F9" w:rsidRPr="009D1B8F" w:rsidRDefault="004E57F9" w:rsidP="00BD3AE7">
      <w:pPr>
        <w:spacing w:after="0" w:line="480" w:lineRule="auto"/>
        <w:ind w:left="720"/>
        <w:jc w:val="both"/>
        <w:rPr>
          <w:rFonts w:ascii="Times New Roman" w:hAnsi="Times New Roman" w:cs="Times New Roman"/>
          <w:b/>
          <w:color w:val="262626" w:themeColor="text1" w:themeTint="D9"/>
          <w:sz w:val="24"/>
          <w:szCs w:val="28"/>
          <w:lang w:val="es-DO" w:eastAsia="es-DO"/>
        </w:rPr>
      </w:pPr>
      <w:r w:rsidRPr="009D1B8F">
        <w:rPr>
          <w:rFonts w:ascii="Times New Roman" w:hAnsi="Times New Roman" w:cs="Times New Roman"/>
          <w:b/>
          <w:color w:val="262626" w:themeColor="text1" w:themeTint="D9"/>
          <w:sz w:val="24"/>
          <w:szCs w:val="28"/>
          <w:lang w:val="es-DO" w:eastAsia="es-DO"/>
        </w:rPr>
        <w:lastRenderedPageBreak/>
        <w:t>Proveedor(es) contratado(s)</w:t>
      </w:r>
    </w:p>
    <w:p w:rsidR="00680AA4" w:rsidRDefault="006D4593" w:rsidP="00BD3AE7">
      <w:pPr>
        <w:pStyle w:val="ListParagraph"/>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El Sistema Único de Beneficiari</w:t>
      </w:r>
      <w:r w:rsidR="006C100E">
        <w:rPr>
          <w:rFonts w:ascii="Times New Roman" w:hAnsi="Times New Roman" w:cs="Times New Roman"/>
          <w:sz w:val="24"/>
          <w:szCs w:val="24"/>
          <w:lang w:val="es-DO" w:eastAsia="es-DO"/>
        </w:rPr>
        <w:t xml:space="preserve">os estableció contratos con </w:t>
      </w:r>
      <w:r w:rsidR="001C6376">
        <w:rPr>
          <w:rFonts w:ascii="Times New Roman" w:hAnsi="Times New Roman" w:cs="Times New Roman"/>
          <w:sz w:val="24"/>
          <w:szCs w:val="24"/>
          <w:lang w:val="es-DO" w:eastAsia="es-DO"/>
        </w:rPr>
        <w:t>127</w:t>
      </w:r>
      <w:r w:rsidR="006C100E">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proveedores formalmente provistos de sus registros</w:t>
      </w:r>
      <w:r w:rsidR="006C100E">
        <w:rPr>
          <w:rFonts w:ascii="Times New Roman" w:hAnsi="Times New Roman" w:cs="Times New Roman"/>
          <w:sz w:val="24"/>
          <w:szCs w:val="24"/>
          <w:lang w:val="es-DO" w:eastAsia="es-DO"/>
        </w:rPr>
        <w:t xml:space="preserve"> y a los cuales se les evaluó según los criterios establecidos por la Ley 340-06</w:t>
      </w:r>
      <w:r>
        <w:rPr>
          <w:rFonts w:ascii="Times New Roman" w:hAnsi="Times New Roman" w:cs="Times New Roman"/>
          <w:sz w:val="24"/>
          <w:szCs w:val="24"/>
          <w:lang w:val="es-DO" w:eastAsia="es-DO"/>
        </w:rPr>
        <w:t xml:space="preserve">. </w:t>
      </w:r>
      <w:r w:rsidR="00B81427">
        <w:rPr>
          <w:rFonts w:ascii="Times New Roman" w:hAnsi="Times New Roman" w:cs="Times New Roman"/>
          <w:sz w:val="24"/>
          <w:szCs w:val="24"/>
          <w:lang w:val="es-DO" w:eastAsia="es-DO"/>
        </w:rPr>
        <w:t>Los</w:t>
      </w:r>
      <w:r w:rsidR="006C100E">
        <w:rPr>
          <w:rFonts w:ascii="Times New Roman" w:hAnsi="Times New Roman" w:cs="Times New Roman"/>
          <w:sz w:val="24"/>
          <w:szCs w:val="24"/>
          <w:lang w:val="es-DO" w:eastAsia="es-DO"/>
        </w:rPr>
        <w:t xml:space="preserve"> proveedores que alcanzaron mayor número de contratos</w:t>
      </w:r>
      <w:r w:rsidR="00B81427">
        <w:rPr>
          <w:rFonts w:ascii="Times New Roman" w:hAnsi="Times New Roman" w:cs="Times New Roman"/>
          <w:sz w:val="24"/>
          <w:szCs w:val="24"/>
          <w:lang w:val="es-DO" w:eastAsia="es-DO"/>
        </w:rPr>
        <w:t xml:space="preserve"> se  exponen a continuación:</w:t>
      </w:r>
    </w:p>
    <w:p w:rsidR="00375E8B" w:rsidRDefault="00375E8B" w:rsidP="00375E8B">
      <w:pPr>
        <w:spacing w:after="0" w:line="480" w:lineRule="auto"/>
        <w:ind w:left="915"/>
        <w:jc w:val="both"/>
        <w:rPr>
          <w:rFonts w:ascii="Times New Roman" w:hAnsi="Times New Roman" w:cs="Times New Roman"/>
          <w:b/>
          <w:color w:val="244061" w:themeColor="accent1" w:themeShade="80"/>
          <w:sz w:val="28"/>
          <w:szCs w:val="28"/>
          <w:lang w:val="es-DO" w:eastAsia="es-DO"/>
        </w:rPr>
      </w:pPr>
    </w:p>
    <w:p w:rsidR="004E57F9" w:rsidRPr="00375E8B" w:rsidRDefault="004E57F9" w:rsidP="00BD3AE7">
      <w:pPr>
        <w:spacing w:after="0" w:line="480" w:lineRule="auto"/>
        <w:ind w:left="720"/>
        <w:jc w:val="both"/>
        <w:rPr>
          <w:rFonts w:ascii="Times New Roman" w:hAnsi="Times New Roman" w:cs="Times New Roman"/>
          <w:b/>
          <w:color w:val="262626" w:themeColor="text1" w:themeTint="D9"/>
          <w:sz w:val="24"/>
          <w:szCs w:val="28"/>
          <w:lang w:val="es-DO" w:eastAsia="es-DO"/>
        </w:rPr>
      </w:pPr>
      <w:r w:rsidRPr="00375E8B">
        <w:rPr>
          <w:rFonts w:ascii="Times New Roman" w:hAnsi="Times New Roman" w:cs="Times New Roman"/>
          <w:b/>
          <w:color w:val="262626" w:themeColor="text1" w:themeTint="D9"/>
          <w:sz w:val="24"/>
          <w:szCs w:val="28"/>
          <w:lang w:val="es-DO" w:eastAsia="es-DO"/>
        </w:rPr>
        <w:t>Monto contratado</w:t>
      </w:r>
    </w:p>
    <w:p w:rsidR="00B13E17" w:rsidRPr="009D1B8F" w:rsidRDefault="00B13E17" w:rsidP="00BD3AE7">
      <w:pPr>
        <w:spacing w:after="0" w:line="480" w:lineRule="auto"/>
        <w:ind w:left="720"/>
        <w:jc w:val="both"/>
        <w:rPr>
          <w:rFonts w:ascii="Times New Roman" w:hAnsi="Times New Roman" w:cs="Times New Roman"/>
          <w:sz w:val="24"/>
          <w:szCs w:val="24"/>
          <w:lang w:val="es-DO" w:eastAsia="es-DO"/>
        </w:rPr>
      </w:pPr>
      <w:r w:rsidRPr="009D1B8F">
        <w:rPr>
          <w:rFonts w:ascii="Times New Roman" w:hAnsi="Times New Roman" w:cs="Times New Roman"/>
          <w:sz w:val="24"/>
          <w:szCs w:val="24"/>
          <w:lang w:val="es-DO" w:eastAsia="es-DO"/>
        </w:rPr>
        <w:t xml:space="preserve">El </w:t>
      </w:r>
      <w:r w:rsidR="00661287" w:rsidRPr="009D1B8F">
        <w:rPr>
          <w:rFonts w:ascii="Times New Roman" w:hAnsi="Times New Roman" w:cs="Times New Roman"/>
          <w:sz w:val="24"/>
          <w:szCs w:val="24"/>
          <w:lang w:val="es-DO" w:eastAsia="es-DO"/>
        </w:rPr>
        <w:t xml:space="preserve">SIUBEN erogó un </w:t>
      </w:r>
      <w:r w:rsidRPr="009D1B8F">
        <w:rPr>
          <w:rFonts w:ascii="Times New Roman" w:hAnsi="Times New Roman" w:cs="Times New Roman"/>
          <w:sz w:val="24"/>
          <w:szCs w:val="24"/>
          <w:lang w:val="es-DO" w:eastAsia="es-DO"/>
        </w:rPr>
        <w:t>monto</w:t>
      </w:r>
      <w:r w:rsidR="00661287" w:rsidRPr="009D1B8F">
        <w:rPr>
          <w:rFonts w:ascii="Times New Roman" w:hAnsi="Times New Roman" w:cs="Times New Roman"/>
          <w:sz w:val="24"/>
          <w:szCs w:val="24"/>
          <w:lang w:val="es-DO" w:eastAsia="es-DO"/>
        </w:rPr>
        <w:t xml:space="preserve"> </w:t>
      </w:r>
      <w:r w:rsidR="001A4957" w:rsidRPr="009D1B8F">
        <w:rPr>
          <w:rFonts w:ascii="Times New Roman" w:hAnsi="Times New Roman" w:cs="Times New Roman"/>
          <w:sz w:val="24"/>
          <w:szCs w:val="24"/>
          <w:lang w:val="es-DO" w:eastAsia="es-DO"/>
        </w:rPr>
        <w:t xml:space="preserve">total </w:t>
      </w:r>
      <w:r w:rsidR="00385411" w:rsidRPr="009D1B8F">
        <w:rPr>
          <w:rFonts w:ascii="Times New Roman" w:hAnsi="Times New Roman" w:cs="Times New Roman"/>
          <w:sz w:val="24"/>
          <w:szCs w:val="24"/>
          <w:lang w:val="es-DO" w:eastAsia="es-DO"/>
        </w:rPr>
        <w:t xml:space="preserve">de </w:t>
      </w:r>
      <w:r w:rsidR="003E774F" w:rsidRPr="009D1B8F">
        <w:rPr>
          <w:rFonts w:ascii="Times New Roman" w:hAnsi="Times New Roman" w:cs="Times New Roman"/>
          <w:sz w:val="24"/>
          <w:szCs w:val="24"/>
          <w:lang w:val="es-DO" w:eastAsia="es-DO"/>
        </w:rPr>
        <w:t>RD$50</w:t>
      </w:r>
      <w:proofErr w:type="gramStart"/>
      <w:r w:rsidR="003E774F" w:rsidRPr="009D1B8F">
        <w:rPr>
          <w:rFonts w:ascii="Times New Roman" w:hAnsi="Times New Roman" w:cs="Times New Roman"/>
          <w:sz w:val="24"/>
          <w:szCs w:val="24"/>
          <w:lang w:val="es-DO" w:eastAsia="es-DO"/>
        </w:rPr>
        <w:t>,932,503.18</w:t>
      </w:r>
      <w:proofErr w:type="gramEnd"/>
      <w:r w:rsidR="003E774F" w:rsidRPr="009D1B8F">
        <w:rPr>
          <w:rFonts w:ascii="Times New Roman" w:hAnsi="Times New Roman" w:cs="Times New Roman"/>
          <w:b/>
          <w:sz w:val="24"/>
          <w:szCs w:val="24"/>
          <w:lang w:val="es-DO" w:eastAsia="es-DO"/>
        </w:rPr>
        <w:t xml:space="preserve"> </w:t>
      </w:r>
      <w:r w:rsidR="00385411" w:rsidRPr="009D1B8F">
        <w:rPr>
          <w:rFonts w:ascii="Times New Roman" w:hAnsi="Times New Roman" w:cs="Times New Roman"/>
          <w:sz w:val="24"/>
          <w:szCs w:val="24"/>
          <w:lang w:val="es-DO" w:eastAsia="es-DO"/>
        </w:rPr>
        <w:t>en los contratos que formalizó y ejecutó</w:t>
      </w:r>
      <w:r w:rsidR="003E774F" w:rsidRPr="009D1B8F">
        <w:rPr>
          <w:rFonts w:ascii="Times New Roman" w:hAnsi="Times New Roman" w:cs="Times New Roman"/>
          <w:sz w:val="24"/>
          <w:szCs w:val="24"/>
          <w:lang w:val="es-DO" w:eastAsia="es-DO"/>
        </w:rPr>
        <w:t xml:space="preserve"> durante el 2017</w:t>
      </w:r>
      <w:r w:rsidR="00385411" w:rsidRPr="009D1B8F">
        <w:rPr>
          <w:rFonts w:ascii="Times New Roman" w:hAnsi="Times New Roman" w:cs="Times New Roman"/>
          <w:sz w:val="24"/>
          <w:szCs w:val="24"/>
          <w:lang w:val="es-DO" w:eastAsia="es-DO"/>
        </w:rPr>
        <w:t>.</w:t>
      </w:r>
    </w:p>
    <w:p w:rsidR="00385411" w:rsidRPr="00375E8B" w:rsidRDefault="00385411" w:rsidP="00375E8B">
      <w:pPr>
        <w:spacing w:after="0" w:line="480" w:lineRule="auto"/>
        <w:jc w:val="both"/>
        <w:rPr>
          <w:rFonts w:ascii="Times New Roman" w:hAnsi="Times New Roman" w:cs="Times New Roman"/>
          <w:sz w:val="24"/>
          <w:szCs w:val="24"/>
          <w:lang w:val="es-DO" w:eastAsia="es-DO"/>
        </w:rPr>
      </w:pPr>
    </w:p>
    <w:p w:rsidR="00642E64" w:rsidRPr="009D1B8F" w:rsidRDefault="004E57F9" w:rsidP="00BD3AE7">
      <w:pPr>
        <w:pStyle w:val="ListParagraph"/>
        <w:spacing w:after="0" w:line="480" w:lineRule="auto"/>
        <w:jc w:val="both"/>
        <w:rPr>
          <w:rFonts w:ascii="Times New Roman" w:hAnsi="Times New Roman" w:cs="Times New Roman"/>
          <w:b/>
          <w:color w:val="262626" w:themeColor="text1" w:themeTint="D9"/>
          <w:sz w:val="28"/>
          <w:szCs w:val="28"/>
          <w:lang w:val="es-DO" w:eastAsia="es-DO"/>
        </w:rPr>
      </w:pPr>
      <w:r w:rsidRPr="009D1B8F">
        <w:rPr>
          <w:rFonts w:ascii="Times New Roman" w:hAnsi="Times New Roman" w:cs="Times New Roman"/>
          <w:b/>
          <w:color w:val="262626" w:themeColor="text1" w:themeTint="D9"/>
          <w:sz w:val="24"/>
          <w:szCs w:val="28"/>
          <w:lang w:val="es-DO" w:eastAsia="es-DO"/>
        </w:rPr>
        <w:t>Tipo de empresa</w:t>
      </w:r>
    </w:p>
    <w:p w:rsidR="00754DA9" w:rsidRDefault="008703B8" w:rsidP="00BD3AE7">
      <w:pPr>
        <w:pStyle w:val="ListParagraph"/>
        <w:shd w:val="clear" w:color="auto" w:fill="FFFFFF" w:themeFill="background1"/>
        <w:spacing w:after="0" w:line="480" w:lineRule="auto"/>
        <w:jc w:val="both"/>
        <w:rPr>
          <w:rFonts w:ascii="Times New Roman" w:hAnsi="Times New Roman" w:cs="Times New Roman"/>
          <w:sz w:val="24"/>
          <w:szCs w:val="24"/>
          <w:lang w:val="es-DO" w:eastAsia="es-DO"/>
        </w:rPr>
      </w:pPr>
      <w:r w:rsidRPr="004651FB">
        <w:rPr>
          <w:rFonts w:ascii="Times New Roman" w:hAnsi="Times New Roman" w:cs="Times New Roman"/>
          <w:sz w:val="24"/>
          <w:szCs w:val="24"/>
          <w:lang w:val="es-DO" w:eastAsia="es-DO"/>
        </w:rPr>
        <w:t xml:space="preserve">La pequeña, mediana </w:t>
      </w:r>
      <w:r w:rsidR="003E774F">
        <w:rPr>
          <w:rFonts w:ascii="Times New Roman" w:hAnsi="Times New Roman" w:cs="Times New Roman"/>
          <w:sz w:val="24"/>
          <w:szCs w:val="24"/>
          <w:lang w:val="es-DO" w:eastAsia="es-DO"/>
        </w:rPr>
        <w:t>y micro empresa obtuvieron el 44.2</w:t>
      </w:r>
      <w:r w:rsidRPr="004651FB">
        <w:rPr>
          <w:rFonts w:ascii="Times New Roman" w:hAnsi="Times New Roman" w:cs="Times New Roman"/>
          <w:sz w:val="24"/>
          <w:szCs w:val="24"/>
          <w:lang w:val="es-DO" w:eastAsia="es-DO"/>
        </w:rPr>
        <w:t>% d</w:t>
      </w:r>
      <w:r w:rsidR="00754DA9" w:rsidRPr="004651FB">
        <w:rPr>
          <w:rFonts w:ascii="Times New Roman" w:hAnsi="Times New Roman" w:cs="Times New Roman"/>
          <w:sz w:val="24"/>
          <w:szCs w:val="24"/>
          <w:lang w:val="es-DO" w:eastAsia="es-DO"/>
        </w:rPr>
        <w:t>el monto total contratado</w:t>
      </w:r>
      <w:r w:rsidR="00F13468" w:rsidRPr="004651FB">
        <w:rPr>
          <w:lang w:val="es-DO"/>
        </w:rPr>
        <w:t xml:space="preserve"> </w:t>
      </w:r>
      <w:r w:rsidR="00F13468" w:rsidRPr="004651FB">
        <w:rPr>
          <w:rFonts w:ascii="Times New Roman" w:hAnsi="Times New Roman" w:cs="Times New Roman"/>
          <w:sz w:val="24"/>
          <w:szCs w:val="24"/>
          <w:lang w:val="es-DO" w:eastAsia="es-DO"/>
        </w:rPr>
        <w:t>por el SIUBEN</w:t>
      </w:r>
      <w:r w:rsidR="003E774F">
        <w:rPr>
          <w:rFonts w:ascii="Times New Roman" w:hAnsi="Times New Roman" w:cs="Times New Roman"/>
          <w:sz w:val="24"/>
          <w:szCs w:val="24"/>
          <w:lang w:val="es-DO" w:eastAsia="es-DO"/>
        </w:rPr>
        <w:t xml:space="preserve"> en el 2017</w:t>
      </w:r>
      <w:r w:rsidR="00754DA9" w:rsidRPr="004651FB">
        <w:rPr>
          <w:rFonts w:ascii="Times New Roman" w:hAnsi="Times New Roman" w:cs="Times New Roman"/>
          <w:sz w:val="24"/>
          <w:szCs w:val="24"/>
          <w:lang w:val="es-DO" w:eastAsia="es-DO"/>
        </w:rPr>
        <w:t xml:space="preserve">, </w:t>
      </w:r>
      <w:r w:rsidRPr="004651FB">
        <w:rPr>
          <w:rFonts w:ascii="Times New Roman" w:hAnsi="Times New Roman" w:cs="Times New Roman"/>
          <w:sz w:val="24"/>
          <w:szCs w:val="24"/>
          <w:lang w:val="es-DO" w:eastAsia="es-DO"/>
        </w:rPr>
        <w:t xml:space="preserve">como resultado de percibir </w:t>
      </w:r>
      <w:r w:rsidR="003E774F" w:rsidRPr="004651FB">
        <w:rPr>
          <w:rFonts w:ascii="Times New Roman" w:hAnsi="Times New Roman" w:cs="Times New Roman"/>
          <w:sz w:val="24"/>
          <w:szCs w:val="24"/>
          <w:lang w:val="es-DO" w:eastAsia="es-DO"/>
        </w:rPr>
        <w:t xml:space="preserve">(RD$) </w:t>
      </w:r>
      <w:r w:rsidR="003E774F">
        <w:rPr>
          <w:rFonts w:ascii="Times New Roman" w:hAnsi="Times New Roman" w:cs="Times New Roman"/>
          <w:sz w:val="24"/>
          <w:szCs w:val="24"/>
          <w:lang w:val="es-DO" w:eastAsia="es-DO"/>
        </w:rPr>
        <w:t>22,561,193.28</w:t>
      </w:r>
      <w:r w:rsidR="00177535" w:rsidRPr="004651FB">
        <w:rPr>
          <w:rFonts w:ascii="Times New Roman" w:hAnsi="Times New Roman" w:cs="Times New Roman"/>
          <w:sz w:val="24"/>
          <w:szCs w:val="24"/>
          <w:lang w:val="es-DO" w:eastAsia="es-DO"/>
        </w:rPr>
        <w:t xml:space="preserve"> p</w:t>
      </w:r>
      <w:r w:rsidR="004651FB">
        <w:rPr>
          <w:rFonts w:ascii="Times New Roman" w:hAnsi="Times New Roman" w:cs="Times New Roman"/>
          <w:sz w:val="24"/>
          <w:szCs w:val="24"/>
          <w:lang w:val="es-DO" w:eastAsia="es-DO"/>
        </w:rPr>
        <w:t>esos a través de 1</w:t>
      </w:r>
      <w:r w:rsidR="003E774F">
        <w:rPr>
          <w:rFonts w:ascii="Times New Roman" w:hAnsi="Times New Roman" w:cs="Times New Roman"/>
          <w:sz w:val="24"/>
          <w:szCs w:val="24"/>
          <w:lang w:val="es-DO" w:eastAsia="es-DO"/>
        </w:rPr>
        <w:t>59</w:t>
      </w:r>
      <w:r w:rsidR="004651FB">
        <w:rPr>
          <w:rFonts w:ascii="Times New Roman" w:hAnsi="Times New Roman" w:cs="Times New Roman"/>
          <w:sz w:val="24"/>
          <w:szCs w:val="24"/>
          <w:lang w:val="es-DO" w:eastAsia="es-DO"/>
        </w:rPr>
        <w:t xml:space="preserve"> contratos según se puede observar en el </w:t>
      </w:r>
      <w:r w:rsidR="00F13468" w:rsidRPr="004651FB">
        <w:rPr>
          <w:rFonts w:ascii="Times New Roman" w:hAnsi="Times New Roman" w:cs="Times New Roman"/>
          <w:sz w:val="24"/>
          <w:szCs w:val="24"/>
          <w:lang w:val="es-DO" w:eastAsia="es-DO"/>
        </w:rPr>
        <w:t>cuadro 7 el cual expo</w:t>
      </w:r>
      <w:r w:rsidR="004651FB">
        <w:rPr>
          <w:rFonts w:ascii="Times New Roman" w:hAnsi="Times New Roman" w:cs="Times New Roman"/>
          <w:sz w:val="24"/>
          <w:szCs w:val="24"/>
          <w:lang w:val="es-DO" w:eastAsia="es-DO"/>
        </w:rPr>
        <w:t>ne la cantidad de contratos y los</w:t>
      </w:r>
      <w:r w:rsidR="00F13468" w:rsidRPr="004651FB">
        <w:rPr>
          <w:rFonts w:ascii="Times New Roman" w:hAnsi="Times New Roman" w:cs="Times New Roman"/>
          <w:sz w:val="24"/>
          <w:szCs w:val="24"/>
          <w:lang w:val="es-DO" w:eastAsia="es-DO"/>
        </w:rPr>
        <w:t xml:space="preserve"> montos por tipo de empresa.</w:t>
      </w:r>
    </w:p>
    <w:p w:rsidR="001A4957" w:rsidRDefault="001A4957" w:rsidP="009D1B8F">
      <w:pPr>
        <w:spacing w:after="0" w:line="480" w:lineRule="auto"/>
        <w:jc w:val="both"/>
        <w:rPr>
          <w:rFonts w:ascii="Times New Roman" w:hAnsi="Times New Roman" w:cs="Times New Roman"/>
          <w:sz w:val="24"/>
          <w:szCs w:val="24"/>
          <w:lang w:val="es-DO" w:eastAsia="es-DO"/>
        </w:rPr>
      </w:pPr>
    </w:p>
    <w:p w:rsidR="00E62B53" w:rsidRDefault="00E62B53" w:rsidP="009D1B8F">
      <w:pPr>
        <w:spacing w:after="0" w:line="480" w:lineRule="auto"/>
        <w:jc w:val="both"/>
        <w:rPr>
          <w:rFonts w:ascii="Times New Roman" w:hAnsi="Times New Roman" w:cs="Times New Roman"/>
          <w:sz w:val="24"/>
          <w:szCs w:val="24"/>
          <w:lang w:val="es-DO" w:eastAsia="es-DO"/>
        </w:rPr>
      </w:pPr>
    </w:p>
    <w:p w:rsidR="00E62B53" w:rsidRDefault="00E62B53" w:rsidP="009D1B8F">
      <w:pPr>
        <w:spacing w:after="0" w:line="480" w:lineRule="auto"/>
        <w:jc w:val="both"/>
        <w:rPr>
          <w:rFonts w:ascii="Times New Roman" w:hAnsi="Times New Roman" w:cs="Times New Roman"/>
          <w:sz w:val="24"/>
          <w:szCs w:val="24"/>
          <w:lang w:val="es-DO" w:eastAsia="es-DO"/>
        </w:rPr>
      </w:pPr>
    </w:p>
    <w:p w:rsidR="00E62B53" w:rsidRDefault="00E62B53" w:rsidP="009D1B8F">
      <w:pPr>
        <w:spacing w:after="0" w:line="480" w:lineRule="auto"/>
        <w:jc w:val="both"/>
        <w:rPr>
          <w:rFonts w:ascii="Times New Roman" w:hAnsi="Times New Roman" w:cs="Times New Roman"/>
          <w:sz w:val="24"/>
          <w:szCs w:val="24"/>
          <w:lang w:val="es-DO" w:eastAsia="es-DO"/>
        </w:rPr>
      </w:pPr>
    </w:p>
    <w:p w:rsidR="00E62B53" w:rsidRPr="009D1B8F" w:rsidRDefault="00E62B53" w:rsidP="009D1B8F">
      <w:pPr>
        <w:spacing w:after="0" w:line="480" w:lineRule="auto"/>
        <w:jc w:val="both"/>
        <w:rPr>
          <w:rFonts w:ascii="Times New Roman" w:hAnsi="Times New Roman" w:cs="Times New Roman"/>
          <w:sz w:val="24"/>
          <w:szCs w:val="24"/>
          <w:lang w:val="es-DO" w:eastAsia="es-DO"/>
        </w:rPr>
      </w:pPr>
    </w:p>
    <w:tbl>
      <w:tblPr>
        <w:tblW w:w="8741" w:type="dxa"/>
        <w:tblInd w:w="55" w:type="dxa"/>
        <w:tblCellMar>
          <w:left w:w="70" w:type="dxa"/>
          <w:right w:w="70" w:type="dxa"/>
        </w:tblCellMar>
        <w:tblLook w:val="04A0" w:firstRow="1" w:lastRow="0" w:firstColumn="1" w:lastColumn="0" w:noHBand="0" w:noVBand="1"/>
      </w:tblPr>
      <w:tblGrid>
        <w:gridCol w:w="2823"/>
        <w:gridCol w:w="2027"/>
        <w:gridCol w:w="870"/>
        <w:gridCol w:w="2151"/>
        <w:gridCol w:w="870"/>
      </w:tblGrid>
      <w:tr w:rsidR="008703B8" w:rsidRPr="008703B8" w:rsidTr="008703B8">
        <w:trPr>
          <w:trHeight w:val="315"/>
        </w:trPr>
        <w:tc>
          <w:tcPr>
            <w:tcW w:w="8741" w:type="dxa"/>
            <w:gridSpan w:val="5"/>
            <w:tcBorders>
              <w:top w:val="single" w:sz="8" w:space="0" w:color="auto"/>
              <w:left w:val="single" w:sz="8" w:space="0" w:color="auto"/>
              <w:bottom w:val="nil"/>
              <w:right w:val="single" w:sz="8" w:space="0" w:color="000000"/>
            </w:tcBorders>
            <w:shd w:val="clear" w:color="auto" w:fill="00B050"/>
            <w:noWrap/>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Cuadro 7</w:t>
            </w:r>
          </w:p>
        </w:tc>
      </w:tr>
      <w:tr w:rsidR="008703B8" w:rsidRPr="00C05BF0" w:rsidTr="008703B8">
        <w:trPr>
          <w:trHeight w:val="330"/>
        </w:trPr>
        <w:tc>
          <w:tcPr>
            <w:tcW w:w="8741" w:type="dxa"/>
            <w:gridSpan w:val="5"/>
            <w:tcBorders>
              <w:top w:val="nil"/>
              <w:left w:val="single" w:sz="8" w:space="0" w:color="auto"/>
              <w:bottom w:val="single" w:sz="8" w:space="0" w:color="auto"/>
              <w:right w:val="single" w:sz="8" w:space="0" w:color="000000"/>
            </w:tcBorders>
            <w:shd w:val="clear" w:color="auto" w:fill="00B050"/>
            <w:noWrap/>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Cantidad de contratos y montos (RD$) por tipo de empresa</w:t>
            </w:r>
          </w:p>
        </w:tc>
      </w:tr>
      <w:tr w:rsidR="008703B8" w:rsidRPr="008703B8" w:rsidTr="008703B8">
        <w:trPr>
          <w:trHeight w:val="645"/>
        </w:trPr>
        <w:tc>
          <w:tcPr>
            <w:tcW w:w="2823" w:type="dxa"/>
            <w:tcBorders>
              <w:top w:val="nil"/>
              <w:left w:val="single" w:sz="8" w:space="0" w:color="auto"/>
              <w:bottom w:val="single" w:sz="8" w:space="0" w:color="auto"/>
              <w:right w:val="single" w:sz="8" w:space="0" w:color="auto"/>
            </w:tcBorders>
            <w:shd w:val="clear" w:color="auto" w:fill="92D050"/>
            <w:noWrap/>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Tipo de Empresa</w:t>
            </w:r>
          </w:p>
        </w:tc>
        <w:tc>
          <w:tcPr>
            <w:tcW w:w="2027" w:type="dxa"/>
            <w:tcBorders>
              <w:top w:val="nil"/>
              <w:left w:val="nil"/>
              <w:bottom w:val="single" w:sz="8" w:space="0" w:color="auto"/>
              <w:right w:val="single" w:sz="8" w:space="0" w:color="auto"/>
            </w:tcBorders>
            <w:shd w:val="clear" w:color="auto" w:fill="92D050"/>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Cantidad de Contratos</w:t>
            </w:r>
          </w:p>
        </w:tc>
        <w:tc>
          <w:tcPr>
            <w:tcW w:w="870" w:type="dxa"/>
            <w:tcBorders>
              <w:top w:val="nil"/>
              <w:left w:val="nil"/>
              <w:bottom w:val="single" w:sz="8" w:space="0" w:color="auto"/>
              <w:right w:val="single" w:sz="8" w:space="0" w:color="auto"/>
            </w:tcBorders>
            <w:shd w:val="clear" w:color="auto" w:fill="92D050"/>
            <w:noWrap/>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w:t>
            </w:r>
          </w:p>
        </w:tc>
        <w:tc>
          <w:tcPr>
            <w:tcW w:w="2151" w:type="dxa"/>
            <w:tcBorders>
              <w:top w:val="nil"/>
              <w:left w:val="nil"/>
              <w:bottom w:val="single" w:sz="8" w:space="0" w:color="auto"/>
              <w:right w:val="single" w:sz="8" w:space="0" w:color="auto"/>
            </w:tcBorders>
            <w:shd w:val="clear" w:color="auto" w:fill="92D050"/>
            <w:noWrap/>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Monto</w:t>
            </w:r>
          </w:p>
        </w:tc>
        <w:tc>
          <w:tcPr>
            <w:tcW w:w="870" w:type="dxa"/>
            <w:tcBorders>
              <w:top w:val="nil"/>
              <w:left w:val="nil"/>
              <w:bottom w:val="single" w:sz="8" w:space="0" w:color="auto"/>
              <w:right w:val="single" w:sz="8" w:space="0" w:color="auto"/>
            </w:tcBorders>
            <w:shd w:val="clear" w:color="auto" w:fill="92D050"/>
            <w:noWrap/>
            <w:vAlign w:val="center"/>
            <w:hideMark/>
          </w:tcPr>
          <w:p w:rsidR="008703B8" w:rsidRPr="008703B8" w:rsidRDefault="008703B8" w:rsidP="008703B8">
            <w:pPr>
              <w:spacing w:after="0" w:line="240" w:lineRule="auto"/>
              <w:jc w:val="center"/>
              <w:rPr>
                <w:rFonts w:ascii="Times New Roman" w:eastAsia="Times New Roman" w:hAnsi="Times New Roman" w:cs="Times New Roman"/>
                <w:b/>
                <w:bCs/>
                <w:color w:val="FFFFFF"/>
                <w:sz w:val="24"/>
                <w:szCs w:val="24"/>
                <w:lang w:val="es-DO" w:eastAsia="es-DO"/>
              </w:rPr>
            </w:pPr>
            <w:r w:rsidRPr="008703B8">
              <w:rPr>
                <w:rFonts w:ascii="Times New Roman" w:eastAsia="Times New Roman" w:hAnsi="Times New Roman" w:cs="Times New Roman"/>
                <w:b/>
                <w:bCs/>
                <w:color w:val="FFFFFF"/>
                <w:sz w:val="24"/>
                <w:szCs w:val="24"/>
                <w:lang w:val="es-DO" w:eastAsia="es-DO"/>
              </w:rPr>
              <w:t>%</w:t>
            </w:r>
          </w:p>
        </w:tc>
      </w:tr>
      <w:tr w:rsidR="008703B8" w:rsidRPr="008703B8" w:rsidTr="008703B8">
        <w:trPr>
          <w:trHeight w:val="315"/>
        </w:trPr>
        <w:tc>
          <w:tcPr>
            <w:tcW w:w="2823" w:type="dxa"/>
            <w:tcBorders>
              <w:top w:val="nil"/>
              <w:left w:val="nil"/>
              <w:bottom w:val="nil"/>
              <w:right w:val="nil"/>
            </w:tcBorders>
            <w:shd w:val="clear" w:color="auto" w:fill="auto"/>
            <w:noWrap/>
            <w:vAlign w:val="center"/>
            <w:hideMark/>
          </w:tcPr>
          <w:p w:rsidR="008703B8" w:rsidRPr="008703B8" w:rsidRDefault="008703B8" w:rsidP="008703B8">
            <w:pPr>
              <w:spacing w:after="0" w:line="240" w:lineRule="auto"/>
              <w:ind w:firstLineChars="100" w:firstLine="240"/>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Gran empresa</w:t>
            </w:r>
          </w:p>
        </w:tc>
        <w:tc>
          <w:tcPr>
            <w:tcW w:w="2027"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28</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7.1</w:t>
            </w:r>
          </w:p>
        </w:tc>
        <w:tc>
          <w:tcPr>
            <w:tcW w:w="2151"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sidRPr="003E774F">
              <w:rPr>
                <w:rFonts w:ascii="Times New Roman" w:eastAsia="Times New Roman" w:hAnsi="Times New Roman" w:cs="Times New Roman"/>
                <w:color w:val="000000"/>
                <w:sz w:val="24"/>
                <w:szCs w:val="24"/>
                <w:lang w:val="es-DO" w:eastAsia="es-DO"/>
              </w:rPr>
              <w:t>1</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608</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269.57</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3.1</w:t>
            </w:r>
          </w:p>
        </w:tc>
      </w:tr>
      <w:tr w:rsidR="008703B8" w:rsidRPr="008703B8" w:rsidTr="008703B8">
        <w:trPr>
          <w:trHeight w:val="315"/>
        </w:trPr>
        <w:tc>
          <w:tcPr>
            <w:tcW w:w="2823" w:type="dxa"/>
            <w:tcBorders>
              <w:top w:val="nil"/>
              <w:left w:val="nil"/>
              <w:bottom w:val="nil"/>
              <w:right w:val="nil"/>
            </w:tcBorders>
            <w:shd w:val="clear" w:color="auto" w:fill="auto"/>
            <w:noWrap/>
            <w:vAlign w:val="center"/>
            <w:hideMark/>
          </w:tcPr>
          <w:p w:rsidR="008703B8" w:rsidRPr="008703B8" w:rsidRDefault="008703B8" w:rsidP="008703B8">
            <w:pPr>
              <w:spacing w:after="0" w:line="240" w:lineRule="auto"/>
              <w:ind w:firstLineChars="100" w:firstLine="240"/>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Mediana empresa</w:t>
            </w:r>
          </w:p>
        </w:tc>
        <w:tc>
          <w:tcPr>
            <w:tcW w:w="2027"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66</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16.8</w:t>
            </w:r>
          </w:p>
        </w:tc>
        <w:tc>
          <w:tcPr>
            <w:tcW w:w="2151"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sidRPr="003E774F">
              <w:rPr>
                <w:rFonts w:ascii="Times New Roman" w:eastAsia="Times New Roman" w:hAnsi="Times New Roman" w:cs="Times New Roman"/>
                <w:color w:val="000000"/>
                <w:sz w:val="24"/>
                <w:szCs w:val="24"/>
                <w:lang w:val="es-DO" w:eastAsia="es-DO"/>
              </w:rPr>
              <w:t>9</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190</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926.73</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18.0</w:t>
            </w:r>
          </w:p>
        </w:tc>
      </w:tr>
      <w:tr w:rsidR="008703B8" w:rsidRPr="008703B8" w:rsidTr="008703B8">
        <w:trPr>
          <w:trHeight w:val="315"/>
        </w:trPr>
        <w:tc>
          <w:tcPr>
            <w:tcW w:w="2823" w:type="dxa"/>
            <w:tcBorders>
              <w:top w:val="nil"/>
              <w:left w:val="nil"/>
              <w:bottom w:val="nil"/>
              <w:right w:val="nil"/>
            </w:tcBorders>
            <w:shd w:val="clear" w:color="auto" w:fill="auto"/>
            <w:noWrap/>
            <w:vAlign w:val="center"/>
            <w:hideMark/>
          </w:tcPr>
          <w:p w:rsidR="008703B8" w:rsidRPr="008703B8" w:rsidRDefault="008703B8" w:rsidP="008703B8">
            <w:pPr>
              <w:spacing w:after="0" w:line="240" w:lineRule="auto"/>
              <w:ind w:firstLineChars="100" w:firstLine="240"/>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Micro empresa</w:t>
            </w:r>
          </w:p>
        </w:tc>
        <w:tc>
          <w:tcPr>
            <w:tcW w:w="2027"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48</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12.2</w:t>
            </w:r>
          </w:p>
        </w:tc>
        <w:tc>
          <w:tcPr>
            <w:tcW w:w="2151"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sidRPr="003E774F">
              <w:rPr>
                <w:rFonts w:ascii="Times New Roman" w:eastAsia="Times New Roman" w:hAnsi="Times New Roman" w:cs="Times New Roman"/>
                <w:color w:val="000000"/>
                <w:sz w:val="24"/>
                <w:szCs w:val="24"/>
                <w:lang w:val="es-DO" w:eastAsia="es-DO"/>
              </w:rPr>
              <w:t>7</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564</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051.47</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14.8</w:t>
            </w:r>
          </w:p>
        </w:tc>
      </w:tr>
      <w:tr w:rsidR="008703B8" w:rsidRPr="008703B8" w:rsidTr="008703B8">
        <w:trPr>
          <w:trHeight w:val="315"/>
        </w:trPr>
        <w:tc>
          <w:tcPr>
            <w:tcW w:w="2823" w:type="dxa"/>
            <w:tcBorders>
              <w:top w:val="nil"/>
              <w:left w:val="nil"/>
              <w:bottom w:val="nil"/>
              <w:right w:val="nil"/>
            </w:tcBorders>
            <w:shd w:val="clear" w:color="auto" w:fill="auto"/>
            <w:noWrap/>
            <w:vAlign w:val="center"/>
            <w:hideMark/>
          </w:tcPr>
          <w:p w:rsidR="008703B8" w:rsidRPr="008703B8" w:rsidRDefault="008703B8" w:rsidP="008703B8">
            <w:pPr>
              <w:spacing w:after="0" w:line="240" w:lineRule="auto"/>
              <w:ind w:firstLineChars="100" w:firstLine="240"/>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N/A</w:t>
            </w:r>
          </w:p>
        </w:tc>
        <w:tc>
          <w:tcPr>
            <w:tcW w:w="2027"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26</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w:t>
            </w:r>
            <w:r w:rsidR="008703B8" w:rsidRPr="008703B8">
              <w:rPr>
                <w:rFonts w:ascii="Times New Roman" w:eastAsia="Times New Roman" w:hAnsi="Times New Roman" w:cs="Times New Roman"/>
                <w:color w:val="000000"/>
                <w:sz w:val="24"/>
                <w:szCs w:val="24"/>
                <w:lang w:val="es-DO" w:eastAsia="es-DO"/>
              </w:rPr>
              <w:t>.6</w:t>
            </w:r>
          </w:p>
        </w:tc>
        <w:tc>
          <w:tcPr>
            <w:tcW w:w="2151"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sidRPr="003E774F">
              <w:rPr>
                <w:rFonts w:ascii="Times New Roman" w:eastAsia="Times New Roman" w:hAnsi="Times New Roman" w:cs="Times New Roman"/>
                <w:color w:val="000000"/>
                <w:sz w:val="24"/>
                <w:szCs w:val="24"/>
                <w:lang w:val="es-DO" w:eastAsia="es-DO"/>
              </w:rPr>
              <w:t>754</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742.8</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1.4</w:t>
            </w:r>
          </w:p>
        </w:tc>
      </w:tr>
      <w:tr w:rsidR="008703B8" w:rsidRPr="008703B8" w:rsidTr="008703B8">
        <w:trPr>
          <w:trHeight w:val="315"/>
        </w:trPr>
        <w:tc>
          <w:tcPr>
            <w:tcW w:w="2823" w:type="dxa"/>
            <w:tcBorders>
              <w:top w:val="nil"/>
              <w:left w:val="nil"/>
              <w:bottom w:val="nil"/>
              <w:right w:val="nil"/>
            </w:tcBorders>
            <w:shd w:val="clear" w:color="auto" w:fill="auto"/>
            <w:noWrap/>
            <w:vAlign w:val="center"/>
            <w:hideMark/>
          </w:tcPr>
          <w:p w:rsidR="008703B8" w:rsidRPr="008703B8" w:rsidRDefault="008703B8" w:rsidP="008703B8">
            <w:pPr>
              <w:spacing w:after="0" w:line="240" w:lineRule="auto"/>
              <w:ind w:firstLineChars="100" w:firstLine="240"/>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No clasificada</w:t>
            </w:r>
          </w:p>
        </w:tc>
        <w:tc>
          <w:tcPr>
            <w:tcW w:w="2027"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178</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45.5</w:t>
            </w:r>
          </w:p>
        </w:tc>
        <w:tc>
          <w:tcPr>
            <w:tcW w:w="2151"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sidRPr="003E774F">
              <w:rPr>
                <w:rFonts w:ascii="Times New Roman" w:eastAsia="Times New Roman" w:hAnsi="Times New Roman" w:cs="Times New Roman"/>
                <w:color w:val="000000"/>
                <w:sz w:val="24"/>
                <w:szCs w:val="24"/>
                <w:lang w:val="es-DO" w:eastAsia="es-DO"/>
              </w:rPr>
              <w:t>26</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008</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297.47</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51.0</w:t>
            </w:r>
          </w:p>
        </w:tc>
      </w:tr>
      <w:tr w:rsidR="008703B8" w:rsidRPr="008703B8" w:rsidTr="008703B8">
        <w:trPr>
          <w:trHeight w:val="330"/>
        </w:trPr>
        <w:tc>
          <w:tcPr>
            <w:tcW w:w="2823" w:type="dxa"/>
            <w:tcBorders>
              <w:top w:val="nil"/>
              <w:left w:val="nil"/>
              <w:bottom w:val="nil"/>
              <w:right w:val="nil"/>
            </w:tcBorders>
            <w:shd w:val="clear" w:color="auto" w:fill="auto"/>
            <w:noWrap/>
            <w:vAlign w:val="center"/>
            <w:hideMark/>
          </w:tcPr>
          <w:p w:rsidR="008703B8" w:rsidRPr="008703B8" w:rsidRDefault="008703B8" w:rsidP="008703B8">
            <w:pPr>
              <w:spacing w:after="0" w:line="240" w:lineRule="auto"/>
              <w:ind w:firstLineChars="100" w:firstLine="240"/>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Pequeña empresa</w:t>
            </w:r>
          </w:p>
        </w:tc>
        <w:tc>
          <w:tcPr>
            <w:tcW w:w="2027" w:type="dxa"/>
            <w:tcBorders>
              <w:top w:val="nil"/>
              <w:left w:val="nil"/>
              <w:bottom w:val="nil"/>
              <w:right w:val="nil"/>
            </w:tcBorders>
            <w:shd w:val="clear" w:color="auto" w:fill="auto"/>
            <w:noWrap/>
            <w:vAlign w:val="center"/>
            <w:hideMark/>
          </w:tcPr>
          <w:p w:rsidR="008703B8" w:rsidRPr="008703B8" w:rsidRDefault="008703B8" w:rsidP="003E774F">
            <w:pPr>
              <w:spacing w:after="0" w:line="240" w:lineRule="auto"/>
              <w:jc w:val="center"/>
              <w:rPr>
                <w:rFonts w:ascii="Times New Roman" w:eastAsia="Times New Roman" w:hAnsi="Times New Roman" w:cs="Times New Roman"/>
                <w:color w:val="000000"/>
                <w:sz w:val="24"/>
                <w:szCs w:val="24"/>
                <w:lang w:val="es-DO" w:eastAsia="es-DO"/>
              </w:rPr>
            </w:pPr>
            <w:r w:rsidRPr="008703B8">
              <w:rPr>
                <w:rFonts w:ascii="Times New Roman" w:eastAsia="Times New Roman" w:hAnsi="Times New Roman" w:cs="Times New Roman"/>
                <w:color w:val="000000"/>
                <w:sz w:val="24"/>
                <w:szCs w:val="24"/>
                <w:lang w:val="es-DO" w:eastAsia="es-DO"/>
              </w:rPr>
              <w:t>4</w:t>
            </w:r>
            <w:r w:rsidR="003E774F">
              <w:rPr>
                <w:rFonts w:ascii="Times New Roman" w:eastAsia="Times New Roman" w:hAnsi="Times New Roman" w:cs="Times New Roman"/>
                <w:color w:val="000000"/>
                <w:sz w:val="24"/>
                <w:szCs w:val="24"/>
                <w:lang w:val="es-DO" w:eastAsia="es-DO"/>
              </w:rPr>
              <w:t>5</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11.5</w:t>
            </w:r>
          </w:p>
        </w:tc>
        <w:tc>
          <w:tcPr>
            <w:tcW w:w="2151"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sidRPr="003E774F">
              <w:rPr>
                <w:rFonts w:ascii="Times New Roman" w:eastAsia="Times New Roman" w:hAnsi="Times New Roman" w:cs="Times New Roman"/>
                <w:color w:val="000000"/>
                <w:sz w:val="24"/>
                <w:szCs w:val="24"/>
                <w:lang w:val="es-DO" w:eastAsia="es-DO"/>
              </w:rPr>
              <w:t>5</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806</w:t>
            </w:r>
            <w:r>
              <w:rPr>
                <w:rFonts w:ascii="Times New Roman" w:eastAsia="Times New Roman" w:hAnsi="Times New Roman" w:cs="Times New Roman"/>
                <w:color w:val="000000"/>
                <w:sz w:val="24"/>
                <w:szCs w:val="24"/>
                <w:lang w:val="es-DO" w:eastAsia="es-DO"/>
              </w:rPr>
              <w:t>,</w:t>
            </w:r>
            <w:r w:rsidRPr="003E774F">
              <w:rPr>
                <w:rFonts w:ascii="Times New Roman" w:eastAsia="Times New Roman" w:hAnsi="Times New Roman" w:cs="Times New Roman"/>
                <w:color w:val="000000"/>
                <w:sz w:val="24"/>
                <w:szCs w:val="24"/>
                <w:lang w:val="es-DO" w:eastAsia="es-DO"/>
              </w:rPr>
              <w:t>215.14</w:t>
            </w:r>
          </w:p>
        </w:tc>
        <w:tc>
          <w:tcPr>
            <w:tcW w:w="870" w:type="dxa"/>
            <w:tcBorders>
              <w:top w:val="nil"/>
              <w:left w:val="nil"/>
              <w:bottom w:val="nil"/>
              <w:right w:val="nil"/>
            </w:tcBorders>
            <w:shd w:val="clear" w:color="auto" w:fill="auto"/>
            <w:noWrap/>
            <w:vAlign w:val="center"/>
            <w:hideMark/>
          </w:tcPr>
          <w:p w:rsidR="008703B8" w:rsidRPr="008703B8" w:rsidRDefault="003E774F" w:rsidP="008703B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11.3</w:t>
            </w:r>
          </w:p>
        </w:tc>
      </w:tr>
      <w:tr w:rsidR="008703B8" w:rsidRPr="008703B8" w:rsidTr="008703B8">
        <w:trPr>
          <w:trHeight w:val="330"/>
        </w:trPr>
        <w:tc>
          <w:tcPr>
            <w:tcW w:w="2823" w:type="dxa"/>
            <w:tcBorders>
              <w:top w:val="single" w:sz="8" w:space="0" w:color="auto"/>
              <w:left w:val="single" w:sz="8" w:space="0" w:color="auto"/>
              <w:bottom w:val="single" w:sz="8" w:space="0" w:color="auto"/>
              <w:right w:val="single" w:sz="8" w:space="0" w:color="auto"/>
            </w:tcBorders>
            <w:shd w:val="clear" w:color="auto" w:fill="00B050"/>
            <w:noWrap/>
            <w:vAlign w:val="center"/>
            <w:hideMark/>
          </w:tcPr>
          <w:p w:rsidR="008703B8" w:rsidRPr="008703B8" w:rsidRDefault="008703B8" w:rsidP="008703B8">
            <w:pPr>
              <w:spacing w:after="0" w:line="240" w:lineRule="auto"/>
              <w:rPr>
                <w:rFonts w:ascii="Times New Roman" w:eastAsia="Times New Roman" w:hAnsi="Times New Roman" w:cs="Times New Roman"/>
                <w:b/>
                <w:bCs/>
                <w:color w:val="000000"/>
                <w:sz w:val="24"/>
                <w:szCs w:val="24"/>
                <w:lang w:val="es-DO" w:eastAsia="es-DO"/>
              </w:rPr>
            </w:pPr>
            <w:r w:rsidRPr="008703B8">
              <w:rPr>
                <w:rFonts w:ascii="Times New Roman" w:eastAsia="Times New Roman" w:hAnsi="Times New Roman" w:cs="Times New Roman"/>
                <w:b/>
                <w:bCs/>
                <w:color w:val="000000"/>
                <w:sz w:val="24"/>
                <w:szCs w:val="24"/>
                <w:lang w:val="es-DO" w:eastAsia="es-DO"/>
              </w:rPr>
              <w:t>Total general</w:t>
            </w:r>
          </w:p>
        </w:tc>
        <w:tc>
          <w:tcPr>
            <w:tcW w:w="2027" w:type="dxa"/>
            <w:tcBorders>
              <w:top w:val="single" w:sz="8" w:space="0" w:color="auto"/>
              <w:left w:val="nil"/>
              <w:bottom w:val="single" w:sz="8" w:space="0" w:color="auto"/>
              <w:right w:val="single" w:sz="8" w:space="0" w:color="auto"/>
            </w:tcBorders>
            <w:shd w:val="clear" w:color="auto" w:fill="00B050"/>
            <w:noWrap/>
            <w:vAlign w:val="center"/>
            <w:hideMark/>
          </w:tcPr>
          <w:p w:rsidR="008703B8" w:rsidRPr="008703B8" w:rsidRDefault="00C60B22" w:rsidP="008703B8">
            <w:pPr>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392</w:t>
            </w:r>
          </w:p>
        </w:tc>
        <w:tc>
          <w:tcPr>
            <w:tcW w:w="870" w:type="dxa"/>
            <w:tcBorders>
              <w:top w:val="single" w:sz="8" w:space="0" w:color="auto"/>
              <w:left w:val="nil"/>
              <w:bottom w:val="single" w:sz="8" w:space="0" w:color="auto"/>
              <w:right w:val="single" w:sz="8" w:space="0" w:color="auto"/>
            </w:tcBorders>
            <w:shd w:val="clear" w:color="auto" w:fill="00B050"/>
            <w:noWrap/>
            <w:vAlign w:val="center"/>
            <w:hideMark/>
          </w:tcPr>
          <w:p w:rsidR="008703B8" w:rsidRPr="008703B8" w:rsidRDefault="008703B8" w:rsidP="008703B8">
            <w:pPr>
              <w:spacing w:after="0" w:line="240" w:lineRule="auto"/>
              <w:jc w:val="right"/>
              <w:rPr>
                <w:rFonts w:ascii="Times New Roman" w:eastAsia="Times New Roman" w:hAnsi="Times New Roman" w:cs="Times New Roman"/>
                <w:b/>
                <w:bCs/>
                <w:color w:val="000000"/>
                <w:sz w:val="24"/>
                <w:szCs w:val="24"/>
                <w:lang w:val="es-DO" w:eastAsia="es-DO"/>
              </w:rPr>
            </w:pPr>
            <w:r w:rsidRPr="008703B8">
              <w:rPr>
                <w:rFonts w:ascii="Times New Roman" w:eastAsia="Times New Roman" w:hAnsi="Times New Roman" w:cs="Times New Roman"/>
                <w:b/>
                <w:bCs/>
                <w:color w:val="000000"/>
                <w:sz w:val="24"/>
                <w:szCs w:val="24"/>
                <w:lang w:val="es-DO" w:eastAsia="es-DO"/>
              </w:rPr>
              <w:t>100.0</w:t>
            </w:r>
          </w:p>
        </w:tc>
        <w:tc>
          <w:tcPr>
            <w:tcW w:w="2151" w:type="dxa"/>
            <w:tcBorders>
              <w:top w:val="single" w:sz="8" w:space="0" w:color="auto"/>
              <w:left w:val="nil"/>
              <w:bottom w:val="single" w:sz="8" w:space="0" w:color="auto"/>
              <w:right w:val="single" w:sz="8" w:space="0" w:color="auto"/>
            </w:tcBorders>
            <w:shd w:val="clear" w:color="auto" w:fill="00B050"/>
            <w:noWrap/>
            <w:vAlign w:val="center"/>
            <w:hideMark/>
          </w:tcPr>
          <w:p w:rsidR="008703B8" w:rsidRPr="008703B8" w:rsidRDefault="003E774F" w:rsidP="008703B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50,932,503.18</w:t>
            </w:r>
          </w:p>
        </w:tc>
        <w:tc>
          <w:tcPr>
            <w:tcW w:w="870" w:type="dxa"/>
            <w:tcBorders>
              <w:top w:val="single" w:sz="8" w:space="0" w:color="auto"/>
              <w:left w:val="nil"/>
              <w:bottom w:val="single" w:sz="8" w:space="0" w:color="auto"/>
              <w:right w:val="single" w:sz="8" w:space="0" w:color="auto"/>
            </w:tcBorders>
            <w:shd w:val="clear" w:color="auto" w:fill="00B050"/>
            <w:noWrap/>
            <w:vAlign w:val="center"/>
            <w:hideMark/>
          </w:tcPr>
          <w:p w:rsidR="008703B8" w:rsidRPr="008703B8" w:rsidRDefault="008703B8" w:rsidP="008703B8">
            <w:pPr>
              <w:spacing w:after="0" w:line="240" w:lineRule="auto"/>
              <w:jc w:val="right"/>
              <w:rPr>
                <w:rFonts w:ascii="Times New Roman" w:eastAsia="Times New Roman" w:hAnsi="Times New Roman" w:cs="Times New Roman"/>
                <w:b/>
                <w:bCs/>
                <w:color w:val="000000"/>
                <w:sz w:val="24"/>
                <w:szCs w:val="24"/>
                <w:lang w:val="es-DO" w:eastAsia="es-DO"/>
              </w:rPr>
            </w:pPr>
            <w:r w:rsidRPr="008703B8">
              <w:rPr>
                <w:rFonts w:ascii="Times New Roman" w:eastAsia="Times New Roman" w:hAnsi="Times New Roman" w:cs="Times New Roman"/>
                <w:b/>
                <w:bCs/>
                <w:color w:val="000000"/>
                <w:sz w:val="24"/>
                <w:szCs w:val="24"/>
                <w:lang w:val="es-DO" w:eastAsia="es-DO"/>
              </w:rPr>
              <w:t>100.0</w:t>
            </w:r>
          </w:p>
        </w:tc>
      </w:tr>
    </w:tbl>
    <w:p w:rsidR="0094404D" w:rsidRPr="001770CD" w:rsidRDefault="0094404D" w:rsidP="001770CD">
      <w:pPr>
        <w:spacing w:after="0" w:line="480" w:lineRule="auto"/>
        <w:jc w:val="both"/>
        <w:rPr>
          <w:rFonts w:ascii="Times New Roman" w:hAnsi="Times New Roman" w:cs="Times New Roman"/>
          <w:b/>
          <w:color w:val="244061" w:themeColor="accent1" w:themeShade="80"/>
          <w:sz w:val="28"/>
          <w:szCs w:val="28"/>
          <w:lang w:val="es-DO" w:eastAsia="es-DO"/>
        </w:rPr>
      </w:pPr>
    </w:p>
    <w:p w:rsidR="00E84A0E" w:rsidRPr="00446826" w:rsidRDefault="00C92FD5" w:rsidP="00446826">
      <w:pPr>
        <w:pStyle w:val="ListParagraph"/>
        <w:numPr>
          <w:ilvl w:val="0"/>
          <w:numId w:val="18"/>
        </w:numPr>
        <w:spacing w:line="480" w:lineRule="auto"/>
        <w:jc w:val="both"/>
        <w:rPr>
          <w:rFonts w:ascii="Times New Roman" w:hAnsi="Times New Roman" w:cs="Times New Roman"/>
          <w:b/>
          <w:sz w:val="28"/>
          <w:szCs w:val="28"/>
          <w:lang w:val="es-DO" w:eastAsia="es-DO"/>
        </w:rPr>
      </w:pPr>
      <w:r w:rsidRPr="003E774F">
        <w:rPr>
          <w:rFonts w:ascii="Times New Roman" w:hAnsi="Times New Roman" w:cs="Times New Roman"/>
          <w:b/>
          <w:sz w:val="28"/>
          <w:szCs w:val="28"/>
          <w:lang w:val="es-DO" w:eastAsia="es-DO"/>
        </w:rPr>
        <w:t>Transp</w:t>
      </w:r>
      <w:r w:rsidR="00446826">
        <w:rPr>
          <w:rFonts w:ascii="Times New Roman" w:hAnsi="Times New Roman" w:cs="Times New Roman"/>
          <w:b/>
          <w:sz w:val="28"/>
          <w:szCs w:val="28"/>
          <w:lang w:val="es-DO" w:eastAsia="es-DO"/>
        </w:rPr>
        <w:t>arencia, Acceso a la Información</w:t>
      </w:r>
    </w:p>
    <w:p w:rsidR="001E229F" w:rsidRDefault="00DE7D60" w:rsidP="00BD3AE7">
      <w:pPr>
        <w:pStyle w:val="ListParagraph"/>
        <w:numPr>
          <w:ilvl w:val="0"/>
          <w:numId w:val="8"/>
        </w:numPr>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Atención al Usuario: En cumplimiento de la Ley General de Libre Acceso a la Información Pública 200-04, e</w:t>
      </w:r>
      <w:r w:rsidR="00AB3C85">
        <w:rPr>
          <w:rFonts w:ascii="Times New Roman" w:hAnsi="Times New Roman" w:cs="Times New Roman"/>
          <w:sz w:val="24"/>
          <w:szCs w:val="24"/>
          <w:lang w:val="es-DO" w:eastAsia="es-DO"/>
        </w:rPr>
        <w:t xml:space="preserve">l SIUBEN dispone en la Oficina Principal de Santo Domingo y en sus </w:t>
      </w:r>
      <w:r w:rsidR="00AB3C85" w:rsidRPr="00AB3C85">
        <w:rPr>
          <w:rFonts w:ascii="Times New Roman" w:hAnsi="Times New Roman" w:cs="Times New Roman"/>
          <w:sz w:val="24"/>
          <w:szCs w:val="24"/>
          <w:lang w:val="es-DO" w:eastAsia="es-DO"/>
        </w:rPr>
        <w:t>10 regionales operativa</w:t>
      </w:r>
      <w:r w:rsidR="00AB3C85">
        <w:rPr>
          <w:rFonts w:ascii="Times New Roman" w:hAnsi="Times New Roman" w:cs="Times New Roman"/>
          <w:sz w:val="24"/>
          <w:szCs w:val="24"/>
          <w:lang w:val="es-DO" w:eastAsia="es-DO"/>
        </w:rPr>
        <w:t>s</w:t>
      </w:r>
      <w:r w:rsidR="00A26149">
        <w:rPr>
          <w:rFonts w:ascii="Times New Roman" w:hAnsi="Times New Roman" w:cs="Times New Roman"/>
          <w:sz w:val="24"/>
          <w:szCs w:val="24"/>
          <w:lang w:val="es-DO" w:eastAsia="es-DO"/>
        </w:rPr>
        <w:t xml:space="preserve"> en toda la geografía nacional,</w:t>
      </w:r>
      <w:r w:rsidR="00AB3C85" w:rsidRPr="00AB3C85">
        <w:rPr>
          <w:rFonts w:ascii="Times New Roman" w:hAnsi="Times New Roman" w:cs="Times New Roman"/>
          <w:sz w:val="24"/>
          <w:szCs w:val="24"/>
          <w:lang w:val="es-DO" w:eastAsia="es-DO"/>
        </w:rPr>
        <w:t xml:space="preserve"> </w:t>
      </w:r>
      <w:r w:rsidR="00AB3C85">
        <w:rPr>
          <w:rFonts w:ascii="Times New Roman" w:hAnsi="Times New Roman" w:cs="Times New Roman"/>
          <w:sz w:val="24"/>
          <w:szCs w:val="24"/>
          <w:lang w:val="es-DO" w:eastAsia="es-DO"/>
        </w:rPr>
        <w:t xml:space="preserve">de la </w:t>
      </w:r>
      <w:r w:rsidR="00AB3C85" w:rsidRPr="00AB3C85">
        <w:rPr>
          <w:rFonts w:ascii="Times New Roman" w:hAnsi="Times New Roman" w:cs="Times New Roman"/>
          <w:sz w:val="24"/>
          <w:szCs w:val="24"/>
          <w:lang w:val="es-DO" w:eastAsia="es-DO"/>
        </w:rPr>
        <w:t>Oficina de Atención al Usuario</w:t>
      </w:r>
      <w:r w:rsidR="00AB3C85">
        <w:rPr>
          <w:rFonts w:ascii="Times New Roman" w:hAnsi="Times New Roman" w:cs="Times New Roman"/>
          <w:sz w:val="24"/>
          <w:szCs w:val="24"/>
          <w:lang w:val="es-DO" w:eastAsia="es-DO"/>
        </w:rPr>
        <w:t>.</w:t>
      </w:r>
      <w:r w:rsidR="00AB3C85" w:rsidRPr="00AB3C85">
        <w:rPr>
          <w:rFonts w:ascii="Times New Roman" w:hAnsi="Times New Roman" w:cs="Times New Roman"/>
          <w:sz w:val="24"/>
          <w:szCs w:val="24"/>
          <w:lang w:val="es-DO" w:eastAsia="es-DO"/>
        </w:rPr>
        <w:t xml:space="preserve"> </w:t>
      </w:r>
      <w:r w:rsidR="00A26149">
        <w:rPr>
          <w:rFonts w:ascii="Times New Roman" w:hAnsi="Times New Roman" w:cs="Times New Roman"/>
          <w:sz w:val="24"/>
          <w:szCs w:val="24"/>
          <w:lang w:val="es-DO" w:eastAsia="es-DO"/>
        </w:rPr>
        <w:t xml:space="preserve">Dichas oficinas tienen la responsabilidad de facilitar a los ciudadanos todas las informaciones relativas a las funciones institucionales, el status de su hogar en la base de datos, recibir solicitudes de inclusión y de actualización de hogares, </w:t>
      </w:r>
      <w:r w:rsidR="001E229F">
        <w:rPr>
          <w:rFonts w:ascii="Times New Roman" w:hAnsi="Times New Roman" w:cs="Times New Roman"/>
          <w:sz w:val="24"/>
          <w:szCs w:val="24"/>
          <w:lang w:val="es-DO" w:eastAsia="es-DO"/>
        </w:rPr>
        <w:t>ubicar al ciudadano</w:t>
      </w:r>
      <w:r w:rsidR="00A26149">
        <w:rPr>
          <w:rFonts w:ascii="Times New Roman" w:hAnsi="Times New Roman" w:cs="Times New Roman"/>
          <w:sz w:val="24"/>
          <w:szCs w:val="24"/>
          <w:lang w:val="es-DO" w:eastAsia="es-DO"/>
        </w:rPr>
        <w:t xml:space="preserve"> respecto a algunas variable</w:t>
      </w:r>
      <w:r w:rsidR="001E229F">
        <w:rPr>
          <w:rFonts w:ascii="Times New Roman" w:hAnsi="Times New Roman" w:cs="Times New Roman"/>
          <w:sz w:val="24"/>
          <w:szCs w:val="24"/>
          <w:lang w:val="es-DO" w:eastAsia="es-DO"/>
        </w:rPr>
        <w:t xml:space="preserve">s del sector social, </w:t>
      </w:r>
      <w:r w:rsidR="00A26149">
        <w:rPr>
          <w:rFonts w:ascii="Times New Roman" w:hAnsi="Times New Roman" w:cs="Times New Roman"/>
          <w:sz w:val="24"/>
          <w:szCs w:val="24"/>
          <w:lang w:val="es-DO" w:eastAsia="es-DO"/>
        </w:rPr>
        <w:t>entre otras</w:t>
      </w:r>
      <w:r w:rsidR="001E229F">
        <w:rPr>
          <w:rFonts w:ascii="Times New Roman" w:hAnsi="Times New Roman" w:cs="Times New Roman"/>
          <w:sz w:val="24"/>
          <w:szCs w:val="24"/>
          <w:lang w:val="es-DO" w:eastAsia="es-DO"/>
        </w:rPr>
        <w:t>.</w:t>
      </w:r>
      <w:r w:rsidR="00A26149">
        <w:rPr>
          <w:rFonts w:ascii="Times New Roman" w:hAnsi="Times New Roman" w:cs="Times New Roman"/>
          <w:sz w:val="24"/>
          <w:szCs w:val="24"/>
          <w:lang w:val="es-DO" w:eastAsia="es-DO"/>
        </w:rPr>
        <w:t xml:space="preserve"> </w:t>
      </w:r>
    </w:p>
    <w:p w:rsidR="009D1B8F" w:rsidRPr="00446826" w:rsidRDefault="00DE7D60" w:rsidP="00446826">
      <w:pPr>
        <w:spacing w:line="480" w:lineRule="auto"/>
        <w:ind w:left="720"/>
        <w:jc w:val="both"/>
        <w:rPr>
          <w:rFonts w:ascii="Times New Roman" w:hAnsi="Times New Roman" w:cs="Times New Roman"/>
          <w:sz w:val="24"/>
          <w:szCs w:val="24"/>
          <w:lang w:val="es-DO" w:eastAsia="es-DO"/>
        </w:rPr>
      </w:pPr>
      <w:r w:rsidRPr="00446826">
        <w:rPr>
          <w:rFonts w:ascii="Times New Roman" w:hAnsi="Times New Roman" w:cs="Times New Roman"/>
          <w:sz w:val="24"/>
          <w:szCs w:val="24"/>
          <w:lang w:val="es-DO" w:eastAsia="es-DO"/>
        </w:rPr>
        <w:lastRenderedPageBreak/>
        <w:t>En el 201</w:t>
      </w:r>
      <w:r w:rsidR="003E774F" w:rsidRPr="00446826">
        <w:rPr>
          <w:rFonts w:ascii="Times New Roman" w:hAnsi="Times New Roman" w:cs="Times New Roman"/>
          <w:sz w:val="24"/>
          <w:szCs w:val="24"/>
          <w:lang w:val="es-DO" w:eastAsia="es-DO"/>
        </w:rPr>
        <w:t>7</w:t>
      </w:r>
      <w:r w:rsidR="00AB3C85" w:rsidRPr="00446826">
        <w:rPr>
          <w:rFonts w:ascii="Times New Roman" w:hAnsi="Times New Roman" w:cs="Times New Roman"/>
          <w:sz w:val="24"/>
          <w:szCs w:val="24"/>
          <w:lang w:val="es-DO" w:eastAsia="es-DO"/>
        </w:rPr>
        <w:t xml:space="preserve"> estas oficinas atendieron una demanda </w:t>
      </w:r>
      <w:r w:rsidR="00C309D5" w:rsidRPr="00446826">
        <w:rPr>
          <w:rFonts w:ascii="Times New Roman" w:hAnsi="Times New Roman" w:cs="Times New Roman"/>
          <w:sz w:val="24"/>
          <w:szCs w:val="24"/>
          <w:lang w:val="es-DO" w:eastAsia="es-DO"/>
        </w:rPr>
        <w:t>de info</w:t>
      </w:r>
      <w:r w:rsidR="003E774F" w:rsidRPr="00446826">
        <w:rPr>
          <w:rFonts w:ascii="Times New Roman" w:hAnsi="Times New Roman" w:cs="Times New Roman"/>
          <w:sz w:val="24"/>
          <w:szCs w:val="24"/>
          <w:lang w:val="es-DO" w:eastAsia="es-DO"/>
        </w:rPr>
        <w:t xml:space="preserve">rmación proveniente de más de 6,252 </w:t>
      </w:r>
      <w:r w:rsidRPr="00446826">
        <w:rPr>
          <w:rFonts w:ascii="Times New Roman" w:hAnsi="Times New Roman" w:cs="Times New Roman"/>
          <w:sz w:val="24"/>
          <w:szCs w:val="24"/>
          <w:lang w:val="es-DO" w:eastAsia="es-DO"/>
        </w:rPr>
        <w:t>personas</w:t>
      </w:r>
      <w:r w:rsidR="00C309D5" w:rsidRPr="00446826">
        <w:rPr>
          <w:rFonts w:ascii="Times New Roman" w:hAnsi="Times New Roman" w:cs="Times New Roman"/>
          <w:sz w:val="24"/>
          <w:szCs w:val="24"/>
          <w:lang w:val="es-DO" w:eastAsia="es-DO"/>
        </w:rPr>
        <w:t>.</w:t>
      </w:r>
    </w:p>
    <w:tbl>
      <w:tblPr>
        <w:tblW w:w="9400" w:type="dxa"/>
        <w:tblInd w:w="55" w:type="dxa"/>
        <w:tblCellMar>
          <w:left w:w="70" w:type="dxa"/>
          <w:right w:w="70" w:type="dxa"/>
        </w:tblCellMar>
        <w:tblLook w:val="04A0" w:firstRow="1" w:lastRow="0" w:firstColumn="1" w:lastColumn="0" w:noHBand="0" w:noVBand="1"/>
      </w:tblPr>
      <w:tblGrid>
        <w:gridCol w:w="1540"/>
        <w:gridCol w:w="1400"/>
        <w:gridCol w:w="1420"/>
        <w:gridCol w:w="1320"/>
        <w:gridCol w:w="1320"/>
        <w:gridCol w:w="1200"/>
        <w:gridCol w:w="1200"/>
      </w:tblGrid>
      <w:tr w:rsidR="00DE7D60" w:rsidRPr="00DE7D60" w:rsidTr="00DE7D60">
        <w:trPr>
          <w:trHeight w:val="315"/>
        </w:trPr>
        <w:tc>
          <w:tcPr>
            <w:tcW w:w="9400" w:type="dxa"/>
            <w:gridSpan w:val="7"/>
            <w:tcBorders>
              <w:top w:val="nil"/>
              <w:left w:val="nil"/>
              <w:bottom w:val="nil"/>
              <w:right w:val="nil"/>
            </w:tcBorders>
            <w:shd w:val="clear" w:color="auto" w:fill="auto"/>
            <w:noWrap/>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000000"/>
                <w:sz w:val="24"/>
                <w:szCs w:val="24"/>
                <w:lang w:val="es-DO" w:eastAsia="es-DO"/>
              </w:rPr>
            </w:pPr>
            <w:r w:rsidRPr="00DE7D60">
              <w:rPr>
                <w:rFonts w:ascii="Times New Roman" w:eastAsia="Times New Roman" w:hAnsi="Times New Roman" w:cs="Times New Roman"/>
                <w:b/>
                <w:bCs/>
                <w:color w:val="000000"/>
                <w:sz w:val="24"/>
                <w:szCs w:val="24"/>
                <w:lang w:val="es-DO" w:eastAsia="es-DO"/>
              </w:rPr>
              <w:t>Cuadro 9</w:t>
            </w:r>
          </w:p>
        </w:tc>
      </w:tr>
      <w:tr w:rsidR="00DE7D60" w:rsidRPr="00C05BF0" w:rsidTr="00DE7D60">
        <w:trPr>
          <w:trHeight w:val="315"/>
        </w:trPr>
        <w:tc>
          <w:tcPr>
            <w:tcW w:w="9400" w:type="dxa"/>
            <w:gridSpan w:val="7"/>
            <w:tcBorders>
              <w:top w:val="nil"/>
              <w:left w:val="nil"/>
              <w:bottom w:val="nil"/>
              <w:right w:val="nil"/>
            </w:tcBorders>
            <w:shd w:val="clear" w:color="auto" w:fill="auto"/>
            <w:noWrap/>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000000"/>
                <w:sz w:val="24"/>
                <w:szCs w:val="24"/>
                <w:lang w:val="es-DO" w:eastAsia="es-DO"/>
              </w:rPr>
            </w:pPr>
            <w:r w:rsidRPr="00DE7D60">
              <w:rPr>
                <w:rFonts w:ascii="Times New Roman" w:eastAsia="Times New Roman" w:hAnsi="Times New Roman" w:cs="Times New Roman"/>
                <w:b/>
                <w:bCs/>
                <w:color w:val="000000"/>
                <w:sz w:val="24"/>
                <w:szCs w:val="24"/>
                <w:lang w:val="es-DO" w:eastAsia="es-DO"/>
              </w:rPr>
              <w:t>OFICINA DE ATENCIÓN AL USUARIO</w:t>
            </w:r>
          </w:p>
        </w:tc>
      </w:tr>
      <w:tr w:rsidR="00DE7D60" w:rsidRPr="00C05BF0" w:rsidTr="00DE7D60">
        <w:trPr>
          <w:trHeight w:val="315"/>
        </w:trPr>
        <w:tc>
          <w:tcPr>
            <w:tcW w:w="9400" w:type="dxa"/>
            <w:gridSpan w:val="7"/>
            <w:tcBorders>
              <w:top w:val="nil"/>
              <w:left w:val="nil"/>
              <w:bottom w:val="nil"/>
              <w:right w:val="nil"/>
            </w:tcBorders>
            <w:shd w:val="clear" w:color="auto" w:fill="auto"/>
            <w:noWrap/>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000000"/>
                <w:sz w:val="24"/>
                <w:szCs w:val="24"/>
                <w:lang w:val="es-DO" w:eastAsia="es-DO"/>
              </w:rPr>
            </w:pPr>
            <w:r w:rsidRPr="00DE7D60">
              <w:rPr>
                <w:rFonts w:ascii="Times New Roman" w:eastAsia="Times New Roman" w:hAnsi="Times New Roman" w:cs="Times New Roman"/>
                <w:b/>
                <w:bCs/>
                <w:color w:val="000000"/>
                <w:sz w:val="24"/>
                <w:szCs w:val="24"/>
                <w:lang w:val="es-DO" w:eastAsia="es-DO"/>
              </w:rPr>
              <w:t>Cantidad de solicitudes de información, por canal o vía</w:t>
            </w:r>
          </w:p>
        </w:tc>
      </w:tr>
      <w:tr w:rsidR="00DE7D60" w:rsidRPr="00DE7D60" w:rsidTr="00DE7D60">
        <w:trPr>
          <w:trHeight w:val="330"/>
        </w:trPr>
        <w:tc>
          <w:tcPr>
            <w:tcW w:w="9400" w:type="dxa"/>
            <w:gridSpan w:val="7"/>
            <w:tcBorders>
              <w:top w:val="nil"/>
              <w:left w:val="nil"/>
              <w:bottom w:val="single" w:sz="8" w:space="0" w:color="auto"/>
              <w:right w:val="nil"/>
            </w:tcBorders>
            <w:shd w:val="clear" w:color="auto" w:fill="auto"/>
            <w:noWrap/>
            <w:vAlign w:val="center"/>
            <w:hideMark/>
          </w:tcPr>
          <w:p w:rsidR="00DE7D60" w:rsidRPr="00DE7D60" w:rsidRDefault="00DE7D60" w:rsidP="003E774F">
            <w:pPr>
              <w:spacing w:after="0" w:line="240" w:lineRule="auto"/>
              <w:jc w:val="center"/>
              <w:rPr>
                <w:rFonts w:ascii="Times New Roman" w:eastAsia="Times New Roman" w:hAnsi="Times New Roman" w:cs="Times New Roman"/>
                <w:b/>
                <w:bCs/>
                <w:color w:val="000000"/>
                <w:sz w:val="24"/>
                <w:szCs w:val="24"/>
                <w:lang w:val="es-DO" w:eastAsia="es-DO"/>
              </w:rPr>
            </w:pPr>
            <w:r w:rsidRPr="00DE7D60">
              <w:rPr>
                <w:rFonts w:ascii="Times New Roman" w:eastAsia="Times New Roman" w:hAnsi="Times New Roman" w:cs="Times New Roman"/>
                <w:b/>
                <w:bCs/>
                <w:color w:val="000000"/>
                <w:sz w:val="24"/>
                <w:szCs w:val="24"/>
                <w:lang w:val="es-DO" w:eastAsia="es-DO"/>
              </w:rPr>
              <w:t>Enero-diciembre 201</w:t>
            </w:r>
            <w:r w:rsidR="003E774F">
              <w:rPr>
                <w:rFonts w:ascii="Times New Roman" w:eastAsia="Times New Roman" w:hAnsi="Times New Roman" w:cs="Times New Roman"/>
                <w:b/>
                <w:bCs/>
                <w:color w:val="000000"/>
                <w:sz w:val="24"/>
                <w:szCs w:val="24"/>
                <w:lang w:val="es-DO" w:eastAsia="es-DO"/>
              </w:rPr>
              <w:t>7</w:t>
            </w:r>
          </w:p>
        </w:tc>
      </w:tr>
      <w:tr w:rsidR="00DE7D60" w:rsidRPr="00DE7D60" w:rsidTr="00DE7D60">
        <w:trPr>
          <w:trHeight w:val="330"/>
        </w:trPr>
        <w:tc>
          <w:tcPr>
            <w:tcW w:w="1540" w:type="dxa"/>
            <w:vMerge w:val="restart"/>
            <w:tcBorders>
              <w:top w:val="nil"/>
              <w:left w:val="single" w:sz="8" w:space="0" w:color="auto"/>
              <w:bottom w:val="single" w:sz="8" w:space="0" w:color="000000"/>
              <w:right w:val="single" w:sz="8" w:space="0" w:color="000000"/>
            </w:tcBorders>
            <w:shd w:val="clear" w:color="auto" w:fill="00B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Canal o Vía</w:t>
            </w:r>
          </w:p>
        </w:tc>
        <w:tc>
          <w:tcPr>
            <w:tcW w:w="5460" w:type="dxa"/>
            <w:gridSpan w:val="4"/>
            <w:tcBorders>
              <w:top w:val="single" w:sz="8" w:space="0" w:color="auto"/>
              <w:left w:val="nil"/>
              <w:bottom w:val="single" w:sz="8" w:space="0" w:color="auto"/>
              <w:right w:val="single" w:sz="8" w:space="0" w:color="000000"/>
            </w:tcBorders>
            <w:shd w:val="clear" w:color="auto" w:fill="00B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Cantidad solicitantes</w:t>
            </w:r>
          </w:p>
        </w:tc>
        <w:tc>
          <w:tcPr>
            <w:tcW w:w="1200" w:type="dxa"/>
            <w:vMerge w:val="restart"/>
            <w:tcBorders>
              <w:top w:val="nil"/>
              <w:left w:val="nil"/>
              <w:bottom w:val="single" w:sz="8" w:space="0" w:color="000000"/>
              <w:right w:val="single" w:sz="8" w:space="0" w:color="auto"/>
            </w:tcBorders>
            <w:shd w:val="clear" w:color="auto" w:fill="00B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Totales</w:t>
            </w:r>
          </w:p>
        </w:tc>
        <w:tc>
          <w:tcPr>
            <w:tcW w:w="1200" w:type="dxa"/>
            <w:vMerge w:val="restart"/>
            <w:tcBorders>
              <w:top w:val="nil"/>
              <w:left w:val="single" w:sz="8" w:space="0" w:color="auto"/>
              <w:bottom w:val="single" w:sz="8" w:space="0" w:color="000000"/>
              <w:right w:val="single" w:sz="8" w:space="0" w:color="auto"/>
            </w:tcBorders>
            <w:shd w:val="clear" w:color="auto" w:fill="00B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w:t>
            </w:r>
          </w:p>
        </w:tc>
      </w:tr>
      <w:tr w:rsidR="00DE7D60" w:rsidRPr="00DE7D60" w:rsidTr="00DE7D60">
        <w:trPr>
          <w:trHeight w:val="330"/>
        </w:trPr>
        <w:tc>
          <w:tcPr>
            <w:tcW w:w="1540" w:type="dxa"/>
            <w:vMerge/>
            <w:tcBorders>
              <w:top w:val="nil"/>
              <w:left w:val="single" w:sz="8" w:space="0" w:color="auto"/>
              <w:bottom w:val="single" w:sz="8" w:space="0" w:color="000000"/>
              <w:right w:val="single" w:sz="8" w:space="0" w:color="000000"/>
            </w:tcBorders>
            <w:vAlign w:val="center"/>
            <w:hideMark/>
          </w:tcPr>
          <w:p w:rsidR="00DE7D60" w:rsidRPr="00DE7D60" w:rsidRDefault="00DE7D60" w:rsidP="00DE7D60">
            <w:pPr>
              <w:spacing w:after="0" w:line="240" w:lineRule="auto"/>
              <w:rPr>
                <w:rFonts w:ascii="Times New Roman" w:eastAsia="Times New Roman" w:hAnsi="Times New Roman" w:cs="Times New Roman"/>
                <w:b/>
                <w:bCs/>
                <w:color w:val="FFFFFF"/>
                <w:sz w:val="24"/>
                <w:szCs w:val="24"/>
                <w:lang w:val="es-DO" w:eastAsia="es-DO"/>
              </w:rPr>
            </w:pPr>
          </w:p>
        </w:tc>
        <w:tc>
          <w:tcPr>
            <w:tcW w:w="1400" w:type="dxa"/>
            <w:tcBorders>
              <w:top w:val="nil"/>
              <w:left w:val="nil"/>
              <w:bottom w:val="nil"/>
              <w:right w:val="single" w:sz="8" w:space="0" w:color="auto"/>
            </w:tcBorders>
            <w:shd w:val="clear" w:color="auto" w:fill="92D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 xml:space="preserve">1 </w:t>
            </w:r>
            <w:proofErr w:type="spellStart"/>
            <w:r w:rsidRPr="00DE7D60">
              <w:rPr>
                <w:rFonts w:ascii="Times New Roman" w:eastAsia="Times New Roman" w:hAnsi="Times New Roman" w:cs="Times New Roman"/>
                <w:b/>
                <w:bCs/>
                <w:color w:val="FFFFFF"/>
                <w:sz w:val="24"/>
                <w:szCs w:val="24"/>
                <w:lang w:val="es-DO" w:eastAsia="es-DO"/>
              </w:rPr>
              <w:t>Trim</w:t>
            </w:r>
            <w:proofErr w:type="spellEnd"/>
          </w:p>
        </w:tc>
        <w:tc>
          <w:tcPr>
            <w:tcW w:w="1420" w:type="dxa"/>
            <w:tcBorders>
              <w:top w:val="nil"/>
              <w:left w:val="nil"/>
              <w:bottom w:val="nil"/>
              <w:right w:val="single" w:sz="8" w:space="0" w:color="auto"/>
            </w:tcBorders>
            <w:shd w:val="clear" w:color="auto" w:fill="92D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 xml:space="preserve">2 </w:t>
            </w:r>
            <w:proofErr w:type="spellStart"/>
            <w:r w:rsidRPr="00DE7D60">
              <w:rPr>
                <w:rFonts w:ascii="Times New Roman" w:eastAsia="Times New Roman" w:hAnsi="Times New Roman" w:cs="Times New Roman"/>
                <w:b/>
                <w:bCs/>
                <w:color w:val="FFFFFF"/>
                <w:sz w:val="24"/>
                <w:szCs w:val="24"/>
                <w:lang w:val="es-DO" w:eastAsia="es-DO"/>
              </w:rPr>
              <w:t>Trim</w:t>
            </w:r>
            <w:proofErr w:type="spellEnd"/>
            <w:r w:rsidRPr="00DE7D60">
              <w:rPr>
                <w:rFonts w:ascii="Times New Roman" w:eastAsia="Times New Roman" w:hAnsi="Times New Roman" w:cs="Times New Roman"/>
                <w:b/>
                <w:bCs/>
                <w:color w:val="FFFFFF"/>
                <w:sz w:val="24"/>
                <w:szCs w:val="24"/>
                <w:lang w:val="es-DO" w:eastAsia="es-DO"/>
              </w:rPr>
              <w:t>.</w:t>
            </w:r>
          </w:p>
        </w:tc>
        <w:tc>
          <w:tcPr>
            <w:tcW w:w="1320" w:type="dxa"/>
            <w:tcBorders>
              <w:top w:val="nil"/>
              <w:left w:val="nil"/>
              <w:bottom w:val="nil"/>
              <w:right w:val="single" w:sz="8" w:space="0" w:color="auto"/>
            </w:tcBorders>
            <w:shd w:val="clear" w:color="auto" w:fill="92D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 xml:space="preserve">3 </w:t>
            </w:r>
            <w:proofErr w:type="spellStart"/>
            <w:r w:rsidRPr="00DE7D60">
              <w:rPr>
                <w:rFonts w:ascii="Times New Roman" w:eastAsia="Times New Roman" w:hAnsi="Times New Roman" w:cs="Times New Roman"/>
                <w:b/>
                <w:bCs/>
                <w:color w:val="FFFFFF"/>
                <w:sz w:val="24"/>
                <w:szCs w:val="24"/>
                <w:lang w:val="es-DO" w:eastAsia="es-DO"/>
              </w:rPr>
              <w:t>Trim</w:t>
            </w:r>
            <w:proofErr w:type="spellEnd"/>
            <w:r w:rsidRPr="00DE7D60">
              <w:rPr>
                <w:rFonts w:ascii="Times New Roman" w:eastAsia="Times New Roman" w:hAnsi="Times New Roman" w:cs="Times New Roman"/>
                <w:b/>
                <w:bCs/>
                <w:color w:val="FFFFFF"/>
                <w:sz w:val="24"/>
                <w:szCs w:val="24"/>
                <w:lang w:val="es-DO" w:eastAsia="es-DO"/>
              </w:rPr>
              <w:t>.</w:t>
            </w:r>
          </w:p>
        </w:tc>
        <w:tc>
          <w:tcPr>
            <w:tcW w:w="1320" w:type="dxa"/>
            <w:tcBorders>
              <w:top w:val="nil"/>
              <w:left w:val="nil"/>
              <w:bottom w:val="single" w:sz="8" w:space="0" w:color="auto"/>
              <w:right w:val="single" w:sz="8" w:space="0" w:color="auto"/>
            </w:tcBorders>
            <w:shd w:val="clear" w:color="auto" w:fill="92D050"/>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FFFFFF"/>
                <w:sz w:val="24"/>
                <w:szCs w:val="24"/>
                <w:lang w:val="es-DO" w:eastAsia="es-DO"/>
              </w:rPr>
            </w:pPr>
            <w:r w:rsidRPr="00DE7D60">
              <w:rPr>
                <w:rFonts w:ascii="Times New Roman" w:eastAsia="Times New Roman" w:hAnsi="Times New Roman" w:cs="Times New Roman"/>
                <w:b/>
                <w:bCs/>
                <w:color w:val="FFFFFF"/>
                <w:sz w:val="24"/>
                <w:szCs w:val="24"/>
                <w:lang w:val="es-DO" w:eastAsia="es-DO"/>
              </w:rPr>
              <w:t>4 Trim.*</w:t>
            </w:r>
          </w:p>
        </w:tc>
        <w:tc>
          <w:tcPr>
            <w:tcW w:w="1200" w:type="dxa"/>
            <w:vMerge/>
            <w:tcBorders>
              <w:top w:val="nil"/>
              <w:left w:val="nil"/>
              <w:bottom w:val="single" w:sz="8" w:space="0" w:color="000000"/>
              <w:right w:val="single" w:sz="8" w:space="0" w:color="auto"/>
            </w:tcBorders>
            <w:vAlign w:val="center"/>
            <w:hideMark/>
          </w:tcPr>
          <w:p w:rsidR="00DE7D60" w:rsidRPr="00DE7D60" w:rsidRDefault="00DE7D60" w:rsidP="00DE7D60">
            <w:pPr>
              <w:spacing w:after="0" w:line="240" w:lineRule="auto"/>
              <w:rPr>
                <w:rFonts w:ascii="Times New Roman" w:eastAsia="Times New Roman" w:hAnsi="Times New Roman" w:cs="Times New Roman"/>
                <w:b/>
                <w:bCs/>
                <w:color w:val="FFFFFF"/>
                <w:sz w:val="24"/>
                <w:szCs w:val="24"/>
                <w:lang w:val="es-DO" w:eastAsia="es-DO"/>
              </w:rPr>
            </w:pPr>
          </w:p>
        </w:tc>
        <w:tc>
          <w:tcPr>
            <w:tcW w:w="1200" w:type="dxa"/>
            <w:vMerge/>
            <w:tcBorders>
              <w:top w:val="nil"/>
              <w:left w:val="single" w:sz="8" w:space="0" w:color="auto"/>
              <w:bottom w:val="single" w:sz="8" w:space="0" w:color="000000"/>
              <w:right w:val="single" w:sz="8" w:space="0" w:color="auto"/>
            </w:tcBorders>
            <w:vAlign w:val="center"/>
            <w:hideMark/>
          </w:tcPr>
          <w:p w:rsidR="00DE7D60" w:rsidRPr="00DE7D60" w:rsidRDefault="00DE7D60" w:rsidP="00DE7D60">
            <w:pPr>
              <w:spacing w:after="0" w:line="240" w:lineRule="auto"/>
              <w:rPr>
                <w:rFonts w:ascii="Times New Roman" w:eastAsia="Times New Roman" w:hAnsi="Times New Roman" w:cs="Times New Roman"/>
                <w:b/>
                <w:bCs/>
                <w:color w:val="FFFFFF"/>
                <w:sz w:val="24"/>
                <w:szCs w:val="24"/>
                <w:lang w:val="es-DO" w:eastAsia="es-DO"/>
              </w:rPr>
            </w:pPr>
          </w:p>
        </w:tc>
      </w:tr>
      <w:tr w:rsidR="00DE7D60" w:rsidRPr="00DE7D60" w:rsidTr="00DE7D60">
        <w:trPr>
          <w:trHeight w:val="64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DE7D60" w:rsidRPr="00DE7D60" w:rsidRDefault="00DE7D60" w:rsidP="00DE7D60">
            <w:pPr>
              <w:spacing w:after="0" w:line="240" w:lineRule="auto"/>
              <w:rPr>
                <w:rFonts w:ascii="Times New Roman" w:eastAsia="Times New Roman" w:hAnsi="Times New Roman" w:cs="Times New Roman"/>
                <w:color w:val="000000"/>
                <w:sz w:val="24"/>
                <w:szCs w:val="24"/>
                <w:lang w:val="es-DO" w:eastAsia="es-DO"/>
              </w:rPr>
            </w:pPr>
            <w:r w:rsidRPr="00DE7D60">
              <w:rPr>
                <w:rFonts w:ascii="Times New Roman" w:eastAsia="Times New Roman" w:hAnsi="Times New Roman" w:cs="Times New Roman"/>
                <w:color w:val="000000"/>
                <w:sz w:val="24"/>
                <w:szCs w:val="24"/>
                <w:lang w:val="es-DO" w:eastAsia="es-DO"/>
              </w:rPr>
              <w:t>Presencial o física</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667</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1175</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1369</w:t>
            </w:r>
          </w:p>
        </w:tc>
        <w:tc>
          <w:tcPr>
            <w:tcW w:w="132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1346</w:t>
            </w:r>
          </w:p>
        </w:tc>
        <w:tc>
          <w:tcPr>
            <w:tcW w:w="120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4557</w:t>
            </w:r>
          </w:p>
        </w:tc>
        <w:tc>
          <w:tcPr>
            <w:tcW w:w="1200" w:type="dxa"/>
            <w:tcBorders>
              <w:top w:val="nil"/>
              <w:left w:val="nil"/>
              <w:bottom w:val="single" w:sz="8" w:space="0" w:color="auto"/>
              <w:right w:val="single" w:sz="8" w:space="0" w:color="auto"/>
            </w:tcBorders>
            <w:shd w:val="clear" w:color="auto" w:fill="auto"/>
            <w:noWrap/>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72.9</w:t>
            </w:r>
          </w:p>
        </w:tc>
      </w:tr>
      <w:tr w:rsidR="00DE7D60" w:rsidRPr="00DE7D60" w:rsidTr="003E774F">
        <w:trPr>
          <w:trHeight w:val="330"/>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DE7D60" w:rsidRPr="00DE7D60" w:rsidRDefault="00DE7D60" w:rsidP="00DE7D60">
            <w:pPr>
              <w:spacing w:after="0" w:line="240" w:lineRule="auto"/>
              <w:rPr>
                <w:rFonts w:ascii="Times New Roman" w:eastAsia="Times New Roman" w:hAnsi="Times New Roman" w:cs="Times New Roman"/>
                <w:color w:val="000000"/>
                <w:sz w:val="24"/>
                <w:szCs w:val="24"/>
                <w:lang w:val="es-DO" w:eastAsia="es-DO"/>
              </w:rPr>
            </w:pPr>
            <w:r w:rsidRPr="00DE7D60">
              <w:rPr>
                <w:rFonts w:ascii="Times New Roman" w:eastAsia="Times New Roman" w:hAnsi="Times New Roman" w:cs="Times New Roman"/>
                <w:color w:val="000000"/>
                <w:sz w:val="24"/>
                <w:szCs w:val="24"/>
                <w:lang w:val="es-DO" w:eastAsia="es-DO"/>
              </w:rPr>
              <w:t>Telefónica</w:t>
            </w:r>
          </w:p>
        </w:tc>
        <w:tc>
          <w:tcPr>
            <w:tcW w:w="140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469</w:t>
            </w:r>
          </w:p>
        </w:tc>
        <w:tc>
          <w:tcPr>
            <w:tcW w:w="1420" w:type="dxa"/>
            <w:tcBorders>
              <w:top w:val="nil"/>
              <w:left w:val="nil"/>
              <w:bottom w:val="single" w:sz="8" w:space="0" w:color="auto"/>
              <w:right w:val="single" w:sz="8" w:space="0" w:color="auto"/>
            </w:tcBorders>
            <w:shd w:val="clear" w:color="auto" w:fill="auto"/>
            <w:noWrap/>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220</w:t>
            </w:r>
          </w:p>
        </w:tc>
        <w:tc>
          <w:tcPr>
            <w:tcW w:w="132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346</w:t>
            </w:r>
          </w:p>
        </w:tc>
        <w:tc>
          <w:tcPr>
            <w:tcW w:w="132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660</w:t>
            </w:r>
          </w:p>
        </w:tc>
        <w:tc>
          <w:tcPr>
            <w:tcW w:w="120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1695</w:t>
            </w:r>
          </w:p>
        </w:tc>
        <w:tc>
          <w:tcPr>
            <w:tcW w:w="1200" w:type="dxa"/>
            <w:tcBorders>
              <w:top w:val="nil"/>
              <w:left w:val="nil"/>
              <w:bottom w:val="single" w:sz="8" w:space="0" w:color="auto"/>
              <w:right w:val="single" w:sz="8" w:space="0" w:color="auto"/>
            </w:tcBorders>
            <w:shd w:val="clear" w:color="auto" w:fill="auto"/>
            <w:noWrap/>
            <w:vAlign w:val="center"/>
            <w:hideMark/>
          </w:tcPr>
          <w:p w:rsidR="00DE7D60" w:rsidRPr="00DE7D60" w:rsidRDefault="003E774F" w:rsidP="00DE7D60">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27.1</w:t>
            </w:r>
          </w:p>
        </w:tc>
      </w:tr>
      <w:tr w:rsidR="00DE7D60" w:rsidRPr="00DE7D60" w:rsidTr="00DE7D60">
        <w:trPr>
          <w:trHeight w:val="330"/>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DE7D60" w:rsidRPr="00DE7D60" w:rsidRDefault="00DE7D60" w:rsidP="00DE7D60">
            <w:pPr>
              <w:spacing w:after="0" w:line="240" w:lineRule="auto"/>
              <w:jc w:val="center"/>
              <w:rPr>
                <w:rFonts w:ascii="Times New Roman" w:eastAsia="Times New Roman" w:hAnsi="Times New Roman" w:cs="Times New Roman"/>
                <w:b/>
                <w:bCs/>
                <w:color w:val="000000"/>
                <w:sz w:val="24"/>
                <w:szCs w:val="24"/>
                <w:lang w:val="es-DO" w:eastAsia="es-DO"/>
              </w:rPr>
            </w:pPr>
            <w:r w:rsidRPr="00DE7D60">
              <w:rPr>
                <w:rFonts w:ascii="Times New Roman" w:eastAsia="Times New Roman" w:hAnsi="Times New Roman" w:cs="Times New Roman"/>
                <w:b/>
                <w:bCs/>
                <w:color w:val="000000"/>
                <w:sz w:val="24"/>
                <w:szCs w:val="24"/>
                <w:lang w:val="es-DO" w:eastAsia="es-DO"/>
              </w:rPr>
              <w:t>TOTALES</w:t>
            </w:r>
          </w:p>
        </w:tc>
        <w:tc>
          <w:tcPr>
            <w:tcW w:w="140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1,136</w:t>
            </w:r>
          </w:p>
        </w:tc>
        <w:tc>
          <w:tcPr>
            <w:tcW w:w="1420" w:type="dxa"/>
            <w:tcBorders>
              <w:top w:val="nil"/>
              <w:left w:val="nil"/>
              <w:bottom w:val="single" w:sz="8" w:space="0" w:color="auto"/>
              <w:right w:val="single" w:sz="8" w:space="0" w:color="auto"/>
            </w:tcBorders>
            <w:shd w:val="clear" w:color="auto" w:fill="auto"/>
            <w:noWrap/>
            <w:vAlign w:val="center"/>
            <w:hideMark/>
          </w:tcPr>
          <w:p w:rsidR="00DE7D60" w:rsidRPr="00DE7D60" w:rsidRDefault="003E774F" w:rsidP="00DE7D60">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1,395</w:t>
            </w:r>
          </w:p>
        </w:tc>
        <w:tc>
          <w:tcPr>
            <w:tcW w:w="132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3E774F">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1,715</w:t>
            </w:r>
          </w:p>
        </w:tc>
        <w:tc>
          <w:tcPr>
            <w:tcW w:w="132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2,006</w:t>
            </w:r>
          </w:p>
        </w:tc>
        <w:tc>
          <w:tcPr>
            <w:tcW w:w="1200" w:type="dxa"/>
            <w:tcBorders>
              <w:top w:val="nil"/>
              <w:left w:val="nil"/>
              <w:bottom w:val="single" w:sz="8" w:space="0" w:color="auto"/>
              <w:right w:val="single" w:sz="8" w:space="0" w:color="auto"/>
            </w:tcBorders>
            <w:shd w:val="clear" w:color="auto" w:fill="auto"/>
            <w:vAlign w:val="center"/>
            <w:hideMark/>
          </w:tcPr>
          <w:p w:rsidR="00DE7D60" w:rsidRPr="00DE7D60" w:rsidRDefault="003E774F" w:rsidP="00DE7D60">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6,252</w:t>
            </w:r>
          </w:p>
        </w:tc>
        <w:tc>
          <w:tcPr>
            <w:tcW w:w="1200" w:type="dxa"/>
            <w:tcBorders>
              <w:top w:val="nil"/>
              <w:left w:val="nil"/>
              <w:bottom w:val="single" w:sz="8" w:space="0" w:color="auto"/>
              <w:right w:val="single" w:sz="8" w:space="0" w:color="auto"/>
            </w:tcBorders>
            <w:shd w:val="clear" w:color="auto" w:fill="auto"/>
            <w:noWrap/>
            <w:vAlign w:val="center"/>
            <w:hideMark/>
          </w:tcPr>
          <w:p w:rsidR="00DE7D60" w:rsidRPr="00DE7D60" w:rsidRDefault="00DE7D60" w:rsidP="00DE7D60">
            <w:pPr>
              <w:spacing w:after="0" w:line="240" w:lineRule="auto"/>
              <w:jc w:val="right"/>
              <w:rPr>
                <w:rFonts w:ascii="Times New Roman" w:eastAsia="Times New Roman" w:hAnsi="Times New Roman" w:cs="Times New Roman"/>
                <w:b/>
                <w:bCs/>
                <w:color w:val="000000"/>
                <w:sz w:val="24"/>
                <w:szCs w:val="24"/>
                <w:lang w:val="es-DO" w:eastAsia="es-DO"/>
              </w:rPr>
            </w:pPr>
            <w:r w:rsidRPr="00DE7D60">
              <w:rPr>
                <w:rFonts w:ascii="Times New Roman" w:eastAsia="Times New Roman" w:hAnsi="Times New Roman" w:cs="Times New Roman"/>
                <w:b/>
                <w:bCs/>
                <w:color w:val="000000"/>
                <w:sz w:val="24"/>
                <w:szCs w:val="24"/>
                <w:lang w:val="es-DO" w:eastAsia="es-DO"/>
              </w:rPr>
              <w:t>100.00</w:t>
            </w:r>
          </w:p>
        </w:tc>
      </w:tr>
    </w:tbl>
    <w:p w:rsidR="00D53835" w:rsidRDefault="00DE7D60" w:rsidP="00ED0A18">
      <w:pPr>
        <w:pStyle w:val="ListParagraph"/>
        <w:spacing w:line="480" w:lineRule="auto"/>
        <w:ind w:left="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*Proyectado.</w:t>
      </w:r>
    </w:p>
    <w:p w:rsidR="00B8503E" w:rsidRDefault="00B8503E" w:rsidP="00C92FD5">
      <w:pPr>
        <w:pStyle w:val="ListParagraph"/>
        <w:spacing w:line="480" w:lineRule="auto"/>
        <w:ind w:left="1635"/>
        <w:jc w:val="both"/>
        <w:rPr>
          <w:rFonts w:ascii="Times New Roman" w:hAnsi="Times New Roman" w:cs="Times New Roman"/>
          <w:sz w:val="24"/>
          <w:szCs w:val="24"/>
          <w:lang w:val="es-DO" w:eastAsia="es-DO"/>
        </w:rPr>
      </w:pPr>
    </w:p>
    <w:p w:rsidR="00E84A0E" w:rsidRDefault="00E84A0E" w:rsidP="001E229F">
      <w:pPr>
        <w:pStyle w:val="ListParagraph"/>
        <w:spacing w:after="0"/>
        <w:ind w:left="1635"/>
        <w:jc w:val="both"/>
        <w:rPr>
          <w:rFonts w:ascii="Times New Roman" w:hAnsi="Times New Roman" w:cs="Times New Roman"/>
          <w:sz w:val="20"/>
          <w:szCs w:val="20"/>
          <w:lang w:val="es-DO" w:eastAsia="es-DO"/>
        </w:rPr>
      </w:pPr>
    </w:p>
    <w:p w:rsidR="00767AF2" w:rsidRDefault="001E229F" w:rsidP="00BD3AE7">
      <w:pPr>
        <w:pStyle w:val="ListParagraph"/>
        <w:numPr>
          <w:ilvl w:val="0"/>
          <w:numId w:val="8"/>
        </w:numPr>
        <w:spacing w:after="0" w:line="480" w:lineRule="auto"/>
        <w:ind w:left="1080"/>
        <w:jc w:val="both"/>
        <w:rPr>
          <w:rFonts w:ascii="Times New Roman" w:hAnsi="Times New Roman" w:cs="Times New Roman"/>
          <w:sz w:val="24"/>
          <w:szCs w:val="24"/>
          <w:lang w:val="es-DO" w:eastAsia="es-DO"/>
        </w:rPr>
      </w:pPr>
      <w:r w:rsidRPr="001E229F">
        <w:rPr>
          <w:rFonts w:ascii="Times New Roman" w:hAnsi="Times New Roman" w:cs="Times New Roman"/>
          <w:sz w:val="24"/>
          <w:szCs w:val="24"/>
          <w:lang w:val="es-DO" w:eastAsia="es-DO"/>
        </w:rPr>
        <w:t xml:space="preserve">Punto Solidario. </w:t>
      </w:r>
      <w:r w:rsidR="001951E8">
        <w:rPr>
          <w:rFonts w:ascii="Times New Roman" w:hAnsi="Times New Roman" w:cs="Times New Roman"/>
          <w:sz w:val="24"/>
          <w:szCs w:val="24"/>
          <w:lang w:val="es-DO" w:eastAsia="es-DO"/>
        </w:rPr>
        <w:t xml:space="preserve">Desde 2014 viene operando en el trípode del Gabinete de Coordinación de la Política Social la ventanilla única denominada Punto Solidario, a través de ella, </w:t>
      </w:r>
      <w:r w:rsidR="001951E8" w:rsidRPr="001951E8">
        <w:rPr>
          <w:rFonts w:ascii="Times New Roman" w:hAnsi="Times New Roman" w:cs="Times New Roman"/>
          <w:sz w:val="24"/>
          <w:szCs w:val="24"/>
          <w:lang w:val="es-DO" w:eastAsia="es-DO"/>
        </w:rPr>
        <w:t xml:space="preserve">los </w:t>
      </w:r>
      <w:r w:rsidR="001951E8">
        <w:rPr>
          <w:rFonts w:ascii="Times New Roman" w:hAnsi="Times New Roman" w:cs="Times New Roman"/>
          <w:sz w:val="24"/>
          <w:szCs w:val="24"/>
          <w:lang w:val="es-DO" w:eastAsia="es-DO"/>
        </w:rPr>
        <w:t xml:space="preserve">ciudadanos </w:t>
      </w:r>
      <w:r w:rsidR="001951E8" w:rsidRPr="001951E8">
        <w:rPr>
          <w:rFonts w:ascii="Times New Roman" w:hAnsi="Times New Roman" w:cs="Times New Roman"/>
          <w:sz w:val="24"/>
          <w:szCs w:val="24"/>
          <w:lang w:val="es-DO" w:eastAsia="es-DO"/>
        </w:rPr>
        <w:t>interesados pueden solicitar cualquier servicio relacionado a PROSOLI, ADESS o SIUBEN.</w:t>
      </w:r>
      <w:r w:rsidR="001951E8">
        <w:rPr>
          <w:rFonts w:ascii="Times New Roman" w:hAnsi="Times New Roman" w:cs="Times New Roman"/>
          <w:sz w:val="24"/>
          <w:szCs w:val="24"/>
          <w:lang w:val="es-DO" w:eastAsia="es-DO"/>
        </w:rPr>
        <w:t xml:space="preserve"> </w:t>
      </w:r>
      <w:r w:rsidRPr="001E229F">
        <w:rPr>
          <w:rFonts w:ascii="Times New Roman" w:hAnsi="Times New Roman" w:cs="Times New Roman"/>
          <w:sz w:val="24"/>
          <w:szCs w:val="24"/>
          <w:lang w:val="es-DO" w:eastAsia="es-DO"/>
        </w:rPr>
        <w:t xml:space="preserve">En el </w:t>
      </w:r>
      <w:r w:rsidR="002444F9">
        <w:rPr>
          <w:rFonts w:ascii="Times New Roman" w:hAnsi="Times New Roman" w:cs="Times New Roman"/>
          <w:sz w:val="24"/>
          <w:szCs w:val="24"/>
          <w:lang w:val="es-DO" w:eastAsia="es-DO"/>
        </w:rPr>
        <w:t>periodo enero-</w:t>
      </w:r>
      <w:r w:rsidR="003E774F">
        <w:rPr>
          <w:rFonts w:ascii="Times New Roman" w:hAnsi="Times New Roman" w:cs="Times New Roman"/>
          <w:sz w:val="24"/>
          <w:szCs w:val="24"/>
          <w:lang w:val="es-DO" w:eastAsia="es-DO"/>
        </w:rPr>
        <w:t>octubre</w:t>
      </w:r>
      <w:r w:rsidRPr="001E229F">
        <w:rPr>
          <w:rFonts w:ascii="Times New Roman" w:hAnsi="Times New Roman" w:cs="Times New Roman"/>
          <w:sz w:val="24"/>
          <w:szCs w:val="24"/>
          <w:lang w:val="es-DO" w:eastAsia="es-DO"/>
        </w:rPr>
        <w:t xml:space="preserve"> 201</w:t>
      </w:r>
      <w:r w:rsidR="003E774F">
        <w:rPr>
          <w:rFonts w:ascii="Times New Roman" w:hAnsi="Times New Roman" w:cs="Times New Roman"/>
          <w:sz w:val="24"/>
          <w:szCs w:val="24"/>
          <w:lang w:val="es-DO" w:eastAsia="es-DO"/>
        </w:rPr>
        <w:t>7</w:t>
      </w:r>
      <w:r w:rsidR="001951E8">
        <w:rPr>
          <w:rFonts w:ascii="Times New Roman" w:hAnsi="Times New Roman" w:cs="Times New Roman"/>
          <w:sz w:val="24"/>
          <w:szCs w:val="24"/>
          <w:lang w:val="es-DO" w:eastAsia="es-DO"/>
        </w:rPr>
        <w:t xml:space="preserve">, el SIUBEN ha procesado </w:t>
      </w:r>
      <w:r w:rsidR="003E774F" w:rsidRPr="003E774F">
        <w:rPr>
          <w:rFonts w:ascii="Times New Roman" w:hAnsi="Times New Roman" w:cs="Times New Roman"/>
          <w:sz w:val="24"/>
          <w:szCs w:val="24"/>
          <w:lang w:val="es-DO" w:eastAsia="es-DO"/>
        </w:rPr>
        <w:t>25,041</w:t>
      </w:r>
      <w:r w:rsidR="002444F9" w:rsidRPr="003E774F">
        <w:rPr>
          <w:rFonts w:ascii="Times New Roman" w:hAnsi="Times New Roman" w:cs="Times New Roman"/>
          <w:sz w:val="24"/>
          <w:szCs w:val="24"/>
          <w:lang w:val="es-DO" w:eastAsia="es-DO"/>
        </w:rPr>
        <w:t xml:space="preserve"> so</w:t>
      </w:r>
      <w:r w:rsidR="00793EF9" w:rsidRPr="003E774F">
        <w:rPr>
          <w:rFonts w:ascii="Times New Roman" w:hAnsi="Times New Roman" w:cs="Times New Roman"/>
          <w:sz w:val="24"/>
          <w:szCs w:val="24"/>
          <w:lang w:val="es-DO" w:eastAsia="es-DO"/>
        </w:rPr>
        <w:t>licitudes.</w:t>
      </w:r>
    </w:p>
    <w:p w:rsidR="00E62B53" w:rsidRDefault="00E62B53" w:rsidP="00E62B53">
      <w:pPr>
        <w:spacing w:after="0" w:line="480" w:lineRule="auto"/>
        <w:jc w:val="both"/>
        <w:rPr>
          <w:rFonts w:ascii="Times New Roman" w:hAnsi="Times New Roman" w:cs="Times New Roman"/>
          <w:sz w:val="24"/>
          <w:szCs w:val="24"/>
          <w:lang w:val="es-DO" w:eastAsia="es-DO"/>
        </w:rPr>
      </w:pPr>
    </w:p>
    <w:p w:rsidR="00E62B53" w:rsidRDefault="00E62B53" w:rsidP="00E62B53">
      <w:pPr>
        <w:spacing w:after="0" w:line="480" w:lineRule="auto"/>
        <w:jc w:val="both"/>
        <w:rPr>
          <w:rFonts w:ascii="Times New Roman" w:hAnsi="Times New Roman" w:cs="Times New Roman"/>
          <w:sz w:val="24"/>
          <w:szCs w:val="24"/>
          <w:lang w:val="es-DO" w:eastAsia="es-DO"/>
        </w:rPr>
      </w:pPr>
    </w:p>
    <w:p w:rsidR="00E62B53" w:rsidRDefault="00E62B53" w:rsidP="00E62B53">
      <w:pPr>
        <w:spacing w:after="0" w:line="480" w:lineRule="auto"/>
        <w:jc w:val="both"/>
        <w:rPr>
          <w:rFonts w:ascii="Times New Roman" w:hAnsi="Times New Roman" w:cs="Times New Roman"/>
          <w:sz w:val="24"/>
          <w:szCs w:val="24"/>
          <w:lang w:val="es-DO" w:eastAsia="es-DO"/>
        </w:rPr>
      </w:pPr>
    </w:p>
    <w:p w:rsidR="00E62B53" w:rsidRPr="00E62B53" w:rsidRDefault="00E62B53" w:rsidP="00E62B53">
      <w:pPr>
        <w:spacing w:after="0" w:line="480" w:lineRule="auto"/>
        <w:jc w:val="both"/>
        <w:rPr>
          <w:rFonts w:ascii="Times New Roman" w:hAnsi="Times New Roman" w:cs="Times New Roman"/>
          <w:sz w:val="24"/>
          <w:szCs w:val="24"/>
          <w:lang w:val="es-DO" w:eastAsia="es-DO"/>
        </w:rPr>
      </w:pPr>
    </w:p>
    <w:tbl>
      <w:tblPr>
        <w:tblW w:w="9759" w:type="dxa"/>
        <w:tblInd w:w="-781" w:type="dxa"/>
        <w:tblCellMar>
          <w:left w:w="70" w:type="dxa"/>
          <w:right w:w="70" w:type="dxa"/>
        </w:tblCellMar>
        <w:tblLook w:val="04A0" w:firstRow="1" w:lastRow="0" w:firstColumn="1" w:lastColumn="0" w:noHBand="0" w:noVBand="1"/>
      </w:tblPr>
      <w:tblGrid>
        <w:gridCol w:w="2096"/>
        <w:gridCol w:w="1777"/>
        <w:gridCol w:w="799"/>
        <w:gridCol w:w="1761"/>
        <w:gridCol w:w="799"/>
        <w:gridCol w:w="1761"/>
        <w:gridCol w:w="799"/>
      </w:tblGrid>
      <w:tr w:rsidR="001951E8" w:rsidRPr="00C05BF0" w:rsidTr="00C05BF0">
        <w:trPr>
          <w:trHeight w:val="342"/>
        </w:trPr>
        <w:tc>
          <w:tcPr>
            <w:tcW w:w="9759" w:type="dxa"/>
            <w:gridSpan w:val="7"/>
            <w:vMerge w:val="restart"/>
            <w:tcBorders>
              <w:top w:val="nil"/>
              <w:left w:val="nil"/>
              <w:bottom w:val="single" w:sz="8" w:space="0" w:color="000000"/>
              <w:right w:val="nil"/>
            </w:tcBorders>
            <w:shd w:val="clear" w:color="auto" w:fill="auto"/>
            <w:vAlign w:val="center"/>
            <w:hideMark/>
          </w:tcPr>
          <w:p w:rsidR="001951E8" w:rsidRPr="001951E8" w:rsidRDefault="001951E8" w:rsidP="003E774F">
            <w:pPr>
              <w:spacing w:after="0" w:line="240" w:lineRule="auto"/>
              <w:jc w:val="center"/>
              <w:rPr>
                <w:rFonts w:ascii="Calibri" w:eastAsia="Times New Roman" w:hAnsi="Calibri" w:cs="Calibri"/>
                <w:b/>
                <w:bCs/>
                <w:color w:val="000000"/>
                <w:sz w:val="28"/>
                <w:szCs w:val="28"/>
                <w:lang w:val="es-DO" w:eastAsia="es-DO"/>
              </w:rPr>
            </w:pPr>
            <w:r w:rsidRPr="001951E8">
              <w:rPr>
                <w:rFonts w:ascii="Calibri" w:eastAsia="Times New Roman" w:hAnsi="Calibri" w:cs="Calibri"/>
                <w:b/>
                <w:bCs/>
                <w:color w:val="000000"/>
                <w:sz w:val="28"/>
                <w:szCs w:val="28"/>
                <w:lang w:val="es-DO" w:eastAsia="es-DO"/>
              </w:rPr>
              <w:t xml:space="preserve">Cuadro 10                                                                                                                                          </w:t>
            </w:r>
            <w:r w:rsidR="00ED0A18">
              <w:rPr>
                <w:rFonts w:ascii="Calibri" w:eastAsia="Times New Roman" w:hAnsi="Calibri" w:cs="Calibri"/>
                <w:b/>
                <w:bCs/>
                <w:color w:val="000000"/>
                <w:sz w:val="28"/>
                <w:szCs w:val="28"/>
                <w:lang w:val="es-DO" w:eastAsia="es-DO"/>
              </w:rPr>
              <w:t xml:space="preserve">     Resumen Ejecutivo de Punto Solidario</w:t>
            </w:r>
            <w:r w:rsidRPr="001951E8">
              <w:rPr>
                <w:rFonts w:ascii="Calibri" w:eastAsia="Times New Roman" w:hAnsi="Calibri" w:cs="Calibri"/>
                <w:b/>
                <w:bCs/>
                <w:color w:val="000000"/>
                <w:sz w:val="28"/>
                <w:szCs w:val="28"/>
                <w:lang w:val="es-DO" w:eastAsia="es-DO"/>
              </w:rPr>
              <w:t xml:space="preserve"> por Regional</w:t>
            </w:r>
            <w:r w:rsidRPr="001951E8">
              <w:rPr>
                <w:rFonts w:ascii="Calibri" w:eastAsia="Times New Roman" w:hAnsi="Calibri" w:cs="Calibri"/>
                <w:b/>
                <w:bCs/>
                <w:color w:val="000000"/>
                <w:sz w:val="28"/>
                <w:szCs w:val="28"/>
                <w:lang w:val="es-DO" w:eastAsia="es-DO"/>
              </w:rPr>
              <w:br/>
              <w:t xml:space="preserve">Enero - </w:t>
            </w:r>
            <w:r w:rsidR="003E774F">
              <w:rPr>
                <w:rFonts w:ascii="Calibri" w:eastAsia="Times New Roman" w:hAnsi="Calibri" w:cs="Calibri"/>
                <w:b/>
                <w:bCs/>
                <w:color w:val="000000"/>
                <w:sz w:val="28"/>
                <w:szCs w:val="28"/>
                <w:lang w:val="es-DO" w:eastAsia="es-DO"/>
              </w:rPr>
              <w:t>Octubre</w:t>
            </w:r>
            <w:r w:rsidRPr="001951E8">
              <w:rPr>
                <w:rFonts w:ascii="Calibri" w:eastAsia="Times New Roman" w:hAnsi="Calibri" w:cs="Calibri"/>
                <w:b/>
                <w:bCs/>
                <w:color w:val="000000"/>
                <w:sz w:val="28"/>
                <w:szCs w:val="28"/>
                <w:lang w:val="es-DO" w:eastAsia="es-DO"/>
              </w:rPr>
              <w:t xml:space="preserve"> 201</w:t>
            </w:r>
            <w:r w:rsidR="003E774F">
              <w:rPr>
                <w:rFonts w:ascii="Calibri" w:eastAsia="Times New Roman" w:hAnsi="Calibri" w:cs="Calibri"/>
                <w:b/>
                <w:bCs/>
                <w:color w:val="000000"/>
                <w:sz w:val="28"/>
                <w:szCs w:val="28"/>
                <w:lang w:val="es-DO" w:eastAsia="es-DO"/>
              </w:rPr>
              <w:t>7</w:t>
            </w:r>
          </w:p>
        </w:tc>
      </w:tr>
      <w:tr w:rsidR="001951E8" w:rsidRPr="00C05BF0" w:rsidTr="00C05BF0">
        <w:trPr>
          <w:trHeight w:val="342"/>
        </w:trPr>
        <w:tc>
          <w:tcPr>
            <w:tcW w:w="9759" w:type="dxa"/>
            <w:gridSpan w:val="7"/>
            <w:vMerge/>
            <w:tcBorders>
              <w:top w:val="nil"/>
              <w:left w:val="nil"/>
              <w:bottom w:val="single" w:sz="8" w:space="0" w:color="000000"/>
              <w:right w:val="nil"/>
            </w:tcBorders>
            <w:vAlign w:val="center"/>
            <w:hideMark/>
          </w:tcPr>
          <w:p w:rsidR="001951E8" w:rsidRPr="001951E8" w:rsidRDefault="001951E8" w:rsidP="001951E8">
            <w:pPr>
              <w:spacing w:after="0" w:line="240" w:lineRule="auto"/>
              <w:rPr>
                <w:rFonts w:ascii="Calibri" w:eastAsia="Times New Roman" w:hAnsi="Calibri" w:cs="Calibri"/>
                <w:b/>
                <w:bCs/>
                <w:color w:val="000000"/>
                <w:sz w:val="28"/>
                <w:szCs w:val="28"/>
                <w:lang w:val="es-DO" w:eastAsia="es-DO"/>
              </w:rPr>
            </w:pPr>
          </w:p>
        </w:tc>
      </w:tr>
      <w:tr w:rsidR="001951E8" w:rsidRPr="00C05BF0" w:rsidTr="00C05BF0">
        <w:trPr>
          <w:trHeight w:val="377"/>
        </w:trPr>
        <w:tc>
          <w:tcPr>
            <w:tcW w:w="9759" w:type="dxa"/>
            <w:gridSpan w:val="7"/>
            <w:vMerge/>
            <w:tcBorders>
              <w:top w:val="nil"/>
              <w:left w:val="nil"/>
              <w:bottom w:val="single" w:sz="8" w:space="0" w:color="000000"/>
              <w:right w:val="nil"/>
            </w:tcBorders>
            <w:vAlign w:val="center"/>
            <w:hideMark/>
          </w:tcPr>
          <w:p w:rsidR="001951E8" w:rsidRPr="001951E8" w:rsidRDefault="001951E8" w:rsidP="001951E8">
            <w:pPr>
              <w:spacing w:after="0" w:line="240" w:lineRule="auto"/>
              <w:rPr>
                <w:rFonts w:ascii="Calibri" w:eastAsia="Times New Roman" w:hAnsi="Calibri" w:cs="Calibri"/>
                <w:b/>
                <w:bCs/>
                <w:color w:val="000000"/>
                <w:sz w:val="28"/>
                <w:szCs w:val="28"/>
                <w:lang w:val="es-DO" w:eastAsia="es-DO"/>
              </w:rPr>
            </w:pPr>
          </w:p>
        </w:tc>
      </w:tr>
      <w:tr w:rsidR="001951E8" w:rsidRPr="001951E8" w:rsidTr="00C05BF0">
        <w:trPr>
          <w:trHeight w:val="259"/>
        </w:trPr>
        <w:tc>
          <w:tcPr>
            <w:tcW w:w="2096" w:type="dxa"/>
            <w:vMerge w:val="restart"/>
            <w:tcBorders>
              <w:top w:val="nil"/>
              <w:left w:val="single" w:sz="8" w:space="0" w:color="auto"/>
              <w:bottom w:val="single" w:sz="8" w:space="0" w:color="000000"/>
              <w:right w:val="single" w:sz="8" w:space="0" w:color="auto"/>
            </w:tcBorders>
            <w:shd w:val="clear" w:color="auto" w:fill="00B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Regional</w:t>
            </w:r>
          </w:p>
        </w:tc>
        <w:tc>
          <w:tcPr>
            <w:tcW w:w="7663" w:type="dxa"/>
            <w:gridSpan w:val="6"/>
            <w:tcBorders>
              <w:top w:val="single" w:sz="8" w:space="0" w:color="auto"/>
              <w:left w:val="nil"/>
              <w:bottom w:val="single" w:sz="4" w:space="0" w:color="auto"/>
              <w:right w:val="single" w:sz="8" w:space="0" w:color="000000"/>
            </w:tcBorders>
            <w:shd w:val="clear" w:color="auto" w:fill="00B050"/>
            <w:noWrap/>
            <w:vAlign w:val="center"/>
            <w:hideMark/>
          </w:tcPr>
          <w:p w:rsidR="001951E8" w:rsidRPr="001951E8" w:rsidRDefault="001951E8" w:rsidP="001951E8">
            <w:pPr>
              <w:spacing w:after="0" w:line="240" w:lineRule="auto"/>
              <w:jc w:val="center"/>
              <w:rPr>
                <w:rFonts w:ascii="Calibri" w:eastAsia="Times New Roman" w:hAnsi="Calibri" w:cs="Calibri"/>
                <w:b/>
                <w:bCs/>
                <w:color w:val="000000"/>
                <w:lang w:val="es-DO" w:eastAsia="es-DO"/>
              </w:rPr>
            </w:pPr>
            <w:r w:rsidRPr="001951E8">
              <w:rPr>
                <w:rFonts w:ascii="Calibri" w:eastAsia="Times New Roman" w:hAnsi="Calibri" w:cs="Calibri"/>
                <w:b/>
                <w:bCs/>
                <w:color w:val="000000"/>
                <w:lang w:val="es-DO" w:eastAsia="es-DO"/>
              </w:rPr>
              <w:t>Total de Solicitudes</w:t>
            </w:r>
          </w:p>
        </w:tc>
      </w:tr>
      <w:tr w:rsidR="001951E8" w:rsidRPr="001951E8" w:rsidTr="00C05BF0">
        <w:trPr>
          <w:trHeight w:val="273"/>
        </w:trPr>
        <w:tc>
          <w:tcPr>
            <w:tcW w:w="2096" w:type="dxa"/>
            <w:vMerge/>
            <w:tcBorders>
              <w:top w:val="nil"/>
              <w:left w:val="single" w:sz="8" w:space="0" w:color="auto"/>
              <w:bottom w:val="single" w:sz="8" w:space="0" w:color="000000"/>
              <w:right w:val="single" w:sz="8" w:space="0" w:color="auto"/>
            </w:tcBorders>
            <w:vAlign w:val="center"/>
            <w:hideMark/>
          </w:tcPr>
          <w:p w:rsidR="001951E8" w:rsidRPr="001951E8" w:rsidRDefault="001951E8" w:rsidP="001951E8">
            <w:pPr>
              <w:spacing w:after="0" w:line="240" w:lineRule="auto"/>
              <w:rPr>
                <w:rFonts w:ascii="Calibri" w:eastAsia="Times New Roman" w:hAnsi="Calibri" w:cs="Calibri"/>
                <w:color w:val="000000"/>
                <w:lang w:val="es-DO" w:eastAsia="es-DO"/>
              </w:rPr>
            </w:pPr>
          </w:p>
        </w:tc>
        <w:tc>
          <w:tcPr>
            <w:tcW w:w="1777" w:type="dxa"/>
            <w:tcBorders>
              <w:top w:val="nil"/>
              <w:left w:val="nil"/>
              <w:bottom w:val="single" w:sz="8" w:space="0" w:color="auto"/>
              <w:right w:val="single" w:sz="4" w:space="0" w:color="auto"/>
            </w:tcBorders>
            <w:shd w:val="clear" w:color="auto" w:fill="92D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Procesadas</w:t>
            </w:r>
          </w:p>
        </w:tc>
        <w:tc>
          <w:tcPr>
            <w:tcW w:w="788" w:type="dxa"/>
            <w:tcBorders>
              <w:top w:val="nil"/>
              <w:left w:val="nil"/>
              <w:bottom w:val="nil"/>
              <w:right w:val="single" w:sz="8" w:space="0" w:color="auto"/>
            </w:tcBorders>
            <w:shd w:val="clear" w:color="auto" w:fill="92D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w:t>
            </w:r>
          </w:p>
        </w:tc>
        <w:tc>
          <w:tcPr>
            <w:tcW w:w="1761" w:type="dxa"/>
            <w:tcBorders>
              <w:top w:val="nil"/>
              <w:left w:val="nil"/>
              <w:bottom w:val="single" w:sz="8" w:space="0" w:color="auto"/>
              <w:right w:val="single" w:sz="4" w:space="0" w:color="auto"/>
            </w:tcBorders>
            <w:shd w:val="clear" w:color="auto" w:fill="92D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En Proceso</w:t>
            </w:r>
          </w:p>
        </w:tc>
        <w:tc>
          <w:tcPr>
            <w:tcW w:w="788" w:type="dxa"/>
            <w:tcBorders>
              <w:top w:val="nil"/>
              <w:left w:val="nil"/>
              <w:bottom w:val="single" w:sz="8" w:space="0" w:color="auto"/>
              <w:right w:val="nil"/>
            </w:tcBorders>
            <w:shd w:val="clear" w:color="auto" w:fill="92D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w:t>
            </w:r>
          </w:p>
        </w:tc>
        <w:tc>
          <w:tcPr>
            <w:tcW w:w="1761" w:type="dxa"/>
            <w:tcBorders>
              <w:top w:val="nil"/>
              <w:left w:val="single" w:sz="8" w:space="0" w:color="auto"/>
              <w:bottom w:val="single" w:sz="8" w:space="0" w:color="auto"/>
              <w:right w:val="single" w:sz="4" w:space="0" w:color="auto"/>
            </w:tcBorders>
            <w:shd w:val="clear" w:color="auto" w:fill="92D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Total</w:t>
            </w:r>
          </w:p>
        </w:tc>
        <w:tc>
          <w:tcPr>
            <w:tcW w:w="788" w:type="dxa"/>
            <w:tcBorders>
              <w:top w:val="nil"/>
              <w:left w:val="nil"/>
              <w:bottom w:val="single" w:sz="8" w:space="0" w:color="auto"/>
              <w:right w:val="single" w:sz="8" w:space="0" w:color="auto"/>
            </w:tcBorders>
            <w:shd w:val="clear" w:color="auto" w:fill="92D050"/>
            <w:noWrap/>
            <w:vAlign w:val="center"/>
            <w:hideMark/>
          </w:tcPr>
          <w:p w:rsidR="001951E8" w:rsidRPr="001951E8" w:rsidRDefault="001951E8" w:rsidP="001951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 xml:space="preserve">CENTRAL </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1,224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48.4%</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1,451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6.4%</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2,675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10.7%</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DN Y MTEPLATA</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3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0.1%</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2,867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12.7%</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2,870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11.5%</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EL VALLE</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0.0%</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585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2.6%</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586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2.3%</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ENRIQUILLO</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0.0%</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1,404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6.2%</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1,404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5.6%</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 xml:space="preserve">ESTE </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462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18.3%</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1,057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4.7%</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bookmarkStart w:id="1" w:name="_GoBack"/>
            <w:bookmarkEnd w:id="1"/>
            <w:r w:rsidRPr="003E774F">
              <w:rPr>
                <w:rFonts w:ascii="Calibri" w:eastAsia="Times New Roman" w:hAnsi="Calibri" w:cs="Calibri"/>
                <w:color w:val="000000"/>
                <w:lang w:val="es-DO" w:eastAsia="es-DO"/>
              </w:rPr>
              <w:t xml:space="preserve">      1,519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6.1%</w:t>
            </w:r>
          </w:p>
        </w:tc>
      </w:tr>
      <w:tr w:rsidR="003E774F" w:rsidRPr="001951E8" w:rsidTr="00C05BF0">
        <w:trPr>
          <w:trHeight w:val="273"/>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NORCENTRAL</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0.0%</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1,243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5.5%</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1,243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5.0%</w:t>
            </w:r>
          </w:p>
        </w:tc>
      </w:tr>
      <w:tr w:rsidR="003E774F" w:rsidRPr="001951E8" w:rsidTr="00C05BF0">
        <w:trPr>
          <w:trHeight w:val="273"/>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NORDESTE</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484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19.1%</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1,094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4.9%</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1,578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6.3%</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NOROESTE</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320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12.6%</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958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4.3%</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1,278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5.1%</w:t>
            </w:r>
          </w:p>
        </w:tc>
      </w:tr>
      <w:tr w:rsidR="003E774F" w:rsidRPr="001951E8" w:rsidTr="00C05BF0">
        <w:trPr>
          <w:trHeight w:val="259"/>
        </w:trPr>
        <w:tc>
          <w:tcPr>
            <w:tcW w:w="2096" w:type="dxa"/>
            <w:tcBorders>
              <w:top w:val="nil"/>
              <w:left w:val="single" w:sz="8" w:space="0" w:color="auto"/>
              <w:bottom w:val="single" w:sz="4" w:space="0" w:color="auto"/>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SANTO DOMINGO</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20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0.8%</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8,601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38.2%</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8,621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34.4%</w:t>
            </w:r>
          </w:p>
        </w:tc>
      </w:tr>
      <w:tr w:rsidR="003E774F" w:rsidRPr="001951E8" w:rsidTr="00C05BF0">
        <w:trPr>
          <w:trHeight w:val="273"/>
        </w:trPr>
        <w:tc>
          <w:tcPr>
            <w:tcW w:w="2096" w:type="dxa"/>
            <w:tcBorders>
              <w:top w:val="nil"/>
              <w:left w:val="single" w:sz="8" w:space="0" w:color="auto"/>
              <w:bottom w:val="nil"/>
              <w:right w:val="single" w:sz="8" w:space="0" w:color="auto"/>
            </w:tcBorders>
            <w:shd w:val="clear" w:color="auto" w:fill="auto"/>
            <w:noWrap/>
            <w:vAlign w:val="bottom"/>
            <w:hideMark/>
          </w:tcPr>
          <w:p w:rsidR="003E774F" w:rsidRPr="001951E8" w:rsidRDefault="003E774F" w:rsidP="001951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VALDESIA</w:t>
            </w:r>
          </w:p>
        </w:tc>
        <w:tc>
          <w:tcPr>
            <w:tcW w:w="1777"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17 </w:t>
            </w:r>
          </w:p>
        </w:tc>
        <w:tc>
          <w:tcPr>
            <w:tcW w:w="788" w:type="dxa"/>
            <w:tcBorders>
              <w:top w:val="nil"/>
              <w:left w:val="single" w:sz="4" w:space="0" w:color="auto"/>
              <w:bottom w:val="nil"/>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0.7%</w:t>
            </w:r>
          </w:p>
        </w:tc>
        <w:tc>
          <w:tcPr>
            <w:tcW w:w="1761" w:type="dxa"/>
            <w:tcBorders>
              <w:top w:val="nil"/>
              <w:left w:val="nil"/>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3,250 </w:t>
            </w:r>
          </w:p>
        </w:tc>
        <w:tc>
          <w:tcPr>
            <w:tcW w:w="788" w:type="dxa"/>
            <w:tcBorders>
              <w:top w:val="nil"/>
              <w:left w:val="single" w:sz="4" w:space="0" w:color="auto"/>
              <w:bottom w:val="nil"/>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14.4%</w:t>
            </w:r>
          </w:p>
        </w:tc>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3,267 </w:t>
            </w:r>
          </w:p>
        </w:tc>
        <w:tc>
          <w:tcPr>
            <w:tcW w:w="788" w:type="dxa"/>
            <w:tcBorders>
              <w:top w:val="nil"/>
              <w:left w:val="single" w:sz="4" w:space="0" w:color="auto"/>
              <w:bottom w:val="nil"/>
              <w:right w:val="single" w:sz="4" w:space="0" w:color="auto"/>
            </w:tcBorders>
            <w:shd w:val="clear" w:color="auto" w:fill="auto"/>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13.0%</w:t>
            </w:r>
          </w:p>
        </w:tc>
      </w:tr>
      <w:tr w:rsidR="003E774F" w:rsidRPr="001951E8" w:rsidTr="00C05BF0">
        <w:trPr>
          <w:trHeight w:val="273"/>
        </w:trPr>
        <w:tc>
          <w:tcPr>
            <w:tcW w:w="2096"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3E774F" w:rsidRPr="001951E8" w:rsidRDefault="003E774F" w:rsidP="001951E8">
            <w:pPr>
              <w:spacing w:after="0" w:line="240" w:lineRule="auto"/>
              <w:rPr>
                <w:rFonts w:ascii="Calibri" w:eastAsia="Times New Roman" w:hAnsi="Calibri" w:cs="Calibri"/>
                <w:b/>
                <w:bCs/>
                <w:color w:val="000000"/>
                <w:lang w:val="es-DO" w:eastAsia="es-DO"/>
              </w:rPr>
            </w:pPr>
            <w:r w:rsidRPr="001951E8">
              <w:rPr>
                <w:rFonts w:ascii="Calibri" w:eastAsia="Times New Roman" w:hAnsi="Calibri" w:cs="Calibri"/>
                <w:b/>
                <w:bCs/>
                <w:color w:val="000000"/>
                <w:lang w:val="es-DO" w:eastAsia="es-DO"/>
              </w:rPr>
              <w:t>TOTAL</w:t>
            </w:r>
          </w:p>
        </w:tc>
        <w:tc>
          <w:tcPr>
            <w:tcW w:w="1777" w:type="dxa"/>
            <w:tcBorders>
              <w:top w:val="single" w:sz="8" w:space="0" w:color="auto"/>
              <w:left w:val="nil"/>
              <w:bottom w:val="single" w:sz="8" w:space="0" w:color="auto"/>
              <w:right w:val="nil"/>
            </w:tcBorders>
            <w:shd w:val="clear" w:color="auto" w:fill="92D050"/>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2,531 </w:t>
            </w:r>
          </w:p>
        </w:tc>
        <w:tc>
          <w:tcPr>
            <w:tcW w:w="788"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100.0%</w:t>
            </w:r>
          </w:p>
        </w:tc>
        <w:tc>
          <w:tcPr>
            <w:tcW w:w="1761" w:type="dxa"/>
            <w:tcBorders>
              <w:top w:val="single" w:sz="8" w:space="0" w:color="auto"/>
              <w:left w:val="nil"/>
              <w:bottom w:val="single" w:sz="8" w:space="0" w:color="auto"/>
              <w:right w:val="nil"/>
            </w:tcBorders>
            <w:shd w:val="clear" w:color="auto" w:fill="92D050"/>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22,510 </w:t>
            </w:r>
          </w:p>
        </w:tc>
        <w:tc>
          <w:tcPr>
            <w:tcW w:w="788"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100.0%</w:t>
            </w:r>
          </w:p>
        </w:tc>
        <w:tc>
          <w:tcPr>
            <w:tcW w:w="1761" w:type="dxa"/>
            <w:tcBorders>
              <w:top w:val="single" w:sz="8" w:space="0" w:color="auto"/>
              <w:left w:val="nil"/>
              <w:bottom w:val="single" w:sz="8" w:space="0" w:color="auto"/>
              <w:right w:val="nil"/>
            </w:tcBorders>
            <w:shd w:val="clear" w:color="auto" w:fill="92D050"/>
            <w:noWrap/>
            <w:vAlign w:val="bottom"/>
            <w:hideMark/>
          </w:tcPr>
          <w:p w:rsidR="003E774F" w:rsidRPr="003E774F" w:rsidRDefault="003E774F" w:rsidP="003E774F">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25,041 </w:t>
            </w:r>
          </w:p>
        </w:tc>
        <w:tc>
          <w:tcPr>
            <w:tcW w:w="788"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3E774F" w:rsidRPr="003E774F" w:rsidRDefault="003E774F" w:rsidP="003E774F">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100.0%</w:t>
            </w:r>
          </w:p>
        </w:tc>
      </w:tr>
    </w:tbl>
    <w:p w:rsidR="002444F9" w:rsidRPr="002444F9" w:rsidRDefault="002444F9" w:rsidP="002444F9">
      <w:pPr>
        <w:spacing w:after="0" w:line="480" w:lineRule="auto"/>
        <w:jc w:val="both"/>
        <w:rPr>
          <w:rFonts w:ascii="Times New Roman" w:hAnsi="Times New Roman" w:cs="Times New Roman"/>
          <w:sz w:val="20"/>
          <w:szCs w:val="20"/>
          <w:lang w:val="es-DO" w:eastAsia="es-DO"/>
        </w:rPr>
      </w:pPr>
      <w:r w:rsidRPr="002444F9">
        <w:rPr>
          <w:rFonts w:ascii="Times New Roman" w:hAnsi="Times New Roman" w:cs="Times New Roman"/>
          <w:sz w:val="20"/>
          <w:szCs w:val="20"/>
          <w:lang w:val="es-DO" w:eastAsia="es-DO"/>
        </w:rPr>
        <w:t>Fuente: Dirección de Operaciones</w:t>
      </w:r>
    </w:p>
    <w:p w:rsidR="002444F9" w:rsidRDefault="002444F9" w:rsidP="009D1B8F">
      <w:pPr>
        <w:pStyle w:val="ListParagraph"/>
        <w:spacing w:after="0" w:line="480" w:lineRule="auto"/>
        <w:ind w:left="0"/>
        <w:jc w:val="both"/>
        <w:rPr>
          <w:rFonts w:ascii="Times New Roman" w:hAnsi="Times New Roman" w:cs="Times New Roman"/>
          <w:sz w:val="24"/>
          <w:szCs w:val="24"/>
          <w:lang w:val="es-DO" w:eastAsia="es-DO"/>
        </w:rPr>
      </w:pPr>
    </w:p>
    <w:p w:rsidR="00BD3AE7" w:rsidRDefault="00BD3AE7" w:rsidP="009D1B8F">
      <w:pPr>
        <w:pStyle w:val="ListParagraph"/>
        <w:spacing w:after="0" w:line="480" w:lineRule="auto"/>
        <w:ind w:left="0"/>
        <w:jc w:val="both"/>
        <w:rPr>
          <w:rFonts w:ascii="Times New Roman" w:hAnsi="Times New Roman" w:cs="Times New Roman"/>
          <w:sz w:val="24"/>
          <w:szCs w:val="24"/>
          <w:lang w:val="es-DO" w:eastAsia="es-DO"/>
        </w:rPr>
      </w:pPr>
    </w:p>
    <w:p w:rsidR="00BD3AE7" w:rsidRDefault="00BD3AE7" w:rsidP="009D1B8F">
      <w:pPr>
        <w:pStyle w:val="ListParagraph"/>
        <w:spacing w:after="0" w:line="480" w:lineRule="auto"/>
        <w:ind w:left="0"/>
        <w:jc w:val="both"/>
        <w:rPr>
          <w:rFonts w:ascii="Times New Roman" w:hAnsi="Times New Roman" w:cs="Times New Roman"/>
          <w:sz w:val="24"/>
          <w:szCs w:val="24"/>
          <w:lang w:val="es-DO" w:eastAsia="es-DO"/>
        </w:rPr>
      </w:pPr>
    </w:p>
    <w:p w:rsidR="00E73BAC" w:rsidRDefault="00E73BAC" w:rsidP="009D1B8F">
      <w:pPr>
        <w:pStyle w:val="ListParagraph"/>
        <w:spacing w:after="0" w:line="480" w:lineRule="auto"/>
        <w:ind w:left="0"/>
        <w:jc w:val="both"/>
        <w:rPr>
          <w:rFonts w:ascii="Times New Roman" w:hAnsi="Times New Roman" w:cs="Times New Roman"/>
          <w:sz w:val="24"/>
          <w:szCs w:val="24"/>
          <w:lang w:val="es-DO" w:eastAsia="es-DO"/>
        </w:rPr>
      </w:pPr>
    </w:p>
    <w:p w:rsidR="001770CD" w:rsidRDefault="001770CD" w:rsidP="009D1B8F">
      <w:pPr>
        <w:pStyle w:val="ListParagraph"/>
        <w:spacing w:after="0" w:line="480" w:lineRule="auto"/>
        <w:ind w:left="0"/>
        <w:jc w:val="both"/>
        <w:rPr>
          <w:rFonts w:ascii="Times New Roman" w:hAnsi="Times New Roman" w:cs="Times New Roman"/>
          <w:sz w:val="24"/>
          <w:szCs w:val="24"/>
          <w:lang w:val="es-DO" w:eastAsia="es-DO"/>
        </w:rPr>
      </w:pPr>
    </w:p>
    <w:p w:rsidR="001770CD" w:rsidRDefault="001770CD" w:rsidP="009D1B8F">
      <w:pPr>
        <w:pStyle w:val="ListParagraph"/>
        <w:spacing w:after="0" w:line="480" w:lineRule="auto"/>
        <w:ind w:left="0"/>
        <w:jc w:val="both"/>
        <w:rPr>
          <w:rFonts w:ascii="Times New Roman" w:hAnsi="Times New Roman" w:cs="Times New Roman"/>
          <w:sz w:val="24"/>
          <w:szCs w:val="24"/>
          <w:lang w:val="es-DO" w:eastAsia="es-DO"/>
        </w:rPr>
      </w:pPr>
    </w:p>
    <w:p w:rsidR="001770CD" w:rsidRDefault="001770CD" w:rsidP="009D1B8F">
      <w:pPr>
        <w:pStyle w:val="ListParagraph"/>
        <w:spacing w:after="0" w:line="480" w:lineRule="auto"/>
        <w:ind w:left="0"/>
        <w:jc w:val="both"/>
        <w:rPr>
          <w:rFonts w:ascii="Times New Roman" w:hAnsi="Times New Roman" w:cs="Times New Roman"/>
          <w:sz w:val="24"/>
          <w:szCs w:val="24"/>
          <w:lang w:val="es-DO" w:eastAsia="es-DO"/>
        </w:rPr>
      </w:pPr>
    </w:p>
    <w:p w:rsidR="001770CD" w:rsidRDefault="001770CD" w:rsidP="009D1B8F">
      <w:pPr>
        <w:pStyle w:val="ListParagraph"/>
        <w:spacing w:after="0" w:line="480" w:lineRule="auto"/>
        <w:ind w:left="0"/>
        <w:jc w:val="both"/>
        <w:rPr>
          <w:rFonts w:ascii="Times New Roman" w:hAnsi="Times New Roman" w:cs="Times New Roman"/>
          <w:sz w:val="24"/>
          <w:szCs w:val="24"/>
          <w:lang w:val="es-DO" w:eastAsia="es-DO"/>
        </w:rPr>
      </w:pPr>
    </w:p>
    <w:p w:rsidR="001770CD" w:rsidRPr="001E229F" w:rsidRDefault="001770CD" w:rsidP="009D1B8F">
      <w:pPr>
        <w:pStyle w:val="ListParagraph"/>
        <w:spacing w:after="0" w:line="480" w:lineRule="auto"/>
        <w:ind w:left="0"/>
        <w:jc w:val="both"/>
        <w:rPr>
          <w:rFonts w:ascii="Times New Roman" w:hAnsi="Times New Roman" w:cs="Times New Roman"/>
          <w:sz w:val="24"/>
          <w:szCs w:val="24"/>
          <w:lang w:val="es-DO" w:eastAsia="es-DO"/>
        </w:rPr>
      </w:pPr>
    </w:p>
    <w:p w:rsidR="00F25A1C" w:rsidRPr="001E229F" w:rsidRDefault="00C92FD5" w:rsidP="009D1B8F">
      <w:pPr>
        <w:pStyle w:val="ListParagraph"/>
        <w:spacing w:line="480" w:lineRule="auto"/>
        <w:ind w:left="0"/>
        <w:jc w:val="both"/>
        <w:rPr>
          <w:rFonts w:ascii="Times New Roman" w:hAnsi="Times New Roman" w:cs="Times New Roman"/>
          <w:b/>
          <w:sz w:val="28"/>
          <w:szCs w:val="28"/>
          <w:lang w:val="es-DO" w:eastAsia="es-DO"/>
        </w:rPr>
      </w:pPr>
      <w:r w:rsidRPr="001E229F">
        <w:rPr>
          <w:rFonts w:ascii="Times New Roman" w:hAnsi="Times New Roman" w:cs="Times New Roman"/>
          <w:b/>
          <w:sz w:val="28"/>
          <w:szCs w:val="28"/>
          <w:lang w:val="es-DO" w:eastAsia="es-DO"/>
        </w:rPr>
        <w:t xml:space="preserve"> d) Gestión de Administración Pública (SISMAP)</w:t>
      </w:r>
    </w:p>
    <w:p w:rsidR="005C1275" w:rsidRDefault="005C1275" w:rsidP="009D1B8F">
      <w:pPr>
        <w:pStyle w:val="ListParagraph"/>
        <w:spacing w:after="0" w:line="480" w:lineRule="auto"/>
        <w:ind w:left="0"/>
        <w:jc w:val="both"/>
        <w:rPr>
          <w:rFonts w:ascii="Times New Roman" w:hAnsi="Times New Roman" w:cs="Times New Roman"/>
          <w:sz w:val="24"/>
          <w:szCs w:val="24"/>
          <w:lang w:val="es-DO" w:eastAsia="es-DO"/>
        </w:rPr>
      </w:pPr>
    </w:p>
    <w:p w:rsidR="009F771A" w:rsidRPr="005356FE" w:rsidRDefault="009F771A" w:rsidP="00BD3AE7">
      <w:pPr>
        <w:pStyle w:val="ListParagraph"/>
        <w:spacing w:after="0" w:line="480" w:lineRule="auto"/>
        <w:jc w:val="both"/>
        <w:rPr>
          <w:rFonts w:ascii="Times New Roman" w:hAnsi="Times New Roman" w:cs="Times New Roman"/>
          <w:b/>
          <w:sz w:val="24"/>
          <w:szCs w:val="24"/>
          <w:lang w:val="es-DO" w:eastAsia="es-DO"/>
        </w:rPr>
      </w:pPr>
      <w:r w:rsidRPr="005356FE">
        <w:rPr>
          <w:rFonts w:ascii="Times New Roman" w:hAnsi="Times New Roman" w:cs="Times New Roman"/>
          <w:b/>
          <w:sz w:val="24"/>
          <w:szCs w:val="24"/>
          <w:lang w:val="es-DO" w:eastAsia="es-DO"/>
        </w:rPr>
        <w:t>1.</w:t>
      </w:r>
      <w:r w:rsidRPr="005356FE">
        <w:rPr>
          <w:rFonts w:ascii="Times New Roman" w:hAnsi="Times New Roman" w:cs="Times New Roman"/>
          <w:b/>
          <w:sz w:val="24"/>
          <w:szCs w:val="24"/>
          <w:lang w:val="es-DO" w:eastAsia="es-DO"/>
        </w:rPr>
        <w:tab/>
      </w:r>
      <w:r w:rsidRPr="009D1B8F">
        <w:rPr>
          <w:rFonts w:ascii="Times New Roman" w:hAnsi="Times New Roman" w:cs="Times New Roman"/>
          <w:b/>
          <w:color w:val="262626" w:themeColor="text1" w:themeTint="D9"/>
          <w:sz w:val="24"/>
          <w:szCs w:val="24"/>
          <w:lang w:val="es-DO" w:eastAsia="es-DO"/>
        </w:rPr>
        <w:t>Criterio “Planificación de RRHH”</w:t>
      </w:r>
    </w:p>
    <w:p w:rsidR="005356FE" w:rsidRPr="00E73BAC" w:rsidRDefault="003E774F" w:rsidP="00E73BAC">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La planificación del Área de RRHH fue desarrollada según las necesidades y tomando en cuenta los criterios establecidos por la institución en la planificación estratég</w:t>
      </w:r>
      <w:r w:rsidR="00583741">
        <w:rPr>
          <w:rFonts w:ascii="Times New Roman" w:hAnsi="Times New Roman" w:cs="Times New Roman"/>
          <w:sz w:val="24"/>
          <w:szCs w:val="24"/>
          <w:lang w:val="es-DO"/>
        </w:rPr>
        <w:t>ica, específicamente en el eje 2</w:t>
      </w:r>
      <w:r w:rsidRPr="003E774F">
        <w:rPr>
          <w:rFonts w:ascii="Times New Roman" w:hAnsi="Times New Roman" w:cs="Times New Roman"/>
          <w:sz w:val="24"/>
          <w:szCs w:val="24"/>
          <w:lang w:val="es-DO"/>
        </w:rPr>
        <w:t xml:space="preserve"> “Fortalecimiento Institucional”, a fin de alcanzar los objetivos plantados para el 2017 y sigu</w:t>
      </w:r>
      <w:r w:rsidR="00E73BAC">
        <w:rPr>
          <w:rFonts w:ascii="Times New Roman" w:hAnsi="Times New Roman" w:cs="Times New Roman"/>
          <w:sz w:val="24"/>
          <w:szCs w:val="24"/>
          <w:lang w:val="es-DO"/>
        </w:rPr>
        <w:t>iendo los lineamientos del MAP.</w:t>
      </w:r>
    </w:p>
    <w:p w:rsidR="009F771A" w:rsidRPr="00DB456D" w:rsidRDefault="009F771A" w:rsidP="00653DF1">
      <w:pPr>
        <w:pStyle w:val="ListParagraph"/>
        <w:spacing w:after="0" w:line="480" w:lineRule="auto"/>
        <w:jc w:val="both"/>
        <w:rPr>
          <w:rFonts w:ascii="Times New Roman" w:hAnsi="Times New Roman" w:cs="Times New Roman"/>
          <w:b/>
          <w:color w:val="E36C0A" w:themeColor="accent6" w:themeShade="BF"/>
          <w:sz w:val="24"/>
          <w:szCs w:val="24"/>
          <w:lang w:val="es-DO" w:eastAsia="es-DO"/>
        </w:rPr>
      </w:pPr>
      <w:r w:rsidRPr="005356FE">
        <w:rPr>
          <w:rFonts w:ascii="Times New Roman" w:hAnsi="Times New Roman" w:cs="Times New Roman"/>
          <w:b/>
          <w:sz w:val="24"/>
          <w:szCs w:val="24"/>
          <w:lang w:val="es-DO" w:eastAsia="es-DO"/>
        </w:rPr>
        <w:t>2.</w:t>
      </w:r>
      <w:r w:rsidRPr="009F771A">
        <w:rPr>
          <w:rFonts w:ascii="Times New Roman" w:hAnsi="Times New Roman" w:cs="Times New Roman"/>
          <w:sz w:val="24"/>
          <w:szCs w:val="24"/>
          <w:lang w:val="es-DO" w:eastAsia="es-DO"/>
        </w:rPr>
        <w:tab/>
      </w:r>
      <w:r w:rsidRPr="009D1B8F">
        <w:rPr>
          <w:rFonts w:ascii="Times New Roman" w:hAnsi="Times New Roman" w:cs="Times New Roman"/>
          <w:b/>
          <w:color w:val="262626" w:themeColor="text1" w:themeTint="D9"/>
          <w:sz w:val="24"/>
          <w:szCs w:val="24"/>
          <w:lang w:val="es-DO" w:eastAsia="es-DO"/>
        </w:rPr>
        <w:t>Criterio “Organización del Trabajo”</w:t>
      </w: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Como parte de la planificación estratégica de SIUBEN y con el objetivo de alinearnos a los procedimientos del Ministerio de Administración Pública, la institución cuenta con una Estructura de Cargo aprobada por el MAP, así como también un Manual de Cargos y de Funciones. Estos documentos han sido actualizados al año 2017 para responder a las necesidades institucionales. </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De igual forma, el SIUBEN cuenta con un Mapa de Procesos que garantiza la correcta ejecución de los mismos.</w:t>
      </w:r>
    </w:p>
    <w:p w:rsidR="009F771A" w:rsidRPr="009F771A" w:rsidRDefault="009F771A" w:rsidP="009F771A">
      <w:pPr>
        <w:pStyle w:val="ListParagraph"/>
        <w:spacing w:after="0" w:line="480" w:lineRule="auto"/>
        <w:jc w:val="both"/>
        <w:rPr>
          <w:rFonts w:ascii="Times New Roman" w:hAnsi="Times New Roman" w:cs="Times New Roman"/>
          <w:sz w:val="24"/>
          <w:szCs w:val="24"/>
          <w:lang w:val="es-DO" w:eastAsia="es-DO"/>
        </w:rPr>
      </w:pPr>
    </w:p>
    <w:p w:rsidR="002E2385" w:rsidRDefault="002E2385" w:rsidP="00BD3AE7">
      <w:pPr>
        <w:spacing w:after="0" w:line="480" w:lineRule="auto"/>
        <w:jc w:val="both"/>
        <w:rPr>
          <w:rFonts w:ascii="Times New Roman" w:hAnsi="Times New Roman" w:cs="Times New Roman"/>
          <w:color w:val="FF0000"/>
          <w:sz w:val="24"/>
          <w:szCs w:val="24"/>
          <w:lang w:val="es-DO" w:eastAsia="es-DO"/>
        </w:rPr>
      </w:pPr>
    </w:p>
    <w:p w:rsidR="00E62B53" w:rsidRDefault="00E62B53" w:rsidP="00BD3AE7">
      <w:pPr>
        <w:spacing w:after="0" w:line="480" w:lineRule="auto"/>
        <w:jc w:val="both"/>
        <w:rPr>
          <w:rFonts w:ascii="Times New Roman" w:hAnsi="Times New Roman" w:cs="Times New Roman"/>
          <w:color w:val="FF0000"/>
          <w:sz w:val="24"/>
          <w:szCs w:val="24"/>
          <w:lang w:val="es-DO" w:eastAsia="es-DO"/>
        </w:rPr>
      </w:pPr>
    </w:p>
    <w:p w:rsidR="00BD3AE7" w:rsidRPr="00BD3AE7" w:rsidRDefault="00BD3AE7" w:rsidP="00BD3AE7">
      <w:pPr>
        <w:spacing w:after="0" w:line="480" w:lineRule="auto"/>
        <w:jc w:val="both"/>
        <w:rPr>
          <w:rFonts w:ascii="Times New Roman" w:hAnsi="Times New Roman" w:cs="Times New Roman"/>
          <w:color w:val="FF0000"/>
          <w:sz w:val="24"/>
          <w:szCs w:val="24"/>
          <w:lang w:val="es-DO" w:eastAsia="es-DO"/>
        </w:rPr>
      </w:pPr>
    </w:p>
    <w:p w:rsidR="003E774F" w:rsidRPr="00375E8B" w:rsidRDefault="00375E8B" w:rsidP="00653DF1">
      <w:pPr>
        <w:pStyle w:val="ListParagraph"/>
        <w:spacing w:after="0" w:line="480" w:lineRule="auto"/>
        <w:jc w:val="both"/>
        <w:rPr>
          <w:rFonts w:ascii="Times New Roman" w:hAnsi="Times New Roman" w:cs="Times New Roman"/>
          <w:color w:val="262626" w:themeColor="text1" w:themeTint="D9"/>
          <w:sz w:val="24"/>
          <w:szCs w:val="24"/>
          <w:lang w:val="es-DO"/>
        </w:rPr>
      </w:pPr>
      <w:r w:rsidRPr="00375E8B">
        <w:rPr>
          <w:rFonts w:ascii="Times New Roman" w:hAnsi="Times New Roman" w:cs="Times New Roman"/>
          <w:b/>
          <w:color w:val="262626" w:themeColor="text1" w:themeTint="D9"/>
          <w:sz w:val="24"/>
          <w:szCs w:val="24"/>
          <w:lang w:val="es-DO" w:eastAsia="es-DO"/>
        </w:rPr>
        <w:t>Historia y Base Legal:</w:t>
      </w:r>
      <w:r w:rsidR="005356FE" w:rsidRPr="00375E8B">
        <w:rPr>
          <w:rFonts w:ascii="Times New Roman" w:hAnsi="Times New Roman" w:cs="Times New Roman"/>
          <w:color w:val="262626" w:themeColor="text1" w:themeTint="D9"/>
          <w:sz w:val="24"/>
          <w:szCs w:val="24"/>
          <w:lang w:val="es-DO" w:eastAsia="es-DO"/>
        </w:rPr>
        <w:t xml:space="preserve"> </w:t>
      </w:r>
      <w:r w:rsidR="003E774F" w:rsidRPr="00375E8B">
        <w:rPr>
          <w:rFonts w:ascii="Times New Roman" w:hAnsi="Times New Roman" w:cs="Times New Roman"/>
          <w:color w:val="262626" w:themeColor="text1" w:themeTint="D9"/>
          <w:sz w:val="24"/>
          <w:szCs w:val="24"/>
          <w:lang w:val="es-DO"/>
        </w:rPr>
        <w:t>El Sistema Único de Beneficiarios (SIUBEN) es una institución del Gobierno Dominicano, adscrita al Gabinete de Coordinación de Políticas Sociales que funciona bajo la responsabilidad directa de la  Vicepresidenta de la República, en su condición de Coordinadora. El SIUBEN fue creado por disposición del Poder Ejecutivo mediante el decreto número 1073-04 del 31 de agosto del 2004.</w:t>
      </w:r>
    </w:p>
    <w:p w:rsidR="003E774F" w:rsidRPr="00375E8B" w:rsidRDefault="003E774F" w:rsidP="003E774F">
      <w:pPr>
        <w:pStyle w:val="ListParagraph"/>
        <w:spacing w:after="0" w:line="480" w:lineRule="auto"/>
        <w:jc w:val="both"/>
        <w:rPr>
          <w:rFonts w:ascii="Times New Roman" w:hAnsi="Times New Roman" w:cs="Times New Roman"/>
          <w:color w:val="262626" w:themeColor="text1" w:themeTint="D9"/>
          <w:sz w:val="24"/>
          <w:szCs w:val="24"/>
          <w:lang w:val="es-DO"/>
        </w:rPr>
      </w:pPr>
    </w:p>
    <w:p w:rsidR="003E774F" w:rsidRPr="00375E8B" w:rsidRDefault="003E774F" w:rsidP="00653DF1">
      <w:pPr>
        <w:pStyle w:val="ListParagraph"/>
        <w:spacing w:after="0" w:line="480" w:lineRule="auto"/>
        <w:jc w:val="both"/>
        <w:rPr>
          <w:rFonts w:ascii="Times New Roman" w:hAnsi="Times New Roman" w:cs="Times New Roman"/>
          <w:color w:val="262626" w:themeColor="text1" w:themeTint="D9"/>
          <w:sz w:val="24"/>
          <w:szCs w:val="24"/>
          <w:lang w:val="es-DO"/>
        </w:rPr>
      </w:pPr>
      <w:r w:rsidRPr="00375E8B">
        <w:rPr>
          <w:rFonts w:ascii="Times New Roman" w:hAnsi="Times New Roman" w:cs="Times New Roman"/>
          <w:color w:val="262626" w:themeColor="text1" w:themeTint="D9"/>
          <w:sz w:val="24"/>
          <w:szCs w:val="24"/>
          <w:lang w:val="es-DO"/>
        </w:rPr>
        <w:t>Esta entidad es la responsable de crear y administrar la base de datos de hogares pobres de todo el país y el padrón de hogares elegibles a fin de asegurar su acceso a los beneficios que ofrecen distintos programas sociales y/o al otorgamiento de los subsidios monetarios que entrega el Gobierno.</w:t>
      </w:r>
    </w:p>
    <w:p w:rsidR="00BD3AE7" w:rsidRDefault="003E774F" w:rsidP="001770CD">
      <w:pPr>
        <w:pStyle w:val="ListParagraph"/>
        <w:spacing w:after="0" w:line="480" w:lineRule="auto"/>
        <w:jc w:val="both"/>
        <w:rPr>
          <w:rFonts w:ascii="Times New Roman" w:hAnsi="Times New Roman" w:cs="Times New Roman"/>
          <w:color w:val="262626" w:themeColor="text1" w:themeTint="D9"/>
          <w:sz w:val="24"/>
          <w:szCs w:val="24"/>
          <w:lang w:val="es-DO"/>
        </w:rPr>
      </w:pPr>
      <w:r w:rsidRPr="00375E8B">
        <w:rPr>
          <w:rFonts w:ascii="Times New Roman" w:hAnsi="Times New Roman" w:cs="Times New Roman"/>
          <w:color w:val="262626" w:themeColor="text1" w:themeTint="D9"/>
          <w:sz w:val="24"/>
          <w:szCs w:val="24"/>
          <w:lang w:val="es-DO"/>
        </w:rPr>
        <w:t>Además, a través de las informaciones socio-económicas que registra en su base de datos, genera estadística e indicadores que son de gran utilidad para las instituciones públicas y las organizaciones sociales que trabajan con los pobres.</w:t>
      </w:r>
    </w:p>
    <w:p w:rsidR="001770CD" w:rsidRDefault="001770CD" w:rsidP="001770CD">
      <w:pPr>
        <w:pStyle w:val="ListParagraph"/>
        <w:spacing w:after="0" w:line="480" w:lineRule="auto"/>
        <w:jc w:val="both"/>
        <w:rPr>
          <w:rFonts w:ascii="Times New Roman" w:hAnsi="Times New Roman" w:cs="Times New Roman"/>
          <w:color w:val="262626" w:themeColor="text1" w:themeTint="D9"/>
          <w:sz w:val="24"/>
          <w:szCs w:val="24"/>
          <w:lang w:val="es-DO"/>
        </w:rPr>
      </w:pPr>
    </w:p>
    <w:p w:rsidR="001770CD" w:rsidRPr="001770CD" w:rsidRDefault="001770CD" w:rsidP="001770CD">
      <w:pPr>
        <w:pStyle w:val="ListParagraph"/>
        <w:spacing w:after="0" w:line="480" w:lineRule="auto"/>
        <w:jc w:val="both"/>
        <w:rPr>
          <w:rFonts w:ascii="Times New Roman" w:hAnsi="Times New Roman" w:cs="Times New Roman"/>
          <w:color w:val="262626" w:themeColor="text1" w:themeTint="D9"/>
          <w:sz w:val="24"/>
          <w:szCs w:val="24"/>
          <w:lang w:val="es-DO"/>
        </w:rPr>
      </w:pPr>
    </w:p>
    <w:p w:rsidR="009F771A" w:rsidRPr="00DB456D" w:rsidRDefault="009F771A" w:rsidP="00653DF1">
      <w:pPr>
        <w:pStyle w:val="ListParagraph"/>
        <w:spacing w:after="0" w:line="480" w:lineRule="auto"/>
        <w:jc w:val="both"/>
        <w:rPr>
          <w:rFonts w:ascii="Times New Roman" w:hAnsi="Times New Roman" w:cs="Times New Roman"/>
          <w:b/>
          <w:color w:val="E36C0A" w:themeColor="accent6" w:themeShade="BF"/>
          <w:sz w:val="24"/>
          <w:szCs w:val="24"/>
          <w:lang w:val="es-DO" w:eastAsia="es-DO"/>
        </w:rPr>
      </w:pPr>
      <w:r w:rsidRPr="005356FE">
        <w:rPr>
          <w:rFonts w:ascii="Times New Roman" w:hAnsi="Times New Roman" w:cs="Times New Roman"/>
          <w:b/>
          <w:sz w:val="24"/>
          <w:szCs w:val="24"/>
          <w:lang w:val="es-DO" w:eastAsia="es-DO"/>
        </w:rPr>
        <w:t>3.</w:t>
      </w:r>
      <w:r w:rsidRPr="009D1B8F">
        <w:rPr>
          <w:rFonts w:ascii="Times New Roman" w:hAnsi="Times New Roman" w:cs="Times New Roman"/>
          <w:b/>
          <w:color w:val="262626" w:themeColor="text1" w:themeTint="D9"/>
          <w:sz w:val="24"/>
          <w:szCs w:val="24"/>
          <w:lang w:val="es-DO" w:eastAsia="es-DO"/>
        </w:rPr>
        <w:tab/>
        <w:t>Criterio “Gestión del Empleo”</w:t>
      </w: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lastRenderedPageBreak/>
        <w:t>El SIUBEN cuenta con pruebas técnicas de concomimientos para todas las áreas y pruebas psicométricas, las cuales son utilizadas durante el proceso de evaluación del personal de nuevo ingreso y promociones internas. Así como también con una evaluación por competencias transversal.</w:t>
      </w: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El SASP, es usado en el SIUBEN como una herramienta para administrar la base datos de los empleados/as y realizar la nómina de pago de cada mes.</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Default="003E774F" w:rsidP="00653DF1">
      <w:pPr>
        <w:pStyle w:val="ListParagraph"/>
        <w:spacing w:after="0" w:line="480" w:lineRule="auto"/>
        <w:jc w:val="both"/>
        <w:rPr>
          <w:rFonts w:ascii="Times New Roman" w:hAnsi="Times New Roman" w:cs="Times New Roman"/>
          <w:sz w:val="24"/>
          <w:szCs w:val="24"/>
          <w:lang w:val="es-DO"/>
        </w:rPr>
      </w:pPr>
      <w:r w:rsidRPr="00446826">
        <w:rPr>
          <w:rFonts w:ascii="Times New Roman" w:hAnsi="Times New Roman" w:cs="Times New Roman"/>
          <w:b/>
          <w:color w:val="262626" w:themeColor="text1" w:themeTint="D9"/>
          <w:sz w:val="24"/>
          <w:szCs w:val="24"/>
          <w:lang w:val="es-DO" w:eastAsia="es-DO"/>
        </w:rPr>
        <w:t>A</w:t>
      </w:r>
      <w:r w:rsidR="00375E8B" w:rsidRPr="00446826">
        <w:rPr>
          <w:rFonts w:ascii="Times New Roman" w:hAnsi="Times New Roman" w:cs="Times New Roman"/>
          <w:b/>
          <w:color w:val="262626" w:themeColor="text1" w:themeTint="D9"/>
          <w:sz w:val="24"/>
          <w:szCs w:val="24"/>
          <w:lang w:val="es-DO" w:eastAsia="es-DO"/>
        </w:rPr>
        <w:t>usentismo</w:t>
      </w:r>
      <w:r w:rsidRPr="00446826">
        <w:rPr>
          <w:rFonts w:ascii="Times New Roman" w:hAnsi="Times New Roman" w:cs="Times New Roman"/>
          <w:b/>
          <w:color w:val="262626" w:themeColor="text1" w:themeTint="D9"/>
          <w:sz w:val="24"/>
          <w:szCs w:val="24"/>
          <w:lang w:val="es-DO" w:eastAsia="es-DO"/>
        </w:rPr>
        <w:t>:</w:t>
      </w:r>
      <w:r w:rsidRPr="003E774F">
        <w:rPr>
          <w:rFonts w:ascii="Times New Roman" w:hAnsi="Times New Roman" w:cs="Times New Roman"/>
          <w:sz w:val="24"/>
          <w:szCs w:val="24"/>
          <w:lang w:val="es-DO"/>
        </w:rPr>
        <w:t xml:space="preserve"> para la gestión del ausentismo, se utiliza un sistema de control de asistencia y una política de permisos, ausencias y tardanzas;  además del portal de colaboración el cual ha servido para regular, controlar y disminuir el absentismo del personal. Para este año 2017, el porcentaje promedio es de 5.39%.</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9F771A" w:rsidRPr="00446826" w:rsidRDefault="00375E8B" w:rsidP="001770CD">
      <w:pPr>
        <w:pStyle w:val="ListParagraph"/>
        <w:spacing w:after="0" w:line="480" w:lineRule="auto"/>
        <w:jc w:val="both"/>
        <w:rPr>
          <w:rFonts w:ascii="Times New Roman" w:hAnsi="Times New Roman" w:cs="Times New Roman"/>
          <w:sz w:val="24"/>
          <w:szCs w:val="24"/>
          <w:lang w:val="es-DO"/>
        </w:rPr>
      </w:pPr>
      <w:r w:rsidRPr="00446826">
        <w:rPr>
          <w:rFonts w:ascii="Times New Roman" w:hAnsi="Times New Roman" w:cs="Times New Roman"/>
          <w:b/>
          <w:color w:val="262626" w:themeColor="text1" w:themeTint="D9"/>
          <w:sz w:val="24"/>
          <w:szCs w:val="24"/>
          <w:lang w:val="es-DO" w:eastAsia="es-DO"/>
        </w:rPr>
        <w:t>Rotación de personal</w:t>
      </w:r>
      <w:r w:rsidR="003E774F" w:rsidRPr="00446826">
        <w:rPr>
          <w:rFonts w:ascii="Times New Roman" w:hAnsi="Times New Roman" w:cs="Times New Roman"/>
          <w:b/>
          <w:color w:val="262626" w:themeColor="text1" w:themeTint="D9"/>
          <w:sz w:val="24"/>
          <w:szCs w:val="24"/>
          <w:lang w:val="es-DO" w:eastAsia="es-DO"/>
        </w:rPr>
        <w:t>:</w:t>
      </w:r>
      <w:r w:rsidR="003E774F" w:rsidRPr="003E774F">
        <w:rPr>
          <w:rFonts w:ascii="Times New Roman" w:hAnsi="Times New Roman" w:cs="Times New Roman"/>
          <w:sz w:val="24"/>
          <w:szCs w:val="24"/>
          <w:lang w:val="es-DO"/>
        </w:rPr>
        <w:t xml:space="preserve"> La rotación externa de personal para el 2017 fue de 0.08% y la interna de 6.01%, siendo un 3.44% asociado a rotación vertical de 3.44% y un 2.56% a rotación horizontal.</w:t>
      </w:r>
    </w:p>
    <w:p w:rsidR="001770CD" w:rsidRDefault="001770CD"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En este año 2017 el SIUBEN realizó el levantamiento de información correspondiente al personal, a fin de determinar los que cumplían con los </w:t>
      </w:r>
      <w:r w:rsidRPr="003E774F">
        <w:rPr>
          <w:rFonts w:ascii="Times New Roman" w:hAnsi="Times New Roman" w:cs="Times New Roman"/>
          <w:sz w:val="24"/>
          <w:szCs w:val="24"/>
          <w:lang w:val="es-DO"/>
        </w:rPr>
        <w:lastRenderedPageBreak/>
        <w:t>requisitos establecidos (haber servido al estado por más de 25 años con lealtad, honradez y eficiencia), para poder hacer entrega de la medalla al mérito, sin embargo no tuvimos postulantes.</w:t>
      </w:r>
    </w:p>
    <w:p w:rsidR="00767AF2" w:rsidRPr="003E774F" w:rsidRDefault="00767AF2" w:rsidP="003E774F">
      <w:pPr>
        <w:pStyle w:val="ListParagraph"/>
        <w:spacing w:after="0" w:line="480" w:lineRule="auto"/>
        <w:jc w:val="both"/>
        <w:rPr>
          <w:rFonts w:ascii="Times New Roman" w:hAnsi="Times New Roman" w:cs="Times New Roman"/>
          <w:sz w:val="24"/>
          <w:szCs w:val="24"/>
          <w:lang w:val="es-DO"/>
        </w:rPr>
      </w:pPr>
    </w:p>
    <w:p w:rsidR="003E774F" w:rsidRPr="002E2385" w:rsidRDefault="002E2385" w:rsidP="00653DF1">
      <w:pPr>
        <w:pStyle w:val="ListParagraph"/>
        <w:spacing w:after="0" w:line="480" w:lineRule="auto"/>
        <w:jc w:val="both"/>
        <w:rPr>
          <w:rFonts w:ascii="Times New Roman" w:hAnsi="Times New Roman" w:cs="Times New Roman"/>
          <w:sz w:val="28"/>
          <w:szCs w:val="24"/>
          <w:lang w:val="es-DO"/>
        </w:rPr>
      </w:pPr>
      <w:r w:rsidRPr="00375E8B">
        <w:rPr>
          <w:rFonts w:ascii="Times New Roman" w:hAnsi="Times New Roman" w:cs="Times New Roman"/>
          <w:b/>
          <w:sz w:val="28"/>
          <w:szCs w:val="24"/>
          <w:lang w:val="es-DO"/>
        </w:rPr>
        <w:t>E</w:t>
      </w:r>
      <w:r w:rsidR="00375E8B" w:rsidRPr="00375E8B">
        <w:rPr>
          <w:rFonts w:ascii="Times New Roman" w:hAnsi="Times New Roman" w:cs="Times New Roman"/>
          <w:b/>
          <w:sz w:val="28"/>
          <w:szCs w:val="24"/>
          <w:lang w:val="es-DO"/>
        </w:rPr>
        <w:t>valuación del desempeño</w:t>
      </w:r>
      <w:r>
        <w:rPr>
          <w:rFonts w:ascii="Times New Roman" w:hAnsi="Times New Roman" w:cs="Times New Roman"/>
          <w:sz w:val="28"/>
          <w:szCs w:val="24"/>
          <w:lang w:val="es-DO"/>
        </w:rPr>
        <w:t xml:space="preserve">. </w:t>
      </w:r>
      <w:r w:rsidR="003E774F" w:rsidRPr="002E2385">
        <w:rPr>
          <w:rFonts w:ascii="Times New Roman" w:hAnsi="Times New Roman" w:cs="Times New Roman"/>
          <w:sz w:val="24"/>
          <w:szCs w:val="24"/>
          <w:lang w:val="es-DO"/>
        </w:rPr>
        <w:t>El SIUBEN por tercer año continua con el procedimiento de evaluación del desempeño por competencias según los lineamientos establecidos por el Ministerio de Administración Pública, basado en tres (3) componentes, que son: 1) Logro de Metas o Resultados, 2) Competencias o Capacidad para ejecutar el trabajo y 3) Cumplimiento del Régimen Ético y Disciplinario.</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En el último proceso realizado, se evaluaron 248 personas lo cual representa el 95% de la población total.</w:t>
      </w:r>
    </w:p>
    <w:p w:rsidR="003E774F" w:rsidRPr="003E774F" w:rsidRDefault="003E774F" w:rsidP="003E774F">
      <w:pPr>
        <w:widowControl w:val="0"/>
        <w:autoSpaceDE w:val="0"/>
        <w:autoSpaceDN w:val="0"/>
        <w:adjustRightInd w:val="0"/>
        <w:spacing w:before="18" w:after="0" w:line="280" w:lineRule="exact"/>
        <w:rPr>
          <w:rFonts w:ascii="Gill Sans MT" w:hAnsi="Gill Sans MT" w:cs="Gill Sans MT"/>
          <w:sz w:val="28"/>
          <w:szCs w:val="28"/>
          <w:lang w:val="es-DO"/>
        </w:rPr>
      </w:pPr>
    </w:p>
    <w:p w:rsidR="003E774F" w:rsidRDefault="003E774F" w:rsidP="003E774F">
      <w:pPr>
        <w:jc w:val="center"/>
        <w:rPr>
          <w:b/>
          <w:bCs/>
          <w:sz w:val="32"/>
        </w:rPr>
      </w:pPr>
      <w:r>
        <w:rPr>
          <w:noProof/>
        </w:rPr>
        <w:lastRenderedPageBreak/>
        <w:drawing>
          <wp:inline distT="0" distB="0" distL="0" distR="0" wp14:anchorId="2E7090D0" wp14:editId="2F7058B3">
            <wp:extent cx="5181600" cy="2426208"/>
            <wp:effectExtent l="0" t="0" r="19050" b="1270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774F" w:rsidRDefault="003E774F" w:rsidP="003E774F">
      <w:pPr>
        <w:jc w:val="both"/>
      </w:pPr>
    </w:p>
    <w:p w:rsidR="003E774F" w:rsidRDefault="003E774F" w:rsidP="003E774F">
      <w:pPr>
        <w:jc w:val="both"/>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Los resultados </w:t>
      </w:r>
      <w:r w:rsidR="00767AF2">
        <w:rPr>
          <w:rFonts w:ascii="Times New Roman" w:hAnsi="Times New Roman" w:cs="Times New Roman"/>
          <w:sz w:val="24"/>
          <w:szCs w:val="24"/>
          <w:lang w:val="es-DO"/>
        </w:rPr>
        <w:t>evidencian en la gráfica No. 10</w:t>
      </w:r>
      <w:r w:rsidRPr="003E774F">
        <w:rPr>
          <w:rFonts w:ascii="Times New Roman" w:hAnsi="Times New Roman" w:cs="Times New Roman"/>
          <w:sz w:val="24"/>
          <w:szCs w:val="24"/>
          <w:lang w:val="es-DO"/>
        </w:rPr>
        <w:t xml:space="preserve"> que más del 85% de los colaboradores/as de SIUBEN  de los grupos ocupacionales del I al IV tuvieron un desempeño superior al promedio y sobresaliente, en los rangos de puntuación de (85-94) y (95-100) respectivamente. Para el grupo ocupacional V, el 38% tuvo desempeño sobresaliente y el 62% superior al promedio.</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Todos los instrumentos de evaluación están digitalizados en la plataforma interna de la institución (intranet), a fin de garantizar un proceso eficiente y eficaz a nivel nacional con disponibilidad de información inmediata, garantizando la calidad y transparencia de la información. </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lastRenderedPageBreak/>
        <w:t>De igual forma existe un formulario digital de reportes de incidentes críticos, herramienta de gran importancia al momento de realizar la evaluación de los colaboradores (as) pues permite a los Gerentes, Encargados (a) y Supervisores (as) llevar un seguimiento documentado de aquellas actividades que impactan el desempeño tanto positivas como negativas.</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Esta metodología garantiza al SIUBEN una evaluación más objetiva y el desarrollo de planes de desarrollo alineados a las necesidades del personal y a la estrategia organizacional.</w:t>
      </w:r>
    </w:p>
    <w:p w:rsidR="00C05BF0" w:rsidRDefault="00C05BF0" w:rsidP="009F771A">
      <w:pPr>
        <w:pStyle w:val="ListParagraph"/>
        <w:spacing w:after="0" w:line="480" w:lineRule="auto"/>
        <w:jc w:val="both"/>
        <w:rPr>
          <w:rFonts w:ascii="Times New Roman" w:hAnsi="Times New Roman" w:cs="Times New Roman"/>
          <w:b/>
          <w:sz w:val="24"/>
          <w:szCs w:val="24"/>
          <w:lang w:val="es-DO" w:eastAsia="es-DO"/>
        </w:rPr>
      </w:pPr>
    </w:p>
    <w:p w:rsidR="009F771A" w:rsidRPr="00DB456D" w:rsidRDefault="009F771A" w:rsidP="009F771A">
      <w:pPr>
        <w:pStyle w:val="ListParagraph"/>
        <w:spacing w:after="0" w:line="480" w:lineRule="auto"/>
        <w:jc w:val="both"/>
        <w:rPr>
          <w:rFonts w:ascii="Times New Roman" w:hAnsi="Times New Roman" w:cs="Times New Roman"/>
          <w:b/>
          <w:color w:val="E36C0A" w:themeColor="accent6" w:themeShade="BF"/>
          <w:sz w:val="24"/>
          <w:szCs w:val="24"/>
          <w:lang w:val="es-DO" w:eastAsia="es-DO"/>
        </w:rPr>
      </w:pPr>
      <w:r w:rsidRPr="0096285E">
        <w:rPr>
          <w:rFonts w:ascii="Times New Roman" w:hAnsi="Times New Roman" w:cs="Times New Roman"/>
          <w:b/>
          <w:sz w:val="24"/>
          <w:szCs w:val="24"/>
          <w:lang w:val="es-DO" w:eastAsia="es-DO"/>
        </w:rPr>
        <w:t>5.</w:t>
      </w:r>
      <w:r w:rsidRPr="0096285E">
        <w:rPr>
          <w:rFonts w:ascii="Times New Roman" w:hAnsi="Times New Roman" w:cs="Times New Roman"/>
          <w:b/>
          <w:sz w:val="24"/>
          <w:szCs w:val="24"/>
          <w:lang w:val="es-DO" w:eastAsia="es-DO"/>
        </w:rPr>
        <w:tab/>
      </w:r>
      <w:r w:rsidRPr="00604DCA">
        <w:rPr>
          <w:rFonts w:ascii="Times New Roman" w:hAnsi="Times New Roman" w:cs="Times New Roman"/>
          <w:b/>
          <w:color w:val="262626" w:themeColor="text1" w:themeTint="D9"/>
          <w:sz w:val="24"/>
          <w:szCs w:val="24"/>
          <w:lang w:val="es-DO" w:eastAsia="es-DO"/>
        </w:rPr>
        <w:t>Criterio “Gestión de la Compensación”</w:t>
      </w:r>
    </w:p>
    <w:p w:rsidR="002E2385"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El SIUBEN cuenta con una escala salarial para todos los colaboradores del gabinete de coordinación de políticas sociales, aprobada por el Ministerio de Administración Pública.</w:t>
      </w:r>
      <w:r w:rsidR="00653DF1">
        <w:rPr>
          <w:rFonts w:ascii="Times New Roman" w:hAnsi="Times New Roman" w:cs="Times New Roman"/>
          <w:sz w:val="24"/>
          <w:szCs w:val="24"/>
          <w:lang w:val="es-DO"/>
        </w:rPr>
        <w:t xml:space="preserve"> </w:t>
      </w:r>
    </w:p>
    <w:p w:rsidR="002E2385" w:rsidRPr="00446826" w:rsidRDefault="002E2385" w:rsidP="009F771A">
      <w:pPr>
        <w:pStyle w:val="ListParagraph"/>
        <w:spacing w:after="0" w:line="480" w:lineRule="auto"/>
        <w:jc w:val="both"/>
        <w:rPr>
          <w:rFonts w:ascii="Times New Roman" w:hAnsi="Times New Roman" w:cs="Times New Roman"/>
          <w:b/>
          <w:color w:val="262626" w:themeColor="text1" w:themeTint="D9"/>
          <w:sz w:val="24"/>
          <w:szCs w:val="24"/>
          <w:lang w:val="es-DO" w:eastAsia="es-DO"/>
        </w:rPr>
      </w:pPr>
    </w:p>
    <w:p w:rsidR="009F771A" w:rsidRPr="00446826" w:rsidRDefault="009F771A" w:rsidP="009F771A">
      <w:pPr>
        <w:pStyle w:val="ListParagraph"/>
        <w:spacing w:after="0" w:line="480" w:lineRule="auto"/>
        <w:jc w:val="both"/>
        <w:rPr>
          <w:rFonts w:ascii="Times New Roman" w:hAnsi="Times New Roman" w:cs="Times New Roman"/>
          <w:b/>
          <w:color w:val="262626" w:themeColor="text1" w:themeTint="D9"/>
          <w:sz w:val="24"/>
          <w:szCs w:val="24"/>
          <w:lang w:val="es-DO" w:eastAsia="es-DO"/>
        </w:rPr>
      </w:pPr>
      <w:r w:rsidRPr="00446826">
        <w:rPr>
          <w:rFonts w:ascii="Times New Roman" w:hAnsi="Times New Roman" w:cs="Times New Roman"/>
          <w:b/>
          <w:color w:val="262626" w:themeColor="text1" w:themeTint="D9"/>
          <w:sz w:val="24"/>
          <w:szCs w:val="24"/>
          <w:lang w:val="es-DO" w:eastAsia="es-DO"/>
        </w:rPr>
        <w:t>6.</w:t>
      </w:r>
      <w:r w:rsidRPr="00446826">
        <w:rPr>
          <w:rFonts w:ascii="Times New Roman" w:hAnsi="Times New Roman" w:cs="Times New Roman"/>
          <w:b/>
          <w:color w:val="262626" w:themeColor="text1" w:themeTint="D9"/>
          <w:sz w:val="24"/>
          <w:szCs w:val="24"/>
          <w:lang w:val="es-DO" w:eastAsia="es-DO"/>
        </w:rPr>
        <w:tab/>
        <w:t>Criterio “Gestión del Desarrollo”</w:t>
      </w:r>
    </w:p>
    <w:p w:rsidR="003E774F" w:rsidRPr="00653DF1" w:rsidRDefault="003E774F" w:rsidP="00653DF1">
      <w:pPr>
        <w:spacing w:after="0" w:line="480" w:lineRule="auto"/>
        <w:ind w:left="720"/>
        <w:jc w:val="both"/>
        <w:rPr>
          <w:rFonts w:ascii="Times New Roman" w:hAnsi="Times New Roman" w:cs="Times New Roman"/>
          <w:sz w:val="24"/>
          <w:szCs w:val="24"/>
          <w:lang w:val="es-DO"/>
        </w:rPr>
      </w:pPr>
      <w:r w:rsidRPr="00653DF1">
        <w:rPr>
          <w:rFonts w:ascii="Times New Roman" w:hAnsi="Times New Roman" w:cs="Times New Roman"/>
          <w:sz w:val="24"/>
          <w:szCs w:val="24"/>
          <w:lang w:val="es-DO"/>
        </w:rPr>
        <w:t xml:space="preserve">Basado en la Planificación Estratégica Institucional, en los resultados de la evaluación del desempeño y en la detección de necesidades de capacitación, El SIUBEN preparó el plan anual de capacitación y </w:t>
      </w:r>
      <w:r w:rsidRPr="00653DF1">
        <w:rPr>
          <w:rFonts w:ascii="Times New Roman" w:hAnsi="Times New Roman" w:cs="Times New Roman"/>
          <w:sz w:val="24"/>
          <w:szCs w:val="24"/>
          <w:lang w:val="es-DO"/>
        </w:rPr>
        <w:lastRenderedPageBreak/>
        <w:t>desarrollo 2017  con un total de 18 capacitaciones programadas, de las cuales se han ejecutado 12, lo que representa un cumplimiento de un 67% de acuerdo al citado Plan.</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A requerimientos de supervisores de área, iniciativas de la Dirección Interinstitucional de Recursos Humanos  y  necesidades de nuevos proyectos institucionales, fue diseñado un plan de capacitación complementaria con 14 nuevas acciones formativas. Con otras capacitaciones adicionales en total se llevaron a cabo 32  capacitaciones,  con 343,032 horas hombres.</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Las capacitaciones de mayor impacto en la institución se enfocaron en la operatividad del tercer estudio socioeconómico de hogares, con cursos como: Formación de Multiplicadores, Levantamiento de información para el personal de campo, Formación de Revisores, Formación del personal Estructura Espejo, Encargados de Supervisores, entre otros.</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Para continuar fortaleciendo la institución en el área de Calidad,  se impartieron cursos sobre Interpretación Normas ISO 9001:2015, Gestión de Riesgos, Gestión de Procesos y Auditor Interno ISO 9001:2015.</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Se impartieron los talleres: Proceso Presupuestario de Compras y Contrataciones Públicas, Función Pública, Relaciones Laborales, Sistema de Gestión para la Igualdad de Género en el ámbito laboral y Lenguaje inclusivo.</w:t>
      </w:r>
    </w:p>
    <w:p w:rsidR="009F771A" w:rsidRPr="009F771A" w:rsidRDefault="009F771A" w:rsidP="009F771A">
      <w:pPr>
        <w:pStyle w:val="ListParagraph"/>
        <w:spacing w:after="0" w:line="480" w:lineRule="auto"/>
        <w:jc w:val="both"/>
        <w:rPr>
          <w:rFonts w:ascii="Times New Roman" w:hAnsi="Times New Roman" w:cs="Times New Roman"/>
          <w:sz w:val="24"/>
          <w:szCs w:val="24"/>
          <w:lang w:val="es-DO" w:eastAsia="es-DO"/>
        </w:rPr>
      </w:pPr>
    </w:p>
    <w:p w:rsidR="009F771A" w:rsidRPr="00446826" w:rsidRDefault="009F771A" w:rsidP="009F771A">
      <w:pPr>
        <w:pStyle w:val="ListParagraph"/>
        <w:spacing w:after="0" w:line="480" w:lineRule="auto"/>
        <w:jc w:val="both"/>
        <w:rPr>
          <w:rFonts w:ascii="Times New Roman" w:hAnsi="Times New Roman" w:cs="Times New Roman"/>
          <w:b/>
          <w:color w:val="262626" w:themeColor="text1" w:themeTint="D9"/>
          <w:sz w:val="24"/>
          <w:szCs w:val="24"/>
          <w:lang w:val="es-DO" w:eastAsia="es-DO"/>
        </w:rPr>
      </w:pPr>
      <w:r w:rsidRPr="009A5669">
        <w:rPr>
          <w:rFonts w:ascii="Times New Roman" w:hAnsi="Times New Roman" w:cs="Times New Roman"/>
          <w:b/>
          <w:sz w:val="24"/>
          <w:szCs w:val="24"/>
          <w:lang w:val="es-DO" w:eastAsia="es-DO"/>
        </w:rPr>
        <w:t>7.</w:t>
      </w:r>
      <w:r w:rsidRPr="009A5669">
        <w:rPr>
          <w:rFonts w:ascii="Times New Roman" w:hAnsi="Times New Roman" w:cs="Times New Roman"/>
          <w:b/>
          <w:sz w:val="24"/>
          <w:szCs w:val="24"/>
          <w:lang w:val="es-DO" w:eastAsia="es-DO"/>
        </w:rPr>
        <w:tab/>
      </w:r>
      <w:r w:rsidRPr="00446826">
        <w:rPr>
          <w:rFonts w:ascii="Times New Roman" w:hAnsi="Times New Roman" w:cs="Times New Roman"/>
          <w:b/>
          <w:color w:val="262626" w:themeColor="text1" w:themeTint="D9"/>
          <w:sz w:val="24"/>
          <w:szCs w:val="24"/>
          <w:lang w:val="es-DO" w:eastAsia="es-DO"/>
        </w:rPr>
        <w:t>Criterio “Gestión de las Relaciones Humanas y Sociales”</w:t>
      </w:r>
    </w:p>
    <w:p w:rsidR="009F771A" w:rsidRPr="009F771A" w:rsidRDefault="009F771A" w:rsidP="009F771A">
      <w:pPr>
        <w:pStyle w:val="ListParagraph"/>
        <w:spacing w:after="0" w:line="480" w:lineRule="auto"/>
        <w:jc w:val="both"/>
        <w:rPr>
          <w:rFonts w:ascii="Times New Roman" w:hAnsi="Times New Roman" w:cs="Times New Roman"/>
          <w:sz w:val="24"/>
          <w:szCs w:val="24"/>
          <w:lang w:val="es-DO" w:eastAsia="es-DO"/>
        </w:rPr>
      </w:pP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REPRESENTANTE DESIGNADO DE COMISIÓN DE PERSONAL</w:t>
      </w: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El SIUBEN cuenta con una consultoría Jurídica que apoya en todos los casos concernientes a la ley, en su  representación está la Doctora Larissa Castillo, en tal sentido, los casos que se han presentado en este año han sido solucionados agotando todos los pasos contenidos en la Ley 41-08 de Función Pública y el reglamento no. 523, mediante procesos de investigación. </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TALLER RELACIONES LABORALES</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Como parte de la planificación estratégica el SIUBEN concluyó satisfactoriamente, en el segundo trimestre del 2017, los talleres de relaciones laborales de la Ley 41-08 de Función Pública y su reglamento </w:t>
      </w:r>
      <w:r w:rsidRPr="003E774F">
        <w:rPr>
          <w:rFonts w:ascii="Times New Roman" w:hAnsi="Times New Roman" w:cs="Times New Roman"/>
          <w:sz w:val="24"/>
          <w:szCs w:val="24"/>
          <w:lang w:val="es-DO"/>
        </w:rPr>
        <w:lastRenderedPageBreak/>
        <w:t>de aplicación, a los fines de que todo el personal de nuevo ingreso conozca sus derechos y deberes como servidores públicos y los procedimientos disciplinarios de la ley.</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  </w:t>
      </w:r>
    </w:p>
    <w:p w:rsidR="003E774F" w:rsidRPr="000C4190" w:rsidRDefault="003E774F" w:rsidP="003E774F">
      <w:pPr>
        <w:pStyle w:val="ListParagraph"/>
        <w:spacing w:after="0"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t>SALUD OCUPACIONAL Y RIESGOS LABORALES</w:t>
      </w:r>
    </w:p>
    <w:p w:rsidR="002E2385" w:rsidRPr="00653DF1" w:rsidRDefault="003E774F" w:rsidP="001770CD">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En la actualidad se cuenta un departamento de salud ocupacional interinstitucional que ofrece servicios de consultorio y dispensario médico, programas de abastecimiento de medicamentos y especialistas en medicina general, ginecología, urología, cardiología, psicología, endocrinología  y nutrición.</w:t>
      </w:r>
    </w:p>
    <w:p w:rsidR="009F771A" w:rsidRPr="00653DF1" w:rsidRDefault="009F771A" w:rsidP="00653DF1">
      <w:pPr>
        <w:pStyle w:val="ListParagraph"/>
        <w:spacing w:after="0" w:line="480" w:lineRule="auto"/>
        <w:ind w:left="0"/>
        <w:jc w:val="both"/>
        <w:rPr>
          <w:rFonts w:ascii="Times New Roman" w:hAnsi="Times New Roman" w:cs="Times New Roman"/>
          <w:b/>
          <w:sz w:val="24"/>
          <w:szCs w:val="24"/>
          <w:lang w:val="es-DO" w:eastAsia="es-DO"/>
        </w:rPr>
      </w:pPr>
      <w:r w:rsidRPr="00653DF1">
        <w:rPr>
          <w:rFonts w:ascii="Times New Roman" w:hAnsi="Times New Roman" w:cs="Times New Roman"/>
          <w:b/>
          <w:sz w:val="24"/>
          <w:szCs w:val="24"/>
          <w:lang w:val="es-DO" w:eastAsia="es-DO"/>
        </w:rPr>
        <w:t xml:space="preserve">     8.</w:t>
      </w:r>
      <w:r w:rsidRPr="00653DF1">
        <w:rPr>
          <w:rFonts w:ascii="Times New Roman" w:hAnsi="Times New Roman" w:cs="Times New Roman"/>
          <w:b/>
          <w:sz w:val="24"/>
          <w:szCs w:val="24"/>
          <w:lang w:val="es-DO" w:eastAsia="es-DO"/>
        </w:rPr>
        <w:tab/>
        <w:t>Criterio “Organización de la Función de Recursos Humanos”</w:t>
      </w:r>
    </w:p>
    <w:p w:rsidR="003E774F" w:rsidRPr="003E774F" w:rsidRDefault="003E774F" w:rsidP="003E774F">
      <w:pPr>
        <w:pStyle w:val="ListParagraph"/>
        <w:spacing w:after="0" w:line="480" w:lineRule="auto"/>
        <w:jc w:val="both"/>
        <w:rPr>
          <w:rFonts w:ascii="Times New Roman" w:hAnsi="Times New Roman" w:cs="Times New Roman"/>
          <w:b/>
          <w:color w:val="E36C0A" w:themeColor="accent6" w:themeShade="BF"/>
          <w:sz w:val="24"/>
          <w:szCs w:val="24"/>
          <w:lang w:val="es-DO" w:eastAsia="es-DO"/>
        </w:rPr>
      </w:pPr>
    </w:p>
    <w:p w:rsidR="003E774F" w:rsidRPr="003E774F" w:rsidRDefault="003E774F" w:rsidP="00653DF1">
      <w:pPr>
        <w:pStyle w:val="ListParagraph"/>
        <w:spacing w:after="0" w:line="480" w:lineRule="auto"/>
        <w:ind w:left="0"/>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AUDITORÍA DE OFICINA DE RR HH</w:t>
      </w:r>
    </w:p>
    <w:p w:rsidR="003E774F" w:rsidRPr="003E774F" w:rsidRDefault="003E774F" w:rsidP="00653DF1">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La institución ha sido reconocida por el MAP, por dos años consecutivos, por la correcta ejecución que realiza al proceso de evaluación del desempeño.</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TALLERES DE FUNCIÓN PÚBLICA</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Como parte de la planificación estratégica  2017, el SIUBEN concluyó satisfactoriamente la Jornada de Inducción a la Administración Pública, </w:t>
      </w:r>
      <w:r w:rsidRPr="003E774F">
        <w:rPr>
          <w:rFonts w:ascii="Times New Roman" w:hAnsi="Times New Roman" w:cs="Times New Roman"/>
          <w:sz w:val="24"/>
          <w:szCs w:val="24"/>
          <w:lang w:val="es-DO"/>
        </w:rPr>
        <w:lastRenderedPageBreak/>
        <w:t>con el apoyo del Instituto Nacional de Administración y Personal (INAP), para el personal de nuevo ingreso.  Este módulo tuvo una duración total de 56 horas lo que equivale a 840 horas hombres e incluyó seis talleres:</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Introducción a la Administración Pública </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Ética, Deberes y Derechos del Servidor Público</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Atención al Ciudadano y Calidad en el Servicio</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Gestión de la Calidad en la Administración Pública</w:t>
      </w:r>
    </w:p>
    <w:p w:rsidR="003E774F" w:rsidRPr="003E774F" w:rsidRDefault="003E774F" w:rsidP="003E774F">
      <w:pPr>
        <w:pStyle w:val="ListParagraph"/>
        <w:spacing w:after="0" w:line="480" w:lineRule="auto"/>
        <w:jc w:val="both"/>
        <w:rPr>
          <w:rFonts w:ascii="Times New Roman" w:hAnsi="Times New Roman" w:cs="Times New Roman"/>
          <w:sz w:val="24"/>
          <w:szCs w:val="24"/>
          <w:lang w:val="es-DO"/>
        </w:rPr>
      </w:pPr>
      <w:r w:rsidRPr="003E774F">
        <w:rPr>
          <w:rFonts w:ascii="Times New Roman" w:hAnsi="Times New Roman" w:cs="Times New Roman"/>
          <w:sz w:val="24"/>
          <w:szCs w:val="24"/>
          <w:lang w:val="es-DO"/>
        </w:rPr>
        <w:t xml:space="preserve">Ley de Libre Acceso a la Administración Pública </w:t>
      </w:r>
    </w:p>
    <w:p w:rsidR="001951E8" w:rsidRPr="003E774F" w:rsidRDefault="001951E8" w:rsidP="003E774F">
      <w:pPr>
        <w:spacing w:after="0" w:line="480" w:lineRule="auto"/>
        <w:jc w:val="both"/>
        <w:rPr>
          <w:rFonts w:ascii="Times New Roman" w:hAnsi="Times New Roman" w:cs="Times New Roman"/>
          <w:sz w:val="24"/>
          <w:szCs w:val="24"/>
          <w:lang w:val="es-DO" w:eastAsia="es-DO"/>
        </w:rPr>
      </w:pPr>
    </w:p>
    <w:p w:rsidR="009F771A" w:rsidRDefault="009F771A" w:rsidP="003E774F">
      <w:pPr>
        <w:pStyle w:val="ListParagraph"/>
        <w:spacing w:after="0" w:line="480" w:lineRule="auto"/>
        <w:jc w:val="both"/>
        <w:rPr>
          <w:rFonts w:ascii="Times New Roman" w:hAnsi="Times New Roman" w:cs="Times New Roman"/>
          <w:b/>
          <w:color w:val="E36C0A" w:themeColor="accent6" w:themeShade="BF"/>
          <w:sz w:val="24"/>
          <w:szCs w:val="24"/>
          <w:lang w:val="es-DO" w:eastAsia="es-DO"/>
        </w:rPr>
      </w:pPr>
      <w:r w:rsidRPr="00F93DDF">
        <w:rPr>
          <w:rFonts w:ascii="Times New Roman" w:hAnsi="Times New Roman" w:cs="Times New Roman"/>
          <w:b/>
          <w:sz w:val="24"/>
          <w:szCs w:val="24"/>
          <w:lang w:val="es-DO" w:eastAsia="es-DO"/>
        </w:rPr>
        <w:t>9.</w:t>
      </w:r>
      <w:r w:rsidRPr="00F93DDF">
        <w:rPr>
          <w:rFonts w:ascii="Times New Roman" w:hAnsi="Times New Roman" w:cs="Times New Roman"/>
          <w:b/>
          <w:sz w:val="24"/>
          <w:szCs w:val="24"/>
          <w:lang w:val="es-DO" w:eastAsia="es-DO"/>
        </w:rPr>
        <w:tab/>
      </w:r>
      <w:r w:rsidRPr="00653DF1">
        <w:rPr>
          <w:rFonts w:ascii="Times New Roman" w:hAnsi="Times New Roman" w:cs="Times New Roman"/>
          <w:b/>
          <w:sz w:val="24"/>
          <w:szCs w:val="24"/>
          <w:lang w:val="es-DO" w:eastAsia="es-DO"/>
        </w:rPr>
        <w:t>Criterio  “Gestión de la Calidad”</w:t>
      </w:r>
    </w:p>
    <w:p w:rsidR="003E774F" w:rsidRPr="003E774F" w:rsidRDefault="003E774F" w:rsidP="003E774F">
      <w:pPr>
        <w:pStyle w:val="ListParagraph"/>
        <w:spacing w:after="0" w:line="480" w:lineRule="auto"/>
        <w:jc w:val="both"/>
        <w:rPr>
          <w:rFonts w:ascii="Times New Roman" w:hAnsi="Times New Roman" w:cs="Times New Roman"/>
          <w:b/>
          <w:color w:val="E36C0A" w:themeColor="accent6" w:themeShade="BF"/>
          <w:sz w:val="24"/>
          <w:szCs w:val="24"/>
          <w:lang w:val="es-DO" w:eastAsia="es-DO"/>
        </w:rPr>
      </w:pPr>
    </w:p>
    <w:p w:rsidR="003E774F" w:rsidRPr="00F81F9C" w:rsidRDefault="003E774F" w:rsidP="003E774F">
      <w:pPr>
        <w:pStyle w:val="ListParagraph"/>
        <w:spacing w:after="0" w:line="480" w:lineRule="auto"/>
        <w:jc w:val="both"/>
        <w:rPr>
          <w:rFonts w:ascii="Times New Roman" w:hAnsi="Times New Roman" w:cs="Times New Roman"/>
          <w:sz w:val="24"/>
          <w:szCs w:val="24"/>
          <w:lang w:val="es-DO"/>
        </w:rPr>
      </w:pPr>
      <w:r w:rsidRPr="00F81F9C">
        <w:rPr>
          <w:rFonts w:ascii="Times New Roman" w:hAnsi="Times New Roman" w:cs="Times New Roman"/>
          <w:sz w:val="24"/>
          <w:szCs w:val="24"/>
          <w:lang w:val="es-DO"/>
        </w:rPr>
        <w:t>AUTOEVALUACIÓN CAF</w:t>
      </w:r>
    </w:p>
    <w:p w:rsidR="003E774F" w:rsidRPr="00F81F9C" w:rsidRDefault="003E774F" w:rsidP="003E774F">
      <w:pPr>
        <w:pStyle w:val="ListParagraph"/>
        <w:spacing w:after="0" w:line="480" w:lineRule="auto"/>
        <w:jc w:val="both"/>
        <w:rPr>
          <w:rFonts w:ascii="Times New Roman" w:hAnsi="Times New Roman" w:cs="Times New Roman"/>
          <w:sz w:val="24"/>
          <w:szCs w:val="24"/>
          <w:lang w:val="es-DO"/>
        </w:rPr>
      </w:pPr>
      <w:r w:rsidRPr="00F81F9C">
        <w:rPr>
          <w:rFonts w:ascii="Times New Roman" w:hAnsi="Times New Roman" w:cs="Times New Roman"/>
          <w:sz w:val="24"/>
          <w:szCs w:val="24"/>
          <w:lang w:val="es-DO"/>
        </w:rPr>
        <w:t>En la actualidad el SIBUEN ha realizado seis autoevaluaciones bajo la metodología CAF, tres para la provincia de Santiago en donde obtuvo medalla de bronce, plata y oro para los años 2014, 2015 y 2016 respectivamente y tres para la ciudad de santo domingo, en donde obtuvo medalla de plata para el 2014, medallas de oro para el 2015 y 2016. Asumiendo más del 90% de las mejoras identificadas en el plan de acción previo a la última postulación.</w:t>
      </w:r>
    </w:p>
    <w:p w:rsidR="00E73BAC" w:rsidRDefault="00E73BAC" w:rsidP="003E774F">
      <w:pPr>
        <w:spacing w:after="0" w:line="480" w:lineRule="auto"/>
        <w:jc w:val="both"/>
        <w:rPr>
          <w:rFonts w:ascii="Times New Roman" w:hAnsi="Times New Roman" w:cs="Times New Roman"/>
          <w:sz w:val="24"/>
          <w:szCs w:val="24"/>
          <w:lang w:val="es-DO" w:eastAsia="es-DO"/>
        </w:rPr>
      </w:pPr>
    </w:p>
    <w:p w:rsidR="00E73BAC" w:rsidRPr="003E774F" w:rsidRDefault="00E73BAC" w:rsidP="003E774F">
      <w:pPr>
        <w:spacing w:after="0" w:line="480" w:lineRule="auto"/>
        <w:jc w:val="both"/>
        <w:rPr>
          <w:rFonts w:ascii="Times New Roman" w:hAnsi="Times New Roman" w:cs="Times New Roman"/>
          <w:sz w:val="24"/>
          <w:szCs w:val="24"/>
          <w:lang w:val="es-DO" w:eastAsia="es-DO"/>
        </w:rPr>
      </w:pPr>
    </w:p>
    <w:p w:rsidR="00E81711" w:rsidRPr="00C60B22" w:rsidRDefault="008F6B56" w:rsidP="00653DF1">
      <w:pPr>
        <w:pStyle w:val="ListParagraph"/>
        <w:numPr>
          <w:ilvl w:val="0"/>
          <w:numId w:val="16"/>
        </w:numPr>
        <w:spacing w:after="0" w:line="480" w:lineRule="auto"/>
        <w:ind w:left="1440"/>
        <w:jc w:val="both"/>
        <w:rPr>
          <w:rFonts w:ascii="Times New Roman" w:hAnsi="Times New Roman" w:cs="Times New Roman"/>
          <w:b/>
          <w:sz w:val="32"/>
          <w:szCs w:val="32"/>
          <w:lang w:val="es-DO" w:eastAsia="es-DO"/>
        </w:rPr>
      </w:pPr>
      <w:r w:rsidRPr="00C60B22">
        <w:rPr>
          <w:rFonts w:ascii="Times New Roman" w:hAnsi="Times New Roman" w:cs="Times New Roman"/>
          <w:b/>
          <w:sz w:val="32"/>
          <w:szCs w:val="32"/>
          <w:lang w:val="es-DO" w:eastAsia="es-DO"/>
        </w:rPr>
        <w:t>PROYECCIONES AL PRÓXIMO AÑO</w:t>
      </w:r>
    </w:p>
    <w:p w:rsidR="00106DDF" w:rsidRPr="00020727" w:rsidRDefault="008F6B56" w:rsidP="00020727">
      <w:pPr>
        <w:spacing w:after="0" w:line="480" w:lineRule="auto"/>
        <w:jc w:val="both"/>
        <w:rPr>
          <w:rFonts w:ascii="Times New Roman" w:hAnsi="Times New Roman" w:cs="Times New Roman"/>
          <w:sz w:val="24"/>
          <w:szCs w:val="24"/>
          <w:lang w:val="es-DO" w:eastAsia="es-DO"/>
        </w:rPr>
      </w:pPr>
      <w:r w:rsidRPr="00020727">
        <w:rPr>
          <w:rFonts w:ascii="Times New Roman" w:hAnsi="Times New Roman" w:cs="Times New Roman"/>
          <w:sz w:val="24"/>
          <w:szCs w:val="24"/>
          <w:lang w:val="es-DO" w:eastAsia="es-DO"/>
        </w:rPr>
        <w:t>Dentro de lo que serían las priorid</w:t>
      </w:r>
      <w:r w:rsidR="003E774F" w:rsidRPr="00020727">
        <w:rPr>
          <w:rFonts w:ascii="Times New Roman" w:hAnsi="Times New Roman" w:cs="Times New Roman"/>
          <w:sz w:val="24"/>
          <w:szCs w:val="24"/>
          <w:lang w:val="es-DO" w:eastAsia="es-DO"/>
        </w:rPr>
        <w:t>ades del SIUBEN para el año 2018</w:t>
      </w:r>
      <w:r w:rsidR="003E774F" w:rsidRPr="00020727">
        <w:rPr>
          <w:rFonts w:ascii="Times New Roman" w:hAnsi="Times New Roman" w:cs="Times New Roman"/>
          <w:sz w:val="24"/>
          <w:szCs w:val="24"/>
          <w:lang w:val="es-DO" w:eastAsia="es-DO"/>
        </w:rPr>
        <w:tab/>
      </w:r>
      <w:r w:rsidR="00106DDF" w:rsidRPr="00020727">
        <w:rPr>
          <w:rFonts w:ascii="Times New Roman" w:hAnsi="Times New Roman" w:cs="Times New Roman"/>
          <w:sz w:val="24"/>
          <w:szCs w:val="24"/>
          <w:lang w:val="es-DO" w:eastAsia="es-DO"/>
        </w:rPr>
        <w:t xml:space="preserve"> se citan:</w:t>
      </w:r>
    </w:p>
    <w:p w:rsidR="00793EF9" w:rsidRPr="002E2385" w:rsidRDefault="003E774F" w:rsidP="00653DF1">
      <w:pPr>
        <w:pStyle w:val="ListParagraph"/>
        <w:numPr>
          <w:ilvl w:val="0"/>
          <w:numId w:val="12"/>
        </w:numPr>
        <w:spacing w:after="0" w:line="480" w:lineRule="auto"/>
        <w:ind w:left="72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Finalizar la ejecución el  3er. Estudio Socioeconómico de Hogares SIUBEN 2017.</w:t>
      </w:r>
    </w:p>
    <w:p w:rsidR="00106DDF" w:rsidRDefault="003E774F" w:rsidP="00653DF1">
      <w:pPr>
        <w:pStyle w:val="ListParagraph"/>
        <w:numPr>
          <w:ilvl w:val="0"/>
          <w:numId w:val="12"/>
        </w:numPr>
        <w:spacing w:after="0" w:line="480" w:lineRule="auto"/>
        <w:ind w:left="72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Actualización del </w:t>
      </w:r>
      <w:r w:rsidR="00AA6720">
        <w:rPr>
          <w:rFonts w:ascii="Times New Roman" w:hAnsi="Times New Roman" w:cs="Times New Roman"/>
          <w:sz w:val="24"/>
          <w:szCs w:val="24"/>
          <w:lang w:val="es-DO" w:eastAsia="es-DO"/>
        </w:rPr>
        <w:t>padrón de elegibles o base de datos SIUBEN</w:t>
      </w:r>
      <w:r w:rsidR="00106DDF">
        <w:rPr>
          <w:rFonts w:ascii="Times New Roman" w:hAnsi="Times New Roman" w:cs="Times New Roman"/>
          <w:sz w:val="24"/>
          <w:szCs w:val="24"/>
          <w:lang w:val="es-DO" w:eastAsia="es-DO"/>
        </w:rPr>
        <w:t>.</w:t>
      </w:r>
    </w:p>
    <w:p w:rsidR="00804094" w:rsidRPr="00804094" w:rsidRDefault="00804094" w:rsidP="00653DF1">
      <w:pPr>
        <w:pStyle w:val="ListParagraph"/>
        <w:rPr>
          <w:rFonts w:ascii="Times New Roman" w:hAnsi="Times New Roman" w:cs="Times New Roman"/>
          <w:sz w:val="24"/>
          <w:szCs w:val="24"/>
          <w:lang w:val="es-DO" w:eastAsia="es-DO"/>
        </w:rPr>
      </w:pPr>
    </w:p>
    <w:p w:rsidR="00804094" w:rsidRDefault="003E774F" w:rsidP="00653DF1">
      <w:pPr>
        <w:pStyle w:val="ListParagraph"/>
        <w:numPr>
          <w:ilvl w:val="0"/>
          <w:numId w:val="12"/>
        </w:numPr>
        <w:spacing w:after="0" w:line="480" w:lineRule="auto"/>
        <w:ind w:left="72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Lograr reconocimientos internacionales que ponderen la alta solidez, madurez y eficacia de los procesos del SIUBEN</w:t>
      </w:r>
      <w:r w:rsidR="00804094">
        <w:rPr>
          <w:rFonts w:ascii="Times New Roman" w:hAnsi="Times New Roman" w:cs="Times New Roman"/>
          <w:sz w:val="24"/>
          <w:szCs w:val="24"/>
          <w:lang w:val="es-DO" w:eastAsia="es-DO"/>
        </w:rPr>
        <w:t>.</w:t>
      </w:r>
    </w:p>
    <w:p w:rsidR="003E774F" w:rsidRPr="003E774F" w:rsidRDefault="003E774F" w:rsidP="00653DF1">
      <w:pPr>
        <w:pStyle w:val="ListParagraph"/>
        <w:rPr>
          <w:rFonts w:ascii="Times New Roman" w:hAnsi="Times New Roman" w:cs="Times New Roman"/>
          <w:sz w:val="24"/>
          <w:szCs w:val="24"/>
          <w:lang w:val="es-DO" w:eastAsia="es-DO"/>
        </w:rPr>
      </w:pPr>
    </w:p>
    <w:p w:rsidR="003E774F" w:rsidRDefault="003E774F" w:rsidP="00653DF1">
      <w:pPr>
        <w:pStyle w:val="ListParagraph"/>
        <w:numPr>
          <w:ilvl w:val="0"/>
          <w:numId w:val="12"/>
        </w:numPr>
        <w:spacing w:after="0" w:line="480" w:lineRule="auto"/>
        <w:ind w:left="72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Ampliar el alcance del Sistema de Gestión Integral para que cubra todos los procesos del SIUBEN. </w:t>
      </w:r>
    </w:p>
    <w:p w:rsidR="003E774F" w:rsidRPr="003E774F" w:rsidRDefault="003E774F" w:rsidP="00653DF1">
      <w:pPr>
        <w:pStyle w:val="ListParagraph"/>
        <w:rPr>
          <w:rFonts w:ascii="Times New Roman" w:hAnsi="Times New Roman" w:cs="Times New Roman"/>
          <w:sz w:val="24"/>
          <w:szCs w:val="24"/>
          <w:lang w:val="es-DO" w:eastAsia="es-DO"/>
        </w:rPr>
      </w:pPr>
    </w:p>
    <w:p w:rsidR="003E774F" w:rsidRDefault="003E774F" w:rsidP="00653DF1">
      <w:pPr>
        <w:pStyle w:val="ListParagraph"/>
        <w:numPr>
          <w:ilvl w:val="0"/>
          <w:numId w:val="12"/>
        </w:numPr>
        <w:spacing w:after="0" w:line="480" w:lineRule="auto"/>
        <w:ind w:left="72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Tener una infraestructura tecnológica que de soporte a los procesos de levantamiento, procesamiento y explotación de la información con alto estándares de calidad. </w:t>
      </w:r>
    </w:p>
    <w:p w:rsidR="003E774F" w:rsidRPr="003E774F" w:rsidRDefault="003E774F" w:rsidP="00653DF1">
      <w:pPr>
        <w:pStyle w:val="ListParagraph"/>
        <w:rPr>
          <w:rFonts w:ascii="Times New Roman" w:hAnsi="Times New Roman" w:cs="Times New Roman"/>
          <w:sz w:val="24"/>
          <w:szCs w:val="24"/>
          <w:lang w:val="es-DO" w:eastAsia="es-DO"/>
        </w:rPr>
      </w:pPr>
    </w:p>
    <w:p w:rsidR="00804094" w:rsidRPr="007A36E4" w:rsidRDefault="003E774F" w:rsidP="00653DF1">
      <w:pPr>
        <w:pStyle w:val="ListParagraph"/>
        <w:numPr>
          <w:ilvl w:val="0"/>
          <w:numId w:val="12"/>
        </w:numPr>
        <w:spacing w:after="0" w:line="480" w:lineRule="auto"/>
        <w:ind w:left="72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Apoyar una cultura de investigación social a través de poner a disposición de los hacedores de la políticas publicas la base de datos se la institución. </w:t>
      </w:r>
    </w:p>
    <w:p w:rsidR="00804094" w:rsidRDefault="00804094" w:rsidP="00D85380">
      <w:pPr>
        <w:pStyle w:val="ListParagraph"/>
        <w:spacing w:after="0" w:line="480" w:lineRule="auto"/>
        <w:ind w:left="1800"/>
        <w:jc w:val="both"/>
        <w:rPr>
          <w:rFonts w:ascii="Times New Roman" w:hAnsi="Times New Roman" w:cs="Times New Roman"/>
          <w:sz w:val="24"/>
          <w:szCs w:val="24"/>
          <w:lang w:val="es-DO" w:eastAsia="es-DO"/>
        </w:rPr>
      </w:pPr>
    </w:p>
    <w:p w:rsidR="00653DF1" w:rsidRDefault="00653DF1" w:rsidP="00D85380">
      <w:pPr>
        <w:pStyle w:val="ListParagraph"/>
        <w:spacing w:after="0" w:line="480" w:lineRule="auto"/>
        <w:ind w:left="1800"/>
        <w:jc w:val="both"/>
        <w:rPr>
          <w:rFonts w:ascii="Times New Roman" w:hAnsi="Times New Roman" w:cs="Times New Roman"/>
          <w:sz w:val="24"/>
          <w:szCs w:val="24"/>
          <w:lang w:val="es-DO" w:eastAsia="es-DO"/>
        </w:rPr>
      </w:pPr>
    </w:p>
    <w:p w:rsidR="00E73BAC" w:rsidRDefault="00E73BAC" w:rsidP="00D85380">
      <w:pPr>
        <w:pStyle w:val="ListParagraph"/>
        <w:spacing w:after="0" w:line="480" w:lineRule="auto"/>
        <w:ind w:left="1800"/>
        <w:jc w:val="both"/>
        <w:rPr>
          <w:rFonts w:ascii="Times New Roman" w:hAnsi="Times New Roman" w:cs="Times New Roman"/>
          <w:sz w:val="24"/>
          <w:szCs w:val="24"/>
          <w:lang w:val="es-DO" w:eastAsia="es-DO"/>
        </w:rPr>
      </w:pPr>
    </w:p>
    <w:p w:rsidR="00E73BAC" w:rsidRDefault="00E73BAC" w:rsidP="00D85380">
      <w:pPr>
        <w:pStyle w:val="ListParagraph"/>
        <w:spacing w:after="0" w:line="480" w:lineRule="auto"/>
        <w:ind w:left="1800"/>
        <w:jc w:val="both"/>
        <w:rPr>
          <w:rFonts w:ascii="Times New Roman" w:hAnsi="Times New Roman" w:cs="Times New Roman"/>
          <w:sz w:val="24"/>
          <w:szCs w:val="24"/>
          <w:lang w:val="es-DO" w:eastAsia="es-DO"/>
        </w:rPr>
      </w:pPr>
    </w:p>
    <w:p w:rsidR="00E73BAC" w:rsidRDefault="00E73BAC"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1770CD" w:rsidRDefault="001770CD" w:rsidP="00D85380">
      <w:pPr>
        <w:pStyle w:val="ListParagraph"/>
        <w:spacing w:after="0" w:line="480" w:lineRule="auto"/>
        <w:ind w:left="1800"/>
        <w:jc w:val="both"/>
        <w:rPr>
          <w:rFonts w:ascii="Times New Roman" w:hAnsi="Times New Roman" w:cs="Times New Roman"/>
          <w:sz w:val="24"/>
          <w:szCs w:val="24"/>
          <w:lang w:val="es-DO" w:eastAsia="es-DO"/>
        </w:rPr>
      </w:pPr>
    </w:p>
    <w:p w:rsidR="00C05BF0" w:rsidRDefault="00C05BF0">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p w:rsidR="002C5D2E" w:rsidRDefault="00D85380" w:rsidP="008673EC">
      <w:pPr>
        <w:pStyle w:val="ListParagraph"/>
        <w:numPr>
          <w:ilvl w:val="0"/>
          <w:numId w:val="16"/>
        </w:numPr>
        <w:spacing w:after="0" w:line="480" w:lineRule="auto"/>
        <w:jc w:val="both"/>
        <w:rPr>
          <w:rFonts w:ascii="Times New Roman" w:hAnsi="Times New Roman" w:cs="Times New Roman"/>
          <w:b/>
          <w:sz w:val="32"/>
          <w:szCs w:val="32"/>
          <w:lang w:val="es-DO" w:eastAsia="es-DO"/>
        </w:rPr>
      </w:pPr>
      <w:r w:rsidRPr="00D85380">
        <w:rPr>
          <w:rFonts w:ascii="Times New Roman" w:hAnsi="Times New Roman" w:cs="Times New Roman"/>
          <w:b/>
          <w:sz w:val="32"/>
          <w:szCs w:val="32"/>
          <w:lang w:val="es-DO" w:eastAsia="es-DO"/>
        </w:rPr>
        <w:lastRenderedPageBreak/>
        <w:t>ANEXOS</w:t>
      </w:r>
    </w:p>
    <w:p w:rsidR="002C5D2E" w:rsidRPr="002463D3" w:rsidRDefault="00860DFF" w:rsidP="002463D3">
      <w:pPr>
        <w:pStyle w:val="ListParagraph"/>
        <w:spacing w:after="0" w:line="480" w:lineRule="auto"/>
        <w:ind w:left="1080"/>
        <w:jc w:val="both"/>
        <w:rPr>
          <w:rFonts w:ascii="Times New Roman" w:hAnsi="Times New Roman" w:cs="Times New Roman"/>
          <w:b/>
          <w:color w:val="0F243E" w:themeColor="text2" w:themeShade="80"/>
          <w:sz w:val="32"/>
          <w:szCs w:val="32"/>
          <w:lang w:val="es-DO" w:eastAsia="es-DO"/>
        </w:rPr>
      </w:pPr>
      <w:r w:rsidRPr="00860DFF">
        <w:rPr>
          <w:rFonts w:ascii="Times New Roman" w:hAnsi="Times New Roman" w:cs="Times New Roman"/>
          <w:b/>
          <w:color w:val="0F243E" w:themeColor="text2" w:themeShade="80"/>
          <w:sz w:val="32"/>
          <w:szCs w:val="32"/>
          <w:lang w:val="es-DO" w:eastAsia="es-DO"/>
        </w:rPr>
        <w:t>a.</w:t>
      </w:r>
      <w:r w:rsidR="002463D3">
        <w:rPr>
          <w:rFonts w:ascii="Times New Roman" w:hAnsi="Times New Roman" w:cs="Times New Roman"/>
          <w:b/>
          <w:color w:val="0F243E" w:themeColor="text2" w:themeShade="80"/>
          <w:sz w:val="32"/>
          <w:szCs w:val="32"/>
          <w:lang w:val="es-DO" w:eastAsia="es-DO"/>
        </w:rPr>
        <w:tab/>
        <w:t>Avance en el PNPSP y en la END</w:t>
      </w:r>
    </w:p>
    <w:tbl>
      <w:tblPr>
        <w:tblW w:w="9238" w:type="dxa"/>
        <w:jc w:val="center"/>
        <w:tblLook w:val="04A0" w:firstRow="1" w:lastRow="0" w:firstColumn="1" w:lastColumn="0" w:noHBand="0" w:noVBand="1"/>
      </w:tblPr>
      <w:tblGrid>
        <w:gridCol w:w="1510"/>
        <w:gridCol w:w="4394"/>
        <w:gridCol w:w="3334"/>
      </w:tblGrid>
      <w:tr w:rsidR="002463D3" w:rsidRPr="002463D3" w:rsidTr="000325E4">
        <w:trPr>
          <w:trHeight w:val="332"/>
          <w:jc w:val="center"/>
        </w:trPr>
        <w:tc>
          <w:tcPr>
            <w:tcW w:w="1510" w:type="dxa"/>
            <w:shd w:val="clear" w:color="auto" w:fill="92CDDC" w:themeFill="accent5" w:themeFillTint="99"/>
            <w:vAlign w:val="center"/>
          </w:tcPr>
          <w:p w:rsidR="002463D3" w:rsidRPr="002463D3" w:rsidRDefault="002463D3" w:rsidP="002463D3">
            <w:pPr>
              <w:spacing w:after="0" w:line="240" w:lineRule="auto"/>
              <w:jc w:val="center"/>
              <w:rPr>
                <w:rFonts w:ascii="Times New Roman" w:hAnsi="Times New Roman" w:cs="Times New Roman"/>
                <w:b/>
                <w:sz w:val="28"/>
              </w:rPr>
            </w:pPr>
            <w:r w:rsidRPr="002463D3">
              <w:rPr>
                <w:rFonts w:ascii="Times New Roman" w:hAnsi="Times New Roman" w:cs="Times New Roman"/>
                <w:b/>
                <w:sz w:val="28"/>
                <w:lang w:val="es-DO"/>
              </w:rPr>
              <w:t>Institución</w:t>
            </w:r>
          </w:p>
        </w:tc>
        <w:tc>
          <w:tcPr>
            <w:tcW w:w="4394" w:type="dxa"/>
            <w:shd w:val="clear" w:color="auto" w:fill="92CDDC" w:themeFill="accent5" w:themeFillTint="99"/>
            <w:vAlign w:val="center"/>
          </w:tcPr>
          <w:p w:rsidR="002463D3" w:rsidRPr="002463D3" w:rsidRDefault="002463D3" w:rsidP="002463D3">
            <w:pPr>
              <w:spacing w:after="0" w:line="240" w:lineRule="auto"/>
              <w:jc w:val="center"/>
              <w:rPr>
                <w:rFonts w:ascii="Times New Roman" w:hAnsi="Times New Roman" w:cs="Times New Roman"/>
                <w:b/>
                <w:sz w:val="28"/>
              </w:rPr>
            </w:pPr>
            <w:r w:rsidRPr="002463D3">
              <w:rPr>
                <w:rFonts w:ascii="Times New Roman" w:hAnsi="Times New Roman" w:cs="Times New Roman"/>
                <w:b/>
                <w:sz w:val="28"/>
                <w:lang w:val="es-DO"/>
              </w:rPr>
              <w:t>Eje</w:t>
            </w:r>
          </w:p>
        </w:tc>
        <w:tc>
          <w:tcPr>
            <w:tcW w:w="3334" w:type="dxa"/>
            <w:shd w:val="clear" w:color="auto" w:fill="92CDDC" w:themeFill="accent5" w:themeFillTint="99"/>
            <w:vAlign w:val="center"/>
          </w:tcPr>
          <w:p w:rsidR="002463D3" w:rsidRPr="002463D3" w:rsidRDefault="002463D3" w:rsidP="002463D3">
            <w:pPr>
              <w:spacing w:after="0" w:line="240" w:lineRule="auto"/>
              <w:jc w:val="center"/>
              <w:rPr>
                <w:rFonts w:ascii="Times New Roman" w:hAnsi="Times New Roman" w:cs="Times New Roman"/>
                <w:b/>
                <w:sz w:val="28"/>
              </w:rPr>
            </w:pPr>
            <w:r w:rsidRPr="002463D3">
              <w:rPr>
                <w:rFonts w:ascii="Times New Roman" w:hAnsi="Times New Roman" w:cs="Times New Roman"/>
                <w:b/>
                <w:sz w:val="28"/>
                <w:lang w:val="es-DO"/>
              </w:rPr>
              <w:t>Objetivo</w:t>
            </w:r>
          </w:p>
        </w:tc>
      </w:tr>
      <w:tr w:rsidR="002463D3" w:rsidRPr="002463D3" w:rsidTr="000325E4">
        <w:trPr>
          <w:trHeight w:val="208"/>
          <w:jc w:val="center"/>
        </w:trPr>
        <w:tc>
          <w:tcPr>
            <w:tcW w:w="1510" w:type="dxa"/>
          </w:tcPr>
          <w:p w:rsidR="002463D3" w:rsidRPr="002463D3" w:rsidRDefault="002463D3" w:rsidP="002463D3">
            <w:pPr>
              <w:spacing w:after="0" w:line="240" w:lineRule="auto"/>
              <w:rPr>
                <w:rFonts w:ascii="Times New Roman" w:hAnsi="Times New Roman" w:cs="Times New Roman"/>
                <w:sz w:val="18"/>
              </w:rPr>
            </w:pPr>
          </w:p>
        </w:tc>
        <w:tc>
          <w:tcPr>
            <w:tcW w:w="4394" w:type="dxa"/>
          </w:tcPr>
          <w:p w:rsidR="002463D3" w:rsidRPr="002463D3" w:rsidRDefault="002463D3" w:rsidP="002463D3">
            <w:pPr>
              <w:spacing w:after="0" w:line="240" w:lineRule="auto"/>
              <w:rPr>
                <w:rFonts w:ascii="Times New Roman" w:hAnsi="Times New Roman" w:cs="Times New Roman"/>
                <w:sz w:val="18"/>
              </w:rPr>
            </w:pPr>
          </w:p>
        </w:tc>
        <w:tc>
          <w:tcPr>
            <w:tcW w:w="3334" w:type="dxa"/>
          </w:tcPr>
          <w:p w:rsidR="002463D3" w:rsidRPr="002463D3" w:rsidRDefault="002463D3" w:rsidP="002463D3">
            <w:pPr>
              <w:spacing w:after="0" w:line="240" w:lineRule="auto"/>
              <w:rPr>
                <w:rFonts w:ascii="Times New Roman" w:hAnsi="Times New Roman" w:cs="Times New Roman"/>
                <w:sz w:val="18"/>
              </w:rPr>
            </w:pPr>
          </w:p>
        </w:tc>
      </w:tr>
      <w:tr w:rsidR="002463D3" w:rsidRPr="00C05BF0" w:rsidTr="000325E4">
        <w:trPr>
          <w:trHeight w:val="2143"/>
          <w:jc w:val="center"/>
        </w:trPr>
        <w:tc>
          <w:tcPr>
            <w:tcW w:w="1510" w:type="dxa"/>
            <w:shd w:val="clear" w:color="auto" w:fill="auto"/>
          </w:tcPr>
          <w:p w:rsidR="002463D3" w:rsidRPr="002463D3" w:rsidRDefault="002463D3" w:rsidP="002463D3">
            <w:pPr>
              <w:numPr>
                <w:ilvl w:val="0"/>
                <w:numId w:val="14"/>
              </w:numPr>
              <w:spacing w:after="0" w:line="240" w:lineRule="auto"/>
              <w:ind w:left="142" w:hanging="142"/>
              <w:rPr>
                <w:rFonts w:ascii="Times New Roman" w:hAnsi="Times New Roman" w:cs="Times New Roman"/>
                <w:sz w:val="24"/>
                <w:szCs w:val="24"/>
              </w:rPr>
            </w:pPr>
            <w:r w:rsidRPr="002463D3">
              <w:rPr>
                <w:rFonts w:ascii="Times New Roman" w:hAnsi="Times New Roman" w:cs="Times New Roman"/>
                <w:sz w:val="24"/>
                <w:szCs w:val="24"/>
              </w:rPr>
              <w:t>SIUBEN</w:t>
            </w:r>
          </w:p>
        </w:tc>
        <w:tc>
          <w:tcPr>
            <w:tcW w:w="4394" w:type="dxa"/>
            <w:shd w:val="clear" w:color="auto" w:fill="auto"/>
          </w:tcPr>
          <w:p w:rsidR="002463D3" w:rsidRPr="002463D3" w:rsidRDefault="002463D3" w:rsidP="002463D3">
            <w:pPr>
              <w:numPr>
                <w:ilvl w:val="0"/>
                <w:numId w:val="13"/>
              </w:numPr>
              <w:spacing w:after="0" w:line="240" w:lineRule="auto"/>
              <w:ind w:left="156" w:hanging="156"/>
              <w:jc w:val="both"/>
              <w:rPr>
                <w:rFonts w:ascii="Times New Roman" w:hAnsi="Times New Roman" w:cs="Times New Roman"/>
                <w:sz w:val="24"/>
                <w:szCs w:val="24"/>
                <w:lang w:val="es-DO"/>
              </w:rPr>
            </w:pPr>
            <w:r w:rsidRPr="002463D3">
              <w:rPr>
                <w:rFonts w:ascii="Times New Roman" w:hAnsi="Times New Roman" w:cs="Times New Roman"/>
                <w:sz w:val="24"/>
                <w:szCs w:val="24"/>
                <w:lang w:val="es-DO"/>
              </w:rPr>
              <w:t xml:space="preserve">Segundo Eje Estratégico: </w:t>
            </w:r>
            <w:r w:rsidRPr="002463D3">
              <w:rPr>
                <w:rFonts w:ascii="Times New Roman" w:hAnsi="Times New Roman" w:cs="Times New Roman"/>
                <w:iCs/>
                <w:sz w:val="24"/>
                <w:szCs w:val="24"/>
                <w:lang w:val="es-DO"/>
              </w:rPr>
              <w:t>Una sociedad con igualdad de derechos y oportunidades, que garantiza a la población educación, salud y servicios básicos de calidad, y promueve la reducción progresiva de la pobreza y la desigualdad social y territorial.</w:t>
            </w:r>
          </w:p>
        </w:tc>
        <w:tc>
          <w:tcPr>
            <w:tcW w:w="3334" w:type="dxa"/>
            <w:shd w:val="clear" w:color="auto" w:fill="auto"/>
          </w:tcPr>
          <w:p w:rsidR="002463D3" w:rsidRPr="002463D3" w:rsidRDefault="002463D3" w:rsidP="002463D3">
            <w:pPr>
              <w:spacing w:after="0" w:line="240" w:lineRule="auto"/>
              <w:rPr>
                <w:rFonts w:ascii="Times New Roman" w:hAnsi="Times New Roman" w:cs="Times New Roman"/>
                <w:b/>
                <w:sz w:val="18"/>
                <w:lang w:val="es-DO"/>
              </w:rPr>
            </w:pPr>
            <w:r w:rsidRPr="002463D3">
              <w:rPr>
                <w:rFonts w:ascii="Times New Roman" w:hAnsi="Times New Roman" w:cs="Times New Roman"/>
                <w:sz w:val="24"/>
                <w:szCs w:val="24"/>
                <w:lang w:val="es-DO"/>
              </w:rPr>
              <w:t>2.3.3 Disminuir la pobreza mediante un efectivo y eficiente sistema de protección social, que tome en cuenta las necesidades y vulnerabilidades a lo largo del ciclo de vida</w:t>
            </w:r>
          </w:p>
        </w:tc>
      </w:tr>
    </w:tbl>
    <w:p w:rsidR="002463D3" w:rsidRDefault="002463D3" w:rsidP="00446007">
      <w:pPr>
        <w:spacing w:after="0" w:line="480" w:lineRule="auto"/>
        <w:jc w:val="both"/>
        <w:rPr>
          <w:rFonts w:ascii="Times New Roman" w:hAnsi="Times New Roman" w:cs="Times New Roman"/>
          <w:sz w:val="20"/>
          <w:szCs w:val="20"/>
          <w:lang w:val="es-DO" w:eastAsia="es-DO"/>
        </w:rPr>
      </w:pPr>
    </w:p>
    <w:p w:rsidR="00446007" w:rsidRDefault="00860DFF" w:rsidP="00446007">
      <w:pPr>
        <w:spacing w:after="0" w:line="480" w:lineRule="auto"/>
        <w:jc w:val="both"/>
        <w:rPr>
          <w:rFonts w:ascii="Times New Roman" w:hAnsi="Times New Roman" w:cs="Times New Roman"/>
          <w:sz w:val="20"/>
          <w:szCs w:val="20"/>
          <w:lang w:val="es-DO" w:eastAsia="es-DO"/>
        </w:rPr>
      </w:pPr>
      <w:r w:rsidRPr="00860DFF">
        <w:rPr>
          <w:rFonts w:ascii="Times New Roman" w:hAnsi="Times New Roman" w:cs="Times New Roman"/>
          <w:sz w:val="20"/>
          <w:szCs w:val="20"/>
          <w:lang w:val="es-DO" w:eastAsia="es-DO"/>
        </w:rPr>
        <w:t>Fuente: Ley 1-12. END 2030</w:t>
      </w:r>
    </w:p>
    <w:p w:rsidR="00854B20" w:rsidRPr="00A24E70" w:rsidRDefault="00854B20" w:rsidP="00446007">
      <w:pPr>
        <w:spacing w:after="0" w:line="480" w:lineRule="auto"/>
        <w:jc w:val="both"/>
        <w:rPr>
          <w:rFonts w:ascii="Times New Roman" w:hAnsi="Times New Roman" w:cs="Times New Roman"/>
          <w:sz w:val="20"/>
          <w:szCs w:val="20"/>
          <w:lang w:val="es-DO" w:eastAsia="es-DO"/>
        </w:rPr>
      </w:pPr>
    </w:p>
    <w:p w:rsidR="00860DFF" w:rsidRPr="00395CB8" w:rsidRDefault="00395CB8" w:rsidP="00395CB8">
      <w:pPr>
        <w:pStyle w:val="ListParagraph"/>
        <w:spacing w:after="0" w:line="480" w:lineRule="auto"/>
        <w:ind w:left="1080"/>
        <w:jc w:val="both"/>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t xml:space="preserve">b. </w:t>
      </w:r>
      <w:r w:rsidRPr="00395CB8">
        <w:rPr>
          <w:rFonts w:ascii="Times New Roman" w:hAnsi="Times New Roman" w:cs="Times New Roman"/>
          <w:b/>
          <w:sz w:val="28"/>
          <w:szCs w:val="28"/>
          <w:lang w:val="es-DO" w:eastAsia="es-DO"/>
        </w:rPr>
        <w:t>Comportamiento de la producción Enero-Diciembre</w:t>
      </w:r>
      <w:r w:rsidR="00446007" w:rsidRPr="00446007">
        <w:rPr>
          <w:rFonts w:ascii="Times New Roman" w:hAnsi="Times New Roman" w:cs="Times New Roman"/>
          <w:sz w:val="24"/>
          <w:szCs w:val="24"/>
          <w:lang w:val="es-DO" w:eastAsia="es-DO"/>
        </w:rPr>
        <w:tab/>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843"/>
        <w:gridCol w:w="1478"/>
        <w:gridCol w:w="1566"/>
        <w:gridCol w:w="1566"/>
      </w:tblGrid>
      <w:tr w:rsidR="00860DFF" w:rsidRPr="00C05BF0" w:rsidTr="002177D2">
        <w:trPr>
          <w:trHeight w:val="644"/>
        </w:trPr>
        <w:tc>
          <w:tcPr>
            <w:tcW w:w="1809" w:type="dxa"/>
          </w:tcPr>
          <w:p w:rsidR="00860DFF" w:rsidRPr="00653DF1" w:rsidRDefault="00860DFF" w:rsidP="00860DFF">
            <w:pPr>
              <w:autoSpaceDE w:val="0"/>
              <w:autoSpaceDN w:val="0"/>
              <w:adjustRightInd w:val="0"/>
              <w:spacing w:after="0" w:line="240" w:lineRule="auto"/>
              <w:rPr>
                <w:rFonts w:ascii="Times New Roman" w:hAnsi="Times New Roman" w:cs="Times New Roman"/>
                <w:sz w:val="24"/>
                <w:szCs w:val="24"/>
                <w:lang w:val="es-DO"/>
              </w:rPr>
            </w:pPr>
            <w:r w:rsidRPr="00653DF1">
              <w:rPr>
                <w:rFonts w:ascii="Times New Roman" w:hAnsi="Times New Roman" w:cs="Times New Roman"/>
                <w:b/>
                <w:bCs/>
                <w:sz w:val="24"/>
                <w:szCs w:val="24"/>
                <w:lang w:val="es-DO"/>
              </w:rPr>
              <w:t xml:space="preserve">Producción Pública </w:t>
            </w:r>
          </w:p>
        </w:tc>
        <w:tc>
          <w:tcPr>
            <w:tcW w:w="1134" w:type="dxa"/>
          </w:tcPr>
          <w:p w:rsidR="00860DFF" w:rsidRPr="00653DF1" w:rsidRDefault="00860DFF" w:rsidP="00860DFF">
            <w:pPr>
              <w:autoSpaceDE w:val="0"/>
              <w:autoSpaceDN w:val="0"/>
              <w:adjustRightInd w:val="0"/>
              <w:spacing w:after="0" w:line="240" w:lineRule="auto"/>
              <w:rPr>
                <w:rFonts w:ascii="Times New Roman" w:hAnsi="Times New Roman" w:cs="Times New Roman"/>
                <w:sz w:val="24"/>
                <w:szCs w:val="24"/>
                <w:lang w:val="es-DO"/>
              </w:rPr>
            </w:pPr>
            <w:r w:rsidRPr="00653DF1">
              <w:rPr>
                <w:rFonts w:ascii="Times New Roman" w:hAnsi="Times New Roman" w:cs="Times New Roman"/>
                <w:b/>
                <w:bCs/>
                <w:sz w:val="24"/>
                <w:szCs w:val="24"/>
                <w:lang w:val="es-DO"/>
              </w:rPr>
              <w:t xml:space="preserve">Unidad de Medida </w:t>
            </w:r>
          </w:p>
        </w:tc>
        <w:tc>
          <w:tcPr>
            <w:tcW w:w="1843" w:type="dxa"/>
          </w:tcPr>
          <w:p w:rsidR="00563A90" w:rsidRPr="00653DF1" w:rsidRDefault="00860DFF" w:rsidP="00860DFF">
            <w:pPr>
              <w:autoSpaceDE w:val="0"/>
              <w:autoSpaceDN w:val="0"/>
              <w:adjustRightInd w:val="0"/>
              <w:spacing w:after="0" w:line="240" w:lineRule="auto"/>
              <w:rPr>
                <w:rFonts w:ascii="Times New Roman" w:hAnsi="Times New Roman" w:cs="Times New Roman"/>
                <w:b/>
                <w:bCs/>
                <w:sz w:val="24"/>
                <w:szCs w:val="24"/>
                <w:lang w:val="es-DO"/>
              </w:rPr>
            </w:pPr>
            <w:r w:rsidRPr="00653DF1">
              <w:rPr>
                <w:rFonts w:ascii="Times New Roman" w:hAnsi="Times New Roman" w:cs="Times New Roman"/>
                <w:b/>
                <w:bCs/>
                <w:sz w:val="24"/>
                <w:szCs w:val="24"/>
                <w:lang w:val="es-DO"/>
              </w:rPr>
              <w:t>Línea Base para la Comparación</w:t>
            </w:r>
          </w:p>
          <w:p w:rsidR="00860DFF" w:rsidRPr="00653DF1" w:rsidRDefault="000C7E55" w:rsidP="00860DFF">
            <w:pPr>
              <w:autoSpaceDE w:val="0"/>
              <w:autoSpaceDN w:val="0"/>
              <w:adjustRightInd w:val="0"/>
              <w:spacing w:after="0" w:line="240" w:lineRule="auto"/>
              <w:rPr>
                <w:rFonts w:ascii="Times New Roman" w:hAnsi="Times New Roman" w:cs="Times New Roman"/>
                <w:sz w:val="24"/>
                <w:szCs w:val="24"/>
                <w:lang w:val="es-DO"/>
              </w:rPr>
            </w:pPr>
            <w:r w:rsidRPr="00653DF1">
              <w:rPr>
                <w:rFonts w:ascii="Times New Roman" w:hAnsi="Times New Roman" w:cs="Times New Roman"/>
                <w:b/>
                <w:bCs/>
                <w:sz w:val="24"/>
                <w:szCs w:val="24"/>
                <w:lang w:val="es-DO"/>
              </w:rPr>
              <w:t>2015</w:t>
            </w:r>
          </w:p>
        </w:tc>
        <w:tc>
          <w:tcPr>
            <w:tcW w:w="1478" w:type="dxa"/>
          </w:tcPr>
          <w:p w:rsidR="00860DFF" w:rsidRPr="00653DF1" w:rsidRDefault="00860DFF" w:rsidP="00860DFF">
            <w:pPr>
              <w:autoSpaceDE w:val="0"/>
              <w:autoSpaceDN w:val="0"/>
              <w:adjustRightInd w:val="0"/>
              <w:spacing w:after="0" w:line="240" w:lineRule="auto"/>
              <w:rPr>
                <w:rFonts w:ascii="Times New Roman" w:hAnsi="Times New Roman" w:cs="Times New Roman"/>
                <w:b/>
                <w:bCs/>
                <w:sz w:val="24"/>
                <w:szCs w:val="24"/>
                <w:lang w:val="es-DO"/>
              </w:rPr>
            </w:pPr>
            <w:r w:rsidRPr="00653DF1">
              <w:rPr>
                <w:rFonts w:ascii="Times New Roman" w:hAnsi="Times New Roman" w:cs="Times New Roman"/>
                <w:b/>
                <w:bCs/>
                <w:sz w:val="24"/>
                <w:szCs w:val="24"/>
                <w:lang w:val="es-DO"/>
              </w:rPr>
              <w:t xml:space="preserve">Producción Planeada Año Reportado </w:t>
            </w:r>
          </w:p>
          <w:p w:rsidR="00563A90" w:rsidRPr="00653DF1" w:rsidRDefault="000C7E55" w:rsidP="00860DFF">
            <w:pPr>
              <w:autoSpaceDE w:val="0"/>
              <w:autoSpaceDN w:val="0"/>
              <w:adjustRightInd w:val="0"/>
              <w:spacing w:after="0" w:line="240" w:lineRule="auto"/>
              <w:rPr>
                <w:rFonts w:ascii="Times New Roman" w:hAnsi="Times New Roman" w:cs="Times New Roman"/>
                <w:sz w:val="24"/>
                <w:szCs w:val="24"/>
                <w:lang w:val="es-DO"/>
              </w:rPr>
            </w:pPr>
            <w:r w:rsidRPr="00653DF1">
              <w:rPr>
                <w:rFonts w:ascii="Times New Roman" w:hAnsi="Times New Roman" w:cs="Times New Roman"/>
                <w:b/>
                <w:bCs/>
                <w:sz w:val="24"/>
                <w:szCs w:val="24"/>
                <w:lang w:val="es-DO"/>
              </w:rPr>
              <w:t>2017</w:t>
            </w:r>
          </w:p>
        </w:tc>
        <w:tc>
          <w:tcPr>
            <w:tcW w:w="1566" w:type="dxa"/>
          </w:tcPr>
          <w:p w:rsidR="00860DFF" w:rsidRPr="00653DF1" w:rsidRDefault="00860DFF" w:rsidP="00860DFF">
            <w:pPr>
              <w:autoSpaceDE w:val="0"/>
              <w:autoSpaceDN w:val="0"/>
              <w:adjustRightInd w:val="0"/>
              <w:spacing w:after="0" w:line="240" w:lineRule="auto"/>
              <w:rPr>
                <w:rFonts w:ascii="Times New Roman" w:hAnsi="Times New Roman" w:cs="Times New Roman"/>
                <w:sz w:val="24"/>
                <w:szCs w:val="24"/>
                <w:lang w:val="es-DO"/>
              </w:rPr>
            </w:pPr>
            <w:r w:rsidRPr="00653DF1">
              <w:rPr>
                <w:rFonts w:ascii="Times New Roman" w:hAnsi="Times New Roman" w:cs="Times New Roman"/>
                <w:b/>
                <w:bCs/>
                <w:sz w:val="24"/>
                <w:szCs w:val="24"/>
                <w:lang w:val="es-DO"/>
              </w:rPr>
              <w:t xml:space="preserve">Producción Generada Ene-Dic del Año </w:t>
            </w:r>
            <w:r w:rsidR="000C7E55" w:rsidRPr="00653DF1">
              <w:rPr>
                <w:rFonts w:ascii="Times New Roman" w:hAnsi="Times New Roman" w:cs="Times New Roman"/>
                <w:b/>
                <w:bCs/>
                <w:sz w:val="24"/>
                <w:szCs w:val="24"/>
                <w:lang w:val="es-DO"/>
              </w:rPr>
              <w:t>2017</w:t>
            </w:r>
            <w:r w:rsidR="00563A90" w:rsidRPr="00653DF1">
              <w:rPr>
                <w:rFonts w:ascii="Times New Roman" w:hAnsi="Times New Roman" w:cs="Times New Roman"/>
                <w:b/>
                <w:bCs/>
                <w:sz w:val="24"/>
                <w:szCs w:val="24"/>
                <w:lang w:val="es-DO"/>
              </w:rPr>
              <w:t xml:space="preserve"> </w:t>
            </w:r>
            <w:r w:rsidR="00A24E70" w:rsidRPr="00653DF1">
              <w:rPr>
                <w:rFonts w:ascii="Times New Roman" w:hAnsi="Times New Roman" w:cs="Times New Roman"/>
                <w:b/>
                <w:bCs/>
                <w:sz w:val="24"/>
                <w:szCs w:val="24"/>
                <w:lang w:val="es-DO"/>
              </w:rPr>
              <w:t xml:space="preserve">* </w:t>
            </w:r>
            <w:r w:rsidRPr="00653DF1">
              <w:rPr>
                <w:rFonts w:ascii="Times New Roman" w:hAnsi="Times New Roman" w:cs="Times New Roman"/>
                <w:b/>
                <w:bCs/>
                <w:sz w:val="24"/>
                <w:szCs w:val="24"/>
                <w:lang w:val="es-DO"/>
              </w:rPr>
              <w:t xml:space="preserve">Reportado </w:t>
            </w:r>
          </w:p>
        </w:tc>
        <w:tc>
          <w:tcPr>
            <w:tcW w:w="1566" w:type="dxa"/>
          </w:tcPr>
          <w:p w:rsidR="00860DFF" w:rsidRPr="00653DF1" w:rsidRDefault="00860DFF" w:rsidP="00860DFF">
            <w:pPr>
              <w:autoSpaceDE w:val="0"/>
              <w:autoSpaceDN w:val="0"/>
              <w:adjustRightInd w:val="0"/>
              <w:spacing w:after="0" w:line="240" w:lineRule="auto"/>
              <w:rPr>
                <w:rFonts w:ascii="Times New Roman" w:hAnsi="Times New Roman" w:cs="Times New Roman"/>
                <w:sz w:val="24"/>
                <w:szCs w:val="24"/>
                <w:lang w:val="es-DO"/>
              </w:rPr>
            </w:pPr>
            <w:r w:rsidRPr="00653DF1">
              <w:rPr>
                <w:rFonts w:ascii="Times New Roman" w:hAnsi="Times New Roman" w:cs="Times New Roman"/>
                <w:b/>
                <w:bCs/>
                <w:sz w:val="24"/>
                <w:szCs w:val="24"/>
                <w:lang w:val="es-DO"/>
              </w:rPr>
              <w:t xml:space="preserve">% de Avance Respecto a lo Planeado </w:t>
            </w:r>
          </w:p>
        </w:tc>
      </w:tr>
      <w:tr w:rsidR="00860DFF" w:rsidRPr="00F81F9C" w:rsidTr="002177D2">
        <w:trPr>
          <w:trHeight w:val="644"/>
        </w:trPr>
        <w:tc>
          <w:tcPr>
            <w:tcW w:w="1809" w:type="dxa"/>
          </w:tcPr>
          <w:p w:rsidR="00860DFF" w:rsidRPr="00653DF1" w:rsidRDefault="002177D2" w:rsidP="00860DFF">
            <w:pPr>
              <w:autoSpaceDE w:val="0"/>
              <w:autoSpaceDN w:val="0"/>
              <w:adjustRightInd w:val="0"/>
              <w:spacing w:after="0" w:line="240" w:lineRule="auto"/>
              <w:rPr>
                <w:rFonts w:ascii="Times New Roman" w:hAnsi="Times New Roman" w:cs="Times New Roman"/>
                <w:bCs/>
                <w:sz w:val="24"/>
                <w:szCs w:val="24"/>
                <w:lang w:val="es-DO"/>
              </w:rPr>
            </w:pPr>
            <w:r w:rsidRPr="00653DF1">
              <w:rPr>
                <w:rFonts w:ascii="Times New Roman" w:hAnsi="Times New Roman" w:cs="Times New Roman"/>
                <w:bCs/>
                <w:sz w:val="24"/>
                <w:szCs w:val="24"/>
                <w:lang w:val="es-DO"/>
              </w:rPr>
              <w:t>1. Base de datos de la protección social actualizada.</w:t>
            </w:r>
          </w:p>
        </w:tc>
        <w:tc>
          <w:tcPr>
            <w:tcW w:w="1134" w:type="dxa"/>
            <w:vAlign w:val="center"/>
          </w:tcPr>
          <w:p w:rsidR="00860DFF" w:rsidRPr="00653DF1" w:rsidRDefault="00395CB8" w:rsidP="00395CB8">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Hogares</w:t>
            </w:r>
          </w:p>
        </w:tc>
        <w:tc>
          <w:tcPr>
            <w:tcW w:w="1843" w:type="dxa"/>
            <w:vAlign w:val="center"/>
          </w:tcPr>
          <w:p w:rsidR="00860DFF" w:rsidRPr="00653DF1" w:rsidRDefault="00A24E70" w:rsidP="00563A90">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1.845,979</w:t>
            </w:r>
          </w:p>
        </w:tc>
        <w:tc>
          <w:tcPr>
            <w:tcW w:w="1478" w:type="dxa"/>
            <w:vAlign w:val="center"/>
          </w:tcPr>
          <w:p w:rsidR="00860DFF" w:rsidRPr="00653DF1" w:rsidRDefault="007B2BFA" w:rsidP="00020727">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2,</w:t>
            </w:r>
            <w:r w:rsidR="00020727" w:rsidRPr="00653DF1">
              <w:rPr>
                <w:rFonts w:ascii="Times New Roman" w:hAnsi="Times New Roman" w:cs="Times New Roman"/>
                <w:bCs/>
                <w:sz w:val="24"/>
                <w:szCs w:val="24"/>
                <w:lang w:val="es-DO"/>
              </w:rPr>
              <w:t>642,892</w:t>
            </w:r>
          </w:p>
        </w:tc>
        <w:tc>
          <w:tcPr>
            <w:tcW w:w="1566" w:type="dxa"/>
            <w:vAlign w:val="center"/>
          </w:tcPr>
          <w:p w:rsidR="00860DFF" w:rsidRPr="00653DF1" w:rsidRDefault="009D5E73" w:rsidP="00020727">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2,</w:t>
            </w:r>
            <w:r w:rsidR="00020727" w:rsidRPr="00653DF1">
              <w:rPr>
                <w:rFonts w:ascii="Times New Roman" w:hAnsi="Times New Roman" w:cs="Times New Roman"/>
                <w:bCs/>
                <w:sz w:val="24"/>
                <w:szCs w:val="24"/>
                <w:lang w:val="es-DO"/>
              </w:rPr>
              <w:t>609</w:t>
            </w:r>
            <w:r w:rsidR="007B2BFA" w:rsidRPr="00653DF1">
              <w:rPr>
                <w:rFonts w:ascii="Times New Roman" w:hAnsi="Times New Roman" w:cs="Times New Roman"/>
                <w:bCs/>
                <w:sz w:val="24"/>
                <w:szCs w:val="24"/>
                <w:lang w:val="es-DO"/>
              </w:rPr>
              <w:t>,</w:t>
            </w:r>
            <w:r w:rsidR="00020727" w:rsidRPr="00653DF1">
              <w:rPr>
                <w:rFonts w:ascii="Times New Roman" w:hAnsi="Times New Roman" w:cs="Times New Roman"/>
                <w:bCs/>
                <w:sz w:val="24"/>
                <w:szCs w:val="24"/>
                <w:lang w:val="es-DO"/>
              </w:rPr>
              <w:t>380</w:t>
            </w:r>
          </w:p>
        </w:tc>
        <w:tc>
          <w:tcPr>
            <w:tcW w:w="1566" w:type="dxa"/>
            <w:vAlign w:val="center"/>
          </w:tcPr>
          <w:p w:rsidR="00860DFF" w:rsidRPr="00653DF1" w:rsidRDefault="00020727" w:rsidP="00563A90">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99</w:t>
            </w:r>
          </w:p>
        </w:tc>
      </w:tr>
      <w:tr w:rsidR="00860DFF" w:rsidRPr="00F81F9C" w:rsidTr="002177D2">
        <w:trPr>
          <w:trHeight w:val="644"/>
        </w:trPr>
        <w:tc>
          <w:tcPr>
            <w:tcW w:w="1809" w:type="dxa"/>
          </w:tcPr>
          <w:p w:rsidR="00860DFF" w:rsidRPr="00653DF1" w:rsidRDefault="002177D2" w:rsidP="00860DFF">
            <w:pPr>
              <w:autoSpaceDE w:val="0"/>
              <w:autoSpaceDN w:val="0"/>
              <w:adjustRightInd w:val="0"/>
              <w:spacing w:after="0" w:line="240" w:lineRule="auto"/>
              <w:rPr>
                <w:rFonts w:ascii="Times New Roman" w:hAnsi="Times New Roman" w:cs="Times New Roman"/>
                <w:bCs/>
                <w:sz w:val="24"/>
                <w:szCs w:val="24"/>
                <w:lang w:val="es-DO"/>
              </w:rPr>
            </w:pPr>
            <w:r w:rsidRPr="00653DF1">
              <w:rPr>
                <w:rFonts w:ascii="Times New Roman" w:hAnsi="Times New Roman" w:cs="Times New Roman"/>
                <w:bCs/>
                <w:sz w:val="24"/>
                <w:szCs w:val="24"/>
                <w:lang w:val="es-DO"/>
              </w:rPr>
              <w:t>2. Padrón de Elegibles para los programas sociales actualizado.</w:t>
            </w:r>
          </w:p>
        </w:tc>
        <w:tc>
          <w:tcPr>
            <w:tcW w:w="1134" w:type="dxa"/>
            <w:vAlign w:val="center"/>
          </w:tcPr>
          <w:p w:rsidR="00860DFF" w:rsidRPr="00653DF1" w:rsidRDefault="00395CB8" w:rsidP="00395CB8">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Hogares</w:t>
            </w:r>
          </w:p>
        </w:tc>
        <w:tc>
          <w:tcPr>
            <w:tcW w:w="1843" w:type="dxa"/>
            <w:vAlign w:val="center"/>
          </w:tcPr>
          <w:p w:rsidR="00860DFF" w:rsidRPr="00653DF1" w:rsidRDefault="00563A90" w:rsidP="00563A90">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712,082</w:t>
            </w:r>
          </w:p>
        </w:tc>
        <w:tc>
          <w:tcPr>
            <w:tcW w:w="1478" w:type="dxa"/>
            <w:vAlign w:val="center"/>
          </w:tcPr>
          <w:p w:rsidR="00860DFF" w:rsidRPr="00653DF1" w:rsidRDefault="002E7E44" w:rsidP="00020727">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1,</w:t>
            </w:r>
            <w:r w:rsidR="00020727" w:rsidRPr="00653DF1">
              <w:rPr>
                <w:rFonts w:ascii="Times New Roman" w:hAnsi="Times New Roman" w:cs="Times New Roman"/>
                <w:bCs/>
                <w:sz w:val="24"/>
                <w:szCs w:val="24"/>
                <w:lang w:val="es-DO"/>
              </w:rPr>
              <w:t>953,712</w:t>
            </w:r>
          </w:p>
        </w:tc>
        <w:tc>
          <w:tcPr>
            <w:tcW w:w="1566" w:type="dxa"/>
            <w:vAlign w:val="center"/>
          </w:tcPr>
          <w:p w:rsidR="00860DFF" w:rsidRPr="00653DF1" w:rsidRDefault="009D5E73" w:rsidP="00020727">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1,</w:t>
            </w:r>
            <w:r w:rsidR="00020727" w:rsidRPr="00653DF1">
              <w:rPr>
                <w:rFonts w:ascii="Times New Roman" w:hAnsi="Times New Roman" w:cs="Times New Roman"/>
                <w:bCs/>
                <w:sz w:val="24"/>
                <w:szCs w:val="24"/>
                <w:lang w:val="es-DO"/>
              </w:rPr>
              <w:t>563</w:t>
            </w:r>
            <w:r w:rsidR="002E7E44" w:rsidRPr="00653DF1">
              <w:rPr>
                <w:rFonts w:ascii="Times New Roman" w:hAnsi="Times New Roman" w:cs="Times New Roman"/>
                <w:bCs/>
                <w:sz w:val="24"/>
                <w:szCs w:val="24"/>
                <w:lang w:val="es-DO"/>
              </w:rPr>
              <w:t>,</w:t>
            </w:r>
            <w:r w:rsidRPr="00653DF1">
              <w:rPr>
                <w:rFonts w:ascii="Times New Roman" w:hAnsi="Times New Roman" w:cs="Times New Roman"/>
                <w:bCs/>
                <w:sz w:val="24"/>
                <w:szCs w:val="24"/>
                <w:lang w:val="es-DO"/>
              </w:rPr>
              <w:t>9</w:t>
            </w:r>
            <w:r w:rsidR="00020727" w:rsidRPr="00653DF1">
              <w:rPr>
                <w:rFonts w:ascii="Times New Roman" w:hAnsi="Times New Roman" w:cs="Times New Roman"/>
                <w:bCs/>
                <w:sz w:val="24"/>
                <w:szCs w:val="24"/>
                <w:lang w:val="es-DO"/>
              </w:rPr>
              <w:t>58</w:t>
            </w:r>
          </w:p>
        </w:tc>
        <w:tc>
          <w:tcPr>
            <w:tcW w:w="1566" w:type="dxa"/>
            <w:vAlign w:val="center"/>
          </w:tcPr>
          <w:p w:rsidR="00860DFF" w:rsidRPr="00653DF1" w:rsidRDefault="00020727" w:rsidP="00563A90">
            <w:pPr>
              <w:autoSpaceDE w:val="0"/>
              <w:autoSpaceDN w:val="0"/>
              <w:adjustRightInd w:val="0"/>
              <w:spacing w:after="0" w:line="240" w:lineRule="auto"/>
              <w:jc w:val="center"/>
              <w:rPr>
                <w:rFonts w:ascii="Times New Roman" w:hAnsi="Times New Roman" w:cs="Times New Roman"/>
                <w:bCs/>
                <w:sz w:val="24"/>
                <w:szCs w:val="24"/>
                <w:lang w:val="es-DO"/>
              </w:rPr>
            </w:pPr>
            <w:r w:rsidRPr="00653DF1">
              <w:rPr>
                <w:rFonts w:ascii="Times New Roman" w:hAnsi="Times New Roman" w:cs="Times New Roman"/>
                <w:bCs/>
                <w:sz w:val="24"/>
                <w:szCs w:val="24"/>
                <w:lang w:val="es-DO"/>
              </w:rPr>
              <w:t>80</w:t>
            </w:r>
          </w:p>
        </w:tc>
      </w:tr>
    </w:tbl>
    <w:p w:rsidR="00446007" w:rsidRDefault="00A24E70" w:rsidP="00446007">
      <w:pPr>
        <w:spacing w:after="0" w:line="480" w:lineRule="auto"/>
        <w:jc w:val="both"/>
        <w:rPr>
          <w:rFonts w:ascii="Times New Roman" w:hAnsi="Times New Roman" w:cs="Times New Roman"/>
          <w:sz w:val="20"/>
          <w:szCs w:val="20"/>
          <w:lang w:val="es-DO" w:eastAsia="es-DO"/>
        </w:rPr>
      </w:pPr>
      <w:r w:rsidRPr="00400414">
        <w:rPr>
          <w:rFonts w:ascii="Times New Roman" w:hAnsi="Times New Roman" w:cs="Times New Roman"/>
          <w:sz w:val="20"/>
          <w:szCs w:val="20"/>
          <w:lang w:val="es-DO" w:eastAsia="es-DO"/>
        </w:rPr>
        <w:t>*</w:t>
      </w:r>
      <w:r w:rsidR="000C7E55">
        <w:rPr>
          <w:rFonts w:ascii="Times New Roman" w:hAnsi="Times New Roman" w:cs="Times New Roman"/>
          <w:sz w:val="20"/>
          <w:szCs w:val="20"/>
          <w:lang w:val="es-DO" w:eastAsia="es-DO"/>
        </w:rPr>
        <w:t>Corte agosto 2017</w:t>
      </w:r>
      <w:r w:rsidRPr="00400414">
        <w:rPr>
          <w:rFonts w:ascii="Times New Roman" w:hAnsi="Times New Roman" w:cs="Times New Roman"/>
          <w:sz w:val="20"/>
          <w:szCs w:val="20"/>
          <w:lang w:val="es-DO" w:eastAsia="es-DO"/>
        </w:rPr>
        <w:t>. Fuente: Unidad de Análisis.</w:t>
      </w:r>
    </w:p>
    <w:p w:rsidR="000128F1" w:rsidRPr="00400414" w:rsidRDefault="000128F1" w:rsidP="00446007">
      <w:pPr>
        <w:spacing w:after="0" w:line="480" w:lineRule="auto"/>
        <w:jc w:val="both"/>
        <w:rPr>
          <w:rFonts w:ascii="Times New Roman" w:hAnsi="Times New Roman" w:cs="Times New Roman"/>
          <w:sz w:val="20"/>
          <w:szCs w:val="20"/>
          <w:lang w:val="es-DO" w:eastAsia="es-DO"/>
        </w:rPr>
      </w:pPr>
    </w:p>
    <w:p w:rsidR="00854B20" w:rsidRPr="00854B20" w:rsidRDefault="00854B20" w:rsidP="00854B20">
      <w:pPr>
        <w:pStyle w:val="ListParagraph"/>
        <w:spacing w:after="0" w:line="480" w:lineRule="auto"/>
        <w:ind w:left="1080"/>
        <w:jc w:val="both"/>
        <w:rPr>
          <w:rFonts w:ascii="Times New Roman" w:hAnsi="Times New Roman" w:cs="Times New Roman"/>
          <w:b/>
          <w:sz w:val="28"/>
          <w:szCs w:val="28"/>
          <w:lang w:val="es-DO" w:eastAsia="es-DO"/>
        </w:rPr>
      </w:pPr>
      <w:r w:rsidRPr="00854B20">
        <w:rPr>
          <w:rFonts w:ascii="Times New Roman" w:hAnsi="Times New Roman" w:cs="Times New Roman"/>
          <w:b/>
          <w:sz w:val="28"/>
          <w:szCs w:val="28"/>
          <w:lang w:val="es-DO" w:eastAsia="es-DO"/>
        </w:rPr>
        <w:lastRenderedPageBreak/>
        <w:t>c. Medidas de Políticas Sectoriales Enero-Diciembre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255"/>
        <w:gridCol w:w="2311"/>
        <w:gridCol w:w="1813"/>
        <w:gridCol w:w="2126"/>
      </w:tblGrid>
      <w:tr w:rsidR="00854B20" w:rsidRPr="00C05BF0" w:rsidTr="00B9628B">
        <w:trPr>
          <w:jc w:val="center"/>
        </w:trPr>
        <w:tc>
          <w:tcPr>
            <w:tcW w:w="1443" w:type="dxa"/>
            <w:shd w:val="clear" w:color="auto" w:fill="DBE5F1" w:themeFill="accent1" w:themeFillTint="33"/>
            <w:vAlign w:val="center"/>
          </w:tcPr>
          <w:p w:rsidR="00854B20" w:rsidRPr="00854B20" w:rsidRDefault="00854B20" w:rsidP="00B9628B">
            <w:pPr>
              <w:spacing w:after="0" w:line="240" w:lineRule="auto"/>
              <w:jc w:val="center"/>
              <w:rPr>
                <w:rFonts w:ascii="Times New Roman" w:hAnsi="Times New Roman" w:cs="Times New Roman"/>
                <w:b/>
                <w:lang w:val="es-DO"/>
              </w:rPr>
            </w:pPr>
            <w:r w:rsidRPr="00854B20">
              <w:rPr>
                <w:rFonts w:ascii="Times New Roman" w:hAnsi="Times New Roman" w:cs="Times New Roman"/>
                <w:b/>
                <w:lang w:val="es-DO"/>
              </w:rPr>
              <w:t>Institución</w:t>
            </w:r>
          </w:p>
        </w:tc>
        <w:tc>
          <w:tcPr>
            <w:tcW w:w="2255" w:type="dxa"/>
            <w:shd w:val="clear" w:color="auto" w:fill="DBE5F1" w:themeFill="accent1" w:themeFillTint="33"/>
            <w:vAlign w:val="center"/>
          </w:tcPr>
          <w:p w:rsidR="00854B20" w:rsidRPr="00854B20" w:rsidRDefault="00854B20" w:rsidP="00B9628B">
            <w:pPr>
              <w:spacing w:after="0" w:line="240" w:lineRule="auto"/>
              <w:jc w:val="center"/>
              <w:rPr>
                <w:rFonts w:ascii="Times New Roman" w:hAnsi="Times New Roman" w:cs="Times New Roman"/>
                <w:b/>
                <w:lang w:val="es-DO"/>
              </w:rPr>
            </w:pPr>
            <w:r w:rsidRPr="00854B20">
              <w:rPr>
                <w:rFonts w:ascii="Times New Roman" w:hAnsi="Times New Roman" w:cs="Times New Roman"/>
                <w:b/>
                <w:lang w:val="es-DO"/>
              </w:rPr>
              <w:t>Medida de política</w:t>
            </w:r>
          </w:p>
        </w:tc>
        <w:tc>
          <w:tcPr>
            <w:tcW w:w="2311" w:type="dxa"/>
            <w:shd w:val="clear" w:color="auto" w:fill="DBE5F1" w:themeFill="accent1" w:themeFillTint="33"/>
            <w:vAlign w:val="center"/>
          </w:tcPr>
          <w:p w:rsidR="00854B20" w:rsidRPr="00F4680C" w:rsidRDefault="00854B20" w:rsidP="00B9628B">
            <w:pPr>
              <w:spacing w:after="0" w:line="240" w:lineRule="auto"/>
              <w:jc w:val="center"/>
              <w:rPr>
                <w:rFonts w:ascii="Times New Roman" w:hAnsi="Times New Roman" w:cs="Times New Roman"/>
                <w:b/>
                <w:lang w:val="es-DO"/>
              </w:rPr>
            </w:pPr>
            <w:r w:rsidRPr="00F4680C">
              <w:rPr>
                <w:rFonts w:ascii="Times New Roman" w:hAnsi="Times New Roman" w:cs="Times New Roman"/>
                <w:b/>
                <w:lang w:val="es-DO"/>
              </w:rPr>
              <w:t>Instrumento (Ley, decreto, resolución, resolución administrativa, norma, disposiciones administrativas)</w:t>
            </w:r>
          </w:p>
        </w:tc>
        <w:tc>
          <w:tcPr>
            <w:tcW w:w="1813" w:type="dxa"/>
            <w:shd w:val="clear" w:color="auto" w:fill="DBE5F1" w:themeFill="accent1" w:themeFillTint="33"/>
            <w:vAlign w:val="center"/>
          </w:tcPr>
          <w:p w:rsidR="00854B20" w:rsidRPr="00F4680C" w:rsidRDefault="00854B20" w:rsidP="00B9628B">
            <w:pPr>
              <w:spacing w:after="0" w:line="240" w:lineRule="auto"/>
              <w:jc w:val="center"/>
              <w:rPr>
                <w:rFonts w:ascii="Times New Roman" w:hAnsi="Times New Roman" w:cs="Times New Roman"/>
                <w:b/>
                <w:lang w:val="es-DO"/>
              </w:rPr>
            </w:pPr>
            <w:r w:rsidRPr="00F4680C">
              <w:rPr>
                <w:rFonts w:ascii="Times New Roman" w:hAnsi="Times New Roman" w:cs="Times New Roman"/>
                <w:b/>
                <w:lang w:val="es-DO"/>
              </w:rPr>
              <w:t>Objetivo (s) específico (s) END a cuyo logro contribuye la medida de política</w:t>
            </w:r>
          </w:p>
        </w:tc>
        <w:tc>
          <w:tcPr>
            <w:tcW w:w="2126" w:type="dxa"/>
            <w:shd w:val="clear" w:color="auto" w:fill="DBE5F1" w:themeFill="accent1" w:themeFillTint="33"/>
            <w:vAlign w:val="center"/>
          </w:tcPr>
          <w:p w:rsidR="00854B20" w:rsidRPr="00F4680C" w:rsidRDefault="00854B20" w:rsidP="00B9628B">
            <w:pPr>
              <w:spacing w:after="0" w:line="240" w:lineRule="auto"/>
              <w:jc w:val="center"/>
              <w:rPr>
                <w:rFonts w:ascii="Times New Roman" w:hAnsi="Times New Roman" w:cs="Times New Roman"/>
                <w:b/>
                <w:lang w:val="es-DO"/>
              </w:rPr>
            </w:pPr>
            <w:r w:rsidRPr="00F4680C">
              <w:rPr>
                <w:rFonts w:ascii="Times New Roman" w:hAnsi="Times New Roman" w:cs="Times New Roman"/>
                <w:b/>
                <w:lang w:val="es-DO"/>
              </w:rPr>
              <w:t>Línea (s) de acción de END a la que se vincula la medida de política</w:t>
            </w:r>
          </w:p>
        </w:tc>
      </w:tr>
      <w:tr w:rsidR="00854B20" w:rsidRPr="00C05BF0" w:rsidTr="00B9628B">
        <w:trPr>
          <w:jc w:val="center"/>
        </w:trPr>
        <w:tc>
          <w:tcPr>
            <w:tcW w:w="1443" w:type="dxa"/>
          </w:tcPr>
          <w:p w:rsidR="00854B20" w:rsidRPr="00F4680C" w:rsidRDefault="00854B20" w:rsidP="00854B20">
            <w:pPr>
              <w:pStyle w:val="ListParagraph"/>
              <w:numPr>
                <w:ilvl w:val="0"/>
                <w:numId w:val="14"/>
              </w:numPr>
              <w:spacing w:after="0"/>
              <w:rPr>
                <w:rFonts w:ascii="Times New Roman" w:hAnsi="Times New Roman" w:cs="Times New Roman"/>
                <w:sz w:val="24"/>
                <w:szCs w:val="24"/>
              </w:rPr>
            </w:pPr>
            <w:r w:rsidRPr="00F4680C">
              <w:rPr>
                <w:rFonts w:ascii="Times New Roman" w:hAnsi="Times New Roman" w:cs="Times New Roman"/>
                <w:sz w:val="24"/>
                <w:szCs w:val="24"/>
              </w:rPr>
              <w:t>SIUBEN</w:t>
            </w:r>
          </w:p>
          <w:p w:rsidR="00854B20" w:rsidRPr="00F4680C" w:rsidRDefault="00854B20" w:rsidP="00B9628B">
            <w:pPr>
              <w:spacing w:after="0"/>
              <w:rPr>
                <w:rFonts w:ascii="Times New Roman" w:hAnsi="Times New Roman" w:cs="Times New Roman"/>
                <w:b/>
                <w:sz w:val="24"/>
                <w:szCs w:val="24"/>
              </w:rPr>
            </w:pPr>
          </w:p>
        </w:tc>
        <w:tc>
          <w:tcPr>
            <w:tcW w:w="2255" w:type="dxa"/>
          </w:tcPr>
          <w:p w:rsidR="00854B20" w:rsidRDefault="00697D67" w:rsidP="00697D67">
            <w:pPr>
              <w:pStyle w:val="ListParagraph"/>
              <w:numPr>
                <w:ilvl w:val="0"/>
                <w:numId w:val="14"/>
              </w:numPr>
              <w:spacing w:after="0"/>
              <w:jc w:val="both"/>
              <w:rPr>
                <w:rFonts w:ascii="Times New Roman" w:hAnsi="Times New Roman" w:cs="Times New Roman"/>
                <w:b/>
                <w:sz w:val="24"/>
                <w:szCs w:val="24"/>
                <w:lang w:val="es-DO"/>
              </w:rPr>
            </w:pPr>
            <w:r w:rsidRPr="00697D67">
              <w:rPr>
                <w:rFonts w:ascii="Times New Roman" w:hAnsi="Times New Roman" w:cs="Times New Roman"/>
                <w:sz w:val="24"/>
                <w:szCs w:val="24"/>
                <w:lang w:val="es-DO"/>
              </w:rPr>
              <w:t>Fortalecimiento de los programas sociales de transferencias condicionadas</w:t>
            </w:r>
            <w:r>
              <w:rPr>
                <w:rFonts w:ascii="Times New Roman" w:hAnsi="Times New Roman" w:cs="Times New Roman"/>
                <w:b/>
                <w:sz w:val="24"/>
                <w:szCs w:val="24"/>
                <w:lang w:val="es-DO"/>
              </w:rPr>
              <w:t>.</w:t>
            </w:r>
          </w:p>
          <w:p w:rsidR="00697D67" w:rsidRPr="00697D67" w:rsidRDefault="00697D67" w:rsidP="00697D67">
            <w:pPr>
              <w:pStyle w:val="ListParagraph"/>
              <w:numPr>
                <w:ilvl w:val="0"/>
                <w:numId w:val="14"/>
              </w:numPr>
              <w:spacing w:after="0"/>
              <w:jc w:val="both"/>
              <w:rPr>
                <w:rFonts w:ascii="Times New Roman" w:hAnsi="Times New Roman" w:cs="Times New Roman"/>
                <w:sz w:val="24"/>
                <w:szCs w:val="24"/>
                <w:lang w:val="es-DO"/>
              </w:rPr>
            </w:pPr>
            <w:r w:rsidRPr="00697D67">
              <w:rPr>
                <w:rFonts w:ascii="Times New Roman" w:hAnsi="Times New Roman" w:cs="Times New Roman"/>
                <w:sz w:val="24"/>
                <w:szCs w:val="24"/>
                <w:lang w:val="es-DO"/>
              </w:rPr>
              <w:t>Obligatoriedad de los programas de protección social a estar focalizados geográfica o individualmente, en base a las informaciones del Mapa de la Pobreza o del Sistema Único de Beneficiarios</w:t>
            </w:r>
          </w:p>
        </w:tc>
        <w:tc>
          <w:tcPr>
            <w:tcW w:w="2311" w:type="dxa"/>
          </w:tcPr>
          <w:p w:rsidR="00854B20" w:rsidRDefault="00854B20" w:rsidP="00854B20">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F4680C">
              <w:rPr>
                <w:rFonts w:ascii="Times New Roman" w:eastAsia="Times New Roman" w:hAnsi="Times New Roman" w:cs="Times New Roman"/>
                <w:sz w:val="24"/>
                <w:szCs w:val="24"/>
                <w:lang w:val="es-ES" w:eastAsia="es-DO"/>
              </w:rPr>
              <w:t xml:space="preserve">Decreto No. 426-07. </w:t>
            </w:r>
            <w:r w:rsidR="00697D67">
              <w:rPr>
                <w:rFonts w:ascii="Times New Roman" w:eastAsia="Times New Roman" w:hAnsi="Times New Roman" w:cs="Times New Roman"/>
                <w:bCs/>
                <w:sz w:val="24"/>
                <w:szCs w:val="24"/>
                <w:lang w:val="es-ES" w:eastAsia="es-DO"/>
              </w:rPr>
              <w:t>Artículos 1, 2 y 3</w:t>
            </w:r>
          </w:p>
          <w:p w:rsidR="00697D67" w:rsidRDefault="00697D67" w:rsidP="00697D67">
            <w:pPr>
              <w:pStyle w:val="ListParagraph"/>
              <w:shd w:val="clear" w:color="auto" w:fill="FFFFFF"/>
              <w:spacing w:after="0" w:line="240" w:lineRule="auto"/>
              <w:ind w:left="360"/>
              <w:jc w:val="both"/>
              <w:outlineLvl w:val="1"/>
              <w:rPr>
                <w:rFonts w:ascii="Times New Roman" w:eastAsia="Times New Roman" w:hAnsi="Times New Roman" w:cs="Times New Roman"/>
                <w:bCs/>
                <w:sz w:val="24"/>
                <w:szCs w:val="24"/>
                <w:lang w:val="es-ES" w:eastAsia="es-DO"/>
              </w:rPr>
            </w:pPr>
          </w:p>
          <w:p w:rsidR="00697D67" w:rsidRDefault="00697D67" w:rsidP="00697D67">
            <w:pPr>
              <w:pStyle w:val="ListParagraph"/>
              <w:shd w:val="clear" w:color="auto" w:fill="FFFFFF"/>
              <w:spacing w:after="0" w:line="240" w:lineRule="auto"/>
              <w:ind w:left="360"/>
              <w:jc w:val="both"/>
              <w:outlineLvl w:val="1"/>
              <w:rPr>
                <w:rFonts w:ascii="Times New Roman" w:eastAsia="Times New Roman" w:hAnsi="Times New Roman" w:cs="Times New Roman"/>
                <w:bCs/>
                <w:sz w:val="24"/>
                <w:szCs w:val="24"/>
                <w:lang w:val="es-ES" w:eastAsia="es-DO"/>
              </w:rPr>
            </w:pPr>
          </w:p>
          <w:p w:rsidR="00697D67" w:rsidRPr="00F4680C" w:rsidRDefault="00697D67" w:rsidP="00697D67">
            <w:pPr>
              <w:pStyle w:val="ListParagraph"/>
              <w:shd w:val="clear" w:color="auto" w:fill="FFFFFF"/>
              <w:spacing w:after="0" w:line="240" w:lineRule="auto"/>
              <w:ind w:left="360"/>
              <w:jc w:val="both"/>
              <w:outlineLvl w:val="1"/>
              <w:rPr>
                <w:rFonts w:ascii="Times New Roman" w:eastAsia="Times New Roman" w:hAnsi="Times New Roman" w:cs="Times New Roman"/>
                <w:bCs/>
                <w:sz w:val="24"/>
                <w:szCs w:val="24"/>
                <w:lang w:val="es-ES" w:eastAsia="es-DO"/>
              </w:rPr>
            </w:pPr>
          </w:p>
          <w:p w:rsidR="00854B20" w:rsidRPr="00F4680C" w:rsidRDefault="00697D67" w:rsidP="00697D67">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697D67">
              <w:rPr>
                <w:rFonts w:ascii="Times New Roman" w:eastAsia="Times New Roman" w:hAnsi="Times New Roman" w:cs="Times New Roman"/>
                <w:bCs/>
                <w:sz w:val="24"/>
                <w:szCs w:val="24"/>
                <w:lang w:val="es-ES" w:eastAsia="es-DO"/>
              </w:rPr>
              <w:t>Artículo 2, del Decreto No. 1554-04 y el Artículo 7, del Decreto No. 570-05</w:t>
            </w:r>
          </w:p>
          <w:p w:rsidR="00854B20" w:rsidRPr="00F4680C" w:rsidRDefault="00854B20" w:rsidP="00B9628B">
            <w:pPr>
              <w:shd w:val="clear" w:color="auto" w:fill="FFFFFF"/>
              <w:spacing w:after="0" w:line="240" w:lineRule="auto"/>
              <w:outlineLvl w:val="1"/>
              <w:rPr>
                <w:rFonts w:ascii="Times New Roman" w:eastAsia="Times New Roman" w:hAnsi="Times New Roman" w:cs="Times New Roman"/>
                <w:bCs/>
                <w:sz w:val="24"/>
                <w:szCs w:val="24"/>
                <w:lang w:val="es-ES" w:eastAsia="es-DO"/>
              </w:rPr>
            </w:pPr>
          </w:p>
          <w:p w:rsidR="00854B20" w:rsidRPr="00F4680C" w:rsidRDefault="00854B20" w:rsidP="00B9628B">
            <w:pPr>
              <w:shd w:val="clear" w:color="auto" w:fill="FFFFFF"/>
              <w:spacing w:after="0" w:line="240" w:lineRule="auto"/>
              <w:outlineLvl w:val="1"/>
              <w:rPr>
                <w:rFonts w:ascii="Times New Roman" w:eastAsia="Times New Roman" w:hAnsi="Times New Roman" w:cs="Times New Roman"/>
                <w:sz w:val="24"/>
                <w:szCs w:val="24"/>
                <w:lang w:val="es-ES" w:eastAsia="es-DO"/>
              </w:rPr>
            </w:pPr>
          </w:p>
        </w:tc>
        <w:tc>
          <w:tcPr>
            <w:tcW w:w="1813" w:type="dxa"/>
          </w:tcPr>
          <w:p w:rsidR="00854B20" w:rsidRPr="002463D3" w:rsidRDefault="00854B20" w:rsidP="00854B20">
            <w:pPr>
              <w:pStyle w:val="ListParagraph"/>
              <w:numPr>
                <w:ilvl w:val="0"/>
                <w:numId w:val="13"/>
              </w:numPr>
              <w:spacing w:after="0" w:line="240" w:lineRule="auto"/>
              <w:jc w:val="both"/>
              <w:rPr>
                <w:rFonts w:ascii="Times New Roman" w:hAnsi="Times New Roman" w:cs="Times New Roman"/>
                <w:sz w:val="24"/>
                <w:szCs w:val="24"/>
                <w:lang w:val="es-DO"/>
              </w:rPr>
            </w:pPr>
            <w:r w:rsidRPr="002463D3">
              <w:rPr>
                <w:rFonts w:ascii="Times New Roman" w:hAnsi="Times New Roman" w:cs="Times New Roman"/>
                <w:sz w:val="24"/>
                <w:szCs w:val="24"/>
                <w:lang w:val="es-DO"/>
              </w:rPr>
              <w:t>Disminuir la pobreza mediante un efectivo y eficiente sistema de protección social, que tome en cuenta las necesidades y vulnerabilidades a lo largo del ciclo de vida</w:t>
            </w:r>
          </w:p>
          <w:p w:rsidR="00854B20" w:rsidRPr="002463D3" w:rsidRDefault="00854B20" w:rsidP="00B9628B">
            <w:pPr>
              <w:spacing w:after="0"/>
              <w:rPr>
                <w:rFonts w:ascii="Times New Roman" w:hAnsi="Times New Roman" w:cs="Times New Roman"/>
                <w:b/>
                <w:sz w:val="24"/>
                <w:szCs w:val="24"/>
                <w:lang w:val="es-DO"/>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1910"/>
            </w:tblGrid>
            <w:tr w:rsidR="00854B20" w:rsidRPr="00C05BF0" w:rsidTr="00B9628B">
              <w:trPr>
                <w:trHeight w:val="523"/>
              </w:trPr>
              <w:tc>
                <w:tcPr>
                  <w:tcW w:w="0" w:type="auto"/>
                </w:tcPr>
                <w:p w:rsidR="00854B20" w:rsidRPr="002463D3" w:rsidRDefault="00854B20" w:rsidP="00854B20">
                  <w:pPr>
                    <w:pStyle w:val="Default"/>
                    <w:numPr>
                      <w:ilvl w:val="0"/>
                      <w:numId w:val="13"/>
                    </w:numPr>
                    <w:jc w:val="both"/>
                    <w:rPr>
                      <w:rFonts w:ascii="Times New Roman" w:hAnsi="Times New Roman" w:cs="Times New Roman"/>
                      <w:lang w:val="es-DO"/>
                    </w:rPr>
                  </w:pPr>
                  <w:r w:rsidRPr="002463D3">
                    <w:rPr>
                      <w:rFonts w:ascii="Times New Roman" w:hAnsi="Times New Roman" w:cs="Times New Roman"/>
                      <w:lang w:val="es-DO"/>
                    </w:rPr>
                    <w:t xml:space="preserve">Reformar la institucionalidad para mejorar el sistema de diseño, ejecución, seguimiento y evaluación de las políticas de protección e inclusión de las familias en condición pobreza y vulnerabilidad, mediante la integración coordinada las acciones de los diversos niveles de gobierno e instituciones. </w:t>
                  </w:r>
                </w:p>
              </w:tc>
            </w:tr>
            <w:tr w:rsidR="00854B20" w:rsidRPr="00C05BF0" w:rsidTr="00B9628B">
              <w:trPr>
                <w:trHeight w:val="100"/>
              </w:trPr>
              <w:tc>
                <w:tcPr>
                  <w:tcW w:w="0" w:type="auto"/>
                </w:tcPr>
                <w:p w:rsidR="00854B20" w:rsidRPr="002463D3" w:rsidRDefault="00854B20" w:rsidP="00B9628B">
                  <w:pPr>
                    <w:pStyle w:val="Default"/>
                    <w:rPr>
                      <w:rFonts w:ascii="Times New Roman" w:hAnsi="Times New Roman" w:cs="Times New Roman"/>
                      <w:lang w:val="es-DO"/>
                    </w:rPr>
                  </w:pPr>
                </w:p>
              </w:tc>
            </w:tr>
          </w:tbl>
          <w:p w:rsidR="00854B20" w:rsidRPr="002463D3" w:rsidRDefault="00854B20" w:rsidP="00B9628B">
            <w:pPr>
              <w:spacing w:after="0"/>
              <w:rPr>
                <w:rFonts w:ascii="Times New Roman" w:hAnsi="Times New Roman" w:cs="Times New Roman"/>
                <w:b/>
                <w:sz w:val="24"/>
                <w:szCs w:val="24"/>
                <w:lang w:val="es-DO"/>
              </w:rPr>
            </w:pPr>
          </w:p>
        </w:tc>
      </w:tr>
    </w:tbl>
    <w:p w:rsidR="00CF26BF" w:rsidRDefault="00CF26BF" w:rsidP="00446007">
      <w:pPr>
        <w:spacing w:after="0" w:line="480" w:lineRule="auto"/>
        <w:jc w:val="both"/>
        <w:rPr>
          <w:rFonts w:ascii="Times New Roman" w:hAnsi="Times New Roman" w:cs="Times New Roman"/>
          <w:sz w:val="24"/>
          <w:szCs w:val="24"/>
          <w:lang w:val="es-DO" w:eastAsia="es-DO"/>
        </w:rPr>
      </w:pPr>
    </w:p>
    <w:p w:rsidR="00D41B4A" w:rsidRDefault="00854B20" w:rsidP="001770CD">
      <w:pPr>
        <w:pStyle w:val="ListParagraph"/>
        <w:spacing w:after="0" w:line="480" w:lineRule="auto"/>
        <w:ind w:left="0"/>
        <w:jc w:val="both"/>
        <w:rPr>
          <w:rFonts w:ascii="Times New Roman" w:hAnsi="Times New Roman" w:cs="Times New Roman"/>
          <w:b/>
          <w:sz w:val="24"/>
          <w:szCs w:val="28"/>
          <w:lang w:val="es-DO" w:eastAsia="es-DO"/>
        </w:rPr>
      </w:pPr>
      <w:r>
        <w:rPr>
          <w:rFonts w:ascii="Times New Roman" w:hAnsi="Times New Roman" w:cs="Times New Roman"/>
          <w:b/>
          <w:sz w:val="28"/>
          <w:szCs w:val="28"/>
          <w:lang w:val="es-DO" w:eastAsia="es-DO"/>
        </w:rPr>
        <w:lastRenderedPageBreak/>
        <w:t>d</w:t>
      </w:r>
      <w:r w:rsidRPr="00767AF2">
        <w:rPr>
          <w:rFonts w:ascii="Times New Roman" w:hAnsi="Times New Roman" w:cs="Times New Roman"/>
          <w:b/>
          <w:sz w:val="32"/>
          <w:szCs w:val="28"/>
          <w:lang w:val="es-DO" w:eastAsia="es-DO"/>
        </w:rPr>
        <w:t xml:space="preserve">. </w:t>
      </w:r>
      <w:r w:rsidRPr="000C7E55">
        <w:rPr>
          <w:rFonts w:ascii="Times New Roman" w:hAnsi="Times New Roman" w:cs="Times New Roman"/>
          <w:b/>
          <w:sz w:val="28"/>
          <w:szCs w:val="28"/>
          <w:lang w:val="es-DO" w:eastAsia="es-DO"/>
        </w:rPr>
        <w:t>Acciones y/o Medidas, Políticas Implementadas por la Institución Para Cumplir con las Políticas Transversales Enero-Diciembre</w:t>
      </w:r>
      <w:r w:rsidR="00400414" w:rsidRPr="000C7E55">
        <w:rPr>
          <w:rFonts w:ascii="Times New Roman" w:hAnsi="Times New Roman" w:cs="Times New Roman"/>
          <w:b/>
          <w:sz w:val="28"/>
          <w:szCs w:val="28"/>
          <w:lang w:val="es-DO" w:eastAsia="es-DO"/>
        </w:rPr>
        <w:t xml:space="preserve">. </w:t>
      </w:r>
    </w:p>
    <w:p w:rsidR="00CF26BF" w:rsidRPr="00D41B4A" w:rsidRDefault="00400414" w:rsidP="00D41B4A">
      <w:pPr>
        <w:spacing w:after="0" w:line="480" w:lineRule="auto"/>
        <w:jc w:val="center"/>
        <w:rPr>
          <w:rFonts w:ascii="Times New Roman" w:hAnsi="Times New Roman" w:cs="Times New Roman"/>
          <w:b/>
          <w:sz w:val="24"/>
          <w:szCs w:val="28"/>
          <w:lang w:val="es-DO" w:eastAsia="es-DO"/>
        </w:rPr>
      </w:pPr>
      <w:r w:rsidRPr="00D41B4A">
        <w:rPr>
          <w:rFonts w:ascii="Times New Roman" w:hAnsi="Times New Roman" w:cs="Times New Roman"/>
          <w:b/>
          <w:sz w:val="24"/>
          <w:szCs w:val="28"/>
          <w:lang w:val="es-DO" w:eastAsia="es-DO"/>
        </w:rPr>
        <w:t>Padrón de Elegibles/p</w:t>
      </w:r>
      <w:r w:rsidR="000C7E55" w:rsidRPr="00D41B4A">
        <w:rPr>
          <w:rFonts w:ascii="Times New Roman" w:hAnsi="Times New Roman" w:cs="Times New Roman"/>
          <w:b/>
          <w:sz w:val="24"/>
          <w:szCs w:val="28"/>
          <w:lang w:val="es-DO" w:eastAsia="es-DO"/>
        </w:rPr>
        <w:t>or sexo del jefe (a) del hogar.</w:t>
      </w:r>
    </w:p>
    <w:tbl>
      <w:tblPr>
        <w:tblW w:w="6747" w:type="dxa"/>
        <w:jc w:val="center"/>
        <w:tblCellMar>
          <w:left w:w="70" w:type="dxa"/>
          <w:right w:w="70" w:type="dxa"/>
        </w:tblCellMar>
        <w:tblLook w:val="04A0" w:firstRow="1" w:lastRow="0" w:firstColumn="1" w:lastColumn="0" w:noHBand="0" w:noVBand="1"/>
      </w:tblPr>
      <w:tblGrid>
        <w:gridCol w:w="960"/>
        <w:gridCol w:w="1155"/>
        <w:gridCol w:w="1146"/>
        <w:gridCol w:w="1126"/>
        <w:gridCol w:w="781"/>
        <w:gridCol w:w="1579"/>
      </w:tblGrid>
      <w:tr w:rsidR="009D5E73" w:rsidRPr="00FF0A7D" w:rsidTr="00413EFB">
        <w:trPr>
          <w:trHeight w:val="330"/>
          <w:jc w:val="center"/>
        </w:trPr>
        <w:tc>
          <w:tcPr>
            <w:tcW w:w="960" w:type="dxa"/>
            <w:tcBorders>
              <w:top w:val="nil"/>
              <w:left w:val="nil"/>
              <w:bottom w:val="nil"/>
              <w:right w:val="nil"/>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Mujer</w:t>
            </w:r>
          </w:p>
        </w:tc>
        <w:tc>
          <w:tcPr>
            <w:tcW w:w="1146"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Hombre</w:t>
            </w:r>
          </w:p>
        </w:tc>
        <w:tc>
          <w:tcPr>
            <w:tcW w:w="781"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w:t>
            </w:r>
          </w:p>
        </w:tc>
        <w:tc>
          <w:tcPr>
            <w:tcW w:w="1579"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Total</w:t>
            </w:r>
          </w:p>
        </w:tc>
      </w:tr>
      <w:tr w:rsidR="009D5E73" w:rsidRPr="00FF0A7D" w:rsidTr="00413EFB">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ICV 1</w:t>
            </w:r>
          </w:p>
        </w:tc>
        <w:tc>
          <w:tcPr>
            <w:tcW w:w="1155" w:type="dxa"/>
            <w:tcBorders>
              <w:top w:val="nil"/>
              <w:left w:val="nil"/>
              <w:bottom w:val="single" w:sz="4" w:space="0" w:color="auto"/>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139,956</w:t>
            </w:r>
          </w:p>
        </w:tc>
        <w:tc>
          <w:tcPr>
            <w:tcW w:w="1146" w:type="dxa"/>
            <w:tcBorders>
              <w:top w:val="nil"/>
              <w:left w:val="nil"/>
              <w:bottom w:val="single" w:sz="4" w:space="0" w:color="auto"/>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sidRPr="00FF0A7D">
              <w:rPr>
                <w:rFonts w:ascii="Times New Roman" w:eastAsia="Times New Roman" w:hAnsi="Times New Roman" w:cs="Times New Roman"/>
                <w:color w:val="000000"/>
                <w:sz w:val="24"/>
                <w:szCs w:val="24"/>
                <w:lang w:val="es-DO" w:eastAsia="es-DO"/>
              </w:rPr>
              <w:t>47</w:t>
            </w:r>
            <w:r>
              <w:rPr>
                <w:rFonts w:ascii="Times New Roman" w:eastAsia="Times New Roman" w:hAnsi="Times New Roman" w:cs="Times New Roman"/>
                <w:color w:val="000000"/>
                <w:sz w:val="24"/>
                <w:szCs w:val="24"/>
                <w:lang w:val="es-DO" w:eastAsia="es-DO"/>
              </w:rPr>
              <w:t>.3</w:t>
            </w:r>
          </w:p>
        </w:tc>
        <w:tc>
          <w:tcPr>
            <w:tcW w:w="1126" w:type="dxa"/>
            <w:tcBorders>
              <w:top w:val="nil"/>
              <w:left w:val="nil"/>
              <w:bottom w:val="single" w:sz="4" w:space="0" w:color="auto"/>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156,041</w:t>
            </w:r>
          </w:p>
        </w:tc>
        <w:tc>
          <w:tcPr>
            <w:tcW w:w="781" w:type="dxa"/>
            <w:tcBorders>
              <w:top w:val="nil"/>
              <w:left w:val="nil"/>
              <w:bottom w:val="single" w:sz="4" w:space="0" w:color="auto"/>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52.3</w:t>
            </w:r>
          </w:p>
        </w:tc>
        <w:tc>
          <w:tcPr>
            <w:tcW w:w="1579" w:type="dxa"/>
            <w:tcBorders>
              <w:top w:val="nil"/>
              <w:left w:val="nil"/>
              <w:bottom w:val="single" w:sz="4" w:space="0" w:color="auto"/>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295,997</w:t>
            </w:r>
          </w:p>
        </w:tc>
      </w:tr>
      <w:tr w:rsidR="009D5E73" w:rsidRPr="00FF0A7D" w:rsidTr="00413EFB">
        <w:trPr>
          <w:trHeight w:val="330"/>
          <w:jc w:val="center"/>
        </w:trPr>
        <w:tc>
          <w:tcPr>
            <w:tcW w:w="960" w:type="dxa"/>
            <w:tcBorders>
              <w:top w:val="nil"/>
              <w:left w:val="single" w:sz="4" w:space="0" w:color="auto"/>
              <w:bottom w:val="nil"/>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ICV 2</w:t>
            </w:r>
          </w:p>
        </w:tc>
        <w:tc>
          <w:tcPr>
            <w:tcW w:w="1155" w:type="dxa"/>
            <w:tcBorders>
              <w:top w:val="nil"/>
              <w:left w:val="nil"/>
              <w:bottom w:val="nil"/>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627,103</w:t>
            </w:r>
          </w:p>
        </w:tc>
        <w:tc>
          <w:tcPr>
            <w:tcW w:w="1146" w:type="dxa"/>
            <w:tcBorders>
              <w:top w:val="nil"/>
              <w:left w:val="nil"/>
              <w:bottom w:val="nil"/>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sidRPr="00FF0A7D">
              <w:rPr>
                <w:rFonts w:ascii="Times New Roman" w:eastAsia="Times New Roman" w:hAnsi="Times New Roman" w:cs="Times New Roman"/>
                <w:color w:val="000000"/>
                <w:sz w:val="24"/>
                <w:szCs w:val="24"/>
                <w:lang w:val="es-DO" w:eastAsia="es-DO"/>
              </w:rPr>
              <w:t>61</w:t>
            </w:r>
          </w:p>
        </w:tc>
        <w:tc>
          <w:tcPr>
            <w:tcW w:w="1126" w:type="dxa"/>
            <w:tcBorders>
              <w:top w:val="nil"/>
              <w:left w:val="nil"/>
              <w:bottom w:val="nil"/>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400,807</w:t>
            </w:r>
          </w:p>
        </w:tc>
        <w:tc>
          <w:tcPr>
            <w:tcW w:w="781" w:type="dxa"/>
            <w:tcBorders>
              <w:top w:val="nil"/>
              <w:left w:val="nil"/>
              <w:bottom w:val="nil"/>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sidRPr="00FF0A7D">
              <w:rPr>
                <w:rFonts w:ascii="Times New Roman" w:eastAsia="Times New Roman" w:hAnsi="Times New Roman" w:cs="Times New Roman"/>
                <w:color w:val="000000"/>
                <w:sz w:val="24"/>
                <w:szCs w:val="24"/>
                <w:lang w:val="es-DO" w:eastAsia="es-DO"/>
              </w:rPr>
              <w:t>39</w:t>
            </w:r>
          </w:p>
        </w:tc>
        <w:tc>
          <w:tcPr>
            <w:tcW w:w="1579" w:type="dxa"/>
            <w:tcBorders>
              <w:top w:val="nil"/>
              <w:left w:val="nil"/>
              <w:bottom w:val="nil"/>
              <w:right w:val="single" w:sz="4"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1,027,910</w:t>
            </w:r>
          </w:p>
        </w:tc>
      </w:tr>
      <w:tr w:rsidR="009D5E73" w:rsidRPr="00FF0A7D" w:rsidTr="00413EFB">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Total</w:t>
            </w:r>
          </w:p>
        </w:tc>
        <w:tc>
          <w:tcPr>
            <w:tcW w:w="1155"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767,059</w:t>
            </w:r>
          </w:p>
        </w:tc>
        <w:tc>
          <w:tcPr>
            <w:tcW w:w="1146"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57.9</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556,848</w:t>
            </w:r>
          </w:p>
        </w:tc>
        <w:tc>
          <w:tcPr>
            <w:tcW w:w="781"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sidRPr="00FF0A7D">
              <w:rPr>
                <w:rFonts w:ascii="Times New Roman" w:eastAsia="Times New Roman" w:hAnsi="Times New Roman" w:cs="Times New Roman"/>
                <w:color w:val="000000"/>
                <w:sz w:val="24"/>
                <w:szCs w:val="24"/>
                <w:lang w:val="es-DO" w:eastAsia="es-DO"/>
              </w:rPr>
              <w:t>42</w:t>
            </w:r>
            <w:r>
              <w:rPr>
                <w:rFonts w:ascii="Times New Roman" w:eastAsia="Times New Roman" w:hAnsi="Times New Roman" w:cs="Times New Roman"/>
                <w:color w:val="000000"/>
                <w:sz w:val="24"/>
                <w:szCs w:val="24"/>
                <w:lang w:val="es-DO" w:eastAsia="es-DO"/>
              </w:rPr>
              <w:t>.1</w:t>
            </w:r>
          </w:p>
        </w:tc>
        <w:tc>
          <w:tcPr>
            <w:tcW w:w="1579" w:type="dxa"/>
            <w:tcBorders>
              <w:top w:val="single" w:sz="8" w:space="0" w:color="auto"/>
              <w:left w:val="nil"/>
              <w:bottom w:val="single" w:sz="8" w:space="0" w:color="auto"/>
              <w:right w:val="single" w:sz="8" w:space="0" w:color="auto"/>
            </w:tcBorders>
            <w:shd w:val="clear" w:color="auto" w:fill="auto"/>
            <w:noWrap/>
            <w:vAlign w:val="center"/>
            <w:hideMark/>
          </w:tcPr>
          <w:p w:rsidR="009D5E73" w:rsidRPr="00FF0A7D" w:rsidRDefault="009D5E73" w:rsidP="00413EFB">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1,323,907</w:t>
            </w:r>
          </w:p>
        </w:tc>
      </w:tr>
    </w:tbl>
    <w:p w:rsidR="002177D2" w:rsidRDefault="00400414" w:rsidP="00854B20">
      <w:pPr>
        <w:pStyle w:val="ListParagraph"/>
        <w:spacing w:after="0" w:line="480" w:lineRule="auto"/>
        <w:ind w:left="1080"/>
        <w:jc w:val="both"/>
        <w:rPr>
          <w:rFonts w:ascii="Times New Roman" w:hAnsi="Times New Roman" w:cs="Times New Roman"/>
          <w:sz w:val="20"/>
          <w:szCs w:val="20"/>
          <w:lang w:val="es-DO" w:eastAsia="es-DO"/>
        </w:rPr>
      </w:pPr>
      <w:r w:rsidRPr="00400414">
        <w:rPr>
          <w:rFonts w:ascii="Times New Roman" w:hAnsi="Times New Roman" w:cs="Times New Roman"/>
          <w:sz w:val="20"/>
          <w:szCs w:val="20"/>
          <w:lang w:val="es-DO" w:eastAsia="es-DO"/>
        </w:rPr>
        <w:t>*</w:t>
      </w:r>
      <w:r w:rsidR="002177D2">
        <w:rPr>
          <w:rFonts w:ascii="Times New Roman" w:hAnsi="Times New Roman" w:cs="Times New Roman"/>
          <w:sz w:val="20"/>
          <w:szCs w:val="20"/>
          <w:lang w:val="es-DO" w:eastAsia="es-DO"/>
        </w:rPr>
        <w:t>Corte agosto 2016</w:t>
      </w:r>
      <w:r w:rsidRPr="00400414">
        <w:rPr>
          <w:rFonts w:ascii="Times New Roman" w:hAnsi="Times New Roman" w:cs="Times New Roman"/>
          <w:sz w:val="20"/>
          <w:szCs w:val="20"/>
          <w:lang w:val="es-DO" w:eastAsia="es-DO"/>
        </w:rPr>
        <w:t>. Fuente: Unidad de Análisis</w:t>
      </w:r>
      <w:r>
        <w:rPr>
          <w:rFonts w:ascii="Times New Roman" w:hAnsi="Times New Roman" w:cs="Times New Roman"/>
          <w:sz w:val="20"/>
          <w:szCs w:val="20"/>
          <w:lang w:val="es-DO" w:eastAsia="es-DO"/>
        </w:rPr>
        <w:t>.</w:t>
      </w:r>
    </w:p>
    <w:p w:rsidR="00CF26BF" w:rsidRPr="00400414" w:rsidRDefault="00CF26BF" w:rsidP="00854B20">
      <w:pPr>
        <w:pStyle w:val="ListParagraph"/>
        <w:spacing w:after="0" w:line="480" w:lineRule="auto"/>
        <w:ind w:left="1080"/>
        <w:jc w:val="both"/>
        <w:rPr>
          <w:rFonts w:ascii="Times New Roman" w:hAnsi="Times New Roman" w:cs="Times New Roman"/>
          <w:sz w:val="20"/>
          <w:szCs w:val="20"/>
          <w:lang w:val="es-DO" w:eastAsia="es-DO"/>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10"/>
        <w:gridCol w:w="2126"/>
        <w:gridCol w:w="3483"/>
      </w:tblGrid>
      <w:tr w:rsidR="00854B20" w:rsidRPr="00C05BF0" w:rsidTr="00B9628B">
        <w:trPr>
          <w:jc w:val="center"/>
        </w:trPr>
        <w:tc>
          <w:tcPr>
            <w:tcW w:w="1472" w:type="dxa"/>
            <w:shd w:val="clear" w:color="auto" w:fill="DBE5F1" w:themeFill="accent1" w:themeFillTint="33"/>
            <w:vAlign w:val="center"/>
          </w:tcPr>
          <w:p w:rsidR="00854B20" w:rsidRPr="00F4680C" w:rsidRDefault="00854B20" w:rsidP="00B9628B">
            <w:pPr>
              <w:spacing w:after="0"/>
              <w:jc w:val="center"/>
              <w:rPr>
                <w:rFonts w:ascii="Times New Roman" w:hAnsi="Times New Roman" w:cs="Times New Roman"/>
                <w:b/>
                <w:sz w:val="24"/>
                <w:szCs w:val="24"/>
              </w:rPr>
            </w:pPr>
            <w:proofErr w:type="spellStart"/>
            <w:r w:rsidRPr="00F4680C">
              <w:rPr>
                <w:rFonts w:ascii="Times New Roman" w:hAnsi="Times New Roman" w:cs="Times New Roman"/>
                <w:b/>
                <w:sz w:val="24"/>
                <w:szCs w:val="24"/>
              </w:rPr>
              <w:t>Institución</w:t>
            </w:r>
            <w:proofErr w:type="spellEnd"/>
          </w:p>
        </w:tc>
        <w:tc>
          <w:tcPr>
            <w:tcW w:w="2410" w:type="dxa"/>
            <w:shd w:val="clear" w:color="auto" w:fill="DBE5F1" w:themeFill="accent1" w:themeFillTint="33"/>
            <w:vAlign w:val="center"/>
          </w:tcPr>
          <w:p w:rsidR="00854B20" w:rsidRPr="00F4680C" w:rsidRDefault="00854B20" w:rsidP="00B9628B">
            <w:pPr>
              <w:spacing w:after="0"/>
              <w:jc w:val="center"/>
              <w:rPr>
                <w:rFonts w:ascii="Times New Roman" w:hAnsi="Times New Roman" w:cs="Times New Roman"/>
                <w:b/>
                <w:sz w:val="24"/>
                <w:szCs w:val="24"/>
              </w:rPr>
            </w:pPr>
            <w:proofErr w:type="spellStart"/>
            <w:r w:rsidRPr="00F4680C">
              <w:rPr>
                <w:rFonts w:ascii="Times New Roman" w:hAnsi="Times New Roman" w:cs="Times New Roman"/>
                <w:b/>
                <w:sz w:val="24"/>
                <w:szCs w:val="24"/>
              </w:rPr>
              <w:t>Medida</w:t>
            </w:r>
            <w:proofErr w:type="spellEnd"/>
            <w:r w:rsidRPr="00F4680C">
              <w:rPr>
                <w:rFonts w:ascii="Times New Roman" w:hAnsi="Times New Roman" w:cs="Times New Roman"/>
                <w:b/>
                <w:sz w:val="24"/>
                <w:szCs w:val="24"/>
              </w:rPr>
              <w:t xml:space="preserve"> de </w:t>
            </w:r>
            <w:proofErr w:type="spellStart"/>
            <w:r w:rsidRPr="00F4680C">
              <w:rPr>
                <w:rFonts w:ascii="Times New Roman" w:hAnsi="Times New Roman" w:cs="Times New Roman"/>
                <w:b/>
                <w:sz w:val="24"/>
                <w:szCs w:val="24"/>
              </w:rPr>
              <w:t>política</w:t>
            </w:r>
            <w:proofErr w:type="spellEnd"/>
            <w:r w:rsidRPr="00F4680C">
              <w:rPr>
                <w:rFonts w:ascii="Times New Roman" w:hAnsi="Times New Roman" w:cs="Times New Roman"/>
                <w:b/>
                <w:sz w:val="24"/>
                <w:szCs w:val="24"/>
              </w:rPr>
              <w:t>/</w:t>
            </w:r>
            <w:proofErr w:type="spellStart"/>
            <w:r w:rsidRPr="00F4680C">
              <w:rPr>
                <w:rFonts w:ascii="Times New Roman" w:hAnsi="Times New Roman" w:cs="Times New Roman"/>
                <w:b/>
                <w:sz w:val="24"/>
                <w:szCs w:val="24"/>
              </w:rPr>
              <w:t>Acción</w:t>
            </w:r>
            <w:proofErr w:type="spellEnd"/>
          </w:p>
        </w:tc>
        <w:tc>
          <w:tcPr>
            <w:tcW w:w="2126" w:type="dxa"/>
            <w:shd w:val="clear" w:color="auto" w:fill="DBE5F1" w:themeFill="accent1" w:themeFillTint="33"/>
            <w:vAlign w:val="center"/>
          </w:tcPr>
          <w:p w:rsidR="00854B20" w:rsidRPr="00F4680C" w:rsidRDefault="00854B20" w:rsidP="00B9628B">
            <w:pPr>
              <w:spacing w:after="0"/>
              <w:jc w:val="center"/>
              <w:rPr>
                <w:rFonts w:ascii="Times New Roman" w:hAnsi="Times New Roman" w:cs="Times New Roman"/>
                <w:b/>
                <w:sz w:val="24"/>
                <w:szCs w:val="24"/>
                <w:lang w:val="es-DO"/>
              </w:rPr>
            </w:pPr>
            <w:r w:rsidRPr="00F4680C">
              <w:rPr>
                <w:rFonts w:ascii="Times New Roman" w:hAnsi="Times New Roman" w:cs="Times New Roman"/>
                <w:b/>
                <w:sz w:val="24"/>
                <w:szCs w:val="24"/>
                <w:lang w:val="es-DO"/>
              </w:rPr>
              <w:t>Instrumento (Ley, decreto, resolución, resolución administrativa, norma, disposiciones administrativa)</w:t>
            </w:r>
          </w:p>
        </w:tc>
        <w:tc>
          <w:tcPr>
            <w:tcW w:w="3483" w:type="dxa"/>
            <w:shd w:val="clear" w:color="auto" w:fill="DBE5F1" w:themeFill="accent1" w:themeFillTint="33"/>
            <w:vAlign w:val="center"/>
          </w:tcPr>
          <w:p w:rsidR="00854B20" w:rsidRPr="00F4680C" w:rsidRDefault="00854B20" w:rsidP="00B9628B">
            <w:pPr>
              <w:spacing w:after="0"/>
              <w:jc w:val="center"/>
              <w:rPr>
                <w:rFonts w:ascii="Times New Roman" w:hAnsi="Times New Roman" w:cs="Times New Roman"/>
                <w:b/>
                <w:sz w:val="24"/>
                <w:szCs w:val="24"/>
                <w:lang w:val="es-DO"/>
              </w:rPr>
            </w:pPr>
            <w:r w:rsidRPr="00F4680C">
              <w:rPr>
                <w:rFonts w:ascii="Times New Roman" w:hAnsi="Times New Roman" w:cs="Times New Roman"/>
                <w:b/>
                <w:sz w:val="24"/>
                <w:szCs w:val="24"/>
                <w:lang w:val="es-DO"/>
              </w:rPr>
              <w:t>Política transversal de la END a la que se vincula la medida de política</w:t>
            </w:r>
          </w:p>
        </w:tc>
      </w:tr>
      <w:tr w:rsidR="00854B20" w:rsidRPr="00C05BF0" w:rsidTr="00B9628B">
        <w:trPr>
          <w:jc w:val="center"/>
        </w:trPr>
        <w:tc>
          <w:tcPr>
            <w:tcW w:w="1472" w:type="dxa"/>
          </w:tcPr>
          <w:p w:rsidR="00854B20" w:rsidRPr="00F4680C" w:rsidRDefault="00854B20" w:rsidP="00854B20">
            <w:pPr>
              <w:pStyle w:val="ListParagraph"/>
              <w:numPr>
                <w:ilvl w:val="0"/>
                <w:numId w:val="14"/>
              </w:numPr>
              <w:spacing w:after="0"/>
              <w:rPr>
                <w:rFonts w:ascii="Times New Roman" w:hAnsi="Times New Roman" w:cs="Times New Roman"/>
                <w:sz w:val="24"/>
                <w:szCs w:val="24"/>
              </w:rPr>
            </w:pPr>
            <w:r w:rsidRPr="00F4680C">
              <w:rPr>
                <w:rFonts w:ascii="Times New Roman" w:hAnsi="Times New Roman" w:cs="Times New Roman"/>
                <w:sz w:val="24"/>
                <w:szCs w:val="24"/>
              </w:rPr>
              <w:t>SIUBEN</w:t>
            </w:r>
          </w:p>
          <w:p w:rsidR="00854B20" w:rsidRPr="00F4680C" w:rsidRDefault="00854B20" w:rsidP="00B9628B">
            <w:pPr>
              <w:spacing w:after="0"/>
              <w:rPr>
                <w:rFonts w:ascii="Times New Roman" w:hAnsi="Times New Roman" w:cs="Times New Roman"/>
                <w:b/>
                <w:sz w:val="24"/>
                <w:szCs w:val="24"/>
              </w:rPr>
            </w:pPr>
          </w:p>
        </w:tc>
        <w:tc>
          <w:tcPr>
            <w:tcW w:w="2410" w:type="dxa"/>
          </w:tcPr>
          <w:p w:rsidR="00854B20" w:rsidRPr="00F4680C" w:rsidRDefault="00854B20" w:rsidP="00854B20">
            <w:pPr>
              <w:pStyle w:val="ListParagraph"/>
              <w:numPr>
                <w:ilvl w:val="0"/>
                <w:numId w:val="14"/>
              </w:numPr>
              <w:spacing w:after="0"/>
              <w:jc w:val="both"/>
              <w:rPr>
                <w:rFonts w:ascii="Times New Roman" w:hAnsi="Times New Roman" w:cs="Times New Roman"/>
                <w:b/>
                <w:sz w:val="24"/>
                <w:szCs w:val="24"/>
                <w:lang w:val="es-DO"/>
              </w:rPr>
            </w:pPr>
            <w:r w:rsidRPr="00F4680C">
              <w:rPr>
                <w:rFonts w:ascii="Times New Roman" w:hAnsi="Times New Roman" w:cs="Times New Roman"/>
                <w:sz w:val="24"/>
                <w:szCs w:val="24"/>
                <w:lang w:val="es-DO"/>
              </w:rPr>
              <w:t>Actualización periódica de la información</w:t>
            </w:r>
          </w:p>
        </w:tc>
        <w:tc>
          <w:tcPr>
            <w:tcW w:w="2126" w:type="dxa"/>
          </w:tcPr>
          <w:p w:rsidR="00854B20" w:rsidRPr="00F4680C" w:rsidRDefault="00854B20" w:rsidP="00854B20">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F4680C">
              <w:rPr>
                <w:rFonts w:ascii="Times New Roman" w:eastAsia="Times New Roman" w:hAnsi="Times New Roman" w:cs="Times New Roman"/>
                <w:sz w:val="24"/>
                <w:szCs w:val="24"/>
                <w:lang w:val="es-ES" w:eastAsia="es-DO"/>
              </w:rPr>
              <w:t xml:space="preserve">Decreto No. 426-07. </w:t>
            </w:r>
            <w:r w:rsidRPr="003A465B">
              <w:rPr>
                <w:rFonts w:ascii="Times New Roman" w:eastAsia="Times New Roman" w:hAnsi="Times New Roman" w:cs="Times New Roman"/>
                <w:bCs/>
                <w:sz w:val="24"/>
                <w:szCs w:val="24"/>
                <w:lang w:val="es-ES" w:eastAsia="es-DO"/>
              </w:rPr>
              <w:t>Artículo</w:t>
            </w:r>
            <w:r w:rsidRPr="00F4680C">
              <w:rPr>
                <w:rFonts w:ascii="Times New Roman" w:eastAsia="Times New Roman" w:hAnsi="Times New Roman" w:cs="Times New Roman"/>
                <w:bCs/>
                <w:sz w:val="24"/>
                <w:szCs w:val="24"/>
                <w:lang w:val="es-ES" w:eastAsia="es-DO"/>
              </w:rPr>
              <w:t xml:space="preserve"> 2. Párrafo II.</w:t>
            </w:r>
          </w:p>
          <w:p w:rsidR="00854B20" w:rsidRPr="00F4680C" w:rsidRDefault="00854B20" w:rsidP="00854B20">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F4680C">
              <w:rPr>
                <w:rFonts w:ascii="Times New Roman" w:eastAsia="Times New Roman" w:hAnsi="Times New Roman" w:cs="Times New Roman"/>
                <w:sz w:val="24"/>
                <w:szCs w:val="24"/>
                <w:lang w:val="es-ES" w:eastAsia="es-DO"/>
              </w:rPr>
              <w:t xml:space="preserve">Decreto No. 426-07. </w:t>
            </w:r>
            <w:r w:rsidRPr="003A465B">
              <w:rPr>
                <w:rFonts w:ascii="Times New Roman" w:eastAsia="Times New Roman" w:hAnsi="Times New Roman" w:cs="Times New Roman"/>
                <w:bCs/>
                <w:sz w:val="24"/>
                <w:szCs w:val="24"/>
                <w:lang w:val="es-ES" w:eastAsia="es-DO"/>
              </w:rPr>
              <w:t>Artículo</w:t>
            </w:r>
            <w:r w:rsidRPr="00F4680C">
              <w:rPr>
                <w:rFonts w:ascii="Times New Roman" w:eastAsia="Times New Roman" w:hAnsi="Times New Roman" w:cs="Times New Roman"/>
                <w:bCs/>
                <w:sz w:val="24"/>
                <w:szCs w:val="24"/>
                <w:lang w:val="es-ES" w:eastAsia="es-DO"/>
              </w:rPr>
              <w:t xml:space="preserve"> 3. Párrafo II.</w:t>
            </w:r>
          </w:p>
          <w:p w:rsidR="00854B20" w:rsidRPr="00F4680C" w:rsidRDefault="00854B20" w:rsidP="00B9628B">
            <w:pPr>
              <w:shd w:val="clear" w:color="auto" w:fill="FFFFFF"/>
              <w:spacing w:after="0" w:line="240" w:lineRule="auto"/>
              <w:outlineLvl w:val="1"/>
              <w:rPr>
                <w:rFonts w:ascii="Times New Roman" w:eastAsia="Times New Roman" w:hAnsi="Times New Roman" w:cs="Times New Roman"/>
                <w:bCs/>
                <w:sz w:val="24"/>
                <w:szCs w:val="24"/>
                <w:lang w:val="es-ES" w:eastAsia="es-DO"/>
              </w:rPr>
            </w:pPr>
          </w:p>
          <w:p w:rsidR="00854B20" w:rsidRPr="00F4680C" w:rsidRDefault="00854B20" w:rsidP="00B9628B">
            <w:pPr>
              <w:shd w:val="clear" w:color="auto" w:fill="FFFFFF"/>
              <w:spacing w:after="0" w:line="240" w:lineRule="auto"/>
              <w:outlineLvl w:val="1"/>
              <w:rPr>
                <w:rFonts w:ascii="Times New Roman" w:eastAsia="Times New Roman" w:hAnsi="Times New Roman" w:cs="Times New Roman"/>
                <w:sz w:val="24"/>
                <w:szCs w:val="24"/>
                <w:lang w:val="es-ES" w:eastAsia="es-DO"/>
              </w:rPr>
            </w:pPr>
          </w:p>
        </w:tc>
        <w:tc>
          <w:tcPr>
            <w:tcW w:w="3483" w:type="dxa"/>
          </w:tcPr>
          <w:p w:rsidR="00854B20" w:rsidRPr="00F4680C" w:rsidRDefault="00854B20" w:rsidP="00854B20">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s-DO"/>
              </w:rPr>
            </w:pPr>
            <w:r w:rsidRPr="00F4680C">
              <w:rPr>
                <w:rFonts w:ascii="Times New Roman" w:hAnsi="Times New Roman" w:cs="Times New Roman"/>
                <w:color w:val="000000"/>
                <w:sz w:val="24"/>
                <w:szCs w:val="24"/>
                <w:lang w:val="es-DO"/>
              </w:rPr>
              <w:t xml:space="preserve">Todos los planes, programas, proyectos y políticas públicas deberán incorporar el enfoque de derechos humanos en sus respectivos ámbitos de actuación, a fin de identificar situaciones de discriminación hacia grupos vulnerables de la población y adoptar acciones que contribuyan a la equidad y cohesión social. </w:t>
            </w:r>
          </w:p>
        </w:tc>
      </w:tr>
    </w:tbl>
    <w:p w:rsidR="00446007" w:rsidRPr="00B06AA3" w:rsidRDefault="00446007" w:rsidP="001770CD">
      <w:pPr>
        <w:spacing w:after="0" w:line="480" w:lineRule="auto"/>
        <w:jc w:val="both"/>
        <w:rPr>
          <w:rFonts w:ascii="Times New Roman" w:hAnsi="Times New Roman" w:cs="Times New Roman"/>
          <w:sz w:val="24"/>
          <w:szCs w:val="24"/>
          <w:lang w:val="es-DO" w:eastAsia="es-DO"/>
        </w:rPr>
      </w:pPr>
    </w:p>
    <w:sectPr w:rsidR="00446007" w:rsidRPr="00B06AA3" w:rsidSect="00DC34D8">
      <w:headerReference w:type="default" r:id="rId21"/>
      <w:footerReference w:type="default" r:id="rId22"/>
      <w:pgSz w:w="12240" w:h="15840"/>
      <w:pgMar w:top="1440" w:right="2160" w:bottom="1440" w:left="2160" w:header="403"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A7" w:rsidRDefault="00F017A7" w:rsidP="0098173C">
      <w:pPr>
        <w:spacing w:after="0" w:line="240" w:lineRule="auto"/>
      </w:pPr>
      <w:r>
        <w:separator/>
      </w:r>
    </w:p>
  </w:endnote>
  <w:endnote w:type="continuationSeparator" w:id="0">
    <w:p w:rsidR="00F017A7" w:rsidRDefault="00F017A7" w:rsidP="0098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35"/>
      <w:gridCol w:w="815"/>
    </w:tblGrid>
    <w:tr w:rsidR="004E21F0">
      <w:tc>
        <w:tcPr>
          <w:tcW w:w="4500" w:type="pct"/>
          <w:tcBorders>
            <w:top w:val="single" w:sz="4" w:space="0" w:color="000000" w:themeColor="text1"/>
          </w:tcBorders>
        </w:tcPr>
        <w:p w:rsidR="004E21F0" w:rsidRPr="00B123AF" w:rsidRDefault="00F017A7" w:rsidP="00DC537D">
          <w:pPr>
            <w:pStyle w:val="Footer"/>
            <w:jc w:val="right"/>
            <w:rPr>
              <w:lang w:val="es-DO"/>
            </w:rPr>
          </w:pPr>
          <w:sdt>
            <w:sdtPr>
              <w:rPr>
                <w:lang w:val="es-DO"/>
              </w:rPr>
              <w:alias w:val="Organización"/>
              <w:id w:val="22943957"/>
              <w:placeholder>
                <w:docPart w:val="E3120643A44045E888513CC476C0897A"/>
              </w:placeholder>
              <w:dataBinding w:prefixMappings="xmlns:ns0='http://schemas.openxmlformats.org/officeDocument/2006/extended-properties'" w:xpath="/ns0:Properties[1]/ns0:Company[1]" w:storeItemID="{6668398D-A668-4E3E-A5EB-62B293D839F1}"/>
              <w:text/>
            </w:sdtPr>
            <w:sdtEndPr/>
            <w:sdtContent>
              <w:r w:rsidR="004E21F0">
                <w:rPr>
                  <w:lang w:val="es-DO"/>
                </w:rPr>
                <w:t>Planificación y Desarrollo-SIUBEN</w:t>
              </w:r>
            </w:sdtContent>
          </w:sdt>
          <w:r w:rsidR="004E21F0" w:rsidRPr="00B123AF">
            <w:rPr>
              <w:lang w:val="es-DO"/>
            </w:rPr>
            <w:t xml:space="preserve">| </w:t>
          </w:r>
        </w:p>
      </w:tc>
      <w:tc>
        <w:tcPr>
          <w:tcW w:w="500" w:type="pct"/>
          <w:tcBorders>
            <w:top w:val="single" w:sz="4" w:space="0" w:color="C0504D" w:themeColor="accent2"/>
          </w:tcBorders>
          <w:shd w:val="clear" w:color="auto" w:fill="943634" w:themeFill="accent2" w:themeFillShade="BF"/>
        </w:tcPr>
        <w:p w:rsidR="004E21F0" w:rsidRDefault="004E21F0">
          <w:pPr>
            <w:pStyle w:val="Header"/>
            <w:rPr>
              <w:color w:val="FFFFFF" w:themeColor="background1"/>
            </w:rPr>
          </w:pPr>
          <w:r>
            <w:fldChar w:fldCharType="begin"/>
          </w:r>
          <w:r>
            <w:instrText xml:space="preserve"> PAGE   \* MERGEFORMAT </w:instrText>
          </w:r>
          <w:r>
            <w:fldChar w:fldCharType="separate"/>
          </w:r>
          <w:r w:rsidR="00C05BF0">
            <w:rPr>
              <w:noProof/>
            </w:rPr>
            <w:t>2</w:t>
          </w:r>
          <w:r>
            <w:rPr>
              <w:noProof/>
              <w:color w:val="FFFFFF" w:themeColor="background1"/>
            </w:rPr>
            <w:fldChar w:fldCharType="end"/>
          </w:r>
        </w:p>
      </w:tc>
    </w:tr>
  </w:tbl>
  <w:p w:rsidR="004E21F0" w:rsidRDefault="004E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A7" w:rsidRDefault="00F017A7" w:rsidP="0098173C">
      <w:pPr>
        <w:spacing w:after="0" w:line="240" w:lineRule="auto"/>
      </w:pPr>
      <w:r>
        <w:separator/>
      </w:r>
    </w:p>
  </w:footnote>
  <w:footnote w:type="continuationSeparator" w:id="0">
    <w:p w:rsidR="00F017A7" w:rsidRDefault="00F017A7" w:rsidP="0098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F0" w:rsidRDefault="004E21F0" w:rsidP="00733817">
    <w:pPr>
      <w:pStyle w:val="Header"/>
      <w:jc w:val="center"/>
    </w:pPr>
    <w:r>
      <w:rPr>
        <w:noProof/>
      </w:rPr>
      <w:drawing>
        <wp:inline distT="0" distB="0" distL="0" distR="0" wp14:anchorId="7E6FD1AE" wp14:editId="22CC073C">
          <wp:extent cx="593880" cy="581025"/>
          <wp:effectExtent l="0" t="0" r="0" b="0"/>
          <wp:docPr id="19" name="Imagen 19" descr="Resultado de imagen para escudo 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omini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42" cy="586076"/>
                  </a:xfrm>
                  <a:prstGeom prst="rect">
                    <a:avLst/>
                  </a:prstGeom>
                  <a:noFill/>
                  <a:ln>
                    <a:noFill/>
                  </a:ln>
                </pic:spPr>
              </pic:pic>
            </a:graphicData>
          </a:graphic>
        </wp:inline>
      </w:drawing>
    </w:r>
  </w:p>
  <w:p w:rsidR="004E21F0" w:rsidRDefault="004E21F0" w:rsidP="00733817">
    <w:pPr>
      <w:pStyle w:val="Header"/>
      <w:jc w:val="center"/>
    </w:pPr>
  </w:p>
  <w:p w:rsidR="004E21F0" w:rsidRDefault="004E21F0" w:rsidP="00733817">
    <w:pPr>
      <w:pStyle w:val="Header"/>
      <w:jc w:val="center"/>
      <w:rPr>
        <w:rFonts w:ascii="Algerian" w:hAnsi="Algerian"/>
        <w:sz w:val="28"/>
        <w:szCs w:val="28"/>
        <w:lang w:val="es-DO"/>
      </w:rPr>
    </w:pPr>
    <w:r w:rsidRPr="000128F1">
      <w:rPr>
        <w:rFonts w:ascii="Algerian" w:hAnsi="Algerian"/>
        <w:sz w:val="28"/>
        <w:szCs w:val="28"/>
        <w:lang w:val="es-DO"/>
      </w:rPr>
      <w:t xml:space="preserve">SISTEMA </w:t>
    </w:r>
    <w:r w:rsidRPr="00E80100">
      <w:rPr>
        <w:rFonts w:ascii="Algerian" w:hAnsi="Algerian"/>
        <w:sz w:val="28"/>
        <w:szCs w:val="28"/>
        <w:lang w:val="es-DO"/>
      </w:rPr>
      <w:t>ÚNICO DE BENEFICIARIOS</w:t>
    </w:r>
  </w:p>
  <w:p w:rsidR="004E21F0" w:rsidRPr="00E80100" w:rsidRDefault="004E21F0" w:rsidP="00733817">
    <w:pPr>
      <w:pStyle w:val="Header"/>
      <w:jc w:val="center"/>
      <w:rPr>
        <w:rFonts w:ascii="Algerian" w:hAnsi="Algerian"/>
        <w:sz w:val="28"/>
        <w:szCs w:val="28"/>
        <w:lang w:val="es-DO"/>
      </w:rPr>
    </w:pPr>
  </w:p>
  <w:p w:rsidR="004E21F0" w:rsidRDefault="004E21F0" w:rsidP="00733817">
    <w:pPr>
      <w:pStyle w:val="Header"/>
      <w:jc w:val="center"/>
      <w:rPr>
        <w:rFonts w:ascii="Georgia" w:hAnsi="Georgia"/>
        <w:sz w:val="24"/>
        <w:szCs w:val="24"/>
        <w:lang w:val="es-DO"/>
      </w:rPr>
    </w:pPr>
    <w:r w:rsidRPr="00E80100">
      <w:rPr>
        <w:rFonts w:ascii="Georgia" w:hAnsi="Georgia"/>
        <w:sz w:val="24"/>
        <w:szCs w:val="24"/>
        <w:lang w:val="es-DO"/>
      </w:rPr>
      <w:t>RENDICIÓN DE CUENTAS 201</w:t>
    </w:r>
    <w:r>
      <w:rPr>
        <w:rFonts w:ascii="Georgia" w:hAnsi="Georgia"/>
        <w:sz w:val="24"/>
        <w:szCs w:val="24"/>
        <w:lang w:val="es-DO"/>
      </w:rPr>
      <w:t>7</w:t>
    </w:r>
  </w:p>
  <w:p w:rsidR="004E21F0" w:rsidRPr="00E80100" w:rsidRDefault="004E21F0" w:rsidP="00733817">
    <w:pPr>
      <w:pStyle w:val="Header"/>
      <w:jc w:val="center"/>
      <w:rPr>
        <w:rFonts w:ascii="Georgia" w:hAnsi="Georgia"/>
        <w:sz w:val="24"/>
        <w:szCs w:val="24"/>
        <w:lang w:val="es-DO"/>
      </w:rPr>
    </w:pPr>
  </w:p>
  <w:p w:rsidR="004E21F0" w:rsidRDefault="004E21F0">
    <w:pPr>
      <w:pStyle w:val="Header"/>
    </w:pPr>
    <w:r>
      <w:rPr>
        <w:noProof/>
      </w:rPr>
      <mc:AlternateContent>
        <mc:Choice Requires="wps">
          <w:drawing>
            <wp:anchor distT="0" distB="0" distL="114300" distR="114300" simplePos="0" relativeHeight="251659264" behindDoc="0" locked="0" layoutInCell="1" allowOverlap="1" wp14:anchorId="083E486A" wp14:editId="586CC626">
              <wp:simplePos x="0" y="0"/>
              <wp:positionH relativeFrom="column">
                <wp:posOffset>9524</wp:posOffset>
              </wp:positionH>
              <wp:positionV relativeFrom="paragraph">
                <wp:posOffset>47625</wp:posOffset>
              </wp:positionV>
              <wp:extent cx="5114925" cy="0"/>
              <wp:effectExtent l="38100" t="38100" r="66675" b="95250"/>
              <wp:wrapNone/>
              <wp:docPr id="21" name="21 Conector recto"/>
              <wp:cNvGraphicFramePr/>
              <a:graphic xmlns:a="http://schemas.openxmlformats.org/drawingml/2006/main">
                <a:graphicData uri="http://schemas.microsoft.com/office/word/2010/wordprocessingShape">
                  <wps:wsp>
                    <wps:cNvCnPr/>
                    <wps:spPr>
                      <a:xfrm>
                        <a:off x="0" y="0"/>
                        <a:ext cx="5114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2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75pt" to="40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4tQEAALUDAAAOAAAAZHJzL2Uyb0RvYy54bWysU8tuGzEMvBfIPwi6x/tAU7QLr3Nw0FyK&#10;1mibD1C0lFeIXqBU7/rvS8n2JmiLHIpcJFGaITkktb6drWEHwKi963mzqjkDJ/2g3b7nDz8/X3/k&#10;LCbhBmG8g54fIfLbzdW79RQ6aP3ozQDIyImL3RR6PqYUuqqKcgQr4soHcPSoPFqRyMR9NaCYyLs1&#10;VVvXH6rJ4xDQS4iRbu9Oj3xT/CsFMn1TKkJipueUWyorlvUxr9VmLbo9ijBqeU5D/EcWVmhHQRdX&#10;dyIJ9gv1X66sluijV2klva28UlpC0UBqmvoPNT9GEaBooeLEsJQpvp1b+fWwQ6aHnrcNZ05Y6lHb&#10;sC01SyaPDPOWqzSF2BF463Z4tmLYYZY8K7R5JzFsLpU9LpWFOTFJlzdN8/5Te8OZvLxVz8SAMd2D&#10;tywfem60y6JFJw5fYqJgBL1AyMiJnEKXUzoayGDjvoMiIRSsLewyQrA1yA6Cmj88NVkG+SrITFHa&#10;mIVUv046YzMNylgtxOZ14oIuEb1LC9Fq5/Ff5DRfUlUn/EX1SWuW/eiHY2lEKQfNRlF2nuM8fC/t&#10;Qn/+bZvfAAAA//8DAFBLAwQUAAYACAAAACEAAxyeH9cAAAAFAQAADwAAAGRycy9kb3ducmV2Lnht&#10;bEyPQUvEMBCF74L/IYzgRdxUYW2pTRcRPQh7cVc8zzZjUmwmpclu67939KKn4fEeb77XbJYwqBNN&#10;qY9s4GZVgCLuou3ZGXjbP19XoFJGtjhEJgNflGDTnp81WNs48yuddtkpKeFUowGf81hrnTpPAdMq&#10;jsTifcQpYBY5OW0nnKU8DPq2KO50wJ7lg8eRHj11n7tjMNAternyT9bNrnyxW0zVu15vjbm8WB7u&#10;QWVa8l8YfvAFHVphOsQj26QG0WsJGijliFsVpSw7/GrdNvo/ffsNAAD//wMAUEsBAi0AFAAGAAgA&#10;AAAhALaDOJL+AAAA4QEAABMAAAAAAAAAAAAAAAAAAAAAAFtDb250ZW50X1R5cGVzXS54bWxQSwEC&#10;LQAUAAYACAAAACEAOP0h/9YAAACUAQAACwAAAAAAAAAAAAAAAAAvAQAAX3JlbHMvLnJlbHNQSwEC&#10;LQAUAAYACAAAACEAIfxmeLUBAAC1AwAADgAAAAAAAAAAAAAAAAAuAgAAZHJzL2Uyb0RvYy54bWxQ&#10;SwECLQAUAAYACAAAACEAAxyeH9cAAAAFAQAADwAAAAAAAAAAAAAAAAAPBAAAZHJzL2Rvd25yZXYu&#10;eG1sUEsFBgAAAAAEAAQA8wAAABM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609"/>
    <w:multiLevelType w:val="hybridMultilevel"/>
    <w:tmpl w:val="F9CA78C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nsid w:val="0BA27E9A"/>
    <w:multiLevelType w:val="hybridMultilevel"/>
    <w:tmpl w:val="71A6922A"/>
    <w:lvl w:ilvl="0" w:tplc="1C0A0001">
      <w:start w:val="1"/>
      <w:numFmt w:val="bullet"/>
      <w:lvlText w:val=""/>
      <w:lvlJc w:val="left"/>
      <w:pPr>
        <w:ind w:left="2148" w:hanging="360"/>
      </w:pPr>
      <w:rPr>
        <w:rFonts w:ascii="Symbol" w:hAnsi="Symbol" w:hint="default"/>
      </w:rPr>
    </w:lvl>
    <w:lvl w:ilvl="1" w:tplc="1C0A0003" w:tentative="1">
      <w:start w:val="1"/>
      <w:numFmt w:val="bullet"/>
      <w:lvlText w:val="o"/>
      <w:lvlJc w:val="left"/>
      <w:pPr>
        <w:ind w:left="2868" w:hanging="360"/>
      </w:pPr>
      <w:rPr>
        <w:rFonts w:ascii="Courier New" w:hAnsi="Courier New" w:cs="Courier New" w:hint="default"/>
      </w:rPr>
    </w:lvl>
    <w:lvl w:ilvl="2" w:tplc="1C0A0005" w:tentative="1">
      <w:start w:val="1"/>
      <w:numFmt w:val="bullet"/>
      <w:lvlText w:val=""/>
      <w:lvlJc w:val="left"/>
      <w:pPr>
        <w:ind w:left="3588" w:hanging="360"/>
      </w:pPr>
      <w:rPr>
        <w:rFonts w:ascii="Wingdings" w:hAnsi="Wingdings" w:hint="default"/>
      </w:rPr>
    </w:lvl>
    <w:lvl w:ilvl="3" w:tplc="1C0A0001" w:tentative="1">
      <w:start w:val="1"/>
      <w:numFmt w:val="bullet"/>
      <w:lvlText w:val=""/>
      <w:lvlJc w:val="left"/>
      <w:pPr>
        <w:ind w:left="4308" w:hanging="360"/>
      </w:pPr>
      <w:rPr>
        <w:rFonts w:ascii="Symbol" w:hAnsi="Symbol" w:hint="default"/>
      </w:rPr>
    </w:lvl>
    <w:lvl w:ilvl="4" w:tplc="1C0A0003" w:tentative="1">
      <w:start w:val="1"/>
      <w:numFmt w:val="bullet"/>
      <w:lvlText w:val="o"/>
      <w:lvlJc w:val="left"/>
      <w:pPr>
        <w:ind w:left="5028" w:hanging="360"/>
      </w:pPr>
      <w:rPr>
        <w:rFonts w:ascii="Courier New" w:hAnsi="Courier New" w:cs="Courier New" w:hint="default"/>
      </w:rPr>
    </w:lvl>
    <w:lvl w:ilvl="5" w:tplc="1C0A0005" w:tentative="1">
      <w:start w:val="1"/>
      <w:numFmt w:val="bullet"/>
      <w:lvlText w:val=""/>
      <w:lvlJc w:val="left"/>
      <w:pPr>
        <w:ind w:left="5748" w:hanging="360"/>
      </w:pPr>
      <w:rPr>
        <w:rFonts w:ascii="Wingdings" w:hAnsi="Wingdings" w:hint="default"/>
      </w:rPr>
    </w:lvl>
    <w:lvl w:ilvl="6" w:tplc="1C0A0001" w:tentative="1">
      <w:start w:val="1"/>
      <w:numFmt w:val="bullet"/>
      <w:lvlText w:val=""/>
      <w:lvlJc w:val="left"/>
      <w:pPr>
        <w:ind w:left="6468" w:hanging="360"/>
      </w:pPr>
      <w:rPr>
        <w:rFonts w:ascii="Symbol" w:hAnsi="Symbol" w:hint="default"/>
      </w:rPr>
    </w:lvl>
    <w:lvl w:ilvl="7" w:tplc="1C0A0003" w:tentative="1">
      <w:start w:val="1"/>
      <w:numFmt w:val="bullet"/>
      <w:lvlText w:val="o"/>
      <w:lvlJc w:val="left"/>
      <w:pPr>
        <w:ind w:left="7188" w:hanging="360"/>
      </w:pPr>
      <w:rPr>
        <w:rFonts w:ascii="Courier New" w:hAnsi="Courier New" w:cs="Courier New" w:hint="default"/>
      </w:rPr>
    </w:lvl>
    <w:lvl w:ilvl="8" w:tplc="1C0A0005" w:tentative="1">
      <w:start w:val="1"/>
      <w:numFmt w:val="bullet"/>
      <w:lvlText w:val=""/>
      <w:lvlJc w:val="left"/>
      <w:pPr>
        <w:ind w:left="7908" w:hanging="360"/>
      </w:pPr>
      <w:rPr>
        <w:rFonts w:ascii="Wingdings" w:hAnsi="Wingdings" w:hint="default"/>
      </w:rPr>
    </w:lvl>
  </w:abstractNum>
  <w:abstractNum w:abstractNumId="2">
    <w:nsid w:val="0BD9296F"/>
    <w:multiLevelType w:val="hybridMultilevel"/>
    <w:tmpl w:val="636CA714"/>
    <w:lvl w:ilvl="0" w:tplc="1C0A000B">
      <w:start w:val="1"/>
      <w:numFmt w:val="bullet"/>
      <w:lvlText w:val=""/>
      <w:lvlJc w:val="left"/>
      <w:pPr>
        <w:ind w:left="1800" w:hanging="360"/>
      </w:pPr>
      <w:rPr>
        <w:rFonts w:ascii="Wingdings" w:hAnsi="Wingdings" w:hint="default"/>
      </w:rPr>
    </w:lvl>
    <w:lvl w:ilvl="1" w:tplc="1C0A0003" w:tentative="1">
      <w:start w:val="1"/>
      <w:numFmt w:val="bullet"/>
      <w:lvlText w:val="o"/>
      <w:lvlJc w:val="left"/>
      <w:pPr>
        <w:ind w:left="2520" w:hanging="360"/>
      </w:pPr>
      <w:rPr>
        <w:rFonts w:ascii="Courier New" w:hAnsi="Courier New" w:cs="Courier New" w:hint="default"/>
      </w:rPr>
    </w:lvl>
    <w:lvl w:ilvl="2" w:tplc="1C0A0005" w:tentative="1">
      <w:start w:val="1"/>
      <w:numFmt w:val="bullet"/>
      <w:lvlText w:val=""/>
      <w:lvlJc w:val="left"/>
      <w:pPr>
        <w:ind w:left="3240" w:hanging="360"/>
      </w:pPr>
      <w:rPr>
        <w:rFonts w:ascii="Wingdings" w:hAnsi="Wingdings" w:hint="default"/>
      </w:rPr>
    </w:lvl>
    <w:lvl w:ilvl="3" w:tplc="1C0A0001" w:tentative="1">
      <w:start w:val="1"/>
      <w:numFmt w:val="bullet"/>
      <w:lvlText w:val=""/>
      <w:lvlJc w:val="left"/>
      <w:pPr>
        <w:ind w:left="3960" w:hanging="360"/>
      </w:pPr>
      <w:rPr>
        <w:rFonts w:ascii="Symbol" w:hAnsi="Symbol" w:hint="default"/>
      </w:rPr>
    </w:lvl>
    <w:lvl w:ilvl="4" w:tplc="1C0A0003" w:tentative="1">
      <w:start w:val="1"/>
      <w:numFmt w:val="bullet"/>
      <w:lvlText w:val="o"/>
      <w:lvlJc w:val="left"/>
      <w:pPr>
        <w:ind w:left="4680" w:hanging="360"/>
      </w:pPr>
      <w:rPr>
        <w:rFonts w:ascii="Courier New" w:hAnsi="Courier New" w:cs="Courier New" w:hint="default"/>
      </w:rPr>
    </w:lvl>
    <w:lvl w:ilvl="5" w:tplc="1C0A0005" w:tentative="1">
      <w:start w:val="1"/>
      <w:numFmt w:val="bullet"/>
      <w:lvlText w:val=""/>
      <w:lvlJc w:val="left"/>
      <w:pPr>
        <w:ind w:left="5400" w:hanging="360"/>
      </w:pPr>
      <w:rPr>
        <w:rFonts w:ascii="Wingdings" w:hAnsi="Wingdings" w:hint="default"/>
      </w:rPr>
    </w:lvl>
    <w:lvl w:ilvl="6" w:tplc="1C0A0001" w:tentative="1">
      <w:start w:val="1"/>
      <w:numFmt w:val="bullet"/>
      <w:lvlText w:val=""/>
      <w:lvlJc w:val="left"/>
      <w:pPr>
        <w:ind w:left="6120" w:hanging="360"/>
      </w:pPr>
      <w:rPr>
        <w:rFonts w:ascii="Symbol" w:hAnsi="Symbol" w:hint="default"/>
      </w:rPr>
    </w:lvl>
    <w:lvl w:ilvl="7" w:tplc="1C0A0003" w:tentative="1">
      <w:start w:val="1"/>
      <w:numFmt w:val="bullet"/>
      <w:lvlText w:val="o"/>
      <w:lvlJc w:val="left"/>
      <w:pPr>
        <w:ind w:left="6840" w:hanging="360"/>
      </w:pPr>
      <w:rPr>
        <w:rFonts w:ascii="Courier New" w:hAnsi="Courier New" w:cs="Courier New" w:hint="default"/>
      </w:rPr>
    </w:lvl>
    <w:lvl w:ilvl="8" w:tplc="1C0A0005" w:tentative="1">
      <w:start w:val="1"/>
      <w:numFmt w:val="bullet"/>
      <w:lvlText w:val=""/>
      <w:lvlJc w:val="left"/>
      <w:pPr>
        <w:ind w:left="7560" w:hanging="360"/>
      </w:pPr>
      <w:rPr>
        <w:rFonts w:ascii="Wingdings" w:hAnsi="Wingdings" w:hint="default"/>
      </w:rPr>
    </w:lvl>
  </w:abstractNum>
  <w:abstractNum w:abstractNumId="3">
    <w:nsid w:val="13B77983"/>
    <w:multiLevelType w:val="hybridMultilevel"/>
    <w:tmpl w:val="CDF027F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8F80BFF"/>
    <w:multiLevelType w:val="hybridMultilevel"/>
    <w:tmpl w:val="80B62F8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nsid w:val="1BE01077"/>
    <w:multiLevelType w:val="hybridMultilevel"/>
    <w:tmpl w:val="2AA8F2E6"/>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6">
    <w:nsid w:val="24686D90"/>
    <w:multiLevelType w:val="hybridMultilevel"/>
    <w:tmpl w:val="13C484E4"/>
    <w:lvl w:ilvl="0" w:tplc="251E7BBA">
      <w:start w:val="2"/>
      <w:numFmt w:val="lowerLetter"/>
      <w:lvlText w:val="%1)"/>
      <w:lvlJc w:val="left"/>
      <w:pPr>
        <w:ind w:left="810" w:hanging="360"/>
      </w:pPr>
      <w:rPr>
        <w:rFonts w:hint="default"/>
      </w:rPr>
    </w:lvl>
    <w:lvl w:ilvl="1" w:tplc="1C0A0019">
      <w:start w:val="1"/>
      <w:numFmt w:val="lowerLetter"/>
      <w:lvlText w:val="%2."/>
      <w:lvlJc w:val="left"/>
      <w:pPr>
        <w:ind w:left="1635" w:hanging="360"/>
      </w:pPr>
    </w:lvl>
    <w:lvl w:ilvl="2" w:tplc="1C0A001B" w:tentative="1">
      <w:start w:val="1"/>
      <w:numFmt w:val="lowerRoman"/>
      <w:lvlText w:val="%3."/>
      <w:lvlJc w:val="right"/>
      <w:pPr>
        <w:ind w:left="2355" w:hanging="180"/>
      </w:pPr>
    </w:lvl>
    <w:lvl w:ilvl="3" w:tplc="1C0A000F" w:tentative="1">
      <w:start w:val="1"/>
      <w:numFmt w:val="decimal"/>
      <w:lvlText w:val="%4."/>
      <w:lvlJc w:val="left"/>
      <w:pPr>
        <w:ind w:left="3075" w:hanging="360"/>
      </w:pPr>
    </w:lvl>
    <w:lvl w:ilvl="4" w:tplc="1C0A0019" w:tentative="1">
      <w:start w:val="1"/>
      <w:numFmt w:val="lowerLetter"/>
      <w:lvlText w:val="%5."/>
      <w:lvlJc w:val="left"/>
      <w:pPr>
        <w:ind w:left="3795" w:hanging="360"/>
      </w:pPr>
    </w:lvl>
    <w:lvl w:ilvl="5" w:tplc="1C0A001B" w:tentative="1">
      <w:start w:val="1"/>
      <w:numFmt w:val="lowerRoman"/>
      <w:lvlText w:val="%6."/>
      <w:lvlJc w:val="right"/>
      <w:pPr>
        <w:ind w:left="4515" w:hanging="180"/>
      </w:pPr>
    </w:lvl>
    <w:lvl w:ilvl="6" w:tplc="1C0A000F" w:tentative="1">
      <w:start w:val="1"/>
      <w:numFmt w:val="decimal"/>
      <w:lvlText w:val="%7."/>
      <w:lvlJc w:val="left"/>
      <w:pPr>
        <w:ind w:left="5235" w:hanging="360"/>
      </w:pPr>
    </w:lvl>
    <w:lvl w:ilvl="7" w:tplc="1C0A0019" w:tentative="1">
      <w:start w:val="1"/>
      <w:numFmt w:val="lowerLetter"/>
      <w:lvlText w:val="%8."/>
      <w:lvlJc w:val="left"/>
      <w:pPr>
        <w:ind w:left="5955" w:hanging="360"/>
      </w:pPr>
    </w:lvl>
    <w:lvl w:ilvl="8" w:tplc="1C0A001B" w:tentative="1">
      <w:start w:val="1"/>
      <w:numFmt w:val="lowerRoman"/>
      <w:lvlText w:val="%9."/>
      <w:lvlJc w:val="right"/>
      <w:pPr>
        <w:ind w:left="6675" w:hanging="180"/>
      </w:pPr>
    </w:lvl>
  </w:abstractNum>
  <w:abstractNum w:abstractNumId="7">
    <w:nsid w:val="2A194055"/>
    <w:multiLevelType w:val="hybridMultilevel"/>
    <w:tmpl w:val="9984EE24"/>
    <w:lvl w:ilvl="0" w:tplc="1C0A000F">
      <w:start w:val="1"/>
      <w:numFmt w:val="decimal"/>
      <w:lvlText w:val="%1."/>
      <w:lvlJc w:val="left"/>
      <w:pPr>
        <w:ind w:left="2355" w:hanging="360"/>
      </w:pPr>
    </w:lvl>
    <w:lvl w:ilvl="1" w:tplc="1C0A0019" w:tentative="1">
      <w:start w:val="1"/>
      <w:numFmt w:val="lowerLetter"/>
      <w:lvlText w:val="%2."/>
      <w:lvlJc w:val="left"/>
      <w:pPr>
        <w:ind w:left="3075" w:hanging="360"/>
      </w:pPr>
    </w:lvl>
    <w:lvl w:ilvl="2" w:tplc="1C0A001B" w:tentative="1">
      <w:start w:val="1"/>
      <w:numFmt w:val="lowerRoman"/>
      <w:lvlText w:val="%3."/>
      <w:lvlJc w:val="right"/>
      <w:pPr>
        <w:ind w:left="3795" w:hanging="180"/>
      </w:pPr>
    </w:lvl>
    <w:lvl w:ilvl="3" w:tplc="1C0A000F" w:tentative="1">
      <w:start w:val="1"/>
      <w:numFmt w:val="decimal"/>
      <w:lvlText w:val="%4."/>
      <w:lvlJc w:val="left"/>
      <w:pPr>
        <w:ind w:left="4515" w:hanging="360"/>
      </w:pPr>
    </w:lvl>
    <w:lvl w:ilvl="4" w:tplc="1C0A0019" w:tentative="1">
      <w:start w:val="1"/>
      <w:numFmt w:val="lowerLetter"/>
      <w:lvlText w:val="%5."/>
      <w:lvlJc w:val="left"/>
      <w:pPr>
        <w:ind w:left="5235" w:hanging="360"/>
      </w:pPr>
    </w:lvl>
    <w:lvl w:ilvl="5" w:tplc="1C0A001B" w:tentative="1">
      <w:start w:val="1"/>
      <w:numFmt w:val="lowerRoman"/>
      <w:lvlText w:val="%6."/>
      <w:lvlJc w:val="right"/>
      <w:pPr>
        <w:ind w:left="5955" w:hanging="180"/>
      </w:pPr>
    </w:lvl>
    <w:lvl w:ilvl="6" w:tplc="1C0A000F" w:tentative="1">
      <w:start w:val="1"/>
      <w:numFmt w:val="decimal"/>
      <w:lvlText w:val="%7."/>
      <w:lvlJc w:val="left"/>
      <w:pPr>
        <w:ind w:left="6675" w:hanging="360"/>
      </w:pPr>
    </w:lvl>
    <w:lvl w:ilvl="7" w:tplc="1C0A0019" w:tentative="1">
      <w:start w:val="1"/>
      <w:numFmt w:val="lowerLetter"/>
      <w:lvlText w:val="%8."/>
      <w:lvlJc w:val="left"/>
      <w:pPr>
        <w:ind w:left="7395" w:hanging="360"/>
      </w:pPr>
    </w:lvl>
    <w:lvl w:ilvl="8" w:tplc="1C0A001B" w:tentative="1">
      <w:start w:val="1"/>
      <w:numFmt w:val="lowerRoman"/>
      <w:lvlText w:val="%9."/>
      <w:lvlJc w:val="right"/>
      <w:pPr>
        <w:ind w:left="8115" w:hanging="180"/>
      </w:pPr>
    </w:lvl>
  </w:abstractNum>
  <w:abstractNum w:abstractNumId="8">
    <w:nsid w:val="2F1F6433"/>
    <w:multiLevelType w:val="hybridMultilevel"/>
    <w:tmpl w:val="9DC0623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9">
    <w:nsid w:val="32C746E2"/>
    <w:multiLevelType w:val="hybridMultilevel"/>
    <w:tmpl w:val="0F709F74"/>
    <w:lvl w:ilvl="0" w:tplc="7B24A13C">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0">
    <w:nsid w:val="35C92B09"/>
    <w:multiLevelType w:val="hybridMultilevel"/>
    <w:tmpl w:val="67B06CAC"/>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1">
    <w:nsid w:val="37865481"/>
    <w:multiLevelType w:val="multilevel"/>
    <w:tmpl w:val="142C3ED6"/>
    <w:lvl w:ilvl="0">
      <w:start w:val="2"/>
      <w:numFmt w:val="upperRoman"/>
      <w:lvlText w:val="%1."/>
      <w:lvlJc w:val="left"/>
      <w:pPr>
        <w:ind w:left="720" w:hanging="720"/>
      </w:pPr>
      <w:rPr>
        <w:rFonts w:hint="default"/>
        <w:color w:val="auto"/>
        <w:sz w:val="32"/>
        <w:szCs w:val="32"/>
      </w:rPr>
    </w:lvl>
    <w:lvl w:ilvl="1">
      <w:start w:val="1"/>
      <w:numFmt w:val="decimal"/>
      <w:isLgl/>
      <w:lvlText w:val="%1.%2"/>
      <w:lvlJc w:val="left"/>
      <w:pPr>
        <w:ind w:left="1416" w:hanging="360"/>
      </w:pPr>
      <w:rPr>
        <w:rFonts w:hint="default"/>
        <w:b w:val="0"/>
      </w:rPr>
    </w:lvl>
    <w:lvl w:ilvl="2">
      <w:start w:val="1"/>
      <w:numFmt w:val="decimal"/>
      <w:isLgl/>
      <w:lvlText w:val="%1.%2.%3"/>
      <w:lvlJc w:val="left"/>
      <w:pPr>
        <w:ind w:left="2832" w:hanging="720"/>
      </w:pPr>
      <w:rPr>
        <w:rFonts w:hint="default"/>
        <w:b w:val="0"/>
      </w:rPr>
    </w:lvl>
    <w:lvl w:ilvl="3">
      <w:start w:val="1"/>
      <w:numFmt w:val="decimal"/>
      <w:isLgl/>
      <w:lvlText w:val="%1.%2.%3.%4"/>
      <w:lvlJc w:val="left"/>
      <w:pPr>
        <w:ind w:left="3888" w:hanging="720"/>
      </w:pPr>
      <w:rPr>
        <w:rFonts w:hint="default"/>
        <w:b w:val="0"/>
      </w:rPr>
    </w:lvl>
    <w:lvl w:ilvl="4">
      <w:start w:val="1"/>
      <w:numFmt w:val="decimal"/>
      <w:isLgl/>
      <w:lvlText w:val="%1.%2.%3.%4.%5"/>
      <w:lvlJc w:val="left"/>
      <w:pPr>
        <w:ind w:left="5304" w:hanging="1080"/>
      </w:pPr>
      <w:rPr>
        <w:rFonts w:hint="default"/>
        <w:b w:val="0"/>
      </w:rPr>
    </w:lvl>
    <w:lvl w:ilvl="5">
      <w:start w:val="1"/>
      <w:numFmt w:val="decimal"/>
      <w:isLgl/>
      <w:lvlText w:val="%1.%2.%3.%4.%5.%6"/>
      <w:lvlJc w:val="left"/>
      <w:pPr>
        <w:ind w:left="6360" w:hanging="1080"/>
      </w:pPr>
      <w:rPr>
        <w:rFonts w:hint="default"/>
        <w:b w:val="0"/>
      </w:rPr>
    </w:lvl>
    <w:lvl w:ilvl="6">
      <w:start w:val="1"/>
      <w:numFmt w:val="decimal"/>
      <w:isLgl/>
      <w:lvlText w:val="%1.%2.%3.%4.%5.%6.%7"/>
      <w:lvlJc w:val="left"/>
      <w:pPr>
        <w:ind w:left="7776" w:hanging="1440"/>
      </w:pPr>
      <w:rPr>
        <w:rFonts w:hint="default"/>
        <w:b w:val="0"/>
      </w:rPr>
    </w:lvl>
    <w:lvl w:ilvl="7">
      <w:start w:val="1"/>
      <w:numFmt w:val="decimal"/>
      <w:isLgl/>
      <w:lvlText w:val="%1.%2.%3.%4.%5.%6.%7.%8"/>
      <w:lvlJc w:val="left"/>
      <w:pPr>
        <w:ind w:left="8832" w:hanging="1440"/>
      </w:pPr>
      <w:rPr>
        <w:rFonts w:hint="default"/>
        <w:b w:val="0"/>
      </w:rPr>
    </w:lvl>
    <w:lvl w:ilvl="8">
      <w:start w:val="1"/>
      <w:numFmt w:val="decimal"/>
      <w:isLgl/>
      <w:lvlText w:val="%1.%2.%3.%4.%5.%6.%7.%8.%9"/>
      <w:lvlJc w:val="left"/>
      <w:pPr>
        <w:ind w:left="10248" w:hanging="1800"/>
      </w:pPr>
      <w:rPr>
        <w:rFonts w:hint="default"/>
        <w:b w:val="0"/>
      </w:rPr>
    </w:lvl>
  </w:abstractNum>
  <w:abstractNum w:abstractNumId="12">
    <w:nsid w:val="4216195C"/>
    <w:multiLevelType w:val="hybridMultilevel"/>
    <w:tmpl w:val="BEFC3C40"/>
    <w:lvl w:ilvl="0" w:tplc="1C0A000B">
      <w:start w:val="1"/>
      <w:numFmt w:val="bullet"/>
      <w:lvlText w:val=""/>
      <w:lvlJc w:val="left"/>
      <w:pPr>
        <w:ind w:left="2355" w:hanging="360"/>
      </w:pPr>
      <w:rPr>
        <w:rFonts w:ascii="Wingdings" w:hAnsi="Wingdings" w:hint="default"/>
      </w:rPr>
    </w:lvl>
    <w:lvl w:ilvl="1" w:tplc="1C0A0003" w:tentative="1">
      <w:start w:val="1"/>
      <w:numFmt w:val="bullet"/>
      <w:lvlText w:val="o"/>
      <w:lvlJc w:val="left"/>
      <w:pPr>
        <w:ind w:left="3075" w:hanging="360"/>
      </w:pPr>
      <w:rPr>
        <w:rFonts w:ascii="Courier New" w:hAnsi="Courier New" w:cs="Courier New" w:hint="default"/>
      </w:rPr>
    </w:lvl>
    <w:lvl w:ilvl="2" w:tplc="1C0A0005" w:tentative="1">
      <w:start w:val="1"/>
      <w:numFmt w:val="bullet"/>
      <w:lvlText w:val=""/>
      <w:lvlJc w:val="left"/>
      <w:pPr>
        <w:ind w:left="3795" w:hanging="360"/>
      </w:pPr>
      <w:rPr>
        <w:rFonts w:ascii="Wingdings" w:hAnsi="Wingdings" w:hint="default"/>
      </w:rPr>
    </w:lvl>
    <w:lvl w:ilvl="3" w:tplc="1C0A0001" w:tentative="1">
      <w:start w:val="1"/>
      <w:numFmt w:val="bullet"/>
      <w:lvlText w:val=""/>
      <w:lvlJc w:val="left"/>
      <w:pPr>
        <w:ind w:left="4515" w:hanging="360"/>
      </w:pPr>
      <w:rPr>
        <w:rFonts w:ascii="Symbol" w:hAnsi="Symbol" w:hint="default"/>
      </w:rPr>
    </w:lvl>
    <w:lvl w:ilvl="4" w:tplc="1C0A0003" w:tentative="1">
      <w:start w:val="1"/>
      <w:numFmt w:val="bullet"/>
      <w:lvlText w:val="o"/>
      <w:lvlJc w:val="left"/>
      <w:pPr>
        <w:ind w:left="5235" w:hanging="360"/>
      </w:pPr>
      <w:rPr>
        <w:rFonts w:ascii="Courier New" w:hAnsi="Courier New" w:cs="Courier New" w:hint="default"/>
      </w:rPr>
    </w:lvl>
    <w:lvl w:ilvl="5" w:tplc="1C0A0005" w:tentative="1">
      <w:start w:val="1"/>
      <w:numFmt w:val="bullet"/>
      <w:lvlText w:val=""/>
      <w:lvlJc w:val="left"/>
      <w:pPr>
        <w:ind w:left="5955" w:hanging="360"/>
      </w:pPr>
      <w:rPr>
        <w:rFonts w:ascii="Wingdings" w:hAnsi="Wingdings" w:hint="default"/>
      </w:rPr>
    </w:lvl>
    <w:lvl w:ilvl="6" w:tplc="1C0A0001" w:tentative="1">
      <w:start w:val="1"/>
      <w:numFmt w:val="bullet"/>
      <w:lvlText w:val=""/>
      <w:lvlJc w:val="left"/>
      <w:pPr>
        <w:ind w:left="6675" w:hanging="360"/>
      </w:pPr>
      <w:rPr>
        <w:rFonts w:ascii="Symbol" w:hAnsi="Symbol" w:hint="default"/>
      </w:rPr>
    </w:lvl>
    <w:lvl w:ilvl="7" w:tplc="1C0A0003" w:tentative="1">
      <w:start w:val="1"/>
      <w:numFmt w:val="bullet"/>
      <w:lvlText w:val="o"/>
      <w:lvlJc w:val="left"/>
      <w:pPr>
        <w:ind w:left="7395" w:hanging="360"/>
      </w:pPr>
      <w:rPr>
        <w:rFonts w:ascii="Courier New" w:hAnsi="Courier New" w:cs="Courier New" w:hint="default"/>
      </w:rPr>
    </w:lvl>
    <w:lvl w:ilvl="8" w:tplc="1C0A0005" w:tentative="1">
      <w:start w:val="1"/>
      <w:numFmt w:val="bullet"/>
      <w:lvlText w:val=""/>
      <w:lvlJc w:val="left"/>
      <w:pPr>
        <w:ind w:left="8115" w:hanging="360"/>
      </w:pPr>
      <w:rPr>
        <w:rFonts w:ascii="Wingdings" w:hAnsi="Wingdings" w:hint="default"/>
      </w:rPr>
    </w:lvl>
  </w:abstractNum>
  <w:abstractNum w:abstractNumId="13">
    <w:nsid w:val="434A3906"/>
    <w:multiLevelType w:val="hybridMultilevel"/>
    <w:tmpl w:val="B444232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nsid w:val="45395A0F"/>
    <w:multiLevelType w:val="hybridMultilevel"/>
    <w:tmpl w:val="891C5FC8"/>
    <w:lvl w:ilvl="0" w:tplc="46CEA0AC">
      <w:start w:val="4"/>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FA6679E"/>
    <w:multiLevelType w:val="hybridMultilevel"/>
    <w:tmpl w:val="C0AC41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54C41AE2"/>
    <w:multiLevelType w:val="hybridMultilevel"/>
    <w:tmpl w:val="FA8EC10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7">
    <w:nsid w:val="5799491B"/>
    <w:multiLevelType w:val="hybridMultilevel"/>
    <w:tmpl w:val="0F5448F4"/>
    <w:lvl w:ilvl="0" w:tplc="1E8E87F6">
      <w:start w:val="1"/>
      <w:numFmt w:val="bullet"/>
      <w:lvlText w:val=""/>
      <w:lvlJc w:val="left"/>
      <w:pPr>
        <w:ind w:left="1068" w:hanging="360"/>
      </w:pPr>
      <w:rPr>
        <w:rFonts w:ascii="Symbol" w:hAnsi="Symbol" w:hint="default"/>
        <w:color w:val="000000" w:themeColor="text1"/>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18">
    <w:nsid w:val="591C40B8"/>
    <w:multiLevelType w:val="hybridMultilevel"/>
    <w:tmpl w:val="C680DA96"/>
    <w:lvl w:ilvl="0" w:tplc="1C0A0001">
      <w:start w:val="1"/>
      <w:numFmt w:val="bullet"/>
      <w:lvlText w:val=""/>
      <w:lvlJc w:val="left"/>
      <w:pPr>
        <w:ind w:left="1635" w:hanging="360"/>
      </w:pPr>
      <w:rPr>
        <w:rFonts w:ascii="Symbol" w:hAnsi="Symbol" w:hint="default"/>
      </w:rPr>
    </w:lvl>
    <w:lvl w:ilvl="1" w:tplc="1C0A0003" w:tentative="1">
      <w:start w:val="1"/>
      <w:numFmt w:val="bullet"/>
      <w:lvlText w:val="o"/>
      <w:lvlJc w:val="left"/>
      <w:pPr>
        <w:ind w:left="2355" w:hanging="360"/>
      </w:pPr>
      <w:rPr>
        <w:rFonts w:ascii="Courier New" w:hAnsi="Courier New" w:cs="Courier New" w:hint="default"/>
      </w:rPr>
    </w:lvl>
    <w:lvl w:ilvl="2" w:tplc="1C0A0005" w:tentative="1">
      <w:start w:val="1"/>
      <w:numFmt w:val="bullet"/>
      <w:lvlText w:val=""/>
      <w:lvlJc w:val="left"/>
      <w:pPr>
        <w:ind w:left="3075" w:hanging="360"/>
      </w:pPr>
      <w:rPr>
        <w:rFonts w:ascii="Wingdings" w:hAnsi="Wingdings" w:hint="default"/>
      </w:rPr>
    </w:lvl>
    <w:lvl w:ilvl="3" w:tplc="1C0A0001" w:tentative="1">
      <w:start w:val="1"/>
      <w:numFmt w:val="bullet"/>
      <w:lvlText w:val=""/>
      <w:lvlJc w:val="left"/>
      <w:pPr>
        <w:ind w:left="3795" w:hanging="360"/>
      </w:pPr>
      <w:rPr>
        <w:rFonts w:ascii="Symbol" w:hAnsi="Symbol" w:hint="default"/>
      </w:rPr>
    </w:lvl>
    <w:lvl w:ilvl="4" w:tplc="1C0A0003" w:tentative="1">
      <w:start w:val="1"/>
      <w:numFmt w:val="bullet"/>
      <w:lvlText w:val="o"/>
      <w:lvlJc w:val="left"/>
      <w:pPr>
        <w:ind w:left="4515" w:hanging="360"/>
      </w:pPr>
      <w:rPr>
        <w:rFonts w:ascii="Courier New" w:hAnsi="Courier New" w:cs="Courier New" w:hint="default"/>
      </w:rPr>
    </w:lvl>
    <w:lvl w:ilvl="5" w:tplc="1C0A0005" w:tentative="1">
      <w:start w:val="1"/>
      <w:numFmt w:val="bullet"/>
      <w:lvlText w:val=""/>
      <w:lvlJc w:val="left"/>
      <w:pPr>
        <w:ind w:left="5235" w:hanging="360"/>
      </w:pPr>
      <w:rPr>
        <w:rFonts w:ascii="Wingdings" w:hAnsi="Wingdings" w:hint="default"/>
      </w:rPr>
    </w:lvl>
    <w:lvl w:ilvl="6" w:tplc="1C0A0001" w:tentative="1">
      <w:start w:val="1"/>
      <w:numFmt w:val="bullet"/>
      <w:lvlText w:val=""/>
      <w:lvlJc w:val="left"/>
      <w:pPr>
        <w:ind w:left="5955" w:hanging="360"/>
      </w:pPr>
      <w:rPr>
        <w:rFonts w:ascii="Symbol" w:hAnsi="Symbol" w:hint="default"/>
      </w:rPr>
    </w:lvl>
    <w:lvl w:ilvl="7" w:tplc="1C0A0003" w:tentative="1">
      <w:start w:val="1"/>
      <w:numFmt w:val="bullet"/>
      <w:lvlText w:val="o"/>
      <w:lvlJc w:val="left"/>
      <w:pPr>
        <w:ind w:left="6675" w:hanging="360"/>
      </w:pPr>
      <w:rPr>
        <w:rFonts w:ascii="Courier New" w:hAnsi="Courier New" w:cs="Courier New" w:hint="default"/>
      </w:rPr>
    </w:lvl>
    <w:lvl w:ilvl="8" w:tplc="1C0A0005" w:tentative="1">
      <w:start w:val="1"/>
      <w:numFmt w:val="bullet"/>
      <w:lvlText w:val=""/>
      <w:lvlJc w:val="left"/>
      <w:pPr>
        <w:ind w:left="7395" w:hanging="360"/>
      </w:pPr>
      <w:rPr>
        <w:rFonts w:ascii="Wingdings" w:hAnsi="Wingdings" w:hint="default"/>
      </w:rPr>
    </w:lvl>
  </w:abstractNum>
  <w:abstractNum w:abstractNumId="19">
    <w:nsid w:val="5B0C22D8"/>
    <w:multiLevelType w:val="hybridMultilevel"/>
    <w:tmpl w:val="B32642F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5E773EA9"/>
    <w:multiLevelType w:val="hybridMultilevel"/>
    <w:tmpl w:val="53DED8C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1">
    <w:nsid w:val="77F00630"/>
    <w:multiLevelType w:val="hybridMultilevel"/>
    <w:tmpl w:val="B5BEB35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nsid w:val="7A6E0F4E"/>
    <w:multiLevelType w:val="multilevel"/>
    <w:tmpl w:val="0C0A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2"/>
  </w:num>
  <w:num w:numId="2">
    <w:abstractNumId w:val="11"/>
  </w:num>
  <w:num w:numId="3">
    <w:abstractNumId w:val="1"/>
  </w:num>
  <w:num w:numId="4">
    <w:abstractNumId w:val="17"/>
  </w:num>
  <w:num w:numId="5">
    <w:abstractNumId w:val="16"/>
  </w:num>
  <w:num w:numId="6">
    <w:abstractNumId w:val="5"/>
  </w:num>
  <w:num w:numId="7">
    <w:abstractNumId w:val="9"/>
  </w:num>
  <w:num w:numId="8">
    <w:abstractNumId w:val="18"/>
  </w:num>
  <w:num w:numId="9">
    <w:abstractNumId w:val="19"/>
  </w:num>
  <w:num w:numId="10">
    <w:abstractNumId w:val="12"/>
  </w:num>
  <w:num w:numId="11">
    <w:abstractNumId w:val="15"/>
  </w:num>
  <w:num w:numId="12">
    <w:abstractNumId w:val="2"/>
  </w:num>
  <w:num w:numId="13">
    <w:abstractNumId w:val="0"/>
  </w:num>
  <w:num w:numId="14">
    <w:abstractNumId w:val="13"/>
  </w:num>
  <w:num w:numId="15">
    <w:abstractNumId w:val="10"/>
  </w:num>
  <w:num w:numId="16">
    <w:abstractNumId w:val="14"/>
  </w:num>
  <w:num w:numId="17">
    <w:abstractNumId w:val="7"/>
  </w:num>
  <w:num w:numId="18">
    <w:abstractNumId w:val="6"/>
  </w:num>
  <w:num w:numId="19">
    <w:abstractNumId w:val="3"/>
  </w:num>
  <w:num w:numId="20">
    <w:abstractNumId w:val="21"/>
  </w:num>
  <w:num w:numId="21">
    <w:abstractNumId w:val="4"/>
  </w:num>
  <w:num w:numId="22">
    <w:abstractNumId w:val="20"/>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activeWritingStyle w:appName="MSWord" w:lang="es-D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419"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79"/>
    <w:rsid w:val="00000C50"/>
    <w:rsid w:val="000010C0"/>
    <w:rsid w:val="00001556"/>
    <w:rsid w:val="00003C28"/>
    <w:rsid w:val="0000658D"/>
    <w:rsid w:val="00006603"/>
    <w:rsid w:val="00007039"/>
    <w:rsid w:val="00007C65"/>
    <w:rsid w:val="00010152"/>
    <w:rsid w:val="000101C2"/>
    <w:rsid w:val="00010889"/>
    <w:rsid w:val="00010A5D"/>
    <w:rsid w:val="00010B32"/>
    <w:rsid w:val="000128F1"/>
    <w:rsid w:val="00014767"/>
    <w:rsid w:val="0001720F"/>
    <w:rsid w:val="00017AD3"/>
    <w:rsid w:val="00020727"/>
    <w:rsid w:val="00020B1E"/>
    <w:rsid w:val="00020E38"/>
    <w:rsid w:val="00021D84"/>
    <w:rsid w:val="000250FD"/>
    <w:rsid w:val="00025231"/>
    <w:rsid w:val="0002542B"/>
    <w:rsid w:val="00025746"/>
    <w:rsid w:val="0002713A"/>
    <w:rsid w:val="0003044A"/>
    <w:rsid w:val="000325E4"/>
    <w:rsid w:val="0003399C"/>
    <w:rsid w:val="00034755"/>
    <w:rsid w:val="00034921"/>
    <w:rsid w:val="000444DD"/>
    <w:rsid w:val="00045837"/>
    <w:rsid w:val="00047349"/>
    <w:rsid w:val="000477A2"/>
    <w:rsid w:val="00047CB9"/>
    <w:rsid w:val="00047FD0"/>
    <w:rsid w:val="000510C3"/>
    <w:rsid w:val="00051900"/>
    <w:rsid w:val="00052ED6"/>
    <w:rsid w:val="0005326B"/>
    <w:rsid w:val="00054003"/>
    <w:rsid w:val="00057708"/>
    <w:rsid w:val="00061B1F"/>
    <w:rsid w:val="00063001"/>
    <w:rsid w:val="00063822"/>
    <w:rsid w:val="000640EE"/>
    <w:rsid w:val="000649F0"/>
    <w:rsid w:val="0006613E"/>
    <w:rsid w:val="00066993"/>
    <w:rsid w:val="000673A9"/>
    <w:rsid w:val="00067849"/>
    <w:rsid w:val="0007013B"/>
    <w:rsid w:val="0007065B"/>
    <w:rsid w:val="00070A15"/>
    <w:rsid w:val="000727DF"/>
    <w:rsid w:val="00075A87"/>
    <w:rsid w:val="000774AC"/>
    <w:rsid w:val="00080F2C"/>
    <w:rsid w:val="00082047"/>
    <w:rsid w:val="00084A7B"/>
    <w:rsid w:val="00084FF1"/>
    <w:rsid w:val="00086D7D"/>
    <w:rsid w:val="00091813"/>
    <w:rsid w:val="00091ED5"/>
    <w:rsid w:val="000923C1"/>
    <w:rsid w:val="000929C7"/>
    <w:rsid w:val="00092C7E"/>
    <w:rsid w:val="00093CFF"/>
    <w:rsid w:val="00096C3A"/>
    <w:rsid w:val="00097B0A"/>
    <w:rsid w:val="000A21B7"/>
    <w:rsid w:val="000A306B"/>
    <w:rsid w:val="000A3E0A"/>
    <w:rsid w:val="000A4AF5"/>
    <w:rsid w:val="000A6AB8"/>
    <w:rsid w:val="000A70F3"/>
    <w:rsid w:val="000B4A68"/>
    <w:rsid w:val="000B4E24"/>
    <w:rsid w:val="000B7268"/>
    <w:rsid w:val="000B7D10"/>
    <w:rsid w:val="000C0299"/>
    <w:rsid w:val="000C40AE"/>
    <w:rsid w:val="000C4190"/>
    <w:rsid w:val="000C43BD"/>
    <w:rsid w:val="000C7E55"/>
    <w:rsid w:val="000D03A3"/>
    <w:rsid w:val="000D067A"/>
    <w:rsid w:val="000D0BE4"/>
    <w:rsid w:val="000D0FAC"/>
    <w:rsid w:val="000D39D4"/>
    <w:rsid w:val="000D5651"/>
    <w:rsid w:val="000D79D9"/>
    <w:rsid w:val="000E10D0"/>
    <w:rsid w:val="000E2F9C"/>
    <w:rsid w:val="000E3B66"/>
    <w:rsid w:val="000E3BF3"/>
    <w:rsid w:val="000E7255"/>
    <w:rsid w:val="000E7377"/>
    <w:rsid w:val="000F1F22"/>
    <w:rsid w:val="000F318C"/>
    <w:rsid w:val="000F44C1"/>
    <w:rsid w:val="000F6CC7"/>
    <w:rsid w:val="0010075D"/>
    <w:rsid w:val="0010191F"/>
    <w:rsid w:val="00103C25"/>
    <w:rsid w:val="0010564C"/>
    <w:rsid w:val="00106984"/>
    <w:rsid w:val="00106B50"/>
    <w:rsid w:val="00106DDF"/>
    <w:rsid w:val="00107759"/>
    <w:rsid w:val="001077F1"/>
    <w:rsid w:val="00107E2F"/>
    <w:rsid w:val="00107E84"/>
    <w:rsid w:val="00110AE6"/>
    <w:rsid w:val="001115BF"/>
    <w:rsid w:val="00111625"/>
    <w:rsid w:val="00113B72"/>
    <w:rsid w:val="00114371"/>
    <w:rsid w:val="0011457D"/>
    <w:rsid w:val="0011583C"/>
    <w:rsid w:val="00120B06"/>
    <w:rsid w:val="00124F61"/>
    <w:rsid w:val="00126267"/>
    <w:rsid w:val="001262F7"/>
    <w:rsid w:val="0012744F"/>
    <w:rsid w:val="00131B58"/>
    <w:rsid w:val="00132207"/>
    <w:rsid w:val="0013306C"/>
    <w:rsid w:val="001339A0"/>
    <w:rsid w:val="00133BC6"/>
    <w:rsid w:val="00134803"/>
    <w:rsid w:val="00134AE7"/>
    <w:rsid w:val="00136266"/>
    <w:rsid w:val="001369D5"/>
    <w:rsid w:val="00137517"/>
    <w:rsid w:val="00137F22"/>
    <w:rsid w:val="0014102C"/>
    <w:rsid w:val="0014451A"/>
    <w:rsid w:val="00150114"/>
    <w:rsid w:val="00150D4E"/>
    <w:rsid w:val="00152AEE"/>
    <w:rsid w:val="00153F40"/>
    <w:rsid w:val="00154049"/>
    <w:rsid w:val="001554E6"/>
    <w:rsid w:val="00157256"/>
    <w:rsid w:val="00157B7C"/>
    <w:rsid w:val="001602BA"/>
    <w:rsid w:val="00160B89"/>
    <w:rsid w:val="00162C92"/>
    <w:rsid w:val="00162E7D"/>
    <w:rsid w:val="00164DDA"/>
    <w:rsid w:val="00166A41"/>
    <w:rsid w:val="001707DB"/>
    <w:rsid w:val="001744B0"/>
    <w:rsid w:val="001750FA"/>
    <w:rsid w:val="00176347"/>
    <w:rsid w:val="00176F81"/>
    <w:rsid w:val="001770CD"/>
    <w:rsid w:val="001771E4"/>
    <w:rsid w:val="00177535"/>
    <w:rsid w:val="001806EF"/>
    <w:rsid w:val="00182B99"/>
    <w:rsid w:val="001867CE"/>
    <w:rsid w:val="00187539"/>
    <w:rsid w:val="00190DC4"/>
    <w:rsid w:val="0019102E"/>
    <w:rsid w:val="00191EDE"/>
    <w:rsid w:val="001920F5"/>
    <w:rsid w:val="00195081"/>
    <w:rsid w:val="001951E8"/>
    <w:rsid w:val="00195471"/>
    <w:rsid w:val="001957C6"/>
    <w:rsid w:val="0019653A"/>
    <w:rsid w:val="00197879"/>
    <w:rsid w:val="001A08D5"/>
    <w:rsid w:val="001A0B8C"/>
    <w:rsid w:val="001A3828"/>
    <w:rsid w:val="001A3B53"/>
    <w:rsid w:val="001A3E0D"/>
    <w:rsid w:val="001A44AC"/>
    <w:rsid w:val="001A4957"/>
    <w:rsid w:val="001A5B20"/>
    <w:rsid w:val="001A5BCA"/>
    <w:rsid w:val="001A5FEB"/>
    <w:rsid w:val="001B0478"/>
    <w:rsid w:val="001B0962"/>
    <w:rsid w:val="001B28BA"/>
    <w:rsid w:val="001B5823"/>
    <w:rsid w:val="001B7EF4"/>
    <w:rsid w:val="001C1CBF"/>
    <w:rsid w:val="001C1D85"/>
    <w:rsid w:val="001C2496"/>
    <w:rsid w:val="001C4DDA"/>
    <w:rsid w:val="001C6376"/>
    <w:rsid w:val="001C6B98"/>
    <w:rsid w:val="001C7F92"/>
    <w:rsid w:val="001D1B0B"/>
    <w:rsid w:val="001D3A69"/>
    <w:rsid w:val="001D4C46"/>
    <w:rsid w:val="001D7E09"/>
    <w:rsid w:val="001E0828"/>
    <w:rsid w:val="001E1192"/>
    <w:rsid w:val="001E14BE"/>
    <w:rsid w:val="001E229F"/>
    <w:rsid w:val="001E2CFA"/>
    <w:rsid w:val="001E359F"/>
    <w:rsid w:val="001E5C49"/>
    <w:rsid w:val="001F071D"/>
    <w:rsid w:val="001F1350"/>
    <w:rsid w:val="001F21DD"/>
    <w:rsid w:val="001F3769"/>
    <w:rsid w:val="001F4615"/>
    <w:rsid w:val="001F5765"/>
    <w:rsid w:val="001F7EDC"/>
    <w:rsid w:val="002024A3"/>
    <w:rsid w:val="00202837"/>
    <w:rsid w:val="00203C02"/>
    <w:rsid w:val="0020462D"/>
    <w:rsid w:val="002052F5"/>
    <w:rsid w:val="002152A7"/>
    <w:rsid w:val="00215885"/>
    <w:rsid w:val="002177D2"/>
    <w:rsid w:val="00217B7E"/>
    <w:rsid w:val="002203A7"/>
    <w:rsid w:val="0022075F"/>
    <w:rsid w:val="00220EE4"/>
    <w:rsid w:val="00222327"/>
    <w:rsid w:val="002230EE"/>
    <w:rsid w:val="0022399D"/>
    <w:rsid w:val="00223BC7"/>
    <w:rsid w:val="0022417B"/>
    <w:rsid w:val="00226F24"/>
    <w:rsid w:val="002314EF"/>
    <w:rsid w:val="0023566F"/>
    <w:rsid w:val="00240634"/>
    <w:rsid w:val="00240BC0"/>
    <w:rsid w:val="00242E91"/>
    <w:rsid w:val="0024333A"/>
    <w:rsid w:val="00243735"/>
    <w:rsid w:val="002444F9"/>
    <w:rsid w:val="002463D3"/>
    <w:rsid w:val="00247695"/>
    <w:rsid w:val="00252091"/>
    <w:rsid w:val="00252AFC"/>
    <w:rsid w:val="00260FBA"/>
    <w:rsid w:val="00261B3C"/>
    <w:rsid w:val="00261C12"/>
    <w:rsid w:val="0026266E"/>
    <w:rsid w:val="0026380E"/>
    <w:rsid w:val="00265427"/>
    <w:rsid w:val="00265503"/>
    <w:rsid w:val="00265DD2"/>
    <w:rsid w:val="002671FD"/>
    <w:rsid w:val="00267477"/>
    <w:rsid w:val="002707DE"/>
    <w:rsid w:val="00272699"/>
    <w:rsid w:val="00274794"/>
    <w:rsid w:val="00274A27"/>
    <w:rsid w:val="002769E7"/>
    <w:rsid w:val="00277094"/>
    <w:rsid w:val="002806F9"/>
    <w:rsid w:val="00281057"/>
    <w:rsid w:val="00283431"/>
    <w:rsid w:val="002840D9"/>
    <w:rsid w:val="002847D2"/>
    <w:rsid w:val="00287C8C"/>
    <w:rsid w:val="00291449"/>
    <w:rsid w:val="00296766"/>
    <w:rsid w:val="00296FAE"/>
    <w:rsid w:val="002A0E62"/>
    <w:rsid w:val="002A15DC"/>
    <w:rsid w:val="002A16E8"/>
    <w:rsid w:val="002A1A1F"/>
    <w:rsid w:val="002A2945"/>
    <w:rsid w:val="002A4AF4"/>
    <w:rsid w:val="002A626E"/>
    <w:rsid w:val="002A671A"/>
    <w:rsid w:val="002B1D01"/>
    <w:rsid w:val="002B2106"/>
    <w:rsid w:val="002B290F"/>
    <w:rsid w:val="002B3DFE"/>
    <w:rsid w:val="002C206F"/>
    <w:rsid w:val="002C35DC"/>
    <w:rsid w:val="002C51AC"/>
    <w:rsid w:val="002C5D2E"/>
    <w:rsid w:val="002C73B2"/>
    <w:rsid w:val="002D06A5"/>
    <w:rsid w:val="002D0BCD"/>
    <w:rsid w:val="002D1BB3"/>
    <w:rsid w:val="002D23D8"/>
    <w:rsid w:val="002D3A86"/>
    <w:rsid w:val="002D5CB8"/>
    <w:rsid w:val="002D5DB5"/>
    <w:rsid w:val="002D61C7"/>
    <w:rsid w:val="002E2385"/>
    <w:rsid w:val="002E23A9"/>
    <w:rsid w:val="002E2EF0"/>
    <w:rsid w:val="002E4942"/>
    <w:rsid w:val="002E500D"/>
    <w:rsid w:val="002E609F"/>
    <w:rsid w:val="002E62C2"/>
    <w:rsid w:val="002E7997"/>
    <w:rsid w:val="002E7E44"/>
    <w:rsid w:val="002F05B9"/>
    <w:rsid w:val="002F3006"/>
    <w:rsid w:val="002F61F0"/>
    <w:rsid w:val="002F6AC8"/>
    <w:rsid w:val="002F6E68"/>
    <w:rsid w:val="002F7FC3"/>
    <w:rsid w:val="00301953"/>
    <w:rsid w:val="003040E3"/>
    <w:rsid w:val="00305288"/>
    <w:rsid w:val="003074D9"/>
    <w:rsid w:val="003119F2"/>
    <w:rsid w:val="00312621"/>
    <w:rsid w:val="00313DE1"/>
    <w:rsid w:val="003152E3"/>
    <w:rsid w:val="00315C95"/>
    <w:rsid w:val="00320D14"/>
    <w:rsid w:val="003213EA"/>
    <w:rsid w:val="00321543"/>
    <w:rsid w:val="00321A66"/>
    <w:rsid w:val="00321C96"/>
    <w:rsid w:val="0032340F"/>
    <w:rsid w:val="003245BE"/>
    <w:rsid w:val="00325F41"/>
    <w:rsid w:val="003319C3"/>
    <w:rsid w:val="00331A7C"/>
    <w:rsid w:val="00331F37"/>
    <w:rsid w:val="0033617B"/>
    <w:rsid w:val="003400AB"/>
    <w:rsid w:val="003406EF"/>
    <w:rsid w:val="0034108F"/>
    <w:rsid w:val="00343DEB"/>
    <w:rsid w:val="00343F07"/>
    <w:rsid w:val="00344E07"/>
    <w:rsid w:val="00347121"/>
    <w:rsid w:val="00347769"/>
    <w:rsid w:val="00351E52"/>
    <w:rsid w:val="00352409"/>
    <w:rsid w:val="0035240F"/>
    <w:rsid w:val="00354B4C"/>
    <w:rsid w:val="00355C42"/>
    <w:rsid w:val="00355D8B"/>
    <w:rsid w:val="00357F7D"/>
    <w:rsid w:val="00360176"/>
    <w:rsid w:val="0036094A"/>
    <w:rsid w:val="003614B8"/>
    <w:rsid w:val="00361C9D"/>
    <w:rsid w:val="00363E63"/>
    <w:rsid w:val="00365434"/>
    <w:rsid w:val="003658C0"/>
    <w:rsid w:val="00366307"/>
    <w:rsid w:val="0037281D"/>
    <w:rsid w:val="00373858"/>
    <w:rsid w:val="00373C5F"/>
    <w:rsid w:val="00374E51"/>
    <w:rsid w:val="00374EBF"/>
    <w:rsid w:val="00375550"/>
    <w:rsid w:val="00375E8B"/>
    <w:rsid w:val="0037601E"/>
    <w:rsid w:val="00377B3C"/>
    <w:rsid w:val="00380165"/>
    <w:rsid w:val="00380906"/>
    <w:rsid w:val="00380A94"/>
    <w:rsid w:val="00381836"/>
    <w:rsid w:val="00381FCC"/>
    <w:rsid w:val="003843FC"/>
    <w:rsid w:val="00385411"/>
    <w:rsid w:val="0038587A"/>
    <w:rsid w:val="0038674A"/>
    <w:rsid w:val="003906EE"/>
    <w:rsid w:val="0039085E"/>
    <w:rsid w:val="00390D25"/>
    <w:rsid w:val="00391F96"/>
    <w:rsid w:val="00393447"/>
    <w:rsid w:val="00393991"/>
    <w:rsid w:val="00393CD5"/>
    <w:rsid w:val="003958F6"/>
    <w:rsid w:val="00395CB8"/>
    <w:rsid w:val="00397A0C"/>
    <w:rsid w:val="003A1BAA"/>
    <w:rsid w:val="003A27D0"/>
    <w:rsid w:val="003A34CD"/>
    <w:rsid w:val="003A40A3"/>
    <w:rsid w:val="003A465B"/>
    <w:rsid w:val="003A5608"/>
    <w:rsid w:val="003B3D96"/>
    <w:rsid w:val="003B456F"/>
    <w:rsid w:val="003B4F26"/>
    <w:rsid w:val="003B6BF5"/>
    <w:rsid w:val="003C0EB5"/>
    <w:rsid w:val="003C1300"/>
    <w:rsid w:val="003C17A4"/>
    <w:rsid w:val="003C377C"/>
    <w:rsid w:val="003C4DC3"/>
    <w:rsid w:val="003C62D5"/>
    <w:rsid w:val="003D0760"/>
    <w:rsid w:val="003D1E02"/>
    <w:rsid w:val="003D5960"/>
    <w:rsid w:val="003E1542"/>
    <w:rsid w:val="003E1DF4"/>
    <w:rsid w:val="003E2025"/>
    <w:rsid w:val="003E21DA"/>
    <w:rsid w:val="003E67DB"/>
    <w:rsid w:val="003E6ECB"/>
    <w:rsid w:val="003E774F"/>
    <w:rsid w:val="003F22C7"/>
    <w:rsid w:val="003F2362"/>
    <w:rsid w:val="003F26D0"/>
    <w:rsid w:val="003F77D1"/>
    <w:rsid w:val="00400414"/>
    <w:rsid w:val="0040063B"/>
    <w:rsid w:val="00400900"/>
    <w:rsid w:val="0040277D"/>
    <w:rsid w:val="00406F99"/>
    <w:rsid w:val="00413676"/>
    <w:rsid w:val="00413EFB"/>
    <w:rsid w:val="004146AF"/>
    <w:rsid w:val="00414F98"/>
    <w:rsid w:val="004229D9"/>
    <w:rsid w:val="00425281"/>
    <w:rsid w:val="00426E61"/>
    <w:rsid w:val="00427A92"/>
    <w:rsid w:val="0043064D"/>
    <w:rsid w:val="00430F57"/>
    <w:rsid w:val="00431715"/>
    <w:rsid w:val="00431BA1"/>
    <w:rsid w:val="00431C90"/>
    <w:rsid w:val="00434983"/>
    <w:rsid w:val="00435539"/>
    <w:rsid w:val="00436436"/>
    <w:rsid w:val="00440EBD"/>
    <w:rsid w:val="00441295"/>
    <w:rsid w:val="004413CE"/>
    <w:rsid w:val="004427A3"/>
    <w:rsid w:val="0044414F"/>
    <w:rsid w:val="0044477C"/>
    <w:rsid w:val="004454B2"/>
    <w:rsid w:val="00446007"/>
    <w:rsid w:val="00446826"/>
    <w:rsid w:val="004469D7"/>
    <w:rsid w:val="00446C3F"/>
    <w:rsid w:val="004510CB"/>
    <w:rsid w:val="004544F7"/>
    <w:rsid w:val="00456A5E"/>
    <w:rsid w:val="00464872"/>
    <w:rsid w:val="00464C7D"/>
    <w:rsid w:val="00464FD6"/>
    <w:rsid w:val="004651FB"/>
    <w:rsid w:val="0046595D"/>
    <w:rsid w:val="00466F87"/>
    <w:rsid w:val="00467D33"/>
    <w:rsid w:val="00470DDE"/>
    <w:rsid w:val="00473756"/>
    <w:rsid w:val="004822FE"/>
    <w:rsid w:val="0048728B"/>
    <w:rsid w:val="00487C2F"/>
    <w:rsid w:val="004900A5"/>
    <w:rsid w:val="004919A2"/>
    <w:rsid w:val="004919AA"/>
    <w:rsid w:val="00492E76"/>
    <w:rsid w:val="00495B4F"/>
    <w:rsid w:val="0049649F"/>
    <w:rsid w:val="00496C83"/>
    <w:rsid w:val="004A06D5"/>
    <w:rsid w:val="004B5280"/>
    <w:rsid w:val="004C3BDE"/>
    <w:rsid w:val="004C7E96"/>
    <w:rsid w:val="004D0C7E"/>
    <w:rsid w:val="004D1A9B"/>
    <w:rsid w:val="004D27A1"/>
    <w:rsid w:val="004D28D4"/>
    <w:rsid w:val="004D3616"/>
    <w:rsid w:val="004D39A7"/>
    <w:rsid w:val="004D5DBF"/>
    <w:rsid w:val="004D6454"/>
    <w:rsid w:val="004D67B3"/>
    <w:rsid w:val="004D690B"/>
    <w:rsid w:val="004E04D3"/>
    <w:rsid w:val="004E07B9"/>
    <w:rsid w:val="004E0855"/>
    <w:rsid w:val="004E11FC"/>
    <w:rsid w:val="004E21F0"/>
    <w:rsid w:val="004E22BD"/>
    <w:rsid w:val="004E27D8"/>
    <w:rsid w:val="004E338E"/>
    <w:rsid w:val="004E57F9"/>
    <w:rsid w:val="004E64F6"/>
    <w:rsid w:val="004E706A"/>
    <w:rsid w:val="004F061D"/>
    <w:rsid w:val="004F209D"/>
    <w:rsid w:val="004F41E8"/>
    <w:rsid w:val="004F5F11"/>
    <w:rsid w:val="004F7B69"/>
    <w:rsid w:val="004F7F37"/>
    <w:rsid w:val="005007D7"/>
    <w:rsid w:val="00501336"/>
    <w:rsid w:val="00503E9A"/>
    <w:rsid w:val="00504826"/>
    <w:rsid w:val="00505912"/>
    <w:rsid w:val="0050702D"/>
    <w:rsid w:val="00510792"/>
    <w:rsid w:val="005116E5"/>
    <w:rsid w:val="00511E00"/>
    <w:rsid w:val="0051246A"/>
    <w:rsid w:val="00515060"/>
    <w:rsid w:val="00515B04"/>
    <w:rsid w:val="005165E9"/>
    <w:rsid w:val="0052078A"/>
    <w:rsid w:val="00520F54"/>
    <w:rsid w:val="00524570"/>
    <w:rsid w:val="0052490A"/>
    <w:rsid w:val="00524AD9"/>
    <w:rsid w:val="005250BD"/>
    <w:rsid w:val="0052705F"/>
    <w:rsid w:val="0053098F"/>
    <w:rsid w:val="0053265D"/>
    <w:rsid w:val="00532E7E"/>
    <w:rsid w:val="00533F5A"/>
    <w:rsid w:val="00534EDA"/>
    <w:rsid w:val="0053504E"/>
    <w:rsid w:val="005356FE"/>
    <w:rsid w:val="00537A96"/>
    <w:rsid w:val="00542224"/>
    <w:rsid w:val="005469F3"/>
    <w:rsid w:val="00550805"/>
    <w:rsid w:val="00550C6D"/>
    <w:rsid w:val="00553EB0"/>
    <w:rsid w:val="00553EB7"/>
    <w:rsid w:val="00554CFC"/>
    <w:rsid w:val="005558E0"/>
    <w:rsid w:val="00555A04"/>
    <w:rsid w:val="00555D3E"/>
    <w:rsid w:val="00555E91"/>
    <w:rsid w:val="00556845"/>
    <w:rsid w:val="00556AEE"/>
    <w:rsid w:val="005600E1"/>
    <w:rsid w:val="00560196"/>
    <w:rsid w:val="005603F7"/>
    <w:rsid w:val="005606AB"/>
    <w:rsid w:val="00561A63"/>
    <w:rsid w:val="00561C94"/>
    <w:rsid w:val="0056202D"/>
    <w:rsid w:val="00563A90"/>
    <w:rsid w:val="00564FEF"/>
    <w:rsid w:val="005651CF"/>
    <w:rsid w:val="0057143A"/>
    <w:rsid w:val="005715B0"/>
    <w:rsid w:val="005734F0"/>
    <w:rsid w:val="00577E36"/>
    <w:rsid w:val="00580579"/>
    <w:rsid w:val="00580B48"/>
    <w:rsid w:val="00582430"/>
    <w:rsid w:val="005834BC"/>
    <w:rsid w:val="00583741"/>
    <w:rsid w:val="00587147"/>
    <w:rsid w:val="00592382"/>
    <w:rsid w:val="00593E45"/>
    <w:rsid w:val="00595810"/>
    <w:rsid w:val="00597F80"/>
    <w:rsid w:val="005A09F8"/>
    <w:rsid w:val="005A130C"/>
    <w:rsid w:val="005A1871"/>
    <w:rsid w:val="005A1AA8"/>
    <w:rsid w:val="005A2649"/>
    <w:rsid w:val="005A2D3F"/>
    <w:rsid w:val="005A4824"/>
    <w:rsid w:val="005A6A5C"/>
    <w:rsid w:val="005A6FBC"/>
    <w:rsid w:val="005A79B8"/>
    <w:rsid w:val="005B145E"/>
    <w:rsid w:val="005B5347"/>
    <w:rsid w:val="005B694E"/>
    <w:rsid w:val="005B6990"/>
    <w:rsid w:val="005B69AA"/>
    <w:rsid w:val="005C0A29"/>
    <w:rsid w:val="005C0C51"/>
    <w:rsid w:val="005C1275"/>
    <w:rsid w:val="005C13CB"/>
    <w:rsid w:val="005C2D96"/>
    <w:rsid w:val="005C2F3D"/>
    <w:rsid w:val="005C343E"/>
    <w:rsid w:val="005C413A"/>
    <w:rsid w:val="005C54AC"/>
    <w:rsid w:val="005C71D4"/>
    <w:rsid w:val="005C76A5"/>
    <w:rsid w:val="005D09D9"/>
    <w:rsid w:val="005D2765"/>
    <w:rsid w:val="005D363F"/>
    <w:rsid w:val="005D58D4"/>
    <w:rsid w:val="005D64BE"/>
    <w:rsid w:val="005E150E"/>
    <w:rsid w:val="005E2A7D"/>
    <w:rsid w:val="005E2F6A"/>
    <w:rsid w:val="005E42ED"/>
    <w:rsid w:val="005E594C"/>
    <w:rsid w:val="005E6902"/>
    <w:rsid w:val="005F0F4E"/>
    <w:rsid w:val="005F176F"/>
    <w:rsid w:val="005F2776"/>
    <w:rsid w:val="005F46AA"/>
    <w:rsid w:val="005F59DF"/>
    <w:rsid w:val="005F5BB8"/>
    <w:rsid w:val="005F5E33"/>
    <w:rsid w:val="005F6069"/>
    <w:rsid w:val="005F7223"/>
    <w:rsid w:val="00600904"/>
    <w:rsid w:val="00601380"/>
    <w:rsid w:val="006037DC"/>
    <w:rsid w:val="00604832"/>
    <w:rsid w:val="0060485D"/>
    <w:rsid w:val="00604DCA"/>
    <w:rsid w:val="0060599C"/>
    <w:rsid w:val="00605F57"/>
    <w:rsid w:val="00606024"/>
    <w:rsid w:val="00611763"/>
    <w:rsid w:val="0061244A"/>
    <w:rsid w:val="0061303F"/>
    <w:rsid w:val="00614AD0"/>
    <w:rsid w:val="006172DB"/>
    <w:rsid w:val="00624042"/>
    <w:rsid w:val="0062405A"/>
    <w:rsid w:val="00624915"/>
    <w:rsid w:val="006269A5"/>
    <w:rsid w:val="006270D1"/>
    <w:rsid w:val="00627C66"/>
    <w:rsid w:val="00631544"/>
    <w:rsid w:val="00631A65"/>
    <w:rsid w:val="00633072"/>
    <w:rsid w:val="0063411A"/>
    <w:rsid w:val="00635C3F"/>
    <w:rsid w:val="00636205"/>
    <w:rsid w:val="006371C2"/>
    <w:rsid w:val="00642E64"/>
    <w:rsid w:val="00644B3A"/>
    <w:rsid w:val="0064502C"/>
    <w:rsid w:val="00646F8B"/>
    <w:rsid w:val="00651850"/>
    <w:rsid w:val="00652B3A"/>
    <w:rsid w:val="00653DF1"/>
    <w:rsid w:val="00656020"/>
    <w:rsid w:val="00656AF6"/>
    <w:rsid w:val="00660A05"/>
    <w:rsid w:val="00661287"/>
    <w:rsid w:val="00661B5E"/>
    <w:rsid w:val="006630A7"/>
    <w:rsid w:val="00663A29"/>
    <w:rsid w:val="00665F60"/>
    <w:rsid w:val="00666791"/>
    <w:rsid w:val="006712E0"/>
    <w:rsid w:val="00671ECD"/>
    <w:rsid w:val="006739FD"/>
    <w:rsid w:val="006747B1"/>
    <w:rsid w:val="00676B86"/>
    <w:rsid w:val="00680AA4"/>
    <w:rsid w:val="00681BF8"/>
    <w:rsid w:val="00682D63"/>
    <w:rsid w:val="006851E1"/>
    <w:rsid w:val="00687D16"/>
    <w:rsid w:val="00690E59"/>
    <w:rsid w:val="0069290E"/>
    <w:rsid w:val="006953A6"/>
    <w:rsid w:val="0069686F"/>
    <w:rsid w:val="00696D9A"/>
    <w:rsid w:val="00697D67"/>
    <w:rsid w:val="006A2B87"/>
    <w:rsid w:val="006A3F44"/>
    <w:rsid w:val="006A48A8"/>
    <w:rsid w:val="006A5563"/>
    <w:rsid w:val="006A5678"/>
    <w:rsid w:val="006A667C"/>
    <w:rsid w:val="006A74B3"/>
    <w:rsid w:val="006B05E9"/>
    <w:rsid w:val="006B307C"/>
    <w:rsid w:val="006B4527"/>
    <w:rsid w:val="006B5D0D"/>
    <w:rsid w:val="006B6E66"/>
    <w:rsid w:val="006C0246"/>
    <w:rsid w:val="006C0629"/>
    <w:rsid w:val="006C06D8"/>
    <w:rsid w:val="006C100E"/>
    <w:rsid w:val="006C19B0"/>
    <w:rsid w:val="006D090F"/>
    <w:rsid w:val="006D102C"/>
    <w:rsid w:val="006D39F2"/>
    <w:rsid w:val="006D4593"/>
    <w:rsid w:val="006D66B3"/>
    <w:rsid w:val="006D6AF7"/>
    <w:rsid w:val="006D71DB"/>
    <w:rsid w:val="006D7676"/>
    <w:rsid w:val="006E0594"/>
    <w:rsid w:val="006E1652"/>
    <w:rsid w:val="006E1DE4"/>
    <w:rsid w:val="006E3242"/>
    <w:rsid w:val="006E540F"/>
    <w:rsid w:val="006F1CD7"/>
    <w:rsid w:val="006F4153"/>
    <w:rsid w:val="006F549B"/>
    <w:rsid w:val="007030B3"/>
    <w:rsid w:val="00703327"/>
    <w:rsid w:val="0070543C"/>
    <w:rsid w:val="00706D2F"/>
    <w:rsid w:val="00707E73"/>
    <w:rsid w:val="00707F1E"/>
    <w:rsid w:val="00707FC9"/>
    <w:rsid w:val="007109E3"/>
    <w:rsid w:val="00715022"/>
    <w:rsid w:val="00717C90"/>
    <w:rsid w:val="00720423"/>
    <w:rsid w:val="00722EA8"/>
    <w:rsid w:val="00723F72"/>
    <w:rsid w:val="0072436C"/>
    <w:rsid w:val="00724AEC"/>
    <w:rsid w:val="0072736D"/>
    <w:rsid w:val="00727F0F"/>
    <w:rsid w:val="0073248F"/>
    <w:rsid w:val="00733817"/>
    <w:rsid w:val="00734830"/>
    <w:rsid w:val="007355DB"/>
    <w:rsid w:val="00735C13"/>
    <w:rsid w:val="00735F6E"/>
    <w:rsid w:val="0073666A"/>
    <w:rsid w:val="00743706"/>
    <w:rsid w:val="00743A79"/>
    <w:rsid w:val="007453F6"/>
    <w:rsid w:val="00752501"/>
    <w:rsid w:val="00754DA9"/>
    <w:rsid w:val="0076084A"/>
    <w:rsid w:val="00760883"/>
    <w:rsid w:val="00764672"/>
    <w:rsid w:val="00765637"/>
    <w:rsid w:val="00766EB9"/>
    <w:rsid w:val="00767268"/>
    <w:rsid w:val="00767AF2"/>
    <w:rsid w:val="00767C20"/>
    <w:rsid w:val="007715D8"/>
    <w:rsid w:val="0077217B"/>
    <w:rsid w:val="00775A49"/>
    <w:rsid w:val="00775C18"/>
    <w:rsid w:val="00777804"/>
    <w:rsid w:val="0078010E"/>
    <w:rsid w:val="007817BB"/>
    <w:rsid w:val="00781BDA"/>
    <w:rsid w:val="00781C38"/>
    <w:rsid w:val="00781E9D"/>
    <w:rsid w:val="00783EFF"/>
    <w:rsid w:val="007841A9"/>
    <w:rsid w:val="0078766E"/>
    <w:rsid w:val="00790B20"/>
    <w:rsid w:val="00791233"/>
    <w:rsid w:val="007919D7"/>
    <w:rsid w:val="00791CE3"/>
    <w:rsid w:val="00793EF9"/>
    <w:rsid w:val="007953C5"/>
    <w:rsid w:val="00795BEE"/>
    <w:rsid w:val="007974C0"/>
    <w:rsid w:val="007979F4"/>
    <w:rsid w:val="007A19A3"/>
    <w:rsid w:val="007A26BA"/>
    <w:rsid w:val="007A2DE8"/>
    <w:rsid w:val="007A36E4"/>
    <w:rsid w:val="007A425F"/>
    <w:rsid w:val="007A7127"/>
    <w:rsid w:val="007B0EB6"/>
    <w:rsid w:val="007B2BFA"/>
    <w:rsid w:val="007B6724"/>
    <w:rsid w:val="007B77E9"/>
    <w:rsid w:val="007C1A50"/>
    <w:rsid w:val="007C4E0A"/>
    <w:rsid w:val="007C5557"/>
    <w:rsid w:val="007C6298"/>
    <w:rsid w:val="007D0B04"/>
    <w:rsid w:val="007D1B5A"/>
    <w:rsid w:val="007D2E08"/>
    <w:rsid w:val="007D39D5"/>
    <w:rsid w:val="007D3C7D"/>
    <w:rsid w:val="007D4FCC"/>
    <w:rsid w:val="007D514A"/>
    <w:rsid w:val="007D57EE"/>
    <w:rsid w:val="007D67FA"/>
    <w:rsid w:val="007D757F"/>
    <w:rsid w:val="007D770B"/>
    <w:rsid w:val="007E2890"/>
    <w:rsid w:val="007E4971"/>
    <w:rsid w:val="007E571E"/>
    <w:rsid w:val="007E70B8"/>
    <w:rsid w:val="007E71ED"/>
    <w:rsid w:val="007E7882"/>
    <w:rsid w:val="007F01C1"/>
    <w:rsid w:val="00801E4A"/>
    <w:rsid w:val="0080288D"/>
    <w:rsid w:val="00804094"/>
    <w:rsid w:val="00804EDE"/>
    <w:rsid w:val="00806A35"/>
    <w:rsid w:val="0081075D"/>
    <w:rsid w:val="00811636"/>
    <w:rsid w:val="00812FC4"/>
    <w:rsid w:val="008143B0"/>
    <w:rsid w:val="0081490C"/>
    <w:rsid w:val="00814E6D"/>
    <w:rsid w:val="00816DA8"/>
    <w:rsid w:val="00817307"/>
    <w:rsid w:val="00820693"/>
    <w:rsid w:val="00822A17"/>
    <w:rsid w:val="008231F1"/>
    <w:rsid w:val="008255BA"/>
    <w:rsid w:val="00825B08"/>
    <w:rsid w:val="00830A8A"/>
    <w:rsid w:val="00831FA5"/>
    <w:rsid w:val="008353E7"/>
    <w:rsid w:val="00837428"/>
    <w:rsid w:val="008437A4"/>
    <w:rsid w:val="00844BD1"/>
    <w:rsid w:val="008500A9"/>
    <w:rsid w:val="0085046C"/>
    <w:rsid w:val="00850BA8"/>
    <w:rsid w:val="00851133"/>
    <w:rsid w:val="0085462A"/>
    <w:rsid w:val="00854B20"/>
    <w:rsid w:val="0085513A"/>
    <w:rsid w:val="008556B2"/>
    <w:rsid w:val="00860DFF"/>
    <w:rsid w:val="0086130E"/>
    <w:rsid w:val="00864A9E"/>
    <w:rsid w:val="0086586D"/>
    <w:rsid w:val="008673EC"/>
    <w:rsid w:val="008703B8"/>
    <w:rsid w:val="00871B80"/>
    <w:rsid w:val="00872292"/>
    <w:rsid w:val="00872781"/>
    <w:rsid w:val="00873F26"/>
    <w:rsid w:val="00874418"/>
    <w:rsid w:val="00880665"/>
    <w:rsid w:val="008813CB"/>
    <w:rsid w:val="0088371E"/>
    <w:rsid w:val="00884444"/>
    <w:rsid w:val="00885C98"/>
    <w:rsid w:val="0088759C"/>
    <w:rsid w:val="0089617E"/>
    <w:rsid w:val="00896DE1"/>
    <w:rsid w:val="00897D49"/>
    <w:rsid w:val="008A0011"/>
    <w:rsid w:val="008A60A3"/>
    <w:rsid w:val="008B0641"/>
    <w:rsid w:val="008B2AF4"/>
    <w:rsid w:val="008B2E7D"/>
    <w:rsid w:val="008B38AE"/>
    <w:rsid w:val="008B3FCB"/>
    <w:rsid w:val="008B470E"/>
    <w:rsid w:val="008B5ADB"/>
    <w:rsid w:val="008B6C03"/>
    <w:rsid w:val="008C1F78"/>
    <w:rsid w:val="008C21C2"/>
    <w:rsid w:val="008C2BE7"/>
    <w:rsid w:val="008C338B"/>
    <w:rsid w:val="008C3CA0"/>
    <w:rsid w:val="008C46ED"/>
    <w:rsid w:val="008C4B28"/>
    <w:rsid w:val="008C5314"/>
    <w:rsid w:val="008C7460"/>
    <w:rsid w:val="008D0A8F"/>
    <w:rsid w:val="008D0A94"/>
    <w:rsid w:val="008D1E8E"/>
    <w:rsid w:val="008D3C40"/>
    <w:rsid w:val="008D5CCA"/>
    <w:rsid w:val="008D7CDC"/>
    <w:rsid w:val="008E024A"/>
    <w:rsid w:val="008E0860"/>
    <w:rsid w:val="008E08D8"/>
    <w:rsid w:val="008E104B"/>
    <w:rsid w:val="008E15C0"/>
    <w:rsid w:val="008E164D"/>
    <w:rsid w:val="008E19D1"/>
    <w:rsid w:val="008E4389"/>
    <w:rsid w:val="008E45B6"/>
    <w:rsid w:val="008E5B31"/>
    <w:rsid w:val="008E6B67"/>
    <w:rsid w:val="008E745A"/>
    <w:rsid w:val="008F1387"/>
    <w:rsid w:val="008F3639"/>
    <w:rsid w:val="008F4553"/>
    <w:rsid w:val="008F509F"/>
    <w:rsid w:val="008F50E2"/>
    <w:rsid w:val="008F5B40"/>
    <w:rsid w:val="008F6B56"/>
    <w:rsid w:val="00901709"/>
    <w:rsid w:val="00901C9C"/>
    <w:rsid w:val="00902A04"/>
    <w:rsid w:val="00904A86"/>
    <w:rsid w:val="00906D0E"/>
    <w:rsid w:val="00911CA3"/>
    <w:rsid w:val="00911E75"/>
    <w:rsid w:val="009132A7"/>
    <w:rsid w:val="00913548"/>
    <w:rsid w:val="00915504"/>
    <w:rsid w:val="0091617B"/>
    <w:rsid w:val="00917957"/>
    <w:rsid w:val="009202F8"/>
    <w:rsid w:val="009222A3"/>
    <w:rsid w:val="00922592"/>
    <w:rsid w:val="00924572"/>
    <w:rsid w:val="009249FA"/>
    <w:rsid w:val="00925545"/>
    <w:rsid w:val="009265CA"/>
    <w:rsid w:val="00926B0E"/>
    <w:rsid w:val="00926CBD"/>
    <w:rsid w:val="0092720A"/>
    <w:rsid w:val="00927779"/>
    <w:rsid w:val="009321EE"/>
    <w:rsid w:val="009326BD"/>
    <w:rsid w:val="00933267"/>
    <w:rsid w:val="009333FA"/>
    <w:rsid w:val="00933B30"/>
    <w:rsid w:val="00935669"/>
    <w:rsid w:val="00940F92"/>
    <w:rsid w:val="00942B1B"/>
    <w:rsid w:val="009436CA"/>
    <w:rsid w:val="0094404D"/>
    <w:rsid w:val="00944B0B"/>
    <w:rsid w:val="00947507"/>
    <w:rsid w:val="009528C5"/>
    <w:rsid w:val="00952F58"/>
    <w:rsid w:val="00953C46"/>
    <w:rsid w:val="0095570E"/>
    <w:rsid w:val="00956240"/>
    <w:rsid w:val="0096170F"/>
    <w:rsid w:val="009622FA"/>
    <w:rsid w:val="0096285E"/>
    <w:rsid w:val="009630E6"/>
    <w:rsid w:val="0096478F"/>
    <w:rsid w:val="0096633E"/>
    <w:rsid w:val="00966D6D"/>
    <w:rsid w:val="00970888"/>
    <w:rsid w:val="0097574E"/>
    <w:rsid w:val="009760AD"/>
    <w:rsid w:val="009776E5"/>
    <w:rsid w:val="00977A57"/>
    <w:rsid w:val="00980410"/>
    <w:rsid w:val="0098173C"/>
    <w:rsid w:val="00982790"/>
    <w:rsid w:val="00983215"/>
    <w:rsid w:val="009835A8"/>
    <w:rsid w:val="009862FC"/>
    <w:rsid w:val="009865F9"/>
    <w:rsid w:val="00991D93"/>
    <w:rsid w:val="00992413"/>
    <w:rsid w:val="0099267B"/>
    <w:rsid w:val="009954B6"/>
    <w:rsid w:val="00996150"/>
    <w:rsid w:val="009962E4"/>
    <w:rsid w:val="00997592"/>
    <w:rsid w:val="009A3647"/>
    <w:rsid w:val="009A51D3"/>
    <w:rsid w:val="009A51ED"/>
    <w:rsid w:val="009A5669"/>
    <w:rsid w:val="009A6D76"/>
    <w:rsid w:val="009C1108"/>
    <w:rsid w:val="009C379A"/>
    <w:rsid w:val="009C6E49"/>
    <w:rsid w:val="009C7D05"/>
    <w:rsid w:val="009D1356"/>
    <w:rsid w:val="009D1B8F"/>
    <w:rsid w:val="009D52B3"/>
    <w:rsid w:val="009D5707"/>
    <w:rsid w:val="009D5E73"/>
    <w:rsid w:val="009D6B78"/>
    <w:rsid w:val="009D7E7F"/>
    <w:rsid w:val="009E1389"/>
    <w:rsid w:val="009E2ABB"/>
    <w:rsid w:val="009E2C36"/>
    <w:rsid w:val="009E379E"/>
    <w:rsid w:val="009F0251"/>
    <w:rsid w:val="009F609A"/>
    <w:rsid w:val="009F771A"/>
    <w:rsid w:val="00A005D6"/>
    <w:rsid w:val="00A04B5F"/>
    <w:rsid w:val="00A10FEC"/>
    <w:rsid w:val="00A122F0"/>
    <w:rsid w:val="00A14CFE"/>
    <w:rsid w:val="00A15050"/>
    <w:rsid w:val="00A16970"/>
    <w:rsid w:val="00A16B9B"/>
    <w:rsid w:val="00A179E7"/>
    <w:rsid w:val="00A22946"/>
    <w:rsid w:val="00A22F76"/>
    <w:rsid w:val="00A24E70"/>
    <w:rsid w:val="00A254A2"/>
    <w:rsid w:val="00A25B40"/>
    <w:rsid w:val="00A26149"/>
    <w:rsid w:val="00A26F8A"/>
    <w:rsid w:val="00A31FE2"/>
    <w:rsid w:val="00A32C40"/>
    <w:rsid w:val="00A35E0F"/>
    <w:rsid w:val="00A362C9"/>
    <w:rsid w:val="00A36558"/>
    <w:rsid w:val="00A40455"/>
    <w:rsid w:val="00A41141"/>
    <w:rsid w:val="00A4126B"/>
    <w:rsid w:val="00A437B2"/>
    <w:rsid w:val="00A43FD1"/>
    <w:rsid w:val="00A46D8F"/>
    <w:rsid w:val="00A47437"/>
    <w:rsid w:val="00A47C64"/>
    <w:rsid w:val="00A51F99"/>
    <w:rsid w:val="00A52A17"/>
    <w:rsid w:val="00A55032"/>
    <w:rsid w:val="00A5642D"/>
    <w:rsid w:val="00A57689"/>
    <w:rsid w:val="00A60466"/>
    <w:rsid w:val="00A6300D"/>
    <w:rsid w:val="00A63245"/>
    <w:rsid w:val="00A6456E"/>
    <w:rsid w:val="00A64728"/>
    <w:rsid w:val="00A671A5"/>
    <w:rsid w:val="00A67DBE"/>
    <w:rsid w:val="00A71E85"/>
    <w:rsid w:val="00A728A8"/>
    <w:rsid w:val="00A7386C"/>
    <w:rsid w:val="00A74C83"/>
    <w:rsid w:val="00A74E05"/>
    <w:rsid w:val="00A75255"/>
    <w:rsid w:val="00A76FF8"/>
    <w:rsid w:val="00A771E8"/>
    <w:rsid w:val="00A77C26"/>
    <w:rsid w:val="00A80D89"/>
    <w:rsid w:val="00A8292B"/>
    <w:rsid w:val="00A8612E"/>
    <w:rsid w:val="00A87781"/>
    <w:rsid w:val="00A879F0"/>
    <w:rsid w:val="00A87AF6"/>
    <w:rsid w:val="00A918C4"/>
    <w:rsid w:val="00A9257A"/>
    <w:rsid w:val="00A92ADC"/>
    <w:rsid w:val="00A961C8"/>
    <w:rsid w:val="00A97560"/>
    <w:rsid w:val="00AA1A98"/>
    <w:rsid w:val="00AA3D5A"/>
    <w:rsid w:val="00AA6039"/>
    <w:rsid w:val="00AA6720"/>
    <w:rsid w:val="00AB2A92"/>
    <w:rsid w:val="00AB3C85"/>
    <w:rsid w:val="00AB4D23"/>
    <w:rsid w:val="00AB5191"/>
    <w:rsid w:val="00AB6F4C"/>
    <w:rsid w:val="00AC0344"/>
    <w:rsid w:val="00AC0965"/>
    <w:rsid w:val="00AC13DC"/>
    <w:rsid w:val="00AC1A7A"/>
    <w:rsid w:val="00AC1C54"/>
    <w:rsid w:val="00AC3AFB"/>
    <w:rsid w:val="00AC3B75"/>
    <w:rsid w:val="00AC3C59"/>
    <w:rsid w:val="00AC588E"/>
    <w:rsid w:val="00AC781A"/>
    <w:rsid w:val="00AD14E7"/>
    <w:rsid w:val="00AD2A98"/>
    <w:rsid w:val="00AD2EA1"/>
    <w:rsid w:val="00AE00E6"/>
    <w:rsid w:val="00AE15A9"/>
    <w:rsid w:val="00AE17D6"/>
    <w:rsid w:val="00AE2A10"/>
    <w:rsid w:val="00AE4FFF"/>
    <w:rsid w:val="00AE56F3"/>
    <w:rsid w:val="00AE5A45"/>
    <w:rsid w:val="00AE5F49"/>
    <w:rsid w:val="00AE72A2"/>
    <w:rsid w:val="00AF1F9A"/>
    <w:rsid w:val="00AF46A4"/>
    <w:rsid w:val="00AF4D0D"/>
    <w:rsid w:val="00AF51BC"/>
    <w:rsid w:val="00AF61D4"/>
    <w:rsid w:val="00AF7D8A"/>
    <w:rsid w:val="00B02005"/>
    <w:rsid w:val="00B0205C"/>
    <w:rsid w:val="00B04941"/>
    <w:rsid w:val="00B05752"/>
    <w:rsid w:val="00B06AA3"/>
    <w:rsid w:val="00B06D33"/>
    <w:rsid w:val="00B11E3C"/>
    <w:rsid w:val="00B123AF"/>
    <w:rsid w:val="00B126C2"/>
    <w:rsid w:val="00B13E17"/>
    <w:rsid w:val="00B1717C"/>
    <w:rsid w:val="00B208C9"/>
    <w:rsid w:val="00B222DA"/>
    <w:rsid w:val="00B22B5D"/>
    <w:rsid w:val="00B22FC0"/>
    <w:rsid w:val="00B23A1B"/>
    <w:rsid w:val="00B23BAE"/>
    <w:rsid w:val="00B331D5"/>
    <w:rsid w:val="00B33796"/>
    <w:rsid w:val="00B350DC"/>
    <w:rsid w:val="00B35FFC"/>
    <w:rsid w:val="00B362F9"/>
    <w:rsid w:val="00B37B17"/>
    <w:rsid w:val="00B401FD"/>
    <w:rsid w:val="00B42D83"/>
    <w:rsid w:val="00B446EA"/>
    <w:rsid w:val="00B44787"/>
    <w:rsid w:val="00B50FD4"/>
    <w:rsid w:val="00B515D6"/>
    <w:rsid w:val="00B5246E"/>
    <w:rsid w:val="00B54991"/>
    <w:rsid w:val="00B55B4E"/>
    <w:rsid w:val="00B55E11"/>
    <w:rsid w:val="00B56166"/>
    <w:rsid w:val="00B569DD"/>
    <w:rsid w:val="00B57A72"/>
    <w:rsid w:val="00B60E8D"/>
    <w:rsid w:val="00B641E2"/>
    <w:rsid w:val="00B652C3"/>
    <w:rsid w:val="00B65AA6"/>
    <w:rsid w:val="00B65B23"/>
    <w:rsid w:val="00B662CB"/>
    <w:rsid w:val="00B70DB9"/>
    <w:rsid w:val="00B71210"/>
    <w:rsid w:val="00B71864"/>
    <w:rsid w:val="00B71F98"/>
    <w:rsid w:val="00B72B11"/>
    <w:rsid w:val="00B72EBC"/>
    <w:rsid w:val="00B73688"/>
    <w:rsid w:val="00B73A41"/>
    <w:rsid w:val="00B7522D"/>
    <w:rsid w:val="00B7693E"/>
    <w:rsid w:val="00B7755E"/>
    <w:rsid w:val="00B77B8B"/>
    <w:rsid w:val="00B801D6"/>
    <w:rsid w:val="00B81427"/>
    <w:rsid w:val="00B81DC8"/>
    <w:rsid w:val="00B83023"/>
    <w:rsid w:val="00B8503E"/>
    <w:rsid w:val="00B87BAD"/>
    <w:rsid w:val="00B905C3"/>
    <w:rsid w:val="00B90B7D"/>
    <w:rsid w:val="00B90C3D"/>
    <w:rsid w:val="00B9151E"/>
    <w:rsid w:val="00B92119"/>
    <w:rsid w:val="00B939C2"/>
    <w:rsid w:val="00B939F8"/>
    <w:rsid w:val="00B93C88"/>
    <w:rsid w:val="00B955D0"/>
    <w:rsid w:val="00B95C4C"/>
    <w:rsid w:val="00B9628B"/>
    <w:rsid w:val="00B96CEE"/>
    <w:rsid w:val="00BA063A"/>
    <w:rsid w:val="00BA0738"/>
    <w:rsid w:val="00BA15D3"/>
    <w:rsid w:val="00BA1F41"/>
    <w:rsid w:val="00BA36AF"/>
    <w:rsid w:val="00BA6CDD"/>
    <w:rsid w:val="00BB1E85"/>
    <w:rsid w:val="00BB2D25"/>
    <w:rsid w:val="00BB47E9"/>
    <w:rsid w:val="00BB578D"/>
    <w:rsid w:val="00BB639D"/>
    <w:rsid w:val="00BB6DBC"/>
    <w:rsid w:val="00BC0EAE"/>
    <w:rsid w:val="00BC18E6"/>
    <w:rsid w:val="00BC1F78"/>
    <w:rsid w:val="00BC6514"/>
    <w:rsid w:val="00BD1130"/>
    <w:rsid w:val="00BD3AE7"/>
    <w:rsid w:val="00BD3EBF"/>
    <w:rsid w:val="00BD4969"/>
    <w:rsid w:val="00BD58EB"/>
    <w:rsid w:val="00BD5ED3"/>
    <w:rsid w:val="00BD7F11"/>
    <w:rsid w:val="00BE226E"/>
    <w:rsid w:val="00BE31B8"/>
    <w:rsid w:val="00BE3FDC"/>
    <w:rsid w:val="00BE44A5"/>
    <w:rsid w:val="00BE7120"/>
    <w:rsid w:val="00BF0850"/>
    <w:rsid w:val="00BF1CD5"/>
    <w:rsid w:val="00BF1DDC"/>
    <w:rsid w:val="00BF217A"/>
    <w:rsid w:val="00BF321B"/>
    <w:rsid w:val="00BF407D"/>
    <w:rsid w:val="00BF4D37"/>
    <w:rsid w:val="00BF5BB9"/>
    <w:rsid w:val="00BF5DD4"/>
    <w:rsid w:val="00BF6469"/>
    <w:rsid w:val="00BF79C1"/>
    <w:rsid w:val="00C021BD"/>
    <w:rsid w:val="00C05BF0"/>
    <w:rsid w:val="00C0604E"/>
    <w:rsid w:val="00C06816"/>
    <w:rsid w:val="00C06935"/>
    <w:rsid w:val="00C107E3"/>
    <w:rsid w:val="00C114DC"/>
    <w:rsid w:val="00C119CE"/>
    <w:rsid w:val="00C12101"/>
    <w:rsid w:val="00C1369C"/>
    <w:rsid w:val="00C13B24"/>
    <w:rsid w:val="00C14178"/>
    <w:rsid w:val="00C1548B"/>
    <w:rsid w:val="00C15A4A"/>
    <w:rsid w:val="00C15DFE"/>
    <w:rsid w:val="00C20337"/>
    <w:rsid w:val="00C24403"/>
    <w:rsid w:val="00C24C13"/>
    <w:rsid w:val="00C24F3C"/>
    <w:rsid w:val="00C26E35"/>
    <w:rsid w:val="00C27A61"/>
    <w:rsid w:val="00C30304"/>
    <w:rsid w:val="00C308A2"/>
    <w:rsid w:val="00C309D5"/>
    <w:rsid w:val="00C311A3"/>
    <w:rsid w:val="00C3423C"/>
    <w:rsid w:val="00C35260"/>
    <w:rsid w:val="00C3668A"/>
    <w:rsid w:val="00C4066E"/>
    <w:rsid w:val="00C4367A"/>
    <w:rsid w:val="00C441C6"/>
    <w:rsid w:val="00C468C0"/>
    <w:rsid w:val="00C56C44"/>
    <w:rsid w:val="00C56E61"/>
    <w:rsid w:val="00C56F7F"/>
    <w:rsid w:val="00C5739E"/>
    <w:rsid w:val="00C57FDA"/>
    <w:rsid w:val="00C60B22"/>
    <w:rsid w:val="00C61C05"/>
    <w:rsid w:val="00C62F37"/>
    <w:rsid w:val="00C64F4A"/>
    <w:rsid w:val="00C661A0"/>
    <w:rsid w:val="00C6751B"/>
    <w:rsid w:val="00C67E5F"/>
    <w:rsid w:val="00C70F17"/>
    <w:rsid w:val="00C72FC9"/>
    <w:rsid w:val="00C77C63"/>
    <w:rsid w:val="00C80E81"/>
    <w:rsid w:val="00C81078"/>
    <w:rsid w:val="00C850DC"/>
    <w:rsid w:val="00C86731"/>
    <w:rsid w:val="00C86B70"/>
    <w:rsid w:val="00C86D17"/>
    <w:rsid w:val="00C9057E"/>
    <w:rsid w:val="00C907E0"/>
    <w:rsid w:val="00C91D34"/>
    <w:rsid w:val="00C929A0"/>
    <w:rsid w:val="00C92FD5"/>
    <w:rsid w:val="00C943E9"/>
    <w:rsid w:val="00C9534A"/>
    <w:rsid w:val="00C95E82"/>
    <w:rsid w:val="00C964AB"/>
    <w:rsid w:val="00C965E0"/>
    <w:rsid w:val="00CA17AD"/>
    <w:rsid w:val="00CB10E7"/>
    <w:rsid w:val="00CB1572"/>
    <w:rsid w:val="00CB1B5E"/>
    <w:rsid w:val="00CB221E"/>
    <w:rsid w:val="00CB24BD"/>
    <w:rsid w:val="00CC010F"/>
    <w:rsid w:val="00CC0AB0"/>
    <w:rsid w:val="00CC10C5"/>
    <w:rsid w:val="00CC272A"/>
    <w:rsid w:val="00CC3A40"/>
    <w:rsid w:val="00CC3E0D"/>
    <w:rsid w:val="00CC4197"/>
    <w:rsid w:val="00CC43F4"/>
    <w:rsid w:val="00CD041E"/>
    <w:rsid w:val="00CD2E41"/>
    <w:rsid w:val="00CD410D"/>
    <w:rsid w:val="00CD419B"/>
    <w:rsid w:val="00CD67D4"/>
    <w:rsid w:val="00CD7542"/>
    <w:rsid w:val="00CE0DEC"/>
    <w:rsid w:val="00CE25A1"/>
    <w:rsid w:val="00CE6F2E"/>
    <w:rsid w:val="00CF2213"/>
    <w:rsid w:val="00CF26BF"/>
    <w:rsid w:val="00CF5751"/>
    <w:rsid w:val="00CF73FD"/>
    <w:rsid w:val="00D00934"/>
    <w:rsid w:val="00D0541D"/>
    <w:rsid w:val="00D0584F"/>
    <w:rsid w:val="00D11A09"/>
    <w:rsid w:val="00D11DF3"/>
    <w:rsid w:val="00D11EDA"/>
    <w:rsid w:val="00D12384"/>
    <w:rsid w:val="00D13B87"/>
    <w:rsid w:val="00D163FA"/>
    <w:rsid w:val="00D178C8"/>
    <w:rsid w:val="00D17AC4"/>
    <w:rsid w:val="00D20A93"/>
    <w:rsid w:val="00D21B5F"/>
    <w:rsid w:val="00D22893"/>
    <w:rsid w:val="00D22B04"/>
    <w:rsid w:val="00D22F63"/>
    <w:rsid w:val="00D23443"/>
    <w:rsid w:val="00D24567"/>
    <w:rsid w:val="00D27351"/>
    <w:rsid w:val="00D3008F"/>
    <w:rsid w:val="00D3071D"/>
    <w:rsid w:val="00D31239"/>
    <w:rsid w:val="00D318EE"/>
    <w:rsid w:val="00D319F7"/>
    <w:rsid w:val="00D32931"/>
    <w:rsid w:val="00D32A62"/>
    <w:rsid w:val="00D355D7"/>
    <w:rsid w:val="00D35B92"/>
    <w:rsid w:val="00D37931"/>
    <w:rsid w:val="00D41B4A"/>
    <w:rsid w:val="00D4217E"/>
    <w:rsid w:val="00D423C8"/>
    <w:rsid w:val="00D427EE"/>
    <w:rsid w:val="00D454C9"/>
    <w:rsid w:val="00D460E7"/>
    <w:rsid w:val="00D464A5"/>
    <w:rsid w:val="00D518E1"/>
    <w:rsid w:val="00D529CF"/>
    <w:rsid w:val="00D52CB4"/>
    <w:rsid w:val="00D53835"/>
    <w:rsid w:val="00D5413B"/>
    <w:rsid w:val="00D5562C"/>
    <w:rsid w:val="00D5569A"/>
    <w:rsid w:val="00D569C0"/>
    <w:rsid w:val="00D56A87"/>
    <w:rsid w:val="00D57779"/>
    <w:rsid w:val="00D625D0"/>
    <w:rsid w:val="00D640FB"/>
    <w:rsid w:val="00D64C3C"/>
    <w:rsid w:val="00D65028"/>
    <w:rsid w:val="00D67D88"/>
    <w:rsid w:val="00D7038F"/>
    <w:rsid w:val="00D70583"/>
    <w:rsid w:val="00D73548"/>
    <w:rsid w:val="00D74986"/>
    <w:rsid w:val="00D756B6"/>
    <w:rsid w:val="00D7610E"/>
    <w:rsid w:val="00D76A01"/>
    <w:rsid w:val="00D76C36"/>
    <w:rsid w:val="00D80059"/>
    <w:rsid w:val="00D804AE"/>
    <w:rsid w:val="00D80D04"/>
    <w:rsid w:val="00D81FD9"/>
    <w:rsid w:val="00D8303E"/>
    <w:rsid w:val="00D847BF"/>
    <w:rsid w:val="00D85380"/>
    <w:rsid w:val="00D91612"/>
    <w:rsid w:val="00D95ABF"/>
    <w:rsid w:val="00D967D6"/>
    <w:rsid w:val="00D973F0"/>
    <w:rsid w:val="00DA5257"/>
    <w:rsid w:val="00DA57F1"/>
    <w:rsid w:val="00DA6A26"/>
    <w:rsid w:val="00DA7B6E"/>
    <w:rsid w:val="00DB00DE"/>
    <w:rsid w:val="00DB06D9"/>
    <w:rsid w:val="00DB1158"/>
    <w:rsid w:val="00DB15AE"/>
    <w:rsid w:val="00DB19AC"/>
    <w:rsid w:val="00DB3EEC"/>
    <w:rsid w:val="00DB456D"/>
    <w:rsid w:val="00DB60E9"/>
    <w:rsid w:val="00DB744D"/>
    <w:rsid w:val="00DC1BBD"/>
    <w:rsid w:val="00DC2902"/>
    <w:rsid w:val="00DC2C50"/>
    <w:rsid w:val="00DC2C8F"/>
    <w:rsid w:val="00DC34D8"/>
    <w:rsid w:val="00DC4E94"/>
    <w:rsid w:val="00DC537D"/>
    <w:rsid w:val="00DC5A58"/>
    <w:rsid w:val="00DD00C2"/>
    <w:rsid w:val="00DD135C"/>
    <w:rsid w:val="00DD207E"/>
    <w:rsid w:val="00DD3C48"/>
    <w:rsid w:val="00DD3EB9"/>
    <w:rsid w:val="00DD495F"/>
    <w:rsid w:val="00DD5164"/>
    <w:rsid w:val="00DD5533"/>
    <w:rsid w:val="00DD70AD"/>
    <w:rsid w:val="00DE616C"/>
    <w:rsid w:val="00DE6BEF"/>
    <w:rsid w:val="00DE7719"/>
    <w:rsid w:val="00DE7D60"/>
    <w:rsid w:val="00DE7FAE"/>
    <w:rsid w:val="00DF18A2"/>
    <w:rsid w:val="00DF5965"/>
    <w:rsid w:val="00DF5C56"/>
    <w:rsid w:val="00DF67B6"/>
    <w:rsid w:val="00E00DF7"/>
    <w:rsid w:val="00E059B3"/>
    <w:rsid w:val="00E07482"/>
    <w:rsid w:val="00E07C82"/>
    <w:rsid w:val="00E10F0B"/>
    <w:rsid w:val="00E149DE"/>
    <w:rsid w:val="00E161DF"/>
    <w:rsid w:val="00E16B44"/>
    <w:rsid w:val="00E22825"/>
    <w:rsid w:val="00E23FEB"/>
    <w:rsid w:val="00E24176"/>
    <w:rsid w:val="00E24C7B"/>
    <w:rsid w:val="00E276BD"/>
    <w:rsid w:val="00E3231F"/>
    <w:rsid w:val="00E331F9"/>
    <w:rsid w:val="00E33D17"/>
    <w:rsid w:val="00E35803"/>
    <w:rsid w:val="00E36B67"/>
    <w:rsid w:val="00E37878"/>
    <w:rsid w:val="00E37A68"/>
    <w:rsid w:val="00E41BEE"/>
    <w:rsid w:val="00E43374"/>
    <w:rsid w:val="00E45291"/>
    <w:rsid w:val="00E46201"/>
    <w:rsid w:val="00E46995"/>
    <w:rsid w:val="00E519C0"/>
    <w:rsid w:val="00E520F5"/>
    <w:rsid w:val="00E55D39"/>
    <w:rsid w:val="00E57BCF"/>
    <w:rsid w:val="00E6129C"/>
    <w:rsid w:val="00E628EA"/>
    <w:rsid w:val="00E62B53"/>
    <w:rsid w:val="00E65AA9"/>
    <w:rsid w:val="00E65D52"/>
    <w:rsid w:val="00E663B8"/>
    <w:rsid w:val="00E664CD"/>
    <w:rsid w:val="00E67F33"/>
    <w:rsid w:val="00E71F8D"/>
    <w:rsid w:val="00E72107"/>
    <w:rsid w:val="00E724E1"/>
    <w:rsid w:val="00E72E73"/>
    <w:rsid w:val="00E73BAC"/>
    <w:rsid w:val="00E73EFB"/>
    <w:rsid w:val="00E76861"/>
    <w:rsid w:val="00E775E6"/>
    <w:rsid w:val="00E80100"/>
    <w:rsid w:val="00E81711"/>
    <w:rsid w:val="00E8204B"/>
    <w:rsid w:val="00E82345"/>
    <w:rsid w:val="00E83CB4"/>
    <w:rsid w:val="00E84A00"/>
    <w:rsid w:val="00E84A0E"/>
    <w:rsid w:val="00E900C6"/>
    <w:rsid w:val="00E91A35"/>
    <w:rsid w:val="00E954E0"/>
    <w:rsid w:val="00E96831"/>
    <w:rsid w:val="00E9786A"/>
    <w:rsid w:val="00EA0A47"/>
    <w:rsid w:val="00EA0E28"/>
    <w:rsid w:val="00EA10F0"/>
    <w:rsid w:val="00EA174C"/>
    <w:rsid w:val="00EA1B91"/>
    <w:rsid w:val="00EA3BEA"/>
    <w:rsid w:val="00EA72C5"/>
    <w:rsid w:val="00EA7CAB"/>
    <w:rsid w:val="00EB0440"/>
    <w:rsid w:val="00EB075D"/>
    <w:rsid w:val="00EB3016"/>
    <w:rsid w:val="00EB42D9"/>
    <w:rsid w:val="00EB59A6"/>
    <w:rsid w:val="00EB6DF3"/>
    <w:rsid w:val="00EC0EFD"/>
    <w:rsid w:val="00EC28C5"/>
    <w:rsid w:val="00EC33A2"/>
    <w:rsid w:val="00EC3815"/>
    <w:rsid w:val="00EC48F5"/>
    <w:rsid w:val="00EC6305"/>
    <w:rsid w:val="00ED0A18"/>
    <w:rsid w:val="00ED15F3"/>
    <w:rsid w:val="00ED48A6"/>
    <w:rsid w:val="00ED72F0"/>
    <w:rsid w:val="00ED7E50"/>
    <w:rsid w:val="00EE0B4F"/>
    <w:rsid w:val="00EE3050"/>
    <w:rsid w:val="00EE3E26"/>
    <w:rsid w:val="00EE48EC"/>
    <w:rsid w:val="00EE5B35"/>
    <w:rsid w:val="00EE5D36"/>
    <w:rsid w:val="00EE6491"/>
    <w:rsid w:val="00EE7604"/>
    <w:rsid w:val="00EE7BB6"/>
    <w:rsid w:val="00EF084F"/>
    <w:rsid w:val="00EF42B8"/>
    <w:rsid w:val="00EF4ADD"/>
    <w:rsid w:val="00EF5199"/>
    <w:rsid w:val="00EF542B"/>
    <w:rsid w:val="00EF5A86"/>
    <w:rsid w:val="00EF5E24"/>
    <w:rsid w:val="00F017A7"/>
    <w:rsid w:val="00F0264A"/>
    <w:rsid w:val="00F027E8"/>
    <w:rsid w:val="00F03021"/>
    <w:rsid w:val="00F04EDF"/>
    <w:rsid w:val="00F06805"/>
    <w:rsid w:val="00F06C58"/>
    <w:rsid w:val="00F075A7"/>
    <w:rsid w:val="00F07C46"/>
    <w:rsid w:val="00F11578"/>
    <w:rsid w:val="00F13468"/>
    <w:rsid w:val="00F144CD"/>
    <w:rsid w:val="00F14FCF"/>
    <w:rsid w:val="00F204C3"/>
    <w:rsid w:val="00F221FE"/>
    <w:rsid w:val="00F22A27"/>
    <w:rsid w:val="00F25A1C"/>
    <w:rsid w:val="00F272DE"/>
    <w:rsid w:val="00F27A54"/>
    <w:rsid w:val="00F27EB1"/>
    <w:rsid w:val="00F31350"/>
    <w:rsid w:val="00F323F2"/>
    <w:rsid w:val="00F3376C"/>
    <w:rsid w:val="00F33A95"/>
    <w:rsid w:val="00F35D6E"/>
    <w:rsid w:val="00F35E15"/>
    <w:rsid w:val="00F363F2"/>
    <w:rsid w:val="00F364CA"/>
    <w:rsid w:val="00F402D4"/>
    <w:rsid w:val="00F41385"/>
    <w:rsid w:val="00F42F93"/>
    <w:rsid w:val="00F44B43"/>
    <w:rsid w:val="00F45363"/>
    <w:rsid w:val="00F45A77"/>
    <w:rsid w:val="00F4680C"/>
    <w:rsid w:val="00F544A7"/>
    <w:rsid w:val="00F546E5"/>
    <w:rsid w:val="00F56B40"/>
    <w:rsid w:val="00F577C2"/>
    <w:rsid w:val="00F60295"/>
    <w:rsid w:val="00F60B8D"/>
    <w:rsid w:val="00F60C53"/>
    <w:rsid w:val="00F6324E"/>
    <w:rsid w:val="00F63309"/>
    <w:rsid w:val="00F65652"/>
    <w:rsid w:val="00F6580F"/>
    <w:rsid w:val="00F66D75"/>
    <w:rsid w:val="00F70FAF"/>
    <w:rsid w:val="00F71A34"/>
    <w:rsid w:val="00F71AD5"/>
    <w:rsid w:val="00F71D64"/>
    <w:rsid w:val="00F71DA1"/>
    <w:rsid w:val="00F74255"/>
    <w:rsid w:val="00F772C7"/>
    <w:rsid w:val="00F77571"/>
    <w:rsid w:val="00F80099"/>
    <w:rsid w:val="00F81F9C"/>
    <w:rsid w:val="00F8203A"/>
    <w:rsid w:val="00F82276"/>
    <w:rsid w:val="00F82EFD"/>
    <w:rsid w:val="00F84599"/>
    <w:rsid w:val="00F853A2"/>
    <w:rsid w:val="00F86CBA"/>
    <w:rsid w:val="00F8704B"/>
    <w:rsid w:val="00F90CB1"/>
    <w:rsid w:val="00F92403"/>
    <w:rsid w:val="00F92428"/>
    <w:rsid w:val="00F93DDF"/>
    <w:rsid w:val="00FA0BF2"/>
    <w:rsid w:val="00FA0C29"/>
    <w:rsid w:val="00FA2D03"/>
    <w:rsid w:val="00FA695E"/>
    <w:rsid w:val="00FA7806"/>
    <w:rsid w:val="00FB086E"/>
    <w:rsid w:val="00FB1A47"/>
    <w:rsid w:val="00FB28B3"/>
    <w:rsid w:val="00FB3D15"/>
    <w:rsid w:val="00FB4CE0"/>
    <w:rsid w:val="00FB56C7"/>
    <w:rsid w:val="00FC0751"/>
    <w:rsid w:val="00FC13F0"/>
    <w:rsid w:val="00FC254D"/>
    <w:rsid w:val="00FC2CCB"/>
    <w:rsid w:val="00FC3028"/>
    <w:rsid w:val="00FC381E"/>
    <w:rsid w:val="00FC3F5F"/>
    <w:rsid w:val="00FC4B2E"/>
    <w:rsid w:val="00FC5482"/>
    <w:rsid w:val="00FC6457"/>
    <w:rsid w:val="00FD0D62"/>
    <w:rsid w:val="00FD1707"/>
    <w:rsid w:val="00FD24E2"/>
    <w:rsid w:val="00FD3526"/>
    <w:rsid w:val="00FD4661"/>
    <w:rsid w:val="00FD5914"/>
    <w:rsid w:val="00FD7228"/>
    <w:rsid w:val="00FE2DA3"/>
    <w:rsid w:val="00FE311B"/>
    <w:rsid w:val="00FE358F"/>
    <w:rsid w:val="00FF08D7"/>
    <w:rsid w:val="00FF0A7D"/>
    <w:rsid w:val="00FF2750"/>
    <w:rsid w:val="00FF2A6B"/>
    <w:rsid w:val="00FF48B5"/>
    <w:rsid w:val="00FF50C5"/>
    <w:rsid w:val="00FF59C7"/>
    <w:rsid w:val="00FF6714"/>
    <w:rsid w:val="00FF6EB1"/>
    <w:rsid w:val="00FF7AA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58F"/>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Heading2">
    <w:name w:val="heading 2"/>
    <w:basedOn w:val="Normal"/>
    <w:next w:val="Normal"/>
    <w:link w:val="Heading2Char"/>
    <w:uiPriority w:val="9"/>
    <w:qFormat/>
    <w:rsid w:val="00FE358F"/>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Heading3">
    <w:name w:val="heading 3"/>
    <w:basedOn w:val="Normal"/>
    <w:next w:val="Normal"/>
    <w:link w:val="Heading3Char"/>
    <w:qFormat/>
    <w:rsid w:val="00FE358F"/>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Heading4">
    <w:name w:val="heading 4"/>
    <w:basedOn w:val="Normal"/>
    <w:next w:val="Normal"/>
    <w:link w:val="Heading4Char"/>
    <w:qFormat/>
    <w:rsid w:val="00FE358F"/>
    <w:pPr>
      <w:keepNext/>
      <w:numPr>
        <w:ilvl w:val="3"/>
        <w:numId w:val="1"/>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Heading5">
    <w:name w:val="heading 5"/>
    <w:basedOn w:val="Normal"/>
    <w:next w:val="Normal"/>
    <w:link w:val="Heading5Char"/>
    <w:qFormat/>
    <w:rsid w:val="00FE358F"/>
    <w:pPr>
      <w:numPr>
        <w:ilvl w:val="4"/>
        <w:numId w:val="1"/>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Heading6">
    <w:name w:val="heading 6"/>
    <w:basedOn w:val="Normal"/>
    <w:next w:val="Normal"/>
    <w:link w:val="Heading6Char"/>
    <w:qFormat/>
    <w:rsid w:val="00FE358F"/>
    <w:pPr>
      <w:numPr>
        <w:ilvl w:val="5"/>
        <w:numId w:val="1"/>
      </w:numPr>
      <w:spacing w:before="240" w:after="60" w:line="240" w:lineRule="auto"/>
      <w:outlineLvl w:val="5"/>
    </w:pPr>
    <w:rPr>
      <w:rFonts w:ascii="Times New Roman" w:eastAsia="Times New Roman" w:hAnsi="Times New Roman" w:cs="Times New Roman"/>
      <w:b/>
      <w:bCs/>
      <w:lang w:val="es-ES" w:eastAsia="es-ES"/>
    </w:rPr>
  </w:style>
  <w:style w:type="paragraph" w:styleId="Heading7">
    <w:name w:val="heading 7"/>
    <w:basedOn w:val="Normal"/>
    <w:next w:val="Normal"/>
    <w:link w:val="Heading7Char"/>
    <w:qFormat/>
    <w:rsid w:val="00FE358F"/>
    <w:pPr>
      <w:numPr>
        <w:ilvl w:val="6"/>
        <w:numId w:val="1"/>
      </w:numPr>
      <w:spacing w:before="240" w:after="6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next w:val="Normal"/>
    <w:link w:val="Heading8Char"/>
    <w:qFormat/>
    <w:rsid w:val="00FE358F"/>
    <w:pPr>
      <w:numPr>
        <w:ilvl w:val="7"/>
        <w:numId w:val="1"/>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Heading9">
    <w:name w:val="heading 9"/>
    <w:basedOn w:val="Normal"/>
    <w:next w:val="Normal"/>
    <w:link w:val="Heading9Char"/>
    <w:qFormat/>
    <w:rsid w:val="00FE358F"/>
    <w:pPr>
      <w:numPr>
        <w:ilvl w:val="8"/>
        <w:numId w:val="1"/>
      </w:numPr>
      <w:spacing w:before="240" w:after="60" w:line="240" w:lineRule="auto"/>
      <w:outlineLvl w:val="8"/>
    </w:pPr>
    <w:rPr>
      <w:rFonts w:ascii="Arial" w:eastAsia="Times New Roman" w:hAnsi="Arial" w:cs="Arial"/>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7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98173C"/>
  </w:style>
  <w:style w:type="paragraph" w:styleId="Footer">
    <w:name w:val="footer"/>
    <w:basedOn w:val="Normal"/>
    <w:link w:val="FooterChar"/>
    <w:uiPriority w:val="99"/>
    <w:unhideWhenUsed/>
    <w:rsid w:val="009817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98173C"/>
  </w:style>
  <w:style w:type="character" w:styleId="PlaceholderText">
    <w:name w:val="Placeholder Text"/>
    <w:basedOn w:val="DefaultParagraphFont"/>
    <w:uiPriority w:val="99"/>
    <w:semiHidden/>
    <w:rsid w:val="00707E73"/>
    <w:rPr>
      <w:color w:val="808080"/>
    </w:rPr>
  </w:style>
  <w:style w:type="paragraph" w:styleId="ListParagraph">
    <w:name w:val="List Paragraph"/>
    <w:basedOn w:val="Normal"/>
    <w:uiPriority w:val="34"/>
    <w:qFormat/>
    <w:rsid w:val="00F075A7"/>
    <w:pPr>
      <w:ind w:left="720"/>
      <w:contextualSpacing/>
    </w:pPr>
  </w:style>
  <w:style w:type="paragraph" w:styleId="NormalWeb">
    <w:name w:val="Normal (Web)"/>
    <w:basedOn w:val="Normal"/>
    <w:uiPriority w:val="99"/>
    <w:unhideWhenUsed/>
    <w:rsid w:val="006953A6"/>
    <w:pPr>
      <w:spacing w:after="0" w:line="240" w:lineRule="auto"/>
    </w:pPr>
    <w:rPr>
      <w:rFonts w:ascii="Times New Roman" w:eastAsia="Times New Roman" w:hAnsi="Times New Roman" w:cs="Times New Roman"/>
      <w:sz w:val="24"/>
      <w:szCs w:val="24"/>
      <w:lang w:eastAsia="es-DO"/>
    </w:rPr>
  </w:style>
  <w:style w:type="paragraph" w:styleId="NoSpacing">
    <w:name w:val="No Spacing"/>
    <w:link w:val="NoSpacingChar"/>
    <w:uiPriority w:val="1"/>
    <w:qFormat/>
    <w:rsid w:val="00FF50C5"/>
    <w:pPr>
      <w:spacing w:after="0" w:line="240" w:lineRule="auto"/>
      <w:jc w:val="center"/>
    </w:pPr>
    <w:rPr>
      <w:lang w:val="es-CO"/>
    </w:rPr>
  </w:style>
  <w:style w:type="character" w:customStyle="1" w:styleId="NoSpacingChar">
    <w:name w:val="No Spacing Char"/>
    <w:basedOn w:val="DefaultParagraphFont"/>
    <w:link w:val="NoSpacing"/>
    <w:uiPriority w:val="1"/>
    <w:rsid w:val="00FF50C5"/>
    <w:rPr>
      <w:lang w:val="es-CO"/>
    </w:rPr>
  </w:style>
  <w:style w:type="table" w:customStyle="1" w:styleId="Sombreadoclaro1">
    <w:name w:val="Sombreado claro1"/>
    <w:basedOn w:val="TableNormal"/>
    <w:uiPriority w:val="60"/>
    <w:rsid w:val="008504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187539"/>
    <w:pPr>
      <w:spacing w:after="0" w:line="240" w:lineRule="auto"/>
    </w:pPr>
    <w:rPr>
      <w:rFonts w:asciiTheme="majorHAnsi" w:eastAsiaTheme="majorEastAsia" w:hAnsiTheme="majorHAnsi" w:cstheme="majorBidi"/>
      <w:color w:val="000000" w:themeColor="text1"/>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rsid w:val="00FE358F"/>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uiPriority w:val="9"/>
    <w:rsid w:val="00FE358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FE358F"/>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FE358F"/>
    <w:rPr>
      <w:rFonts w:ascii="Times New Roman" w:eastAsia="Times New Roman" w:hAnsi="Times New Roman" w:cs="Times New Roman"/>
      <w:b/>
      <w:bCs/>
      <w:sz w:val="28"/>
      <w:szCs w:val="28"/>
      <w:lang w:val="es-ES" w:eastAsia="es-ES"/>
    </w:rPr>
  </w:style>
  <w:style w:type="character" w:customStyle="1" w:styleId="Heading5Char">
    <w:name w:val="Heading 5 Char"/>
    <w:basedOn w:val="DefaultParagraphFont"/>
    <w:link w:val="Heading5"/>
    <w:rsid w:val="00FE358F"/>
    <w:rPr>
      <w:rFonts w:ascii="Times New Roman" w:eastAsia="Times New Roman" w:hAnsi="Times New Roman" w:cs="Times New Roman"/>
      <w:b/>
      <w:bCs/>
      <w:i/>
      <w:iCs/>
      <w:sz w:val="26"/>
      <w:szCs w:val="26"/>
      <w:lang w:val="es-ES" w:eastAsia="es-ES"/>
    </w:rPr>
  </w:style>
  <w:style w:type="character" w:customStyle="1" w:styleId="Heading6Char">
    <w:name w:val="Heading 6 Char"/>
    <w:basedOn w:val="DefaultParagraphFont"/>
    <w:link w:val="Heading6"/>
    <w:rsid w:val="00FE358F"/>
    <w:rPr>
      <w:rFonts w:ascii="Times New Roman" w:eastAsia="Times New Roman" w:hAnsi="Times New Roman" w:cs="Times New Roman"/>
      <w:b/>
      <w:bCs/>
      <w:lang w:val="es-ES" w:eastAsia="es-ES"/>
    </w:rPr>
  </w:style>
  <w:style w:type="character" w:customStyle="1" w:styleId="Heading7Char">
    <w:name w:val="Heading 7 Char"/>
    <w:basedOn w:val="DefaultParagraphFont"/>
    <w:link w:val="Heading7"/>
    <w:rsid w:val="00FE358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FE358F"/>
    <w:rPr>
      <w:rFonts w:ascii="Times New Roman" w:eastAsia="Times New Roman" w:hAnsi="Times New Roman" w:cs="Times New Roman"/>
      <w:i/>
      <w:iCs/>
      <w:sz w:val="24"/>
      <w:szCs w:val="24"/>
      <w:lang w:val="es-ES" w:eastAsia="es-ES"/>
    </w:rPr>
  </w:style>
  <w:style w:type="character" w:customStyle="1" w:styleId="Heading9Char">
    <w:name w:val="Heading 9 Char"/>
    <w:basedOn w:val="DefaultParagraphFont"/>
    <w:link w:val="Heading9"/>
    <w:rsid w:val="00FE358F"/>
    <w:rPr>
      <w:rFonts w:ascii="Arial" w:eastAsia="Times New Roman" w:hAnsi="Arial" w:cs="Arial"/>
      <w:lang w:val="es-ES" w:eastAsia="es-ES"/>
    </w:rPr>
  </w:style>
  <w:style w:type="table" w:styleId="TableGrid">
    <w:name w:val="Table Grid"/>
    <w:basedOn w:val="TableNormal"/>
    <w:uiPriority w:val="59"/>
    <w:rsid w:val="00FE3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358F"/>
    <w:pPr>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semiHidden/>
    <w:rsid w:val="00FE358F"/>
    <w:rPr>
      <w:rFonts w:ascii="Tahoma" w:eastAsia="Times New Roman" w:hAnsi="Tahoma" w:cs="Tahoma"/>
      <w:sz w:val="16"/>
      <w:szCs w:val="16"/>
      <w:lang w:val="es-ES" w:eastAsia="es-ES"/>
    </w:rPr>
  </w:style>
  <w:style w:type="table" w:customStyle="1" w:styleId="Cuadrculaclara1">
    <w:name w:val="Cuadrícula clara1"/>
    <w:basedOn w:val="TableNormal"/>
    <w:uiPriority w:val="62"/>
    <w:rsid w:val="00FE35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Accent1">
    <w:name w:val="Medium Grid 2 Accent 1"/>
    <w:basedOn w:val="TableNormal"/>
    <w:uiPriority w:val="68"/>
    <w:rsid w:val="00FE358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SubtleEmphasis">
    <w:name w:val="Subtle Emphasis"/>
    <w:basedOn w:val="DefaultParagraphFont"/>
    <w:uiPriority w:val="19"/>
    <w:qFormat/>
    <w:rsid w:val="0085513A"/>
    <w:rPr>
      <w:i/>
      <w:iCs/>
      <w:color w:val="808080" w:themeColor="text1" w:themeTint="7F"/>
    </w:rPr>
  </w:style>
  <w:style w:type="table" w:styleId="MediumShading1-Accent2">
    <w:name w:val="Medium Shading 1 Accent 2"/>
    <w:basedOn w:val="TableNormal"/>
    <w:uiPriority w:val="63"/>
    <w:rsid w:val="0085513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85513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xmsonormal">
    <w:name w:val="x_msonormal"/>
    <w:basedOn w:val="Normal"/>
    <w:rsid w:val="00A576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E7377"/>
    <w:pPr>
      <w:jc w:val="both"/>
    </w:pPr>
    <w:rPr>
      <w:rFonts w:ascii="Arial" w:hAnsi="Arial" w:cs="Arial"/>
      <w:bCs/>
      <w:kern w:val="24"/>
      <w:sz w:val="24"/>
      <w:szCs w:val="24"/>
    </w:rPr>
  </w:style>
  <w:style w:type="character" w:customStyle="1" w:styleId="BodyText2Char">
    <w:name w:val="Body Text 2 Char"/>
    <w:basedOn w:val="DefaultParagraphFont"/>
    <w:link w:val="BodyText2"/>
    <w:uiPriority w:val="99"/>
    <w:rsid w:val="000E7377"/>
    <w:rPr>
      <w:rFonts w:ascii="Arial" w:hAnsi="Arial" w:cs="Arial"/>
      <w:bCs/>
      <w:kern w:val="24"/>
      <w:sz w:val="24"/>
      <w:szCs w:val="24"/>
    </w:rPr>
  </w:style>
  <w:style w:type="paragraph" w:customStyle="1" w:styleId="Default">
    <w:name w:val="Default"/>
    <w:rsid w:val="0087229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52B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E4FFF"/>
    <w:rPr>
      <w:color w:val="0000FF"/>
      <w:u w:val="single"/>
    </w:rPr>
  </w:style>
  <w:style w:type="character" w:styleId="CommentReference">
    <w:name w:val="annotation reference"/>
    <w:basedOn w:val="DefaultParagraphFont"/>
    <w:uiPriority w:val="99"/>
    <w:semiHidden/>
    <w:unhideWhenUsed/>
    <w:rsid w:val="00EE5D36"/>
    <w:rPr>
      <w:sz w:val="16"/>
      <w:szCs w:val="16"/>
    </w:rPr>
  </w:style>
  <w:style w:type="paragraph" w:styleId="CommentText">
    <w:name w:val="annotation text"/>
    <w:basedOn w:val="Normal"/>
    <w:link w:val="CommentTextChar"/>
    <w:uiPriority w:val="99"/>
    <w:semiHidden/>
    <w:unhideWhenUsed/>
    <w:rsid w:val="00EE5D36"/>
    <w:pPr>
      <w:spacing w:line="240" w:lineRule="auto"/>
    </w:pPr>
    <w:rPr>
      <w:sz w:val="20"/>
      <w:szCs w:val="20"/>
    </w:rPr>
  </w:style>
  <w:style w:type="character" w:customStyle="1" w:styleId="CommentTextChar">
    <w:name w:val="Comment Text Char"/>
    <w:basedOn w:val="DefaultParagraphFont"/>
    <w:link w:val="CommentText"/>
    <w:uiPriority w:val="99"/>
    <w:semiHidden/>
    <w:rsid w:val="00EE5D36"/>
    <w:rPr>
      <w:sz w:val="20"/>
      <w:szCs w:val="20"/>
    </w:rPr>
  </w:style>
  <w:style w:type="paragraph" w:styleId="CommentSubject">
    <w:name w:val="annotation subject"/>
    <w:basedOn w:val="CommentText"/>
    <w:next w:val="CommentText"/>
    <w:link w:val="CommentSubjectChar"/>
    <w:uiPriority w:val="99"/>
    <w:semiHidden/>
    <w:unhideWhenUsed/>
    <w:rsid w:val="00EE5D36"/>
    <w:rPr>
      <w:b/>
      <w:bCs/>
    </w:rPr>
  </w:style>
  <w:style w:type="character" w:customStyle="1" w:styleId="CommentSubjectChar">
    <w:name w:val="Comment Subject Char"/>
    <w:basedOn w:val="CommentTextChar"/>
    <w:link w:val="CommentSubject"/>
    <w:uiPriority w:val="99"/>
    <w:semiHidden/>
    <w:rsid w:val="00EE5D36"/>
    <w:rPr>
      <w:b/>
      <w:bCs/>
      <w:sz w:val="20"/>
      <w:szCs w:val="20"/>
    </w:rPr>
  </w:style>
  <w:style w:type="paragraph" w:styleId="Caption">
    <w:name w:val="caption"/>
    <w:basedOn w:val="Normal"/>
    <w:next w:val="Normal"/>
    <w:uiPriority w:val="35"/>
    <w:unhideWhenUsed/>
    <w:qFormat/>
    <w:rsid w:val="00550C6D"/>
    <w:pPr>
      <w:spacing w:line="240" w:lineRule="auto"/>
    </w:pPr>
    <w:rPr>
      <w:b/>
      <w:bCs/>
      <w:color w:val="4F81BD" w:themeColor="accent1"/>
      <w:sz w:val="18"/>
      <w:szCs w:val="18"/>
    </w:rPr>
  </w:style>
  <w:style w:type="paragraph" w:styleId="BodyText">
    <w:name w:val="Body Text"/>
    <w:basedOn w:val="Normal"/>
    <w:link w:val="BodyTextChar"/>
    <w:uiPriority w:val="99"/>
    <w:semiHidden/>
    <w:unhideWhenUsed/>
    <w:rsid w:val="00A76FF8"/>
    <w:pPr>
      <w:spacing w:after="120"/>
    </w:pPr>
  </w:style>
  <w:style w:type="character" w:customStyle="1" w:styleId="BodyTextChar">
    <w:name w:val="Body Text Char"/>
    <w:basedOn w:val="DefaultParagraphFont"/>
    <w:link w:val="BodyText"/>
    <w:uiPriority w:val="99"/>
    <w:semiHidden/>
    <w:rsid w:val="00A76FF8"/>
  </w:style>
  <w:style w:type="paragraph" w:customStyle="1" w:styleId="Newpage">
    <w:name w:val="Newpage"/>
    <w:basedOn w:val="Normal"/>
    <w:rsid w:val="00B515D6"/>
    <w:pPr>
      <w:keepNext/>
      <w:tabs>
        <w:tab w:val="left" w:pos="1440"/>
        <w:tab w:val="left" w:pos="3060"/>
      </w:tabs>
      <w:spacing w:before="360" w:after="0" w:line="240" w:lineRule="auto"/>
      <w:jc w:val="center"/>
    </w:pPr>
    <w:rPr>
      <w:rFonts w:ascii="Times New Roman" w:eastAsia="Times New Roman" w:hAnsi="Times New Roman" w:cs="Times New Roman"/>
      <w:b/>
      <w:smallCaps/>
      <w:sz w:val="24"/>
      <w:szCs w:val="20"/>
      <w:lang w:val="es-ES_tradnl"/>
    </w:rPr>
  </w:style>
  <w:style w:type="character" w:styleId="Emphasis">
    <w:name w:val="Emphasis"/>
    <w:basedOn w:val="DefaultParagraphFont"/>
    <w:uiPriority w:val="20"/>
    <w:qFormat/>
    <w:rsid w:val="001C2496"/>
    <w:rPr>
      <w:i/>
      <w:iCs/>
    </w:rPr>
  </w:style>
  <w:style w:type="character" w:customStyle="1" w:styleId="Fecha1">
    <w:name w:val="Fecha1"/>
    <w:basedOn w:val="DefaultParagraphFont"/>
    <w:rsid w:val="001C2496"/>
  </w:style>
  <w:style w:type="character" w:customStyle="1" w:styleId="apple-converted-space">
    <w:name w:val="apple-converted-space"/>
    <w:basedOn w:val="DefaultParagraphFont"/>
    <w:rsid w:val="00982790"/>
  </w:style>
  <w:style w:type="character" w:styleId="Strong">
    <w:name w:val="Strong"/>
    <w:basedOn w:val="DefaultParagraphFont"/>
    <w:uiPriority w:val="22"/>
    <w:qFormat/>
    <w:rsid w:val="00982790"/>
    <w:rPr>
      <w:b/>
      <w:bCs/>
    </w:rPr>
  </w:style>
  <w:style w:type="table" w:customStyle="1" w:styleId="Tablaconcuadrcula1">
    <w:name w:val="Tabla con cuadrícula1"/>
    <w:basedOn w:val="TableNormal"/>
    <w:next w:val="TableGrid"/>
    <w:uiPriority w:val="59"/>
    <w:rsid w:val="00092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1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2C"/>
    <w:rPr>
      <w:sz w:val="20"/>
      <w:szCs w:val="20"/>
    </w:rPr>
  </w:style>
  <w:style w:type="character" w:styleId="FootnoteReference">
    <w:name w:val="footnote reference"/>
    <w:basedOn w:val="DefaultParagraphFont"/>
    <w:uiPriority w:val="99"/>
    <w:semiHidden/>
    <w:unhideWhenUsed/>
    <w:rsid w:val="006D10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58F"/>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Heading2">
    <w:name w:val="heading 2"/>
    <w:basedOn w:val="Normal"/>
    <w:next w:val="Normal"/>
    <w:link w:val="Heading2Char"/>
    <w:uiPriority w:val="9"/>
    <w:qFormat/>
    <w:rsid w:val="00FE358F"/>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Heading3">
    <w:name w:val="heading 3"/>
    <w:basedOn w:val="Normal"/>
    <w:next w:val="Normal"/>
    <w:link w:val="Heading3Char"/>
    <w:qFormat/>
    <w:rsid w:val="00FE358F"/>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Heading4">
    <w:name w:val="heading 4"/>
    <w:basedOn w:val="Normal"/>
    <w:next w:val="Normal"/>
    <w:link w:val="Heading4Char"/>
    <w:qFormat/>
    <w:rsid w:val="00FE358F"/>
    <w:pPr>
      <w:keepNext/>
      <w:numPr>
        <w:ilvl w:val="3"/>
        <w:numId w:val="1"/>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Heading5">
    <w:name w:val="heading 5"/>
    <w:basedOn w:val="Normal"/>
    <w:next w:val="Normal"/>
    <w:link w:val="Heading5Char"/>
    <w:qFormat/>
    <w:rsid w:val="00FE358F"/>
    <w:pPr>
      <w:numPr>
        <w:ilvl w:val="4"/>
        <w:numId w:val="1"/>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Heading6">
    <w:name w:val="heading 6"/>
    <w:basedOn w:val="Normal"/>
    <w:next w:val="Normal"/>
    <w:link w:val="Heading6Char"/>
    <w:qFormat/>
    <w:rsid w:val="00FE358F"/>
    <w:pPr>
      <w:numPr>
        <w:ilvl w:val="5"/>
        <w:numId w:val="1"/>
      </w:numPr>
      <w:spacing w:before="240" w:after="60" w:line="240" w:lineRule="auto"/>
      <w:outlineLvl w:val="5"/>
    </w:pPr>
    <w:rPr>
      <w:rFonts w:ascii="Times New Roman" w:eastAsia="Times New Roman" w:hAnsi="Times New Roman" w:cs="Times New Roman"/>
      <w:b/>
      <w:bCs/>
      <w:lang w:val="es-ES" w:eastAsia="es-ES"/>
    </w:rPr>
  </w:style>
  <w:style w:type="paragraph" w:styleId="Heading7">
    <w:name w:val="heading 7"/>
    <w:basedOn w:val="Normal"/>
    <w:next w:val="Normal"/>
    <w:link w:val="Heading7Char"/>
    <w:qFormat/>
    <w:rsid w:val="00FE358F"/>
    <w:pPr>
      <w:numPr>
        <w:ilvl w:val="6"/>
        <w:numId w:val="1"/>
      </w:numPr>
      <w:spacing w:before="240" w:after="6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next w:val="Normal"/>
    <w:link w:val="Heading8Char"/>
    <w:qFormat/>
    <w:rsid w:val="00FE358F"/>
    <w:pPr>
      <w:numPr>
        <w:ilvl w:val="7"/>
        <w:numId w:val="1"/>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Heading9">
    <w:name w:val="heading 9"/>
    <w:basedOn w:val="Normal"/>
    <w:next w:val="Normal"/>
    <w:link w:val="Heading9Char"/>
    <w:qFormat/>
    <w:rsid w:val="00FE358F"/>
    <w:pPr>
      <w:numPr>
        <w:ilvl w:val="8"/>
        <w:numId w:val="1"/>
      </w:numPr>
      <w:spacing w:before="240" w:after="60" w:line="240" w:lineRule="auto"/>
      <w:outlineLvl w:val="8"/>
    </w:pPr>
    <w:rPr>
      <w:rFonts w:ascii="Arial" w:eastAsia="Times New Roman" w:hAnsi="Arial" w:cs="Arial"/>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7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98173C"/>
  </w:style>
  <w:style w:type="paragraph" w:styleId="Footer">
    <w:name w:val="footer"/>
    <w:basedOn w:val="Normal"/>
    <w:link w:val="FooterChar"/>
    <w:uiPriority w:val="99"/>
    <w:unhideWhenUsed/>
    <w:rsid w:val="009817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98173C"/>
  </w:style>
  <w:style w:type="character" w:styleId="PlaceholderText">
    <w:name w:val="Placeholder Text"/>
    <w:basedOn w:val="DefaultParagraphFont"/>
    <w:uiPriority w:val="99"/>
    <w:semiHidden/>
    <w:rsid w:val="00707E73"/>
    <w:rPr>
      <w:color w:val="808080"/>
    </w:rPr>
  </w:style>
  <w:style w:type="paragraph" w:styleId="ListParagraph">
    <w:name w:val="List Paragraph"/>
    <w:basedOn w:val="Normal"/>
    <w:uiPriority w:val="34"/>
    <w:qFormat/>
    <w:rsid w:val="00F075A7"/>
    <w:pPr>
      <w:ind w:left="720"/>
      <w:contextualSpacing/>
    </w:pPr>
  </w:style>
  <w:style w:type="paragraph" w:styleId="NormalWeb">
    <w:name w:val="Normal (Web)"/>
    <w:basedOn w:val="Normal"/>
    <w:uiPriority w:val="99"/>
    <w:unhideWhenUsed/>
    <w:rsid w:val="006953A6"/>
    <w:pPr>
      <w:spacing w:after="0" w:line="240" w:lineRule="auto"/>
    </w:pPr>
    <w:rPr>
      <w:rFonts w:ascii="Times New Roman" w:eastAsia="Times New Roman" w:hAnsi="Times New Roman" w:cs="Times New Roman"/>
      <w:sz w:val="24"/>
      <w:szCs w:val="24"/>
      <w:lang w:eastAsia="es-DO"/>
    </w:rPr>
  </w:style>
  <w:style w:type="paragraph" w:styleId="NoSpacing">
    <w:name w:val="No Spacing"/>
    <w:link w:val="NoSpacingChar"/>
    <w:uiPriority w:val="1"/>
    <w:qFormat/>
    <w:rsid w:val="00FF50C5"/>
    <w:pPr>
      <w:spacing w:after="0" w:line="240" w:lineRule="auto"/>
      <w:jc w:val="center"/>
    </w:pPr>
    <w:rPr>
      <w:lang w:val="es-CO"/>
    </w:rPr>
  </w:style>
  <w:style w:type="character" w:customStyle="1" w:styleId="NoSpacingChar">
    <w:name w:val="No Spacing Char"/>
    <w:basedOn w:val="DefaultParagraphFont"/>
    <w:link w:val="NoSpacing"/>
    <w:uiPriority w:val="1"/>
    <w:rsid w:val="00FF50C5"/>
    <w:rPr>
      <w:lang w:val="es-CO"/>
    </w:rPr>
  </w:style>
  <w:style w:type="table" w:customStyle="1" w:styleId="Sombreadoclaro1">
    <w:name w:val="Sombreado claro1"/>
    <w:basedOn w:val="TableNormal"/>
    <w:uiPriority w:val="60"/>
    <w:rsid w:val="008504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187539"/>
    <w:pPr>
      <w:spacing w:after="0" w:line="240" w:lineRule="auto"/>
    </w:pPr>
    <w:rPr>
      <w:rFonts w:asciiTheme="majorHAnsi" w:eastAsiaTheme="majorEastAsia" w:hAnsiTheme="majorHAnsi" w:cstheme="majorBidi"/>
      <w:color w:val="000000" w:themeColor="text1"/>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rsid w:val="00FE358F"/>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uiPriority w:val="9"/>
    <w:rsid w:val="00FE358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FE358F"/>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FE358F"/>
    <w:rPr>
      <w:rFonts w:ascii="Times New Roman" w:eastAsia="Times New Roman" w:hAnsi="Times New Roman" w:cs="Times New Roman"/>
      <w:b/>
      <w:bCs/>
      <w:sz w:val="28"/>
      <w:szCs w:val="28"/>
      <w:lang w:val="es-ES" w:eastAsia="es-ES"/>
    </w:rPr>
  </w:style>
  <w:style w:type="character" w:customStyle="1" w:styleId="Heading5Char">
    <w:name w:val="Heading 5 Char"/>
    <w:basedOn w:val="DefaultParagraphFont"/>
    <w:link w:val="Heading5"/>
    <w:rsid w:val="00FE358F"/>
    <w:rPr>
      <w:rFonts w:ascii="Times New Roman" w:eastAsia="Times New Roman" w:hAnsi="Times New Roman" w:cs="Times New Roman"/>
      <w:b/>
      <w:bCs/>
      <w:i/>
      <w:iCs/>
      <w:sz w:val="26"/>
      <w:szCs w:val="26"/>
      <w:lang w:val="es-ES" w:eastAsia="es-ES"/>
    </w:rPr>
  </w:style>
  <w:style w:type="character" w:customStyle="1" w:styleId="Heading6Char">
    <w:name w:val="Heading 6 Char"/>
    <w:basedOn w:val="DefaultParagraphFont"/>
    <w:link w:val="Heading6"/>
    <w:rsid w:val="00FE358F"/>
    <w:rPr>
      <w:rFonts w:ascii="Times New Roman" w:eastAsia="Times New Roman" w:hAnsi="Times New Roman" w:cs="Times New Roman"/>
      <w:b/>
      <w:bCs/>
      <w:lang w:val="es-ES" w:eastAsia="es-ES"/>
    </w:rPr>
  </w:style>
  <w:style w:type="character" w:customStyle="1" w:styleId="Heading7Char">
    <w:name w:val="Heading 7 Char"/>
    <w:basedOn w:val="DefaultParagraphFont"/>
    <w:link w:val="Heading7"/>
    <w:rsid w:val="00FE358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FE358F"/>
    <w:rPr>
      <w:rFonts w:ascii="Times New Roman" w:eastAsia="Times New Roman" w:hAnsi="Times New Roman" w:cs="Times New Roman"/>
      <w:i/>
      <w:iCs/>
      <w:sz w:val="24"/>
      <w:szCs w:val="24"/>
      <w:lang w:val="es-ES" w:eastAsia="es-ES"/>
    </w:rPr>
  </w:style>
  <w:style w:type="character" w:customStyle="1" w:styleId="Heading9Char">
    <w:name w:val="Heading 9 Char"/>
    <w:basedOn w:val="DefaultParagraphFont"/>
    <w:link w:val="Heading9"/>
    <w:rsid w:val="00FE358F"/>
    <w:rPr>
      <w:rFonts w:ascii="Arial" w:eastAsia="Times New Roman" w:hAnsi="Arial" w:cs="Arial"/>
      <w:lang w:val="es-ES" w:eastAsia="es-ES"/>
    </w:rPr>
  </w:style>
  <w:style w:type="table" w:styleId="TableGrid">
    <w:name w:val="Table Grid"/>
    <w:basedOn w:val="TableNormal"/>
    <w:uiPriority w:val="59"/>
    <w:rsid w:val="00FE3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358F"/>
    <w:pPr>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semiHidden/>
    <w:rsid w:val="00FE358F"/>
    <w:rPr>
      <w:rFonts w:ascii="Tahoma" w:eastAsia="Times New Roman" w:hAnsi="Tahoma" w:cs="Tahoma"/>
      <w:sz w:val="16"/>
      <w:szCs w:val="16"/>
      <w:lang w:val="es-ES" w:eastAsia="es-ES"/>
    </w:rPr>
  </w:style>
  <w:style w:type="table" w:customStyle="1" w:styleId="Cuadrculaclara1">
    <w:name w:val="Cuadrícula clara1"/>
    <w:basedOn w:val="TableNormal"/>
    <w:uiPriority w:val="62"/>
    <w:rsid w:val="00FE35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Accent1">
    <w:name w:val="Medium Grid 2 Accent 1"/>
    <w:basedOn w:val="TableNormal"/>
    <w:uiPriority w:val="68"/>
    <w:rsid w:val="00FE358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SubtleEmphasis">
    <w:name w:val="Subtle Emphasis"/>
    <w:basedOn w:val="DefaultParagraphFont"/>
    <w:uiPriority w:val="19"/>
    <w:qFormat/>
    <w:rsid w:val="0085513A"/>
    <w:rPr>
      <w:i/>
      <w:iCs/>
      <w:color w:val="808080" w:themeColor="text1" w:themeTint="7F"/>
    </w:rPr>
  </w:style>
  <w:style w:type="table" w:styleId="MediumShading1-Accent2">
    <w:name w:val="Medium Shading 1 Accent 2"/>
    <w:basedOn w:val="TableNormal"/>
    <w:uiPriority w:val="63"/>
    <w:rsid w:val="0085513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85513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xmsonormal">
    <w:name w:val="x_msonormal"/>
    <w:basedOn w:val="Normal"/>
    <w:rsid w:val="00A576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E7377"/>
    <w:pPr>
      <w:jc w:val="both"/>
    </w:pPr>
    <w:rPr>
      <w:rFonts w:ascii="Arial" w:hAnsi="Arial" w:cs="Arial"/>
      <w:bCs/>
      <w:kern w:val="24"/>
      <w:sz w:val="24"/>
      <w:szCs w:val="24"/>
    </w:rPr>
  </w:style>
  <w:style w:type="character" w:customStyle="1" w:styleId="BodyText2Char">
    <w:name w:val="Body Text 2 Char"/>
    <w:basedOn w:val="DefaultParagraphFont"/>
    <w:link w:val="BodyText2"/>
    <w:uiPriority w:val="99"/>
    <w:rsid w:val="000E7377"/>
    <w:rPr>
      <w:rFonts w:ascii="Arial" w:hAnsi="Arial" w:cs="Arial"/>
      <w:bCs/>
      <w:kern w:val="24"/>
      <w:sz w:val="24"/>
      <w:szCs w:val="24"/>
    </w:rPr>
  </w:style>
  <w:style w:type="paragraph" w:customStyle="1" w:styleId="Default">
    <w:name w:val="Default"/>
    <w:rsid w:val="0087229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52B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E4FFF"/>
    <w:rPr>
      <w:color w:val="0000FF"/>
      <w:u w:val="single"/>
    </w:rPr>
  </w:style>
  <w:style w:type="character" w:styleId="CommentReference">
    <w:name w:val="annotation reference"/>
    <w:basedOn w:val="DefaultParagraphFont"/>
    <w:uiPriority w:val="99"/>
    <w:semiHidden/>
    <w:unhideWhenUsed/>
    <w:rsid w:val="00EE5D36"/>
    <w:rPr>
      <w:sz w:val="16"/>
      <w:szCs w:val="16"/>
    </w:rPr>
  </w:style>
  <w:style w:type="paragraph" w:styleId="CommentText">
    <w:name w:val="annotation text"/>
    <w:basedOn w:val="Normal"/>
    <w:link w:val="CommentTextChar"/>
    <w:uiPriority w:val="99"/>
    <w:semiHidden/>
    <w:unhideWhenUsed/>
    <w:rsid w:val="00EE5D36"/>
    <w:pPr>
      <w:spacing w:line="240" w:lineRule="auto"/>
    </w:pPr>
    <w:rPr>
      <w:sz w:val="20"/>
      <w:szCs w:val="20"/>
    </w:rPr>
  </w:style>
  <w:style w:type="character" w:customStyle="1" w:styleId="CommentTextChar">
    <w:name w:val="Comment Text Char"/>
    <w:basedOn w:val="DefaultParagraphFont"/>
    <w:link w:val="CommentText"/>
    <w:uiPriority w:val="99"/>
    <w:semiHidden/>
    <w:rsid w:val="00EE5D36"/>
    <w:rPr>
      <w:sz w:val="20"/>
      <w:szCs w:val="20"/>
    </w:rPr>
  </w:style>
  <w:style w:type="paragraph" w:styleId="CommentSubject">
    <w:name w:val="annotation subject"/>
    <w:basedOn w:val="CommentText"/>
    <w:next w:val="CommentText"/>
    <w:link w:val="CommentSubjectChar"/>
    <w:uiPriority w:val="99"/>
    <w:semiHidden/>
    <w:unhideWhenUsed/>
    <w:rsid w:val="00EE5D36"/>
    <w:rPr>
      <w:b/>
      <w:bCs/>
    </w:rPr>
  </w:style>
  <w:style w:type="character" w:customStyle="1" w:styleId="CommentSubjectChar">
    <w:name w:val="Comment Subject Char"/>
    <w:basedOn w:val="CommentTextChar"/>
    <w:link w:val="CommentSubject"/>
    <w:uiPriority w:val="99"/>
    <w:semiHidden/>
    <w:rsid w:val="00EE5D36"/>
    <w:rPr>
      <w:b/>
      <w:bCs/>
      <w:sz w:val="20"/>
      <w:szCs w:val="20"/>
    </w:rPr>
  </w:style>
  <w:style w:type="paragraph" w:styleId="Caption">
    <w:name w:val="caption"/>
    <w:basedOn w:val="Normal"/>
    <w:next w:val="Normal"/>
    <w:uiPriority w:val="35"/>
    <w:unhideWhenUsed/>
    <w:qFormat/>
    <w:rsid w:val="00550C6D"/>
    <w:pPr>
      <w:spacing w:line="240" w:lineRule="auto"/>
    </w:pPr>
    <w:rPr>
      <w:b/>
      <w:bCs/>
      <w:color w:val="4F81BD" w:themeColor="accent1"/>
      <w:sz w:val="18"/>
      <w:szCs w:val="18"/>
    </w:rPr>
  </w:style>
  <w:style w:type="paragraph" w:styleId="BodyText">
    <w:name w:val="Body Text"/>
    <w:basedOn w:val="Normal"/>
    <w:link w:val="BodyTextChar"/>
    <w:uiPriority w:val="99"/>
    <w:semiHidden/>
    <w:unhideWhenUsed/>
    <w:rsid w:val="00A76FF8"/>
    <w:pPr>
      <w:spacing w:after="120"/>
    </w:pPr>
  </w:style>
  <w:style w:type="character" w:customStyle="1" w:styleId="BodyTextChar">
    <w:name w:val="Body Text Char"/>
    <w:basedOn w:val="DefaultParagraphFont"/>
    <w:link w:val="BodyText"/>
    <w:uiPriority w:val="99"/>
    <w:semiHidden/>
    <w:rsid w:val="00A76FF8"/>
  </w:style>
  <w:style w:type="paragraph" w:customStyle="1" w:styleId="Newpage">
    <w:name w:val="Newpage"/>
    <w:basedOn w:val="Normal"/>
    <w:rsid w:val="00B515D6"/>
    <w:pPr>
      <w:keepNext/>
      <w:tabs>
        <w:tab w:val="left" w:pos="1440"/>
        <w:tab w:val="left" w:pos="3060"/>
      </w:tabs>
      <w:spacing w:before="360" w:after="0" w:line="240" w:lineRule="auto"/>
      <w:jc w:val="center"/>
    </w:pPr>
    <w:rPr>
      <w:rFonts w:ascii="Times New Roman" w:eastAsia="Times New Roman" w:hAnsi="Times New Roman" w:cs="Times New Roman"/>
      <w:b/>
      <w:smallCaps/>
      <w:sz w:val="24"/>
      <w:szCs w:val="20"/>
      <w:lang w:val="es-ES_tradnl"/>
    </w:rPr>
  </w:style>
  <w:style w:type="character" w:styleId="Emphasis">
    <w:name w:val="Emphasis"/>
    <w:basedOn w:val="DefaultParagraphFont"/>
    <w:uiPriority w:val="20"/>
    <w:qFormat/>
    <w:rsid w:val="001C2496"/>
    <w:rPr>
      <w:i/>
      <w:iCs/>
    </w:rPr>
  </w:style>
  <w:style w:type="character" w:customStyle="1" w:styleId="Fecha1">
    <w:name w:val="Fecha1"/>
    <w:basedOn w:val="DefaultParagraphFont"/>
    <w:rsid w:val="001C2496"/>
  </w:style>
  <w:style w:type="character" w:customStyle="1" w:styleId="apple-converted-space">
    <w:name w:val="apple-converted-space"/>
    <w:basedOn w:val="DefaultParagraphFont"/>
    <w:rsid w:val="00982790"/>
  </w:style>
  <w:style w:type="character" w:styleId="Strong">
    <w:name w:val="Strong"/>
    <w:basedOn w:val="DefaultParagraphFont"/>
    <w:uiPriority w:val="22"/>
    <w:qFormat/>
    <w:rsid w:val="00982790"/>
    <w:rPr>
      <w:b/>
      <w:bCs/>
    </w:rPr>
  </w:style>
  <w:style w:type="table" w:customStyle="1" w:styleId="Tablaconcuadrcula1">
    <w:name w:val="Tabla con cuadrícula1"/>
    <w:basedOn w:val="TableNormal"/>
    <w:next w:val="TableGrid"/>
    <w:uiPriority w:val="59"/>
    <w:rsid w:val="00092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1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2C"/>
    <w:rPr>
      <w:sz w:val="20"/>
      <w:szCs w:val="20"/>
    </w:rPr>
  </w:style>
  <w:style w:type="character" w:styleId="FootnoteReference">
    <w:name w:val="footnote reference"/>
    <w:basedOn w:val="DefaultParagraphFont"/>
    <w:uiPriority w:val="99"/>
    <w:semiHidden/>
    <w:unhideWhenUsed/>
    <w:rsid w:val="006D1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030">
      <w:bodyDiv w:val="1"/>
      <w:marLeft w:val="0"/>
      <w:marRight w:val="0"/>
      <w:marTop w:val="0"/>
      <w:marBottom w:val="0"/>
      <w:divBdr>
        <w:top w:val="none" w:sz="0" w:space="0" w:color="auto"/>
        <w:left w:val="none" w:sz="0" w:space="0" w:color="auto"/>
        <w:bottom w:val="none" w:sz="0" w:space="0" w:color="auto"/>
        <w:right w:val="none" w:sz="0" w:space="0" w:color="auto"/>
      </w:divBdr>
    </w:div>
    <w:div w:id="39406400">
      <w:bodyDiv w:val="1"/>
      <w:marLeft w:val="0"/>
      <w:marRight w:val="0"/>
      <w:marTop w:val="0"/>
      <w:marBottom w:val="0"/>
      <w:divBdr>
        <w:top w:val="none" w:sz="0" w:space="0" w:color="auto"/>
        <w:left w:val="none" w:sz="0" w:space="0" w:color="auto"/>
        <w:bottom w:val="none" w:sz="0" w:space="0" w:color="auto"/>
        <w:right w:val="none" w:sz="0" w:space="0" w:color="auto"/>
      </w:divBdr>
    </w:div>
    <w:div w:id="49962348">
      <w:bodyDiv w:val="1"/>
      <w:marLeft w:val="0"/>
      <w:marRight w:val="0"/>
      <w:marTop w:val="0"/>
      <w:marBottom w:val="0"/>
      <w:divBdr>
        <w:top w:val="none" w:sz="0" w:space="0" w:color="auto"/>
        <w:left w:val="none" w:sz="0" w:space="0" w:color="auto"/>
        <w:bottom w:val="none" w:sz="0" w:space="0" w:color="auto"/>
        <w:right w:val="none" w:sz="0" w:space="0" w:color="auto"/>
      </w:divBdr>
    </w:div>
    <w:div w:id="51276272">
      <w:bodyDiv w:val="1"/>
      <w:marLeft w:val="0"/>
      <w:marRight w:val="0"/>
      <w:marTop w:val="0"/>
      <w:marBottom w:val="0"/>
      <w:divBdr>
        <w:top w:val="none" w:sz="0" w:space="0" w:color="auto"/>
        <w:left w:val="none" w:sz="0" w:space="0" w:color="auto"/>
        <w:bottom w:val="none" w:sz="0" w:space="0" w:color="auto"/>
        <w:right w:val="none" w:sz="0" w:space="0" w:color="auto"/>
      </w:divBdr>
    </w:div>
    <w:div w:id="56822452">
      <w:bodyDiv w:val="1"/>
      <w:marLeft w:val="0"/>
      <w:marRight w:val="0"/>
      <w:marTop w:val="0"/>
      <w:marBottom w:val="0"/>
      <w:divBdr>
        <w:top w:val="none" w:sz="0" w:space="0" w:color="auto"/>
        <w:left w:val="none" w:sz="0" w:space="0" w:color="auto"/>
        <w:bottom w:val="none" w:sz="0" w:space="0" w:color="auto"/>
        <w:right w:val="none" w:sz="0" w:space="0" w:color="auto"/>
      </w:divBdr>
    </w:div>
    <w:div w:id="113717316">
      <w:bodyDiv w:val="1"/>
      <w:marLeft w:val="0"/>
      <w:marRight w:val="0"/>
      <w:marTop w:val="0"/>
      <w:marBottom w:val="0"/>
      <w:divBdr>
        <w:top w:val="none" w:sz="0" w:space="0" w:color="auto"/>
        <w:left w:val="none" w:sz="0" w:space="0" w:color="auto"/>
        <w:bottom w:val="none" w:sz="0" w:space="0" w:color="auto"/>
        <w:right w:val="none" w:sz="0" w:space="0" w:color="auto"/>
      </w:divBdr>
      <w:divsChild>
        <w:div w:id="1084886167">
          <w:marLeft w:val="0"/>
          <w:marRight w:val="0"/>
          <w:marTop w:val="0"/>
          <w:marBottom w:val="0"/>
          <w:divBdr>
            <w:top w:val="none" w:sz="0" w:space="0" w:color="auto"/>
            <w:left w:val="none" w:sz="0" w:space="0" w:color="auto"/>
            <w:bottom w:val="none" w:sz="0" w:space="0" w:color="auto"/>
            <w:right w:val="none" w:sz="0" w:space="0" w:color="auto"/>
          </w:divBdr>
          <w:divsChild>
            <w:div w:id="2127844700">
              <w:marLeft w:val="0"/>
              <w:marRight w:val="0"/>
              <w:marTop w:val="0"/>
              <w:marBottom w:val="0"/>
              <w:divBdr>
                <w:top w:val="none" w:sz="0" w:space="0" w:color="auto"/>
                <w:left w:val="none" w:sz="0" w:space="0" w:color="auto"/>
                <w:bottom w:val="none" w:sz="0" w:space="0" w:color="auto"/>
                <w:right w:val="none" w:sz="0" w:space="0" w:color="auto"/>
              </w:divBdr>
              <w:divsChild>
                <w:div w:id="1672561272">
                  <w:marLeft w:val="0"/>
                  <w:marRight w:val="0"/>
                  <w:marTop w:val="0"/>
                  <w:marBottom w:val="0"/>
                  <w:divBdr>
                    <w:top w:val="none" w:sz="0" w:space="0" w:color="auto"/>
                    <w:left w:val="none" w:sz="0" w:space="0" w:color="auto"/>
                    <w:bottom w:val="none" w:sz="0" w:space="0" w:color="auto"/>
                    <w:right w:val="none" w:sz="0" w:space="0" w:color="auto"/>
                  </w:divBdr>
                  <w:divsChild>
                    <w:div w:id="1541939638">
                      <w:marLeft w:val="0"/>
                      <w:marRight w:val="0"/>
                      <w:marTop w:val="0"/>
                      <w:marBottom w:val="0"/>
                      <w:divBdr>
                        <w:top w:val="none" w:sz="0" w:space="0" w:color="auto"/>
                        <w:left w:val="none" w:sz="0" w:space="0" w:color="auto"/>
                        <w:bottom w:val="none" w:sz="0" w:space="0" w:color="auto"/>
                        <w:right w:val="none" w:sz="0" w:space="0" w:color="auto"/>
                      </w:divBdr>
                      <w:divsChild>
                        <w:div w:id="328212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2135">
      <w:bodyDiv w:val="1"/>
      <w:marLeft w:val="0"/>
      <w:marRight w:val="0"/>
      <w:marTop w:val="0"/>
      <w:marBottom w:val="0"/>
      <w:divBdr>
        <w:top w:val="none" w:sz="0" w:space="0" w:color="auto"/>
        <w:left w:val="none" w:sz="0" w:space="0" w:color="auto"/>
        <w:bottom w:val="none" w:sz="0" w:space="0" w:color="auto"/>
        <w:right w:val="none" w:sz="0" w:space="0" w:color="auto"/>
      </w:divBdr>
    </w:div>
    <w:div w:id="209801706">
      <w:bodyDiv w:val="1"/>
      <w:marLeft w:val="0"/>
      <w:marRight w:val="0"/>
      <w:marTop w:val="0"/>
      <w:marBottom w:val="0"/>
      <w:divBdr>
        <w:top w:val="none" w:sz="0" w:space="0" w:color="auto"/>
        <w:left w:val="none" w:sz="0" w:space="0" w:color="auto"/>
        <w:bottom w:val="none" w:sz="0" w:space="0" w:color="auto"/>
        <w:right w:val="none" w:sz="0" w:space="0" w:color="auto"/>
      </w:divBdr>
    </w:div>
    <w:div w:id="226721222">
      <w:bodyDiv w:val="1"/>
      <w:marLeft w:val="0"/>
      <w:marRight w:val="0"/>
      <w:marTop w:val="0"/>
      <w:marBottom w:val="0"/>
      <w:divBdr>
        <w:top w:val="none" w:sz="0" w:space="0" w:color="auto"/>
        <w:left w:val="none" w:sz="0" w:space="0" w:color="auto"/>
        <w:bottom w:val="none" w:sz="0" w:space="0" w:color="auto"/>
        <w:right w:val="none" w:sz="0" w:space="0" w:color="auto"/>
      </w:divBdr>
    </w:div>
    <w:div w:id="234361205">
      <w:bodyDiv w:val="1"/>
      <w:marLeft w:val="0"/>
      <w:marRight w:val="0"/>
      <w:marTop w:val="0"/>
      <w:marBottom w:val="0"/>
      <w:divBdr>
        <w:top w:val="none" w:sz="0" w:space="0" w:color="auto"/>
        <w:left w:val="none" w:sz="0" w:space="0" w:color="auto"/>
        <w:bottom w:val="none" w:sz="0" w:space="0" w:color="auto"/>
        <w:right w:val="none" w:sz="0" w:space="0" w:color="auto"/>
      </w:divBdr>
    </w:div>
    <w:div w:id="275915034">
      <w:bodyDiv w:val="1"/>
      <w:marLeft w:val="0"/>
      <w:marRight w:val="0"/>
      <w:marTop w:val="0"/>
      <w:marBottom w:val="0"/>
      <w:divBdr>
        <w:top w:val="none" w:sz="0" w:space="0" w:color="auto"/>
        <w:left w:val="none" w:sz="0" w:space="0" w:color="auto"/>
        <w:bottom w:val="none" w:sz="0" w:space="0" w:color="auto"/>
        <w:right w:val="none" w:sz="0" w:space="0" w:color="auto"/>
      </w:divBdr>
    </w:div>
    <w:div w:id="279722046">
      <w:bodyDiv w:val="1"/>
      <w:marLeft w:val="0"/>
      <w:marRight w:val="0"/>
      <w:marTop w:val="0"/>
      <w:marBottom w:val="0"/>
      <w:divBdr>
        <w:top w:val="none" w:sz="0" w:space="0" w:color="auto"/>
        <w:left w:val="none" w:sz="0" w:space="0" w:color="auto"/>
        <w:bottom w:val="none" w:sz="0" w:space="0" w:color="auto"/>
        <w:right w:val="none" w:sz="0" w:space="0" w:color="auto"/>
      </w:divBdr>
    </w:div>
    <w:div w:id="280573968">
      <w:bodyDiv w:val="1"/>
      <w:marLeft w:val="0"/>
      <w:marRight w:val="0"/>
      <w:marTop w:val="0"/>
      <w:marBottom w:val="0"/>
      <w:divBdr>
        <w:top w:val="none" w:sz="0" w:space="0" w:color="auto"/>
        <w:left w:val="none" w:sz="0" w:space="0" w:color="auto"/>
        <w:bottom w:val="none" w:sz="0" w:space="0" w:color="auto"/>
        <w:right w:val="none" w:sz="0" w:space="0" w:color="auto"/>
      </w:divBdr>
    </w:div>
    <w:div w:id="285891364">
      <w:bodyDiv w:val="1"/>
      <w:marLeft w:val="0"/>
      <w:marRight w:val="0"/>
      <w:marTop w:val="0"/>
      <w:marBottom w:val="0"/>
      <w:divBdr>
        <w:top w:val="none" w:sz="0" w:space="0" w:color="auto"/>
        <w:left w:val="none" w:sz="0" w:space="0" w:color="auto"/>
        <w:bottom w:val="none" w:sz="0" w:space="0" w:color="auto"/>
        <w:right w:val="none" w:sz="0" w:space="0" w:color="auto"/>
      </w:divBdr>
    </w:div>
    <w:div w:id="306277211">
      <w:bodyDiv w:val="1"/>
      <w:marLeft w:val="0"/>
      <w:marRight w:val="0"/>
      <w:marTop w:val="0"/>
      <w:marBottom w:val="0"/>
      <w:divBdr>
        <w:top w:val="none" w:sz="0" w:space="0" w:color="auto"/>
        <w:left w:val="none" w:sz="0" w:space="0" w:color="auto"/>
        <w:bottom w:val="none" w:sz="0" w:space="0" w:color="auto"/>
        <w:right w:val="none" w:sz="0" w:space="0" w:color="auto"/>
      </w:divBdr>
    </w:div>
    <w:div w:id="333799865">
      <w:bodyDiv w:val="1"/>
      <w:marLeft w:val="0"/>
      <w:marRight w:val="0"/>
      <w:marTop w:val="0"/>
      <w:marBottom w:val="0"/>
      <w:divBdr>
        <w:top w:val="none" w:sz="0" w:space="0" w:color="auto"/>
        <w:left w:val="none" w:sz="0" w:space="0" w:color="auto"/>
        <w:bottom w:val="none" w:sz="0" w:space="0" w:color="auto"/>
        <w:right w:val="none" w:sz="0" w:space="0" w:color="auto"/>
      </w:divBdr>
    </w:div>
    <w:div w:id="379867890">
      <w:bodyDiv w:val="1"/>
      <w:marLeft w:val="0"/>
      <w:marRight w:val="0"/>
      <w:marTop w:val="0"/>
      <w:marBottom w:val="0"/>
      <w:divBdr>
        <w:top w:val="none" w:sz="0" w:space="0" w:color="auto"/>
        <w:left w:val="none" w:sz="0" w:space="0" w:color="auto"/>
        <w:bottom w:val="none" w:sz="0" w:space="0" w:color="auto"/>
        <w:right w:val="none" w:sz="0" w:space="0" w:color="auto"/>
      </w:divBdr>
    </w:div>
    <w:div w:id="391151356">
      <w:bodyDiv w:val="1"/>
      <w:marLeft w:val="0"/>
      <w:marRight w:val="0"/>
      <w:marTop w:val="0"/>
      <w:marBottom w:val="0"/>
      <w:divBdr>
        <w:top w:val="none" w:sz="0" w:space="0" w:color="auto"/>
        <w:left w:val="none" w:sz="0" w:space="0" w:color="auto"/>
        <w:bottom w:val="none" w:sz="0" w:space="0" w:color="auto"/>
        <w:right w:val="none" w:sz="0" w:space="0" w:color="auto"/>
      </w:divBdr>
    </w:div>
    <w:div w:id="392580348">
      <w:bodyDiv w:val="1"/>
      <w:marLeft w:val="0"/>
      <w:marRight w:val="0"/>
      <w:marTop w:val="0"/>
      <w:marBottom w:val="0"/>
      <w:divBdr>
        <w:top w:val="none" w:sz="0" w:space="0" w:color="auto"/>
        <w:left w:val="none" w:sz="0" w:space="0" w:color="auto"/>
        <w:bottom w:val="none" w:sz="0" w:space="0" w:color="auto"/>
        <w:right w:val="none" w:sz="0" w:space="0" w:color="auto"/>
      </w:divBdr>
    </w:div>
    <w:div w:id="410126756">
      <w:bodyDiv w:val="1"/>
      <w:marLeft w:val="0"/>
      <w:marRight w:val="0"/>
      <w:marTop w:val="0"/>
      <w:marBottom w:val="0"/>
      <w:divBdr>
        <w:top w:val="none" w:sz="0" w:space="0" w:color="auto"/>
        <w:left w:val="none" w:sz="0" w:space="0" w:color="auto"/>
        <w:bottom w:val="none" w:sz="0" w:space="0" w:color="auto"/>
        <w:right w:val="none" w:sz="0" w:space="0" w:color="auto"/>
      </w:divBdr>
    </w:div>
    <w:div w:id="411006261">
      <w:bodyDiv w:val="1"/>
      <w:marLeft w:val="0"/>
      <w:marRight w:val="0"/>
      <w:marTop w:val="0"/>
      <w:marBottom w:val="0"/>
      <w:divBdr>
        <w:top w:val="none" w:sz="0" w:space="0" w:color="auto"/>
        <w:left w:val="none" w:sz="0" w:space="0" w:color="auto"/>
        <w:bottom w:val="none" w:sz="0" w:space="0" w:color="auto"/>
        <w:right w:val="none" w:sz="0" w:space="0" w:color="auto"/>
      </w:divBdr>
    </w:div>
    <w:div w:id="449321750">
      <w:bodyDiv w:val="1"/>
      <w:marLeft w:val="0"/>
      <w:marRight w:val="0"/>
      <w:marTop w:val="0"/>
      <w:marBottom w:val="0"/>
      <w:divBdr>
        <w:top w:val="none" w:sz="0" w:space="0" w:color="auto"/>
        <w:left w:val="none" w:sz="0" w:space="0" w:color="auto"/>
        <w:bottom w:val="none" w:sz="0" w:space="0" w:color="auto"/>
        <w:right w:val="none" w:sz="0" w:space="0" w:color="auto"/>
      </w:divBdr>
    </w:div>
    <w:div w:id="467817550">
      <w:bodyDiv w:val="1"/>
      <w:marLeft w:val="0"/>
      <w:marRight w:val="0"/>
      <w:marTop w:val="0"/>
      <w:marBottom w:val="0"/>
      <w:divBdr>
        <w:top w:val="none" w:sz="0" w:space="0" w:color="auto"/>
        <w:left w:val="none" w:sz="0" w:space="0" w:color="auto"/>
        <w:bottom w:val="none" w:sz="0" w:space="0" w:color="auto"/>
        <w:right w:val="none" w:sz="0" w:space="0" w:color="auto"/>
      </w:divBdr>
    </w:div>
    <w:div w:id="474025587">
      <w:bodyDiv w:val="1"/>
      <w:marLeft w:val="0"/>
      <w:marRight w:val="0"/>
      <w:marTop w:val="0"/>
      <w:marBottom w:val="0"/>
      <w:divBdr>
        <w:top w:val="none" w:sz="0" w:space="0" w:color="auto"/>
        <w:left w:val="none" w:sz="0" w:space="0" w:color="auto"/>
        <w:bottom w:val="none" w:sz="0" w:space="0" w:color="auto"/>
        <w:right w:val="none" w:sz="0" w:space="0" w:color="auto"/>
      </w:divBdr>
    </w:div>
    <w:div w:id="485778398">
      <w:bodyDiv w:val="1"/>
      <w:marLeft w:val="0"/>
      <w:marRight w:val="0"/>
      <w:marTop w:val="0"/>
      <w:marBottom w:val="0"/>
      <w:divBdr>
        <w:top w:val="none" w:sz="0" w:space="0" w:color="auto"/>
        <w:left w:val="none" w:sz="0" w:space="0" w:color="auto"/>
        <w:bottom w:val="none" w:sz="0" w:space="0" w:color="auto"/>
        <w:right w:val="none" w:sz="0" w:space="0" w:color="auto"/>
      </w:divBdr>
    </w:div>
    <w:div w:id="491871206">
      <w:bodyDiv w:val="1"/>
      <w:marLeft w:val="0"/>
      <w:marRight w:val="0"/>
      <w:marTop w:val="0"/>
      <w:marBottom w:val="0"/>
      <w:divBdr>
        <w:top w:val="none" w:sz="0" w:space="0" w:color="auto"/>
        <w:left w:val="none" w:sz="0" w:space="0" w:color="auto"/>
        <w:bottom w:val="none" w:sz="0" w:space="0" w:color="auto"/>
        <w:right w:val="none" w:sz="0" w:space="0" w:color="auto"/>
      </w:divBdr>
    </w:div>
    <w:div w:id="501044734">
      <w:bodyDiv w:val="1"/>
      <w:marLeft w:val="0"/>
      <w:marRight w:val="0"/>
      <w:marTop w:val="0"/>
      <w:marBottom w:val="0"/>
      <w:divBdr>
        <w:top w:val="none" w:sz="0" w:space="0" w:color="auto"/>
        <w:left w:val="none" w:sz="0" w:space="0" w:color="auto"/>
        <w:bottom w:val="none" w:sz="0" w:space="0" w:color="auto"/>
        <w:right w:val="none" w:sz="0" w:space="0" w:color="auto"/>
      </w:divBdr>
    </w:div>
    <w:div w:id="521286856">
      <w:bodyDiv w:val="1"/>
      <w:marLeft w:val="0"/>
      <w:marRight w:val="0"/>
      <w:marTop w:val="0"/>
      <w:marBottom w:val="0"/>
      <w:divBdr>
        <w:top w:val="none" w:sz="0" w:space="0" w:color="auto"/>
        <w:left w:val="none" w:sz="0" w:space="0" w:color="auto"/>
        <w:bottom w:val="none" w:sz="0" w:space="0" w:color="auto"/>
        <w:right w:val="none" w:sz="0" w:space="0" w:color="auto"/>
      </w:divBdr>
      <w:divsChild>
        <w:div w:id="637682116">
          <w:marLeft w:val="720"/>
          <w:marRight w:val="0"/>
          <w:marTop w:val="0"/>
          <w:marBottom w:val="0"/>
          <w:divBdr>
            <w:top w:val="none" w:sz="0" w:space="0" w:color="auto"/>
            <w:left w:val="none" w:sz="0" w:space="0" w:color="auto"/>
            <w:bottom w:val="none" w:sz="0" w:space="0" w:color="auto"/>
            <w:right w:val="none" w:sz="0" w:space="0" w:color="auto"/>
          </w:divBdr>
        </w:div>
        <w:div w:id="1520854793">
          <w:marLeft w:val="720"/>
          <w:marRight w:val="0"/>
          <w:marTop w:val="0"/>
          <w:marBottom w:val="0"/>
          <w:divBdr>
            <w:top w:val="none" w:sz="0" w:space="0" w:color="auto"/>
            <w:left w:val="none" w:sz="0" w:space="0" w:color="auto"/>
            <w:bottom w:val="none" w:sz="0" w:space="0" w:color="auto"/>
            <w:right w:val="none" w:sz="0" w:space="0" w:color="auto"/>
          </w:divBdr>
        </w:div>
        <w:div w:id="448475183">
          <w:marLeft w:val="720"/>
          <w:marRight w:val="0"/>
          <w:marTop w:val="0"/>
          <w:marBottom w:val="0"/>
          <w:divBdr>
            <w:top w:val="none" w:sz="0" w:space="0" w:color="auto"/>
            <w:left w:val="none" w:sz="0" w:space="0" w:color="auto"/>
            <w:bottom w:val="none" w:sz="0" w:space="0" w:color="auto"/>
            <w:right w:val="none" w:sz="0" w:space="0" w:color="auto"/>
          </w:divBdr>
        </w:div>
        <w:div w:id="923992507">
          <w:marLeft w:val="720"/>
          <w:marRight w:val="0"/>
          <w:marTop w:val="0"/>
          <w:marBottom w:val="0"/>
          <w:divBdr>
            <w:top w:val="none" w:sz="0" w:space="0" w:color="auto"/>
            <w:left w:val="none" w:sz="0" w:space="0" w:color="auto"/>
            <w:bottom w:val="none" w:sz="0" w:space="0" w:color="auto"/>
            <w:right w:val="none" w:sz="0" w:space="0" w:color="auto"/>
          </w:divBdr>
        </w:div>
        <w:div w:id="1818565894">
          <w:marLeft w:val="720"/>
          <w:marRight w:val="0"/>
          <w:marTop w:val="0"/>
          <w:marBottom w:val="0"/>
          <w:divBdr>
            <w:top w:val="none" w:sz="0" w:space="0" w:color="auto"/>
            <w:left w:val="none" w:sz="0" w:space="0" w:color="auto"/>
            <w:bottom w:val="none" w:sz="0" w:space="0" w:color="auto"/>
            <w:right w:val="none" w:sz="0" w:space="0" w:color="auto"/>
          </w:divBdr>
        </w:div>
        <w:div w:id="2114738923">
          <w:marLeft w:val="720"/>
          <w:marRight w:val="0"/>
          <w:marTop w:val="0"/>
          <w:marBottom w:val="0"/>
          <w:divBdr>
            <w:top w:val="none" w:sz="0" w:space="0" w:color="auto"/>
            <w:left w:val="none" w:sz="0" w:space="0" w:color="auto"/>
            <w:bottom w:val="none" w:sz="0" w:space="0" w:color="auto"/>
            <w:right w:val="none" w:sz="0" w:space="0" w:color="auto"/>
          </w:divBdr>
        </w:div>
      </w:divsChild>
    </w:div>
    <w:div w:id="570384930">
      <w:bodyDiv w:val="1"/>
      <w:marLeft w:val="0"/>
      <w:marRight w:val="0"/>
      <w:marTop w:val="0"/>
      <w:marBottom w:val="0"/>
      <w:divBdr>
        <w:top w:val="none" w:sz="0" w:space="0" w:color="auto"/>
        <w:left w:val="none" w:sz="0" w:space="0" w:color="auto"/>
        <w:bottom w:val="none" w:sz="0" w:space="0" w:color="auto"/>
        <w:right w:val="none" w:sz="0" w:space="0" w:color="auto"/>
      </w:divBdr>
    </w:div>
    <w:div w:id="576087956">
      <w:bodyDiv w:val="1"/>
      <w:marLeft w:val="0"/>
      <w:marRight w:val="0"/>
      <w:marTop w:val="0"/>
      <w:marBottom w:val="0"/>
      <w:divBdr>
        <w:top w:val="none" w:sz="0" w:space="0" w:color="auto"/>
        <w:left w:val="none" w:sz="0" w:space="0" w:color="auto"/>
        <w:bottom w:val="none" w:sz="0" w:space="0" w:color="auto"/>
        <w:right w:val="none" w:sz="0" w:space="0" w:color="auto"/>
      </w:divBdr>
    </w:div>
    <w:div w:id="592249003">
      <w:bodyDiv w:val="1"/>
      <w:marLeft w:val="0"/>
      <w:marRight w:val="0"/>
      <w:marTop w:val="0"/>
      <w:marBottom w:val="0"/>
      <w:divBdr>
        <w:top w:val="none" w:sz="0" w:space="0" w:color="auto"/>
        <w:left w:val="none" w:sz="0" w:space="0" w:color="auto"/>
        <w:bottom w:val="none" w:sz="0" w:space="0" w:color="auto"/>
        <w:right w:val="none" w:sz="0" w:space="0" w:color="auto"/>
      </w:divBdr>
    </w:div>
    <w:div w:id="633366027">
      <w:bodyDiv w:val="1"/>
      <w:marLeft w:val="0"/>
      <w:marRight w:val="0"/>
      <w:marTop w:val="0"/>
      <w:marBottom w:val="0"/>
      <w:divBdr>
        <w:top w:val="none" w:sz="0" w:space="0" w:color="auto"/>
        <w:left w:val="none" w:sz="0" w:space="0" w:color="auto"/>
        <w:bottom w:val="none" w:sz="0" w:space="0" w:color="auto"/>
        <w:right w:val="none" w:sz="0" w:space="0" w:color="auto"/>
      </w:divBdr>
    </w:div>
    <w:div w:id="645162963">
      <w:bodyDiv w:val="1"/>
      <w:marLeft w:val="0"/>
      <w:marRight w:val="0"/>
      <w:marTop w:val="0"/>
      <w:marBottom w:val="0"/>
      <w:divBdr>
        <w:top w:val="none" w:sz="0" w:space="0" w:color="auto"/>
        <w:left w:val="none" w:sz="0" w:space="0" w:color="auto"/>
        <w:bottom w:val="none" w:sz="0" w:space="0" w:color="auto"/>
        <w:right w:val="none" w:sz="0" w:space="0" w:color="auto"/>
      </w:divBdr>
    </w:div>
    <w:div w:id="645623075">
      <w:bodyDiv w:val="1"/>
      <w:marLeft w:val="0"/>
      <w:marRight w:val="0"/>
      <w:marTop w:val="0"/>
      <w:marBottom w:val="0"/>
      <w:divBdr>
        <w:top w:val="none" w:sz="0" w:space="0" w:color="auto"/>
        <w:left w:val="none" w:sz="0" w:space="0" w:color="auto"/>
        <w:bottom w:val="none" w:sz="0" w:space="0" w:color="auto"/>
        <w:right w:val="none" w:sz="0" w:space="0" w:color="auto"/>
      </w:divBdr>
    </w:div>
    <w:div w:id="660735644">
      <w:bodyDiv w:val="1"/>
      <w:marLeft w:val="0"/>
      <w:marRight w:val="0"/>
      <w:marTop w:val="0"/>
      <w:marBottom w:val="0"/>
      <w:divBdr>
        <w:top w:val="none" w:sz="0" w:space="0" w:color="auto"/>
        <w:left w:val="none" w:sz="0" w:space="0" w:color="auto"/>
        <w:bottom w:val="none" w:sz="0" w:space="0" w:color="auto"/>
        <w:right w:val="none" w:sz="0" w:space="0" w:color="auto"/>
      </w:divBdr>
    </w:div>
    <w:div w:id="667103385">
      <w:bodyDiv w:val="1"/>
      <w:marLeft w:val="0"/>
      <w:marRight w:val="0"/>
      <w:marTop w:val="0"/>
      <w:marBottom w:val="0"/>
      <w:divBdr>
        <w:top w:val="none" w:sz="0" w:space="0" w:color="auto"/>
        <w:left w:val="none" w:sz="0" w:space="0" w:color="auto"/>
        <w:bottom w:val="none" w:sz="0" w:space="0" w:color="auto"/>
        <w:right w:val="none" w:sz="0" w:space="0" w:color="auto"/>
      </w:divBdr>
    </w:div>
    <w:div w:id="670328141">
      <w:bodyDiv w:val="1"/>
      <w:marLeft w:val="0"/>
      <w:marRight w:val="0"/>
      <w:marTop w:val="0"/>
      <w:marBottom w:val="0"/>
      <w:divBdr>
        <w:top w:val="none" w:sz="0" w:space="0" w:color="auto"/>
        <w:left w:val="none" w:sz="0" w:space="0" w:color="auto"/>
        <w:bottom w:val="none" w:sz="0" w:space="0" w:color="auto"/>
        <w:right w:val="none" w:sz="0" w:space="0" w:color="auto"/>
      </w:divBdr>
    </w:div>
    <w:div w:id="691957241">
      <w:bodyDiv w:val="1"/>
      <w:marLeft w:val="0"/>
      <w:marRight w:val="0"/>
      <w:marTop w:val="0"/>
      <w:marBottom w:val="0"/>
      <w:divBdr>
        <w:top w:val="none" w:sz="0" w:space="0" w:color="auto"/>
        <w:left w:val="none" w:sz="0" w:space="0" w:color="auto"/>
        <w:bottom w:val="none" w:sz="0" w:space="0" w:color="auto"/>
        <w:right w:val="none" w:sz="0" w:space="0" w:color="auto"/>
      </w:divBdr>
    </w:div>
    <w:div w:id="712005042">
      <w:bodyDiv w:val="1"/>
      <w:marLeft w:val="0"/>
      <w:marRight w:val="0"/>
      <w:marTop w:val="0"/>
      <w:marBottom w:val="0"/>
      <w:divBdr>
        <w:top w:val="none" w:sz="0" w:space="0" w:color="auto"/>
        <w:left w:val="none" w:sz="0" w:space="0" w:color="auto"/>
        <w:bottom w:val="none" w:sz="0" w:space="0" w:color="auto"/>
        <w:right w:val="none" w:sz="0" w:space="0" w:color="auto"/>
      </w:divBdr>
    </w:div>
    <w:div w:id="786508191">
      <w:bodyDiv w:val="1"/>
      <w:marLeft w:val="0"/>
      <w:marRight w:val="0"/>
      <w:marTop w:val="0"/>
      <w:marBottom w:val="0"/>
      <w:divBdr>
        <w:top w:val="none" w:sz="0" w:space="0" w:color="auto"/>
        <w:left w:val="none" w:sz="0" w:space="0" w:color="auto"/>
        <w:bottom w:val="none" w:sz="0" w:space="0" w:color="auto"/>
        <w:right w:val="none" w:sz="0" w:space="0" w:color="auto"/>
      </w:divBdr>
    </w:div>
    <w:div w:id="798719765">
      <w:bodyDiv w:val="1"/>
      <w:marLeft w:val="0"/>
      <w:marRight w:val="0"/>
      <w:marTop w:val="0"/>
      <w:marBottom w:val="0"/>
      <w:divBdr>
        <w:top w:val="none" w:sz="0" w:space="0" w:color="auto"/>
        <w:left w:val="none" w:sz="0" w:space="0" w:color="auto"/>
        <w:bottom w:val="none" w:sz="0" w:space="0" w:color="auto"/>
        <w:right w:val="none" w:sz="0" w:space="0" w:color="auto"/>
      </w:divBdr>
    </w:div>
    <w:div w:id="809975395">
      <w:bodyDiv w:val="1"/>
      <w:marLeft w:val="0"/>
      <w:marRight w:val="0"/>
      <w:marTop w:val="0"/>
      <w:marBottom w:val="0"/>
      <w:divBdr>
        <w:top w:val="none" w:sz="0" w:space="0" w:color="auto"/>
        <w:left w:val="none" w:sz="0" w:space="0" w:color="auto"/>
        <w:bottom w:val="none" w:sz="0" w:space="0" w:color="auto"/>
        <w:right w:val="none" w:sz="0" w:space="0" w:color="auto"/>
      </w:divBdr>
    </w:div>
    <w:div w:id="836309284">
      <w:bodyDiv w:val="1"/>
      <w:marLeft w:val="0"/>
      <w:marRight w:val="0"/>
      <w:marTop w:val="0"/>
      <w:marBottom w:val="0"/>
      <w:divBdr>
        <w:top w:val="none" w:sz="0" w:space="0" w:color="auto"/>
        <w:left w:val="none" w:sz="0" w:space="0" w:color="auto"/>
        <w:bottom w:val="none" w:sz="0" w:space="0" w:color="auto"/>
        <w:right w:val="none" w:sz="0" w:space="0" w:color="auto"/>
      </w:divBdr>
    </w:div>
    <w:div w:id="867568354">
      <w:bodyDiv w:val="1"/>
      <w:marLeft w:val="0"/>
      <w:marRight w:val="0"/>
      <w:marTop w:val="0"/>
      <w:marBottom w:val="0"/>
      <w:divBdr>
        <w:top w:val="none" w:sz="0" w:space="0" w:color="auto"/>
        <w:left w:val="none" w:sz="0" w:space="0" w:color="auto"/>
        <w:bottom w:val="none" w:sz="0" w:space="0" w:color="auto"/>
        <w:right w:val="none" w:sz="0" w:space="0" w:color="auto"/>
      </w:divBdr>
    </w:div>
    <w:div w:id="884441080">
      <w:bodyDiv w:val="1"/>
      <w:marLeft w:val="0"/>
      <w:marRight w:val="0"/>
      <w:marTop w:val="0"/>
      <w:marBottom w:val="0"/>
      <w:divBdr>
        <w:top w:val="none" w:sz="0" w:space="0" w:color="auto"/>
        <w:left w:val="none" w:sz="0" w:space="0" w:color="auto"/>
        <w:bottom w:val="none" w:sz="0" w:space="0" w:color="auto"/>
        <w:right w:val="none" w:sz="0" w:space="0" w:color="auto"/>
      </w:divBdr>
    </w:div>
    <w:div w:id="945307917">
      <w:bodyDiv w:val="1"/>
      <w:marLeft w:val="0"/>
      <w:marRight w:val="0"/>
      <w:marTop w:val="0"/>
      <w:marBottom w:val="0"/>
      <w:divBdr>
        <w:top w:val="none" w:sz="0" w:space="0" w:color="auto"/>
        <w:left w:val="none" w:sz="0" w:space="0" w:color="auto"/>
        <w:bottom w:val="none" w:sz="0" w:space="0" w:color="auto"/>
        <w:right w:val="none" w:sz="0" w:space="0" w:color="auto"/>
      </w:divBdr>
    </w:div>
    <w:div w:id="956569419">
      <w:bodyDiv w:val="1"/>
      <w:marLeft w:val="0"/>
      <w:marRight w:val="0"/>
      <w:marTop w:val="0"/>
      <w:marBottom w:val="0"/>
      <w:divBdr>
        <w:top w:val="none" w:sz="0" w:space="0" w:color="auto"/>
        <w:left w:val="none" w:sz="0" w:space="0" w:color="auto"/>
        <w:bottom w:val="none" w:sz="0" w:space="0" w:color="auto"/>
        <w:right w:val="none" w:sz="0" w:space="0" w:color="auto"/>
      </w:divBdr>
    </w:div>
    <w:div w:id="972295750">
      <w:bodyDiv w:val="1"/>
      <w:marLeft w:val="0"/>
      <w:marRight w:val="0"/>
      <w:marTop w:val="0"/>
      <w:marBottom w:val="0"/>
      <w:divBdr>
        <w:top w:val="none" w:sz="0" w:space="0" w:color="auto"/>
        <w:left w:val="none" w:sz="0" w:space="0" w:color="auto"/>
        <w:bottom w:val="none" w:sz="0" w:space="0" w:color="auto"/>
        <w:right w:val="none" w:sz="0" w:space="0" w:color="auto"/>
      </w:divBdr>
    </w:div>
    <w:div w:id="983850425">
      <w:bodyDiv w:val="1"/>
      <w:marLeft w:val="0"/>
      <w:marRight w:val="0"/>
      <w:marTop w:val="0"/>
      <w:marBottom w:val="0"/>
      <w:divBdr>
        <w:top w:val="none" w:sz="0" w:space="0" w:color="auto"/>
        <w:left w:val="none" w:sz="0" w:space="0" w:color="auto"/>
        <w:bottom w:val="none" w:sz="0" w:space="0" w:color="auto"/>
        <w:right w:val="none" w:sz="0" w:space="0" w:color="auto"/>
      </w:divBdr>
    </w:div>
    <w:div w:id="998777491">
      <w:bodyDiv w:val="1"/>
      <w:marLeft w:val="0"/>
      <w:marRight w:val="0"/>
      <w:marTop w:val="0"/>
      <w:marBottom w:val="0"/>
      <w:divBdr>
        <w:top w:val="none" w:sz="0" w:space="0" w:color="auto"/>
        <w:left w:val="none" w:sz="0" w:space="0" w:color="auto"/>
        <w:bottom w:val="none" w:sz="0" w:space="0" w:color="auto"/>
        <w:right w:val="none" w:sz="0" w:space="0" w:color="auto"/>
      </w:divBdr>
    </w:div>
    <w:div w:id="1001153759">
      <w:bodyDiv w:val="1"/>
      <w:marLeft w:val="0"/>
      <w:marRight w:val="0"/>
      <w:marTop w:val="0"/>
      <w:marBottom w:val="0"/>
      <w:divBdr>
        <w:top w:val="none" w:sz="0" w:space="0" w:color="auto"/>
        <w:left w:val="none" w:sz="0" w:space="0" w:color="auto"/>
        <w:bottom w:val="none" w:sz="0" w:space="0" w:color="auto"/>
        <w:right w:val="none" w:sz="0" w:space="0" w:color="auto"/>
      </w:divBdr>
    </w:div>
    <w:div w:id="1016811810">
      <w:bodyDiv w:val="1"/>
      <w:marLeft w:val="0"/>
      <w:marRight w:val="0"/>
      <w:marTop w:val="0"/>
      <w:marBottom w:val="0"/>
      <w:divBdr>
        <w:top w:val="none" w:sz="0" w:space="0" w:color="auto"/>
        <w:left w:val="none" w:sz="0" w:space="0" w:color="auto"/>
        <w:bottom w:val="none" w:sz="0" w:space="0" w:color="auto"/>
        <w:right w:val="none" w:sz="0" w:space="0" w:color="auto"/>
      </w:divBdr>
    </w:div>
    <w:div w:id="1030884232">
      <w:bodyDiv w:val="1"/>
      <w:marLeft w:val="0"/>
      <w:marRight w:val="0"/>
      <w:marTop w:val="0"/>
      <w:marBottom w:val="0"/>
      <w:divBdr>
        <w:top w:val="none" w:sz="0" w:space="0" w:color="auto"/>
        <w:left w:val="none" w:sz="0" w:space="0" w:color="auto"/>
        <w:bottom w:val="none" w:sz="0" w:space="0" w:color="auto"/>
        <w:right w:val="none" w:sz="0" w:space="0" w:color="auto"/>
      </w:divBdr>
    </w:div>
    <w:div w:id="1053384199">
      <w:bodyDiv w:val="1"/>
      <w:marLeft w:val="0"/>
      <w:marRight w:val="0"/>
      <w:marTop w:val="0"/>
      <w:marBottom w:val="0"/>
      <w:divBdr>
        <w:top w:val="none" w:sz="0" w:space="0" w:color="auto"/>
        <w:left w:val="none" w:sz="0" w:space="0" w:color="auto"/>
        <w:bottom w:val="none" w:sz="0" w:space="0" w:color="auto"/>
        <w:right w:val="none" w:sz="0" w:space="0" w:color="auto"/>
      </w:divBdr>
    </w:div>
    <w:div w:id="1058238241">
      <w:bodyDiv w:val="1"/>
      <w:marLeft w:val="0"/>
      <w:marRight w:val="0"/>
      <w:marTop w:val="0"/>
      <w:marBottom w:val="0"/>
      <w:divBdr>
        <w:top w:val="none" w:sz="0" w:space="0" w:color="auto"/>
        <w:left w:val="none" w:sz="0" w:space="0" w:color="auto"/>
        <w:bottom w:val="none" w:sz="0" w:space="0" w:color="auto"/>
        <w:right w:val="none" w:sz="0" w:space="0" w:color="auto"/>
      </w:divBdr>
    </w:div>
    <w:div w:id="1067994370">
      <w:bodyDiv w:val="1"/>
      <w:marLeft w:val="0"/>
      <w:marRight w:val="0"/>
      <w:marTop w:val="0"/>
      <w:marBottom w:val="0"/>
      <w:divBdr>
        <w:top w:val="none" w:sz="0" w:space="0" w:color="auto"/>
        <w:left w:val="none" w:sz="0" w:space="0" w:color="auto"/>
        <w:bottom w:val="none" w:sz="0" w:space="0" w:color="auto"/>
        <w:right w:val="none" w:sz="0" w:space="0" w:color="auto"/>
      </w:divBdr>
    </w:div>
    <w:div w:id="1079257155">
      <w:bodyDiv w:val="1"/>
      <w:marLeft w:val="0"/>
      <w:marRight w:val="0"/>
      <w:marTop w:val="0"/>
      <w:marBottom w:val="0"/>
      <w:divBdr>
        <w:top w:val="none" w:sz="0" w:space="0" w:color="auto"/>
        <w:left w:val="none" w:sz="0" w:space="0" w:color="auto"/>
        <w:bottom w:val="none" w:sz="0" w:space="0" w:color="auto"/>
        <w:right w:val="none" w:sz="0" w:space="0" w:color="auto"/>
      </w:divBdr>
    </w:div>
    <w:div w:id="1079451192">
      <w:bodyDiv w:val="1"/>
      <w:marLeft w:val="0"/>
      <w:marRight w:val="0"/>
      <w:marTop w:val="0"/>
      <w:marBottom w:val="0"/>
      <w:divBdr>
        <w:top w:val="none" w:sz="0" w:space="0" w:color="auto"/>
        <w:left w:val="none" w:sz="0" w:space="0" w:color="auto"/>
        <w:bottom w:val="none" w:sz="0" w:space="0" w:color="auto"/>
        <w:right w:val="none" w:sz="0" w:space="0" w:color="auto"/>
      </w:divBdr>
      <w:divsChild>
        <w:div w:id="941912030">
          <w:marLeft w:val="0"/>
          <w:marRight w:val="0"/>
          <w:marTop w:val="0"/>
          <w:marBottom w:val="0"/>
          <w:divBdr>
            <w:top w:val="none" w:sz="0" w:space="0" w:color="auto"/>
            <w:left w:val="none" w:sz="0" w:space="0" w:color="auto"/>
            <w:bottom w:val="none" w:sz="0" w:space="0" w:color="auto"/>
            <w:right w:val="none" w:sz="0" w:space="0" w:color="auto"/>
          </w:divBdr>
          <w:divsChild>
            <w:div w:id="951008902">
              <w:marLeft w:val="0"/>
              <w:marRight w:val="0"/>
              <w:marTop w:val="0"/>
              <w:marBottom w:val="0"/>
              <w:divBdr>
                <w:top w:val="none" w:sz="0" w:space="0" w:color="auto"/>
                <w:left w:val="none" w:sz="0" w:space="0" w:color="auto"/>
                <w:bottom w:val="none" w:sz="0" w:space="0" w:color="auto"/>
                <w:right w:val="none" w:sz="0" w:space="0" w:color="auto"/>
              </w:divBdr>
              <w:divsChild>
                <w:div w:id="1595477401">
                  <w:marLeft w:val="0"/>
                  <w:marRight w:val="0"/>
                  <w:marTop w:val="0"/>
                  <w:marBottom w:val="0"/>
                  <w:divBdr>
                    <w:top w:val="none" w:sz="0" w:space="0" w:color="auto"/>
                    <w:left w:val="none" w:sz="0" w:space="0" w:color="auto"/>
                    <w:bottom w:val="none" w:sz="0" w:space="0" w:color="auto"/>
                    <w:right w:val="none" w:sz="0" w:space="0" w:color="auto"/>
                  </w:divBdr>
                  <w:divsChild>
                    <w:div w:id="943732529">
                      <w:marLeft w:val="0"/>
                      <w:marRight w:val="0"/>
                      <w:marTop w:val="0"/>
                      <w:marBottom w:val="0"/>
                      <w:divBdr>
                        <w:top w:val="none" w:sz="0" w:space="0" w:color="auto"/>
                        <w:left w:val="none" w:sz="0" w:space="0" w:color="auto"/>
                        <w:bottom w:val="none" w:sz="0" w:space="0" w:color="auto"/>
                        <w:right w:val="none" w:sz="0" w:space="0" w:color="auto"/>
                      </w:divBdr>
                      <w:divsChild>
                        <w:div w:id="2126339617">
                          <w:marLeft w:val="165"/>
                          <w:marRight w:val="165"/>
                          <w:marTop w:val="0"/>
                          <w:marBottom w:val="0"/>
                          <w:divBdr>
                            <w:top w:val="none" w:sz="0" w:space="0" w:color="auto"/>
                            <w:left w:val="none" w:sz="0" w:space="0" w:color="auto"/>
                            <w:bottom w:val="none" w:sz="0" w:space="0" w:color="auto"/>
                            <w:right w:val="none" w:sz="0" w:space="0" w:color="auto"/>
                          </w:divBdr>
                          <w:divsChild>
                            <w:div w:id="1262102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8228">
      <w:bodyDiv w:val="1"/>
      <w:marLeft w:val="0"/>
      <w:marRight w:val="0"/>
      <w:marTop w:val="0"/>
      <w:marBottom w:val="0"/>
      <w:divBdr>
        <w:top w:val="none" w:sz="0" w:space="0" w:color="auto"/>
        <w:left w:val="none" w:sz="0" w:space="0" w:color="auto"/>
        <w:bottom w:val="none" w:sz="0" w:space="0" w:color="auto"/>
        <w:right w:val="none" w:sz="0" w:space="0" w:color="auto"/>
      </w:divBdr>
    </w:div>
    <w:div w:id="1102338107">
      <w:bodyDiv w:val="1"/>
      <w:marLeft w:val="0"/>
      <w:marRight w:val="0"/>
      <w:marTop w:val="0"/>
      <w:marBottom w:val="0"/>
      <w:divBdr>
        <w:top w:val="none" w:sz="0" w:space="0" w:color="auto"/>
        <w:left w:val="none" w:sz="0" w:space="0" w:color="auto"/>
        <w:bottom w:val="none" w:sz="0" w:space="0" w:color="auto"/>
        <w:right w:val="none" w:sz="0" w:space="0" w:color="auto"/>
      </w:divBdr>
    </w:div>
    <w:div w:id="1113936783">
      <w:bodyDiv w:val="1"/>
      <w:marLeft w:val="0"/>
      <w:marRight w:val="0"/>
      <w:marTop w:val="0"/>
      <w:marBottom w:val="0"/>
      <w:divBdr>
        <w:top w:val="none" w:sz="0" w:space="0" w:color="auto"/>
        <w:left w:val="none" w:sz="0" w:space="0" w:color="auto"/>
        <w:bottom w:val="none" w:sz="0" w:space="0" w:color="auto"/>
        <w:right w:val="none" w:sz="0" w:space="0" w:color="auto"/>
      </w:divBdr>
    </w:div>
    <w:div w:id="1135567048">
      <w:bodyDiv w:val="1"/>
      <w:marLeft w:val="0"/>
      <w:marRight w:val="0"/>
      <w:marTop w:val="0"/>
      <w:marBottom w:val="0"/>
      <w:divBdr>
        <w:top w:val="none" w:sz="0" w:space="0" w:color="auto"/>
        <w:left w:val="none" w:sz="0" w:space="0" w:color="auto"/>
        <w:bottom w:val="none" w:sz="0" w:space="0" w:color="auto"/>
        <w:right w:val="none" w:sz="0" w:space="0" w:color="auto"/>
      </w:divBdr>
    </w:div>
    <w:div w:id="1137793562">
      <w:bodyDiv w:val="1"/>
      <w:marLeft w:val="0"/>
      <w:marRight w:val="0"/>
      <w:marTop w:val="0"/>
      <w:marBottom w:val="0"/>
      <w:divBdr>
        <w:top w:val="none" w:sz="0" w:space="0" w:color="auto"/>
        <w:left w:val="none" w:sz="0" w:space="0" w:color="auto"/>
        <w:bottom w:val="none" w:sz="0" w:space="0" w:color="auto"/>
        <w:right w:val="none" w:sz="0" w:space="0" w:color="auto"/>
      </w:divBdr>
    </w:div>
    <w:div w:id="1144540881">
      <w:bodyDiv w:val="1"/>
      <w:marLeft w:val="0"/>
      <w:marRight w:val="0"/>
      <w:marTop w:val="0"/>
      <w:marBottom w:val="0"/>
      <w:divBdr>
        <w:top w:val="none" w:sz="0" w:space="0" w:color="auto"/>
        <w:left w:val="none" w:sz="0" w:space="0" w:color="auto"/>
        <w:bottom w:val="none" w:sz="0" w:space="0" w:color="auto"/>
        <w:right w:val="none" w:sz="0" w:space="0" w:color="auto"/>
      </w:divBdr>
    </w:div>
    <w:div w:id="1145076879">
      <w:bodyDiv w:val="1"/>
      <w:marLeft w:val="0"/>
      <w:marRight w:val="0"/>
      <w:marTop w:val="0"/>
      <w:marBottom w:val="0"/>
      <w:divBdr>
        <w:top w:val="none" w:sz="0" w:space="0" w:color="auto"/>
        <w:left w:val="none" w:sz="0" w:space="0" w:color="auto"/>
        <w:bottom w:val="none" w:sz="0" w:space="0" w:color="auto"/>
        <w:right w:val="none" w:sz="0" w:space="0" w:color="auto"/>
      </w:divBdr>
    </w:div>
    <w:div w:id="1145320846">
      <w:bodyDiv w:val="1"/>
      <w:marLeft w:val="0"/>
      <w:marRight w:val="0"/>
      <w:marTop w:val="0"/>
      <w:marBottom w:val="0"/>
      <w:divBdr>
        <w:top w:val="none" w:sz="0" w:space="0" w:color="auto"/>
        <w:left w:val="none" w:sz="0" w:space="0" w:color="auto"/>
        <w:bottom w:val="none" w:sz="0" w:space="0" w:color="auto"/>
        <w:right w:val="none" w:sz="0" w:space="0" w:color="auto"/>
      </w:divBdr>
    </w:div>
    <w:div w:id="1246303959">
      <w:bodyDiv w:val="1"/>
      <w:marLeft w:val="0"/>
      <w:marRight w:val="0"/>
      <w:marTop w:val="0"/>
      <w:marBottom w:val="0"/>
      <w:divBdr>
        <w:top w:val="none" w:sz="0" w:space="0" w:color="auto"/>
        <w:left w:val="none" w:sz="0" w:space="0" w:color="auto"/>
        <w:bottom w:val="none" w:sz="0" w:space="0" w:color="auto"/>
        <w:right w:val="none" w:sz="0" w:space="0" w:color="auto"/>
      </w:divBdr>
    </w:div>
    <w:div w:id="1268390802">
      <w:bodyDiv w:val="1"/>
      <w:marLeft w:val="0"/>
      <w:marRight w:val="0"/>
      <w:marTop w:val="0"/>
      <w:marBottom w:val="0"/>
      <w:divBdr>
        <w:top w:val="none" w:sz="0" w:space="0" w:color="auto"/>
        <w:left w:val="none" w:sz="0" w:space="0" w:color="auto"/>
        <w:bottom w:val="none" w:sz="0" w:space="0" w:color="auto"/>
        <w:right w:val="none" w:sz="0" w:space="0" w:color="auto"/>
      </w:divBdr>
    </w:div>
    <w:div w:id="1269434309">
      <w:bodyDiv w:val="1"/>
      <w:marLeft w:val="0"/>
      <w:marRight w:val="0"/>
      <w:marTop w:val="0"/>
      <w:marBottom w:val="0"/>
      <w:divBdr>
        <w:top w:val="none" w:sz="0" w:space="0" w:color="auto"/>
        <w:left w:val="none" w:sz="0" w:space="0" w:color="auto"/>
        <w:bottom w:val="none" w:sz="0" w:space="0" w:color="auto"/>
        <w:right w:val="none" w:sz="0" w:space="0" w:color="auto"/>
      </w:divBdr>
    </w:div>
    <w:div w:id="1273514480">
      <w:bodyDiv w:val="1"/>
      <w:marLeft w:val="0"/>
      <w:marRight w:val="0"/>
      <w:marTop w:val="0"/>
      <w:marBottom w:val="0"/>
      <w:divBdr>
        <w:top w:val="none" w:sz="0" w:space="0" w:color="auto"/>
        <w:left w:val="none" w:sz="0" w:space="0" w:color="auto"/>
        <w:bottom w:val="none" w:sz="0" w:space="0" w:color="auto"/>
        <w:right w:val="none" w:sz="0" w:space="0" w:color="auto"/>
      </w:divBdr>
    </w:div>
    <w:div w:id="1295871868">
      <w:bodyDiv w:val="1"/>
      <w:marLeft w:val="0"/>
      <w:marRight w:val="0"/>
      <w:marTop w:val="0"/>
      <w:marBottom w:val="0"/>
      <w:divBdr>
        <w:top w:val="none" w:sz="0" w:space="0" w:color="auto"/>
        <w:left w:val="none" w:sz="0" w:space="0" w:color="auto"/>
        <w:bottom w:val="none" w:sz="0" w:space="0" w:color="auto"/>
        <w:right w:val="none" w:sz="0" w:space="0" w:color="auto"/>
      </w:divBdr>
    </w:div>
    <w:div w:id="1315332535">
      <w:bodyDiv w:val="1"/>
      <w:marLeft w:val="0"/>
      <w:marRight w:val="0"/>
      <w:marTop w:val="0"/>
      <w:marBottom w:val="0"/>
      <w:divBdr>
        <w:top w:val="none" w:sz="0" w:space="0" w:color="auto"/>
        <w:left w:val="none" w:sz="0" w:space="0" w:color="auto"/>
        <w:bottom w:val="none" w:sz="0" w:space="0" w:color="auto"/>
        <w:right w:val="none" w:sz="0" w:space="0" w:color="auto"/>
      </w:divBdr>
    </w:div>
    <w:div w:id="1326856584">
      <w:bodyDiv w:val="1"/>
      <w:marLeft w:val="0"/>
      <w:marRight w:val="0"/>
      <w:marTop w:val="0"/>
      <w:marBottom w:val="0"/>
      <w:divBdr>
        <w:top w:val="none" w:sz="0" w:space="0" w:color="auto"/>
        <w:left w:val="none" w:sz="0" w:space="0" w:color="auto"/>
        <w:bottom w:val="none" w:sz="0" w:space="0" w:color="auto"/>
        <w:right w:val="none" w:sz="0" w:space="0" w:color="auto"/>
      </w:divBdr>
    </w:div>
    <w:div w:id="1328049803">
      <w:bodyDiv w:val="1"/>
      <w:marLeft w:val="0"/>
      <w:marRight w:val="0"/>
      <w:marTop w:val="0"/>
      <w:marBottom w:val="0"/>
      <w:divBdr>
        <w:top w:val="none" w:sz="0" w:space="0" w:color="auto"/>
        <w:left w:val="none" w:sz="0" w:space="0" w:color="auto"/>
        <w:bottom w:val="none" w:sz="0" w:space="0" w:color="auto"/>
        <w:right w:val="none" w:sz="0" w:space="0" w:color="auto"/>
      </w:divBdr>
    </w:div>
    <w:div w:id="1331710826">
      <w:bodyDiv w:val="1"/>
      <w:marLeft w:val="0"/>
      <w:marRight w:val="0"/>
      <w:marTop w:val="0"/>
      <w:marBottom w:val="0"/>
      <w:divBdr>
        <w:top w:val="none" w:sz="0" w:space="0" w:color="auto"/>
        <w:left w:val="none" w:sz="0" w:space="0" w:color="auto"/>
        <w:bottom w:val="none" w:sz="0" w:space="0" w:color="auto"/>
        <w:right w:val="none" w:sz="0" w:space="0" w:color="auto"/>
      </w:divBdr>
    </w:div>
    <w:div w:id="1334337809">
      <w:bodyDiv w:val="1"/>
      <w:marLeft w:val="0"/>
      <w:marRight w:val="0"/>
      <w:marTop w:val="0"/>
      <w:marBottom w:val="0"/>
      <w:divBdr>
        <w:top w:val="none" w:sz="0" w:space="0" w:color="auto"/>
        <w:left w:val="none" w:sz="0" w:space="0" w:color="auto"/>
        <w:bottom w:val="none" w:sz="0" w:space="0" w:color="auto"/>
        <w:right w:val="none" w:sz="0" w:space="0" w:color="auto"/>
      </w:divBdr>
    </w:div>
    <w:div w:id="1418476820">
      <w:bodyDiv w:val="1"/>
      <w:marLeft w:val="0"/>
      <w:marRight w:val="0"/>
      <w:marTop w:val="0"/>
      <w:marBottom w:val="0"/>
      <w:divBdr>
        <w:top w:val="none" w:sz="0" w:space="0" w:color="auto"/>
        <w:left w:val="none" w:sz="0" w:space="0" w:color="auto"/>
        <w:bottom w:val="none" w:sz="0" w:space="0" w:color="auto"/>
        <w:right w:val="none" w:sz="0" w:space="0" w:color="auto"/>
      </w:divBdr>
    </w:div>
    <w:div w:id="1419906944">
      <w:bodyDiv w:val="1"/>
      <w:marLeft w:val="0"/>
      <w:marRight w:val="0"/>
      <w:marTop w:val="0"/>
      <w:marBottom w:val="0"/>
      <w:divBdr>
        <w:top w:val="none" w:sz="0" w:space="0" w:color="auto"/>
        <w:left w:val="none" w:sz="0" w:space="0" w:color="auto"/>
        <w:bottom w:val="none" w:sz="0" w:space="0" w:color="auto"/>
        <w:right w:val="none" w:sz="0" w:space="0" w:color="auto"/>
      </w:divBdr>
    </w:div>
    <w:div w:id="1423717355">
      <w:bodyDiv w:val="1"/>
      <w:marLeft w:val="0"/>
      <w:marRight w:val="0"/>
      <w:marTop w:val="0"/>
      <w:marBottom w:val="0"/>
      <w:divBdr>
        <w:top w:val="none" w:sz="0" w:space="0" w:color="auto"/>
        <w:left w:val="none" w:sz="0" w:space="0" w:color="auto"/>
        <w:bottom w:val="none" w:sz="0" w:space="0" w:color="auto"/>
        <w:right w:val="none" w:sz="0" w:space="0" w:color="auto"/>
      </w:divBdr>
    </w:div>
    <w:div w:id="1438284630">
      <w:bodyDiv w:val="1"/>
      <w:marLeft w:val="0"/>
      <w:marRight w:val="0"/>
      <w:marTop w:val="0"/>
      <w:marBottom w:val="0"/>
      <w:divBdr>
        <w:top w:val="none" w:sz="0" w:space="0" w:color="auto"/>
        <w:left w:val="none" w:sz="0" w:space="0" w:color="auto"/>
        <w:bottom w:val="none" w:sz="0" w:space="0" w:color="auto"/>
        <w:right w:val="none" w:sz="0" w:space="0" w:color="auto"/>
      </w:divBdr>
    </w:div>
    <w:div w:id="1440641377">
      <w:bodyDiv w:val="1"/>
      <w:marLeft w:val="0"/>
      <w:marRight w:val="0"/>
      <w:marTop w:val="0"/>
      <w:marBottom w:val="0"/>
      <w:divBdr>
        <w:top w:val="none" w:sz="0" w:space="0" w:color="auto"/>
        <w:left w:val="none" w:sz="0" w:space="0" w:color="auto"/>
        <w:bottom w:val="none" w:sz="0" w:space="0" w:color="auto"/>
        <w:right w:val="none" w:sz="0" w:space="0" w:color="auto"/>
      </w:divBdr>
      <w:divsChild>
        <w:div w:id="2019498869">
          <w:marLeft w:val="547"/>
          <w:marRight w:val="0"/>
          <w:marTop w:val="0"/>
          <w:marBottom w:val="151"/>
          <w:divBdr>
            <w:top w:val="none" w:sz="0" w:space="0" w:color="auto"/>
            <w:left w:val="none" w:sz="0" w:space="0" w:color="auto"/>
            <w:bottom w:val="none" w:sz="0" w:space="0" w:color="auto"/>
            <w:right w:val="none" w:sz="0" w:space="0" w:color="auto"/>
          </w:divBdr>
        </w:div>
      </w:divsChild>
    </w:div>
    <w:div w:id="1448044935">
      <w:bodyDiv w:val="1"/>
      <w:marLeft w:val="0"/>
      <w:marRight w:val="0"/>
      <w:marTop w:val="0"/>
      <w:marBottom w:val="0"/>
      <w:divBdr>
        <w:top w:val="none" w:sz="0" w:space="0" w:color="auto"/>
        <w:left w:val="none" w:sz="0" w:space="0" w:color="auto"/>
        <w:bottom w:val="none" w:sz="0" w:space="0" w:color="auto"/>
        <w:right w:val="none" w:sz="0" w:space="0" w:color="auto"/>
      </w:divBdr>
    </w:div>
    <w:div w:id="1455637692">
      <w:bodyDiv w:val="1"/>
      <w:marLeft w:val="0"/>
      <w:marRight w:val="0"/>
      <w:marTop w:val="0"/>
      <w:marBottom w:val="0"/>
      <w:divBdr>
        <w:top w:val="none" w:sz="0" w:space="0" w:color="auto"/>
        <w:left w:val="none" w:sz="0" w:space="0" w:color="auto"/>
        <w:bottom w:val="none" w:sz="0" w:space="0" w:color="auto"/>
        <w:right w:val="none" w:sz="0" w:space="0" w:color="auto"/>
      </w:divBdr>
    </w:div>
    <w:div w:id="1465809774">
      <w:bodyDiv w:val="1"/>
      <w:marLeft w:val="0"/>
      <w:marRight w:val="0"/>
      <w:marTop w:val="0"/>
      <w:marBottom w:val="0"/>
      <w:divBdr>
        <w:top w:val="none" w:sz="0" w:space="0" w:color="auto"/>
        <w:left w:val="none" w:sz="0" w:space="0" w:color="auto"/>
        <w:bottom w:val="none" w:sz="0" w:space="0" w:color="auto"/>
        <w:right w:val="none" w:sz="0" w:space="0" w:color="auto"/>
      </w:divBdr>
    </w:div>
    <w:div w:id="1488089708">
      <w:bodyDiv w:val="1"/>
      <w:marLeft w:val="0"/>
      <w:marRight w:val="0"/>
      <w:marTop w:val="0"/>
      <w:marBottom w:val="0"/>
      <w:divBdr>
        <w:top w:val="none" w:sz="0" w:space="0" w:color="auto"/>
        <w:left w:val="none" w:sz="0" w:space="0" w:color="auto"/>
        <w:bottom w:val="none" w:sz="0" w:space="0" w:color="auto"/>
        <w:right w:val="none" w:sz="0" w:space="0" w:color="auto"/>
      </w:divBdr>
    </w:div>
    <w:div w:id="1496604296">
      <w:bodyDiv w:val="1"/>
      <w:marLeft w:val="0"/>
      <w:marRight w:val="0"/>
      <w:marTop w:val="0"/>
      <w:marBottom w:val="0"/>
      <w:divBdr>
        <w:top w:val="none" w:sz="0" w:space="0" w:color="auto"/>
        <w:left w:val="none" w:sz="0" w:space="0" w:color="auto"/>
        <w:bottom w:val="none" w:sz="0" w:space="0" w:color="auto"/>
        <w:right w:val="none" w:sz="0" w:space="0" w:color="auto"/>
      </w:divBdr>
    </w:div>
    <w:div w:id="1544246266">
      <w:bodyDiv w:val="1"/>
      <w:marLeft w:val="0"/>
      <w:marRight w:val="0"/>
      <w:marTop w:val="0"/>
      <w:marBottom w:val="0"/>
      <w:divBdr>
        <w:top w:val="none" w:sz="0" w:space="0" w:color="auto"/>
        <w:left w:val="none" w:sz="0" w:space="0" w:color="auto"/>
        <w:bottom w:val="none" w:sz="0" w:space="0" w:color="auto"/>
        <w:right w:val="none" w:sz="0" w:space="0" w:color="auto"/>
      </w:divBdr>
    </w:div>
    <w:div w:id="1546330033">
      <w:bodyDiv w:val="1"/>
      <w:marLeft w:val="0"/>
      <w:marRight w:val="0"/>
      <w:marTop w:val="0"/>
      <w:marBottom w:val="0"/>
      <w:divBdr>
        <w:top w:val="none" w:sz="0" w:space="0" w:color="auto"/>
        <w:left w:val="none" w:sz="0" w:space="0" w:color="auto"/>
        <w:bottom w:val="none" w:sz="0" w:space="0" w:color="auto"/>
        <w:right w:val="none" w:sz="0" w:space="0" w:color="auto"/>
      </w:divBdr>
    </w:div>
    <w:div w:id="1549999187">
      <w:bodyDiv w:val="1"/>
      <w:marLeft w:val="0"/>
      <w:marRight w:val="0"/>
      <w:marTop w:val="0"/>
      <w:marBottom w:val="0"/>
      <w:divBdr>
        <w:top w:val="none" w:sz="0" w:space="0" w:color="auto"/>
        <w:left w:val="none" w:sz="0" w:space="0" w:color="auto"/>
        <w:bottom w:val="none" w:sz="0" w:space="0" w:color="auto"/>
        <w:right w:val="none" w:sz="0" w:space="0" w:color="auto"/>
      </w:divBdr>
    </w:div>
    <w:div w:id="1569070228">
      <w:bodyDiv w:val="1"/>
      <w:marLeft w:val="0"/>
      <w:marRight w:val="0"/>
      <w:marTop w:val="0"/>
      <w:marBottom w:val="0"/>
      <w:divBdr>
        <w:top w:val="none" w:sz="0" w:space="0" w:color="auto"/>
        <w:left w:val="none" w:sz="0" w:space="0" w:color="auto"/>
        <w:bottom w:val="none" w:sz="0" w:space="0" w:color="auto"/>
        <w:right w:val="none" w:sz="0" w:space="0" w:color="auto"/>
      </w:divBdr>
    </w:div>
    <w:div w:id="1602838467">
      <w:bodyDiv w:val="1"/>
      <w:marLeft w:val="0"/>
      <w:marRight w:val="0"/>
      <w:marTop w:val="0"/>
      <w:marBottom w:val="0"/>
      <w:divBdr>
        <w:top w:val="none" w:sz="0" w:space="0" w:color="auto"/>
        <w:left w:val="none" w:sz="0" w:space="0" w:color="auto"/>
        <w:bottom w:val="none" w:sz="0" w:space="0" w:color="auto"/>
        <w:right w:val="none" w:sz="0" w:space="0" w:color="auto"/>
      </w:divBdr>
    </w:div>
    <w:div w:id="1611661441">
      <w:bodyDiv w:val="1"/>
      <w:marLeft w:val="0"/>
      <w:marRight w:val="0"/>
      <w:marTop w:val="0"/>
      <w:marBottom w:val="0"/>
      <w:divBdr>
        <w:top w:val="none" w:sz="0" w:space="0" w:color="auto"/>
        <w:left w:val="none" w:sz="0" w:space="0" w:color="auto"/>
        <w:bottom w:val="none" w:sz="0" w:space="0" w:color="auto"/>
        <w:right w:val="none" w:sz="0" w:space="0" w:color="auto"/>
      </w:divBdr>
    </w:div>
    <w:div w:id="1616601230">
      <w:bodyDiv w:val="1"/>
      <w:marLeft w:val="0"/>
      <w:marRight w:val="0"/>
      <w:marTop w:val="0"/>
      <w:marBottom w:val="0"/>
      <w:divBdr>
        <w:top w:val="none" w:sz="0" w:space="0" w:color="auto"/>
        <w:left w:val="none" w:sz="0" w:space="0" w:color="auto"/>
        <w:bottom w:val="none" w:sz="0" w:space="0" w:color="auto"/>
        <w:right w:val="none" w:sz="0" w:space="0" w:color="auto"/>
      </w:divBdr>
    </w:div>
    <w:div w:id="1625232788">
      <w:bodyDiv w:val="1"/>
      <w:marLeft w:val="0"/>
      <w:marRight w:val="0"/>
      <w:marTop w:val="0"/>
      <w:marBottom w:val="0"/>
      <w:divBdr>
        <w:top w:val="none" w:sz="0" w:space="0" w:color="auto"/>
        <w:left w:val="none" w:sz="0" w:space="0" w:color="auto"/>
        <w:bottom w:val="none" w:sz="0" w:space="0" w:color="auto"/>
        <w:right w:val="none" w:sz="0" w:space="0" w:color="auto"/>
      </w:divBdr>
    </w:div>
    <w:div w:id="1630748282">
      <w:bodyDiv w:val="1"/>
      <w:marLeft w:val="0"/>
      <w:marRight w:val="0"/>
      <w:marTop w:val="0"/>
      <w:marBottom w:val="0"/>
      <w:divBdr>
        <w:top w:val="none" w:sz="0" w:space="0" w:color="auto"/>
        <w:left w:val="none" w:sz="0" w:space="0" w:color="auto"/>
        <w:bottom w:val="none" w:sz="0" w:space="0" w:color="auto"/>
        <w:right w:val="none" w:sz="0" w:space="0" w:color="auto"/>
      </w:divBdr>
      <w:divsChild>
        <w:div w:id="1401711546">
          <w:marLeft w:val="504"/>
          <w:marRight w:val="0"/>
          <w:marTop w:val="140"/>
          <w:marBottom w:val="0"/>
          <w:divBdr>
            <w:top w:val="none" w:sz="0" w:space="0" w:color="auto"/>
            <w:left w:val="none" w:sz="0" w:space="0" w:color="auto"/>
            <w:bottom w:val="none" w:sz="0" w:space="0" w:color="auto"/>
            <w:right w:val="none" w:sz="0" w:space="0" w:color="auto"/>
          </w:divBdr>
        </w:div>
      </w:divsChild>
    </w:div>
    <w:div w:id="1673948937">
      <w:bodyDiv w:val="1"/>
      <w:marLeft w:val="0"/>
      <w:marRight w:val="0"/>
      <w:marTop w:val="0"/>
      <w:marBottom w:val="0"/>
      <w:divBdr>
        <w:top w:val="none" w:sz="0" w:space="0" w:color="auto"/>
        <w:left w:val="none" w:sz="0" w:space="0" w:color="auto"/>
        <w:bottom w:val="none" w:sz="0" w:space="0" w:color="auto"/>
        <w:right w:val="none" w:sz="0" w:space="0" w:color="auto"/>
      </w:divBdr>
    </w:div>
    <w:div w:id="1678724416">
      <w:bodyDiv w:val="1"/>
      <w:marLeft w:val="0"/>
      <w:marRight w:val="0"/>
      <w:marTop w:val="0"/>
      <w:marBottom w:val="0"/>
      <w:divBdr>
        <w:top w:val="none" w:sz="0" w:space="0" w:color="auto"/>
        <w:left w:val="none" w:sz="0" w:space="0" w:color="auto"/>
        <w:bottom w:val="none" w:sz="0" w:space="0" w:color="auto"/>
        <w:right w:val="none" w:sz="0" w:space="0" w:color="auto"/>
      </w:divBdr>
    </w:div>
    <w:div w:id="1691830645">
      <w:bodyDiv w:val="1"/>
      <w:marLeft w:val="0"/>
      <w:marRight w:val="0"/>
      <w:marTop w:val="0"/>
      <w:marBottom w:val="0"/>
      <w:divBdr>
        <w:top w:val="none" w:sz="0" w:space="0" w:color="auto"/>
        <w:left w:val="none" w:sz="0" w:space="0" w:color="auto"/>
        <w:bottom w:val="none" w:sz="0" w:space="0" w:color="auto"/>
        <w:right w:val="none" w:sz="0" w:space="0" w:color="auto"/>
      </w:divBdr>
    </w:div>
    <w:div w:id="1723211946">
      <w:bodyDiv w:val="1"/>
      <w:marLeft w:val="0"/>
      <w:marRight w:val="0"/>
      <w:marTop w:val="0"/>
      <w:marBottom w:val="0"/>
      <w:divBdr>
        <w:top w:val="none" w:sz="0" w:space="0" w:color="auto"/>
        <w:left w:val="none" w:sz="0" w:space="0" w:color="auto"/>
        <w:bottom w:val="none" w:sz="0" w:space="0" w:color="auto"/>
        <w:right w:val="none" w:sz="0" w:space="0" w:color="auto"/>
      </w:divBdr>
    </w:div>
    <w:div w:id="1737431380">
      <w:bodyDiv w:val="1"/>
      <w:marLeft w:val="0"/>
      <w:marRight w:val="0"/>
      <w:marTop w:val="0"/>
      <w:marBottom w:val="0"/>
      <w:divBdr>
        <w:top w:val="none" w:sz="0" w:space="0" w:color="auto"/>
        <w:left w:val="none" w:sz="0" w:space="0" w:color="auto"/>
        <w:bottom w:val="none" w:sz="0" w:space="0" w:color="auto"/>
        <w:right w:val="none" w:sz="0" w:space="0" w:color="auto"/>
      </w:divBdr>
    </w:div>
    <w:div w:id="1759979047">
      <w:bodyDiv w:val="1"/>
      <w:marLeft w:val="0"/>
      <w:marRight w:val="0"/>
      <w:marTop w:val="0"/>
      <w:marBottom w:val="0"/>
      <w:divBdr>
        <w:top w:val="none" w:sz="0" w:space="0" w:color="auto"/>
        <w:left w:val="none" w:sz="0" w:space="0" w:color="auto"/>
        <w:bottom w:val="none" w:sz="0" w:space="0" w:color="auto"/>
        <w:right w:val="none" w:sz="0" w:space="0" w:color="auto"/>
      </w:divBdr>
    </w:div>
    <w:div w:id="1772430342">
      <w:bodyDiv w:val="1"/>
      <w:marLeft w:val="0"/>
      <w:marRight w:val="0"/>
      <w:marTop w:val="0"/>
      <w:marBottom w:val="0"/>
      <w:divBdr>
        <w:top w:val="none" w:sz="0" w:space="0" w:color="auto"/>
        <w:left w:val="none" w:sz="0" w:space="0" w:color="auto"/>
        <w:bottom w:val="none" w:sz="0" w:space="0" w:color="auto"/>
        <w:right w:val="none" w:sz="0" w:space="0" w:color="auto"/>
      </w:divBdr>
    </w:div>
    <w:div w:id="1779910139">
      <w:bodyDiv w:val="1"/>
      <w:marLeft w:val="0"/>
      <w:marRight w:val="0"/>
      <w:marTop w:val="0"/>
      <w:marBottom w:val="0"/>
      <w:divBdr>
        <w:top w:val="none" w:sz="0" w:space="0" w:color="auto"/>
        <w:left w:val="none" w:sz="0" w:space="0" w:color="auto"/>
        <w:bottom w:val="none" w:sz="0" w:space="0" w:color="auto"/>
        <w:right w:val="none" w:sz="0" w:space="0" w:color="auto"/>
      </w:divBdr>
    </w:div>
    <w:div w:id="1781072847">
      <w:bodyDiv w:val="1"/>
      <w:marLeft w:val="0"/>
      <w:marRight w:val="0"/>
      <w:marTop w:val="0"/>
      <w:marBottom w:val="0"/>
      <w:divBdr>
        <w:top w:val="none" w:sz="0" w:space="0" w:color="auto"/>
        <w:left w:val="none" w:sz="0" w:space="0" w:color="auto"/>
        <w:bottom w:val="none" w:sz="0" w:space="0" w:color="auto"/>
        <w:right w:val="none" w:sz="0" w:space="0" w:color="auto"/>
      </w:divBdr>
    </w:div>
    <w:div w:id="1781876047">
      <w:bodyDiv w:val="1"/>
      <w:marLeft w:val="0"/>
      <w:marRight w:val="0"/>
      <w:marTop w:val="0"/>
      <w:marBottom w:val="0"/>
      <w:divBdr>
        <w:top w:val="none" w:sz="0" w:space="0" w:color="auto"/>
        <w:left w:val="none" w:sz="0" w:space="0" w:color="auto"/>
        <w:bottom w:val="none" w:sz="0" w:space="0" w:color="auto"/>
        <w:right w:val="none" w:sz="0" w:space="0" w:color="auto"/>
      </w:divBdr>
    </w:div>
    <w:div w:id="1791896461">
      <w:bodyDiv w:val="1"/>
      <w:marLeft w:val="0"/>
      <w:marRight w:val="0"/>
      <w:marTop w:val="0"/>
      <w:marBottom w:val="0"/>
      <w:divBdr>
        <w:top w:val="none" w:sz="0" w:space="0" w:color="auto"/>
        <w:left w:val="none" w:sz="0" w:space="0" w:color="auto"/>
        <w:bottom w:val="none" w:sz="0" w:space="0" w:color="auto"/>
        <w:right w:val="none" w:sz="0" w:space="0" w:color="auto"/>
      </w:divBdr>
    </w:div>
    <w:div w:id="1806850369">
      <w:bodyDiv w:val="1"/>
      <w:marLeft w:val="0"/>
      <w:marRight w:val="0"/>
      <w:marTop w:val="0"/>
      <w:marBottom w:val="0"/>
      <w:divBdr>
        <w:top w:val="none" w:sz="0" w:space="0" w:color="auto"/>
        <w:left w:val="none" w:sz="0" w:space="0" w:color="auto"/>
        <w:bottom w:val="none" w:sz="0" w:space="0" w:color="auto"/>
        <w:right w:val="none" w:sz="0" w:space="0" w:color="auto"/>
      </w:divBdr>
    </w:div>
    <w:div w:id="1852724164">
      <w:bodyDiv w:val="1"/>
      <w:marLeft w:val="0"/>
      <w:marRight w:val="0"/>
      <w:marTop w:val="0"/>
      <w:marBottom w:val="0"/>
      <w:divBdr>
        <w:top w:val="none" w:sz="0" w:space="0" w:color="auto"/>
        <w:left w:val="none" w:sz="0" w:space="0" w:color="auto"/>
        <w:bottom w:val="none" w:sz="0" w:space="0" w:color="auto"/>
        <w:right w:val="none" w:sz="0" w:space="0" w:color="auto"/>
      </w:divBdr>
    </w:div>
    <w:div w:id="1854029282">
      <w:bodyDiv w:val="1"/>
      <w:marLeft w:val="0"/>
      <w:marRight w:val="0"/>
      <w:marTop w:val="0"/>
      <w:marBottom w:val="0"/>
      <w:divBdr>
        <w:top w:val="none" w:sz="0" w:space="0" w:color="auto"/>
        <w:left w:val="none" w:sz="0" w:space="0" w:color="auto"/>
        <w:bottom w:val="none" w:sz="0" w:space="0" w:color="auto"/>
        <w:right w:val="none" w:sz="0" w:space="0" w:color="auto"/>
      </w:divBdr>
    </w:div>
    <w:div w:id="1979845892">
      <w:bodyDiv w:val="1"/>
      <w:marLeft w:val="0"/>
      <w:marRight w:val="0"/>
      <w:marTop w:val="0"/>
      <w:marBottom w:val="0"/>
      <w:divBdr>
        <w:top w:val="none" w:sz="0" w:space="0" w:color="auto"/>
        <w:left w:val="none" w:sz="0" w:space="0" w:color="auto"/>
        <w:bottom w:val="none" w:sz="0" w:space="0" w:color="auto"/>
        <w:right w:val="none" w:sz="0" w:space="0" w:color="auto"/>
      </w:divBdr>
    </w:div>
    <w:div w:id="1985818265">
      <w:bodyDiv w:val="1"/>
      <w:marLeft w:val="0"/>
      <w:marRight w:val="0"/>
      <w:marTop w:val="0"/>
      <w:marBottom w:val="0"/>
      <w:divBdr>
        <w:top w:val="none" w:sz="0" w:space="0" w:color="auto"/>
        <w:left w:val="none" w:sz="0" w:space="0" w:color="auto"/>
        <w:bottom w:val="none" w:sz="0" w:space="0" w:color="auto"/>
        <w:right w:val="none" w:sz="0" w:space="0" w:color="auto"/>
      </w:divBdr>
      <w:divsChild>
        <w:div w:id="319313562">
          <w:marLeft w:val="0"/>
          <w:marRight w:val="0"/>
          <w:marTop w:val="0"/>
          <w:marBottom w:val="0"/>
          <w:divBdr>
            <w:top w:val="none" w:sz="0" w:space="0" w:color="auto"/>
            <w:left w:val="none" w:sz="0" w:space="0" w:color="auto"/>
            <w:bottom w:val="none" w:sz="0" w:space="0" w:color="auto"/>
            <w:right w:val="none" w:sz="0" w:space="0" w:color="auto"/>
          </w:divBdr>
          <w:divsChild>
            <w:div w:id="757479869">
              <w:marLeft w:val="0"/>
              <w:marRight w:val="0"/>
              <w:marTop w:val="0"/>
              <w:marBottom w:val="0"/>
              <w:divBdr>
                <w:top w:val="none" w:sz="0" w:space="0" w:color="auto"/>
                <w:left w:val="none" w:sz="0" w:space="0" w:color="auto"/>
                <w:bottom w:val="none" w:sz="0" w:space="0" w:color="auto"/>
                <w:right w:val="none" w:sz="0" w:space="0" w:color="auto"/>
              </w:divBdr>
              <w:divsChild>
                <w:div w:id="1092438482">
                  <w:marLeft w:val="0"/>
                  <w:marRight w:val="0"/>
                  <w:marTop w:val="0"/>
                  <w:marBottom w:val="0"/>
                  <w:divBdr>
                    <w:top w:val="none" w:sz="0" w:space="0" w:color="auto"/>
                    <w:left w:val="none" w:sz="0" w:space="0" w:color="auto"/>
                    <w:bottom w:val="none" w:sz="0" w:space="0" w:color="auto"/>
                    <w:right w:val="none" w:sz="0" w:space="0" w:color="auto"/>
                  </w:divBdr>
                  <w:divsChild>
                    <w:div w:id="1538010407">
                      <w:marLeft w:val="0"/>
                      <w:marRight w:val="0"/>
                      <w:marTop w:val="0"/>
                      <w:marBottom w:val="0"/>
                      <w:divBdr>
                        <w:top w:val="none" w:sz="0" w:space="0" w:color="auto"/>
                        <w:left w:val="none" w:sz="0" w:space="0" w:color="auto"/>
                        <w:bottom w:val="none" w:sz="0" w:space="0" w:color="auto"/>
                        <w:right w:val="none" w:sz="0" w:space="0" w:color="auto"/>
                      </w:divBdr>
                      <w:divsChild>
                        <w:div w:id="1750617085">
                          <w:marLeft w:val="0"/>
                          <w:marRight w:val="0"/>
                          <w:marTop w:val="0"/>
                          <w:marBottom w:val="0"/>
                          <w:divBdr>
                            <w:top w:val="none" w:sz="0" w:space="0" w:color="auto"/>
                            <w:left w:val="none" w:sz="0" w:space="0" w:color="auto"/>
                            <w:bottom w:val="none" w:sz="0" w:space="0" w:color="auto"/>
                            <w:right w:val="none" w:sz="0" w:space="0" w:color="auto"/>
                          </w:divBdr>
                          <w:divsChild>
                            <w:div w:id="496841748">
                              <w:marLeft w:val="0"/>
                              <w:marRight w:val="0"/>
                              <w:marTop w:val="0"/>
                              <w:marBottom w:val="0"/>
                              <w:divBdr>
                                <w:top w:val="none" w:sz="0" w:space="0" w:color="auto"/>
                                <w:left w:val="none" w:sz="0" w:space="0" w:color="auto"/>
                                <w:bottom w:val="none" w:sz="0" w:space="0" w:color="auto"/>
                                <w:right w:val="none" w:sz="0" w:space="0" w:color="auto"/>
                              </w:divBdr>
                              <w:divsChild>
                                <w:div w:id="2094281842">
                                  <w:marLeft w:val="0"/>
                                  <w:marRight w:val="0"/>
                                  <w:marTop w:val="0"/>
                                  <w:marBottom w:val="0"/>
                                  <w:divBdr>
                                    <w:top w:val="none" w:sz="0" w:space="0" w:color="auto"/>
                                    <w:left w:val="none" w:sz="0" w:space="0" w:color="auto"/>
                                    <w:bottom w:val="none" w:sz="0" w:space="0" w:color="auto"/>
                                    <w:right w:val="none" w:sz="0" w:space="0" w:color="auto"/>
                                  </w:divBdr>
                                  <w:divsChild>
                                    <w:div w:id="17429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6463">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06908">
      <w:bodyDiv w:val="1"/>
      <w:marLeft w:val="0"/>
      <w:marRight w:val="0"/>
      <w:marTop w:val="0"/>
      <w:marBottom w:val="0"/>
      <w:divBdr>
        <w:top w:val="none" w:sz="0" w:space="0" w:color="auto"/>
        <w:left w:val="none" w:sz="0" w:space="0" w:color="auto"/>
        <w:bottom w:val="none" w:sz="0" w:space="0" w:color="auto"/>
        <w:right w:val="none" w:sz="0" w:space="0" w:color="auto"/>
      </w:divBdr>
    </w:div>
    <w:div w:id="2026637102">
      <w:bodyDiv w:val="1"/>
      <w:marLeft w:val="0"/>
      <w:marRight w:val="0"/>
      <w:marTop w:val="0"/>
      <w:marBottom w:val="0"/>
      <w:divBdr>
        <w:top w:val="none" w:sz="0" w:space="0" w:color="auto"/>
        <w:left w:val="none" w:sz="0" w:space="0" w:color="auto"/>
        <w:bottom w:val="none" w:sz="0" w:space="0" w:color="auto"/>
        <w:right w:val="none" w:sz="0" w:space="0" w:color="auto"/>
      </w:divBdr>
    </w:div>
    <w:div w:id="2081175527">
      <w:bodyDiv w:val="1"/>
      <w:marLeft w:val="0"/>
      <w:marRight w:val="0"/>
      <w:marTop w:val="0"/>
      <w:marBottom w:val="0"/>
      <w:divBdr>
        <w:top w:val="none" w:sz="0" w:space="0" w:color="auto"/>
        <w:left w:val="none" w:sz="0" w:space="0" w:color="auto"/>
        <w:bottom w:val="none" w:sz="0" w:space="0" w:color="auto"/>
        <w:right w:val="none" w:sz="0" w:space="0" w:color="auto"/>
      </w:divBdr>
    </w:div>
    <w:div w:id="2086612154">
      <w:bodyDiv w:val="1"/>
      <w:marLeft w:val="0"/>
      <w:marRight w:val="0"/>
      <w:marTop w:val="0"/>
      <w:marBottom w:val="0"/>
      <w:divBdr>
        <w:top w:val="none" w:sz="0" w:space="0" w:color="auto"/>
        <w:left w:val="none" w:sz="0" w:space="0" w:color="auto"/>
        <w:bottom w:val="none" w:sz="0" w:space="0" w:color="auto"/>
        <w:right w:val="none" w:sz="0" w:space="0" w:color="auto"/>
      </w:divBdr>
    </w:div>
    <w:div w:id="2090761194">
      <w:bodyDiv w:val="1"/>
      <w:marLeft w:val="0"/>
      <w:marRight w:val="0"/>
      <w:marTop w:val="0"/>
      <w:marBottom w:val="0"/>
      <w:divBdr>
        <w:top w:val="none" w:sz="0" w:space="0" w:color="auto"/>
        <w:left w:val="none" w:sz="0" w:space="0" w:color="auto"/>
        <w:bottom w:val="none" w:sz="0" w:space="0" w:color="auto"/>
        <w:right w:val="none" w:sz="0" w:space="0" w:color="auto"/>
      </w:divBdr>
    </w:div>
    <w:div w:id="2122529884">
      <w:bodyDiv w:val="1"/>
      <w:marLeft w:val="0"/>
      <w:marRight w:val="0"/>
      <w:marTop w:val="0"/>
      <w:marBottom w:val="0"/>
      <w:divBdr>
        <w:top w:val="none" w:sz="0" w:space="0" w:color="auto"/>
        <w:left w:val="none" w:sz="0" w:space="0" w:color="auto"/>
        <w:bottom w:val="none" w:sz="0" w:space="0" w:color="auto"/>
        <w:right w:val="none" w:sz="0" w:space="0" w:color="auto"/>
      </w:divBdr>
    </w:div>
    <w:div w:id="2132430135">
      <w:bodyDiv w:val="1"/>
      <w:marLeft w:val="0"/>
      <w:marRight w:val="0"/>
      <w:marTop w:val="0"/>
      <w:marBottom w:val="0"/>
      <w:divBdr>
        <w:top w:val="none" w:sz="0" w:space="0" w:color="auto"/>
        <w:left w:val="none" w:sz="0" w:space="0" w:color="auto"/>
        <w:bottom w:val="none" w:sz="0" w:space="0" w:color="auto"/>
        <w:right w:val="none" w:sz="0" w:space="0" w:color="auto"/>
      </w:divBdr>
    </w:div>
    <w:div w:id="2141416955">
      <w:bodyDiv w:val="1"/>
      <w:marLeft w:val="0"/>
      <w:marRight w:val="0"/>
      <w:marTop w:val="0"/>
      <w:marBottom w:val="0"/>
      <w:divBdr>
        <w:top w:val="none" w:sz="0" w:space="0" w:color="auto"/>
        <w:left w:val="none" w:sz="0" w:space="0" w:color="auto"/>
        <w:bottom w:val="none" w:sz="0" w:space="0" w:color="auto"/>
        <w:right w:val="none" w:sz="0" w:space="0" w:color="auto"/>
      </w:divBdr>
    </w:div>
    <w:div w:id="21415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roa\Desktop\Plantilla%20Evaluaci&#243;n%20Desempe&#241;o%20por%20Resultado%20MAP-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000">
                <a:latin typeface="Times New Roman" pitchFamily="18" charset="0"/>
                <a:cs typeface="Times New Roman" pitchFamily="18" charset="0"/>
              </a:rPr>
              <a:t>Gráfica No. 10. Resultados  de Grupos Ocupacionales del I al V</a:t>
            </a:r>
          </a:p>
        </c:rich>
      </c:tx>
      <c:overlay val="0"/>
      <c:spPr>
        <a:noFill/>
        <a:ln>
          <a:noFill/>
        </a:ln>
        <a:effectLst/>
      </c:spPr>
    </c:title>
    <c:autoTitleDeleted val="0"/>
    <c:view3D>
      <c:rotX val="0"/>
      <c:rotY val="0"/>
      <c:depthPercent val="100"/>
      <c:rAngAx val="0"/>
      <c:perspective val="3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'[Plantilla Evaluación Desempeño por Resultado MAP-2016.xlsx]GRAFICAS'!$D$43</c:f>
              <c:strCache>
                <c:ptCount val="1"/>
                <c:pt idx="0">
                  <c:v>De 95 a 100 puntos (Desempeño Sobresalinte)</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vert="horz"/>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'[Plantilla Evaluación Desempeño por Resultado MAP-2016.xlsx]GRAFICAS'!$F$42:$J$42</c:f>
              <c:strCache>
                <c:ptCount val="5"/>
                <c:pt idx="0">
                  <c:v>I</c:v>
                </c:pt>
                <c:pt idx="1">
                  <c:v>II</c:v>
                </c:pt>
                <c:pt idx="2">
                  <c:v>III</c:v>
                </c:pt>
                <c:pt idx="3">
                  <c:v>IV</c:v>
                </c:pt>
                <c:pt idx="4">
                  <c:v>V</c:v>
                </c:pt>
              </c:strCache>
            </c:strRef>
          </c:cat>
          <c:val>
            <c:numRef>
              <c:f>'[Plantilla Evaluación Desempeño por Resultado MAP-2016.xlsx]GRAFICAS'!$F$43:$J$43</c:f>
              <c:numCache>
                <c:formatCode>0%</c:formatCode>
                <c:ptCount val="5"/>
                <c:pt idx="0">
                  <c:v>9.6774193548387094E-2</c:v>
                </c:pt>
                <c:pt idx="1">
                  <c:v>0.39436619718309857</c:v>
                </c:pt>
                <c:pt idx="2">
                  <c:v>0.30666666666666664</c:v>
                </c:pt>
                <c:pt idx="3">
                  <c:v>0.72</c:v>
                </c:pt>
                <c:pt idx="4">
                  <c:v>0.38095238095238093</c:v>
                </c:pt>
              </c:numCache>
            </c:numRef>
          </c:val>
        </c:ser>
        <c:ser>
          <c:idx val="2"/>
          <c:order val="2"/>
          <c:tx>
            <c:strRef>
              <c:f>'[Plantilla Evaluación Desempeño por Resultado MAP-2016.xlsx]GRAFICAS'!$D$44</c:f>
              <c:strCache>
                <c:ptCount val="1"/>
                <c:pt idx="0">
                  <c:v>De 85 a 94  puntos (Desempeño Superior al Promedio)</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vert="horz"/>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'[Plantilla Evaluación Desempeño por Resultado MAP-2016.xlsx]GRAFICAS'!$F$42:$J$42</c:f>
              <c:strCache>
                <c:ptCount val="5"/>
                <c:pt idx="0">
                  <c:v>I</c:v>
                </c:pt>
                <c:pt idx="1">
                  <c:v>II</c:v>
                </c:pt>
                <c:pt idx="2">
                  <c:v>III</c:v>
                </c:pt>
                <c:pt idx="3">
                  <c:v>IV</c:v>
                </c:pt>
                <c:pt idx="4">
                  <c:v>V</c:v>
                </c:pt>
              </c:strCache>
            </c:strRef>
          </c:cat>
          <c:val>
            <c:numRef>
              <c:f>'[Plantilla Evaluación Desempeño por Resultado MAP-2016.xlsx]GRAFICAS'!$F$44:$J$44</c:f>
              <c:numCache>
                <c:formatCode>0%</c:formatCode>
                <c:ptCount val="5"/>
                <c:pt idx="0">
                  <c:v>0.77419354838709675</c:v>
                </c:pt>
                <c:pt idx="1">
                  <c:v>0.46478873239436619</c:v>
                </c:pt>
                <c:pt idx="2">
                  <c:v>0.58666666666666667</c:v>
                </c:pt>
                <c:pt idx="3">
                  <c:v>0.26</c:v>
                </c:pt>
                <c:pt idx="4">
                  <c:v>0.61904761904761907</c:v>
                </c:pt>
              </c:numCache>
            </c:numRef>
          </c:val>
        </c:ser>
        <c:ser>
          <c:idx val="3"/>
          <c:order val="3"/>
          <c:tx>
            <c:strRef>
              <c:f>'[Plantilla Evaluación Desempeño por Resultado MAP-2016.xlsx]GRAFICAS'!$D$45</c:f>
              <c:strCache>
                <c:ptCount val="1"/>
                <c:pt idx="0">
                  <c:v>De 75 a 84 puntos (Desempeño Promedio)</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dLbls>
            <c:spPr>
              <a:noFill/>
              <a:ln>
                <a:noFill/>
              </a:ln>
              <a:effectLst/>
            </c:spPr>
            <c:txPr>
              <a:bodyPr rot="0" vert="horz"/>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'[Plantilla Evaluación Desempeño por Resultado MAP-2016.xlsx]GRAFICAS'!$F$42:$J$42</c:f>
              <c:strCache>
                <c:ptCount val="5"/>
                <c:pt idx="0">
                  <c:v>I</c:v>
                </c:pt>
                <c:pt idx="1">
                  <c:v>II</c:v>
                </c:pt>
                <c:pt idx="2">
                  <c:v>III</c:v>
                </c:pt>
                <c:pt idx="3">
                  <c:v>IV</c:v>
                </c:pt>
                <c:pt idx="4">
                  <c:v>V</c:v>
                </c:pt>
              </c:strCache>
            </c:strRef>
          </c:cat>
          <c:val>
            <c:numRef>
              <c:f>'[Plantilla Evaluación Desempeño por Resultado MAP-2016.xlsx]GRAFICAS'!$F$45:$J$45</c:f>
              <c:numCache>
                <c:formatCode>0%</c:formatCode>
                <c:ptCount val="5"/>
                <c:pt idx="0">
                  <c:v>0.12903225806451613</c:v>
                </c:pt>
                <c:pt idx="1">
                  <c:v>0.14084507042253522</c:v>
                </c:pt>
                <c:pt idx="2">
                  <c:v>0.10666666666666667</c:v>
                </c:pt>
                <c:pt idx="3">
                  <c:v>0.02</c:v>
                </c:pt>
                <c:pt idx="4">
                  <c:v>0</c:v>
                </c:pt>
              </c:numCache>
            </c:numRef>
          </c:val>
        </c:ser>
        <c:ser>
          <c:idx val="4"/>
          <c:order val="4"/>
          <c:tx>
            <c:strRef>
              <c:f>'[Plantilla Evaluación Desempeño por Resultado MAP-2016.xlsx]GRAFICAS'!$D$46</c:f>
              <c:strCache>
                <c:ptCount val="1"/>
                <c:pt idx="0">
                  <c:v>De 65 a 74 puntos (Desempeño Bajo el Promedio)</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dLbls>
            <c:spPr>
              <a:noFill/>
              <a:ln>
                <a:noFill/>
              </a:ln>
              <a:effectLst/>
            </c:spPr>
            <c:txPr>
              <a:bodyPr rot="0" vert="horz"/>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'[Plantilla Evaluación Desempeño por Resultado MAP-2016.xlsx]GRAFICAS'!$F$42:$J$42</c:f>
              <c:strCache>
                <c:ptCount val="5"/>
                <c:pt idx="0">
                  <c:v>I</c:v>
                </c:pt>
                <c:pt idx="1">
                  <c:v>II</c:v>
                </c:pt>
                <c:pt idx="2">
                  <c:v>III</c:v>
                </c:pt>
                <c:pt idx="3">
                  <c:v>IV</c:v>
                </c:pt>
                <c:pt idx="4">
                  <c:v>V</c:v>
                </c:pt>
              </c:strCache>
            </c:strRef>
          </c:cat>
          <c:val>
            <c:numRef>
              <c:f>'[Plantilla Evaluación Desempeño por Resultado MAP-2016.xlsx]GRAFICAS'!$F$46:$J$46</c:f>
              <c:numCache>
                <c:formatCode>0%</c:formatCode>
                <c:ptCount val="5"/>
                <c:pt idx="0">
                  <c:v>0</c:v>
                </c:pt>
                <c:pt idx="1">
                  <c:v>0</c:v>
                </c:pt>
                <c:pt idx="2">
                  <c:v>0</c:v>
                </c:pt>
                <c:pt idx="3">
                  <c:v>0</c:v>
                </c:pt>
                <c:pt idx="4">
                  <c:v>0</c:v>
                </c:pt>
              </c:numCache>
            </c:numRef>
          </c:val>
        </c:ser>
        <c:ser>
          <c:idx val="0"/>
          <c:order val="0"/>
          <c:tx>
            <c:strRef>
              <c:f>'[Plantilla Evaluación Desempeño por Resultado MAP-2016.xlsx]GRAFICAS'!$D$47</c:f>
              <c:strCache>
                <c:ptCount val="1"/>
                <c:pt idx="0">
                  <c:v>De 64 puntos o menos (Desempeño Insatisfactorio)</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vert="horz"/>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'[Plantilla Evaluación Desempeño por Resultado MAP-2016.xlsx]GRAFICAS'!$F$42:$J$42</c:f>
              <c:strCache>
                <c:ptCount val="5"/>
                <c:pt idx="0">
                  <c:v>I</c:v>
                </c:pt>
                <c:pt idx="1">
                  <c:v>II</c:v>
                </c:pt>
                <c:pt idx="2">
                  <c:v>III</c:v>
                </c:pt>
                <c:pt idx="3">
                  <c:v>IV</c:v>
                </c:pt>
                <c:pt idx="4">
                  <c:v>V</c:v>
                </c:pt>
              </c:strCache>
            </c:strRef>
          </c:cat>
          <c:val>
            <c:numRef>
              <c:f>'[Plantilla Evaluación Desempeño por Resultado MAP-2016.xlsx]GRAFICAS'!$F$47:$J$47</c:f>
              <c:numCache>
                <c:formatCode>0%</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160"/>
        <c:gapDepth val="0"/>
        <c:shape val="box"/>
        <c:axId val="447648128"/>
        <c:axId val="447649664"/>
        <c:axId val="0"/>
      </c:bar3DChart>
      <c:catAx>
        <c:axId val="447648128"/>
        <c:scaling>
          <c:orientation val="minMax"/>
        </c:scaling>
        <c:delete val="0"/>
        <c:axPos val="b"/>
        <c:numFmt formatCode="General" sourceLinked="0"/>
        <c:majorTickMark val="none"/>
        <c:minorTickMark val="none"/>
        <c:tickLblPos val="nextTo"/>
        <c:spPr>
          <a:noFill/>
          <a:ln>
            <a:noFill/>
          </a:ln>
          <a:effectLst/>
        </c:spPr>
        <c:txPr>
          <a:bodyPr rot="-60000000" vert="horz"/>
          <a:lstStyle/>
          <a:p>
            <a:pPr>
              <a:defRPr/>
            </a:pPr>
            <a:endParaRPr lang="en-US"/>
          </a:p>
        </c:txPr>
        <c:crossAx val="447649664"/>
        <c:crosses val="autoZero"/>
        <c:auto val="1"/>
        <c:lblAlgn val="ctr"/>
        <c:lblOffset val="100"/>
        <c:noMultiLvlLbl val="0"/>
      </c:catAx>
      <c:valAx>
        <c:axId val="447649664"/>
        <c:scaling>
          <c:orientation val="minMax"/>
        </c:scaling>
        <c:delete val="0"/>
        <c:axPos val="l"/>
        <c:numFmt formatCode="0%" sourceLinked="1"/>
        <c:majorTickMark val="none"/>
        <c:minorTickMark val="none"/>
        <c:tickLblPos val="nextTo"/>
        <c:spPr>
          <a:noFill/>
          <a:ln>
            <a:noFill/>
          </a:ln>
          <a:effectLst/>
        </c:spPr>
        <c:txPr>
          <a:bodyPr rot="-60000000" vert="horz"/>
          <a:lstStyle/>
          <a:p>
            <a:pPr>
              <a:defRPr/>
            </a:pPr>
            <a:endParaRPr lang="en-US"/>
          </a:p>
        </c:txPr>
        <c:crossAx val="447648128"/>
        <c:crosses val="autoZero"/>
        <c:crossBetween val="between"/>
      </c:valAx>
    </c:plotArea>
    <c:legend>
      <c:legendPos val="t"/>
      <c:overlay val="0"/>
      <c:spPr>
        <a:noFill/>
        <a:ln>
          <a:noFill/>
        </a:ln>
        <a:effectLst/>
      </c:spPr>
      <c:txPr>
        <a:bodyPr rot="0" vert="horz"/>
        <a:lstStyle/>
        <a:p>
          <a:pPr>
            <a:defRPr>
              <a:latin typeface="Times New Roman" pitchFamily="18" charset="0"/>
              <a:cs typeface="Times New Roman"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BBB5A4-9B6E-4C83-82E2-BF41D1FFB0A3}" type="doc">
      <dgm:prSet loTypeId="urn:microsoft.com/office/officeart/2005/8/layout/list1" loCatId="list" qsTypeId="urn:microsoft.com/office/officeart/2005/8/quickstyle/3d2" qsCatId="3D" csTypeId="urn:microsoft.com/office/officeart/2005/8/colors/accent0_2" csCatId="mainScheme" phldr="1"/>
      <dgm:spPr/>
      <dgm:t>
        <a:bodyPr/>
        <a:lstStyle/>
        <a:p>
          <a:endParaRPr lang="es-DO"/>
        </a:p>
      </dgm:t>
    </dgm:pt>
    <dgm:pt modelId="{C93E0AB8-F990-4801-9615-EA86CDE40242}">
      <dgm:prSet custT="1"/>
      <dgm:spPr/>
      <dgm:t>
        <a:bodyPr/>
        <a:lstStyle/>
        <a:p>
          <a:pPr algn="just"/>
          <a:r>
            <a:rPr lang="es-DO" sz="1200" b="1">
              <a:latin typeface="Times New Roman" pitchFamily="18" charset="0"/>
              <a:cs typeface="Times New Roman" pitchFamily="18" charset="0"/>
            </a:rPr>
            <a:t>Decreto No.1082-04 </a:t>
          </a:r>
        </a:p>
      </dgm:t>
    </dgm:pt>
    <dgm:pt modelId="{D01ED086-ED70-48CC-9AFC-3282541CDB1F}" type="parTrans" cxnId="{868FC26A-0617-441A-B601-AB7B0AB4F5D4}">
      <dgm:prSet/>
      <dgm:spPr/>
      <dgm:t>
        <a:bodyPr/>
        <a:lstStyle/>
        <a:p>
          <a:pPr algn="ctr"/>
          <a:endParaRPr lang="es-DO"/>
        </a:p>
      </dgm:t>
    </dgm:pt>
    <dgm:pt modelId="{76D4550D-68E8-4647-A14F-784217F1A141}" type="sibTrans" cxnId="{868FC26A-0617-441A-B601-AB7B0AB4F5D4}">
      <dgm:prSet/>
      <dgm:spPr/>
      <dgm:t>
        <a:bodyPr/>
        <a:lstStyle/>
        <a:p>
          <a:pPr algn="ctr"/>
          <a:endParaRPr lang="es-DO"/>
        </a:p>
      </dgm:t>
    </dgm:pt>
    <dgm:pt modelId="{76FC7976-D94B-4111-AE2F-B062A1755662}">
      <dgm:prSet custT="1"/>
      <dgm:spPr/>
      <dgm:t>
        <a:bodyPr/>
        <a:lstStyle/>
        <a:p>
          <a:pPr algn="ctr"/>
          <a:r>
            <a:rPr lang="es-DO" sz="1200">
              <a:latin typeface="Times New Roman" pitchFamily="18" charset="0"/>
              <a:cs typeface="Times New Roman" pitchFamily="18" charset="0"/>
            </a:rPr>
            <a:t>Establece que el Gabinete de la Política Social es la instancia responsable de coordinar las acciones, actividades y recursos del Estado destinados a atender las demandas sociales.</a:t>
          </a:r>
        </a:p>
      </dgm:t>
    </dgm:pt>
    <dgm:pt modelId="{F8BE9076-05A7-4C44-ABE7-F4EA7200CE87}" type="parTrans" cxnId="{2B742195-5C7C-444A-87C5-328E3930E825}">
      <dgm:prSet/>
      <dgm:spPr/>
      <dgm:t>
        <a:bodyPr/>
        <a:lstStyle/>
        <a:p>
          <a:pPr algn="ctr"/>
          <a:endParaRPr lang="es-DO"/>
        </a:p>
      </dgm:t>
    </dgm:pt>
    <dgm:pt modelId="{62DC43D0-FB5B-4347-B910-92A92DF535B0}" type="sibTrans" cxnId="{2B742195-5C7C-444A-87C5-328E3930E825}">
      <dgm:prSet/>
      <dgm:spPr/>
      <dgm:t>
        <a:bodyPr/>
        <a:lstStyle/>
        <a:p>
          <a:pPr algn="ctr"/>
          <a:endParaRPr lang="es-DO"/>
        </a:p>
      </dgm:t>
    </dgm:pt>
    <dgm:pt modelId="{CBDFA781-871C-4019-9C8F-4A9553D0A9E3}">
      <dgm:prSet/>
      <dgm:spPr/>
      <dgm:t>
        <a:bodyPr/>
        <a:lstStyle/>
        <a:p>
          <a:pPr algn="ctr"/>
          <a:endParaRPr lang="es-DO" sz="600"/>
        </a:p>
      </dgm:t>
    </dgm:pt>
    <dgm:pt modelId="{6231A38A-3494-4F8A-896F-E0387527B4BE}" type="parTrans" cxnId="{8A906907-EF10-44E0-B70A-DCCE91929039}">
      <dgm:prSet/>
      <dgm:spPr/>
      <dgm:t>
        <a:bodyPr/>
        <a:lstStyle/>
        <a:p>
          <a:pPr algn="ctr"/>
          <a:endParaRPr lang="es-DO"/>
        </a:p>
      </dgm:t>
    </dgm:pt>
    <dgm:pt modelId="{E761AB38-9B90-4442-9DFB-AEBAFDD3FAF9}" type="sibTrans" cxnId="{8A906907-EF10-44E0-B70A-DCCE91929039}">
      <dgm:prSet/>
      <dgm:spPr/>
      <dgm:t>
        <a:bodyPr/>
        <a:lstStyle/>
        <a:p>
          <a:pPr algn="ctr"/>
          <a:endParaRPr lang="es-DO"/>
        </a:p>
      </dgm:t>
    </dgm:pt>
    <dgm:pt modelId="{AF88BA38-C613-4479-BCCD-4DA3855D175D}">
      <dgm:prSet custT="1"/>
      <dgm:spPr/>
      <dgm:t>
        <a:bodyPr/>
        <a:lstStyle/>
        <a:p>
          <a:pPr algn="ctr"/>
          <a:r>
            <a:rPr lang="es-DO" sz="1200" b="1">
              <a:latin typeface="Times New Roman" pitchFamily="18" charset="0"/>
              <a:cs typeface="Times New Roman" pitchFamily="18" charset="0"/>
            </a:rPr>
            <a:t>Decreto No.1073-04</a:t>
          </a:r>
        </a:p>
      </dgm:t>
    </dgm:pt>
    <dgm:pt modelId="{245C8CC6-BB52-48CF-B8CC-F5167205568F}" type="parTrans" cxnId="{832ECC24-6514-4DC1-9AAA-95E4042D021D}">
      <dgm:prSet/>
      <dgm:spPr/>
      <dgm:t>
        <a:bodyPr/>
        <a:lstStyle/>
        <a:p>
          <a:pPr algn="ctr"/>
          <a:endParaRPr lang="es-DO"/>
        </a:p>
      </dgm:t>
    </dgm:pt>
    <dgm:pt modelId="{505CB43C-9ED7-4F9A-BB54-2A5885C0593C}" type="sibTrans" cxnId="{832ECC24-6514-4DC1-9AAA-95E4042D021D}">
      <dgm:prSet/>
      <dgm:spPr/>
      <dgm:t>
        <a:bodyPr/>
        <a:lstStyle/>
        <a:p>
          <a:pPr algn="ctr"/>
          <a:endParaRPr lang="es-DO"/>
        </a:p>
      </dgm:t>
    </dgm:pt>
    <dgm:pt modelId="{5E7CC503-0F43-4A61-B7B1-666F59D0B4B6}">
      <dgm:prSet custT="1"/>
      <dgm:spPr/>
      <dgm:t>
        <a:bodyPr/>
        <a:lstStyle/>
        <a:p>
          <a:pPr algn="ctr"/>
          <a:r>
            <a:rPr lang="es-DO" sz="1200">
              <a:latin typeface="Times New Roman" pitchFamily="18" charset="0"/>
              <a:cs typeface="Times New Roman" pitchFamily="18" charset="0"/>
            </a:rPr>
            <a:t>Declara de alto interés nacional el establecimiento del Sistema Único de Beneficiarios (SIUBEN), encargado de identificar a las familias que serán elegidas para recibir los beneficios de los programas sociales y subsidios que se efectúen con recursos públicos</a:t>
          </a:r>
        </a:p>
      </dgm:t>
    </dgm:pt>
    <dgm:pt modelId="{496CC30A-9AFB-483D-964C-E1AB14766641}" type="parTrans" cxnId="{54A12639-F316-4181-985D-246573761514}">
      <dgm:prSet/>
      <dgm:spPr/>
      <dgm:t>
        <a:bodyPr/>
        <a:lstStyle/>
        <a:p>
          <a:pPr algn="ctr"/>
          <a:endParaRPr lang="es-DO"/>
        </a:p>
      </dgm:t>
    </dgm:pt>
    <dgm:pt modelId="{307702EA-33E0-487C-B0AC-257AE67BDEDE}" type="sibTrans" cxnId="{54A12639-F316-4181-985D-246573761514}">
      <dgm:prSet/>
      <dgm:spPr/>
      <dgm:t>
        <a:bodyPr/>
        <a:lstStyle/>
        <a:p>
          <a:pPr algn="ctr"/>
          <a:endParaRPr lang="es-DO"/>
        </a:p>
      </dgm:t>
    </dgm:pt>
    <dgm:pt modelId="{D5E9A2A8-82E8-43AB-9E0C-60BCBC4633EF}">
      <dgm:prSet/>
      <dgm:spPr/>
      <dgm:t>
        <a:bodyPr/>
        <a:lstStyle/>
        <a:p>
          <a:pPr algn="ctr"/>
          <a:endParaRPr lang="es-DO" sz="500"/>
        </a:p>
      </dgm:t>
    </dgm:pt>
    <dgm:pt modelId="{B6C71BB1-8396-4A97-AA28-92BEAE2812A0}" type="parTrans" cxnId="{0B534600-3870-4C22-AA46-2E6B649D8612}">
      <dgm:prSet/>
      <dgm:spPr/>
      <dgm:t>
        <a:bodyPr/>
        <a:lstStyle/>
        <a:p>
          <a:pPr algn="ctr"/>
          <a:endParaRPr lang="es-DO"/>
        </a:p>
      </dgm:t>
    </dgm:pt>
    <dgm:pt modelId="{060DF733-6294-43DB-BA1B-D6DD72D22FFD}" type="sibTrans" cxnId="{0B534600-3870-4C22-AA46-2E6B649D8612}">
      <dgm:prSet/>
      <dgm:spPr/>
      <dgm:t>
        <a:bodyPr/>
        <a:lstStyle/>
        <a:p>
          <a:pPr algn="ctr"/>
          <a:endParaRPr lang="es-DO"/>
        </a:p>
      </dgm:t>
    </dgm:pt>
    <dgm:pt modelId="{A276B795-4E4F-4D98-8487-5ECC4EA9F1FF}">
      <dgm:prSet custT="1"/>
      <dgm:spPr/>
      <dgm:t>
        <a:bodyPr/>
        <a:lstStyle/>
        <a:p>
          <a:pPr algn="ctr"/>
          <a:r>
            <a:rPr lang="es-DO" sz="1200" b="1">
              <a:latin typeface="Times New Roman" pitchFamily="18" charset="0"/>
              <a:cs typeface="Times New Roman" pitchFamily="18" charset="0"/>
            </a:rPr>
            <a:t>Decreto No.426-07</a:t>
          </a:r>
        </a:p>
      </dgm:t>
    </dgm:pt>
    <dgm:pt modelId="{08D1854A-0410-4289-8AE2-4FF6A5F12891}" type="parTrans" cxnId="{2DFAB634-8DAB-483F-9B49-D31193EBC214}">
      <dgm:prSet/>
      <dgm:spPr/>
      <dgm:t>
        <a:bodyPr/>
        <a:lstStyle/>
        <a:p>
          <a:pPr algn="ctr"/>
          <a:endParaRPr lang="es-DO"/>
        </a:p>
      </dgm:t>
    </dgm:pt>
    <dgm:pt modelId="{649DAA19-953F-4665-9839-12C6D95E3BFD}" type="sibTrans" cxnId="{2DFAB634-8DAB-483F-9B49-D31193EBC214}">
      <dgm:prSet/>
      <dgm:spPr/>
      <dgm:t>
        <a:bodyPr/>
        <a:lstStyle/>
        <a:p>
          <a:pPr algn="ctr"/>
          <a:endParaRPr lang="es-DO"/>
        </a:p>
      </dgm:t>
    </dgm:pt>
    <dgm:pt modelId="{BFBF9EA3-6402-446E-AB06-399F41EB96B4}">
      <dgm:prSet custT="1"/>
      <dgm:spPr/>
      <dgm:t>
        <a:bodyPr/>
        <a:lstStyle/>
        <a:p>
          <a:pPr algn="ctr"/>
          <a:r>
            <a:rPr lang="es-DO" sz="1200">
              <a:latin typeface="Times New Roman" pitchFamily="18" charset="0"/>
              <a:cs typeface="Times New Roman" pitchFamily="18" charset="0"/>
            </a:rPr>
            <a:t>Crea el Sistema Único de Beneficiarios como una entidad del Gabinete de Coordinación de Política Social, adscrita al Poder Ejecutivo, se promulga el 18 de agosto de 2007. Mediante este instrumento legal, el SIUBEN se estructura y fortalece institucionalmente, al definir el marco de funciones de la identidad y de sus áreas técnicas.</a:t>
          </a:r>
        </a:p>
      </dgm:t>
    </dgm:pt>
    <dgm:pt modelId="{C170ED44-851B-471E-BB5B-B4F50640CF9F}" type="parTrans" cxnId="{88606299-DA29-4EB5-8302-732384116979}">
      <dgm:prSet/>
      <dgm:spPr/>
      <dgm:t>
        <a:bodyPr/>
        <a:lstStyle/>
        <a:p>
          <a:pPr algn="ctr"/>
          <a:endParaRPr lang="es-DO"/>
        </a:p>
      </dgm:t>
    </dgm:pt>
    <dgm:pt modelId="{5C3F5112-3301-46E8-9359-DF785AFEC3F5}" type="sibTrans" cxnId="{88606299-DA29-4EB5-8302-732384116979}">
      <dgm:prSet/>
      <dgm:spPr/>
      <dgm:t>
        <a:bodyPr/>
        <a:lstStyle/>
        <a:p>
          <a:pPr algn="ctr"/>
          <a:endParaRPr lang="es-DO"/>
        </a:p>
      </dgm:t>
    </dgm:pt>
    <dgm:pt modelId="{69C16413-FA87-4949-9F57-03A6B1A3DB54}">
      <dgm:prSet/>
      <dgm:spPr/>
      <dgm:t>
        <a:bodyPr/>
        <a:lstStyle/>
        <a:p>
          <a:pPr algn="ctr"/>
          <a:endParaRPr lang="es-DO" sz="500"/>
        </a:p>
      </dgm:t>
    </dgm:pt>
    <dgm:pt modelId="{34CECC09-ED8D-4FA5-8277-A19DD796C3F9}" type="parTrans" cxnId="{868C8268-0C35-4480-B4E7-3FEC4BFB3B57}">
      <dgm:prSet/>
      <dgm:spPr/>
      <dgm:t>
        <a:bodyPr/>
        <a:lstStyle/>
        <a:p>
          <a:pPr algn="ctr"/>
          <a:endParaRPr lang="es-DO"/>
        </a:p>
      </dgm:t>
    </dgm:pt>
    <dgm:pt modelId="{7C19D52F-35DE-4B71-AAB4-1F214E463A3C}" type="sibTrans" cxnId="{868C8268-0C35-4480-B4E7-3FEC4BFB3B57}">
      <dgm:prSet/>
      <dgm:spPr/>
      <dgm:t>
        <a:bodyPr/>
        <a:lstStyle/>
        <a:p>
          <a:pPr algn="ctr"/>
          <a:endParaRPr lang="es-DO"/>
        </a:p>
      </dgm:t>
    </dgm:pt>
    <dgm:pt modelId="{6439CEC6-0F2F-47E0-8F42-8356C29FBF3E}">
      <dgm:prSet custT="1"/>
      <dgm:spPr/>
      <dgm:t>
        <a:bodyPr/>
        <a:lstStyle/>
        <a:p>
          <a:pPr algn="ctr"/>
          <a:r>
            <a:rPr lang="es-DO" sz="1200" b="1">
              <a:latin typeface="Times New Roman" pitchFamily="18" charset="0"/>
              <a:cs typeface="Times New Roman" pitchFamily="18" charset="0"/>
            </a:rPr>
            <a:t>Decreto No.1554-05</a:t>
          </a:r>
        </a:p>
      </dgm:t>
    </dgm:pt>
    <dgm:pt modelId="{BEFC004A-392F-4F23-A937-7F61B9E57F00}" type="parTrans" cxnId="{223BFF54-FF92-4C71-849C-9E8021910405}">
      <dgm:prSet/>
      <dgm:spPr/>
      <dgm:t>
        <a:bodyPr/>
        <a:lstStyle/>
        <a:p>
          <a:pPr algn="ctr"/>
          <a:endParaRPr lang="es-DO"/>
        </a:p>
      </dgm:t>
    </dgm:pt>
    <dgm:pt modelId="{271EEA9A-49EF-471A-8FF4-5CC9885C902A}" type="sibTrans" cxnId="{223BFF54-FF92-4C71-849C-9E8021910405}">
      <dgm:prSet/>
      <dgm:spPr/>
      <dgm:t>
        <a:bodyPr/>
        <a:lstStyle/>
        <a:p>
          <a:pPr algn="ctr"/>
          <a:endParaRPr lang="es-DO"/>
        </a:p>
      </dgm:t>
    </dgm:pt>
    <dgm:pt modelId="{BCF011B7-5184-49E1-BB51-06829DAE2979}">
      <dgm:prSet custT="1"/>
      <dgm:spPr/>
      <dgm:t>
        <a:bodyPr/>
        <a:lstStyle/>
        <a:p>
          <a:pPr algn="ctr"/>
          <a:r>
            <a:rPr lang="es-DO" sz="1200">
              <a:latin typeface="Times New Roman" pitchFamily="18" charset="0"/>
              <a:cs typeface="Times New Roman" pitchFamily="18" charset="0"/>
            </a:rPr>
            <a:t>Establece el Programa de Protección Social, con el propósito de proteger de riesgos a la población de pobreza extrema y a la población en situación de vulnerabilidad social.</a:t>
          </a:r>
        </a:p>
      </dgm:t>
    </dgm:pt>
    <dgm:pt modelId="{CA2AA4A9-27F3-4A8D-BD04-B670368351B2}" type="parTrans" cxnId="{6624AD74-B3CF-4C07-9334-D2DF3FF094FD}">
      <dgm:prSet/>
      <dgm:spPr/>
      <dgm:t>
        <a:bodyPr/>
        <a:lstStyle/>
        <a:p>
          <a:pPr algn="ctr"/>
          <a:endParaRPr lang="es-DO"/>
        </a:p>
      </dgm:t>
    </dgm:pt>
    <dgm:pt modelId="{47A4AB8A-13FA-468E-A525-FC257944D512}" type="sibTrans" cxnId="{6624AD74-B3CF-4C07-9334-D2DF3FF094FD}">
      <dgm:prSet/>
      <dgm:spPr/>
      <dgm:t>
        <a:bodyPr/>
        <a:lstStyle/>
        <a:p>
          <a:pPr algn="ctr"/>
          <a:endParaRPr lang="es-DO"/>
        </a:p>
      </dgm:t>
    </dgm:pt>
    <dgm:pt modelId="{9065A52F-0B0D-4CBC-8FFA-ACB531ED2876}">
      <dgm:prSet/>
      <dgm:spPr/>
      <dgm:t>
        <a:bodyPr/>
        <a:lstStyle/>
        <a:p>
          <a:pPr algn="ctr"/>
          <a:endParaRPr lang="es-DO" sz="700"/>
        </a:p>
      </dgm:t>
    </dgm:pt>
    <dgm:pt modelId="{AFAAAD4E-FDC7-4927-BFFA-934F911366CF}" type="parTrans" cxnId="{9780118A-AAC2-4D3C-9848-19043157B5E5}">
      <dgm:prSet/>
      <dgm:spPr/>
      <dgm:t>
        <a:bodyPr/>
        <a:lstStyle/>
        <a:p>
          <a:pPr algn="ctr"/>
          <a:endParaRPr lang="es-DO"/>
        </a:p>
      </dgm:t>
    </dgm:pt>
    <dgm:pt modelId="{98D20208-AE7E-4C28-AD07-7E42330D2288}" type="sibTrans" cxnId="{9780118A-AAC2-4D3C-9848-19043157B5E5}">
      <dgm:prSet/>
      <dgm:spPr/>
      <dgm:t>
        <a:bodyPr/>
        <a:lstStyle/>
        <a:p>
          <a:pPr algn="ctr"/>
          <a:endParaRPr lang="es-DO"/>
        </a:p>
      </dgm:t>
    </dgm:pt>
    <dgm:pt modelId="{31C73E8F-6AF7-4066-8201-28527DA743C8}">
      <dgm:prSet custT="1"/>
      <dgm:spPr/>
      <dgm:t>
        <a:bodyPr/>
        <a:lstStyle/>
        <a:p>
          <a:pPr algn="ctr"/>
          <a:r>
            <a:rPr lang="es-DO" sz="1200" b="1">
              <a:latin typeface="Times New Roman" pitchFamily="18" charset="0"/>
              <a:cs typeface="Times New Roman" pitchFamily="18" charset="0"/>
            </a:rPr>
            <a:t>Decreto No.143-05</a:t>
          </a:r>
        </a:p>
      </dgm:t>
    </dgm:pt>
    <dgm:pt modelId="{2BE897FF-6E9A-49BD-9DF2-A54BE2C220B1}" type="parTrans" cxnId="{1765888B-CBAC-42A7-9670-551148FC2EDC}">
      <dgm:prSet/>
      <dgm:spPr/>
      <dgm:t>
        <a:bodyPr/>
        <a:lstStyle/>
        <a:p>
          <a:pPr algn="ctr"/>
          <a:endParaRPr lang="es-DO"/>
        </a:p>
      </dgm:t>
    </dgm:pt>
    <dgm:pt modelId="{EBAE305F-4F7B-4397-A4C2-70383E3CE6AE}" type="sibTrans" cxnId="{1765888B-CBAC-42A7-9670-551148FC2EDC}">
      <dgm:prSet/>
      <dgm:spPr/>
      <dgm:t>
        <a:bodyPr/>
        <a:lstStyle/>
        <a:p>
          <a:pPr algn="ctr"/>
          <a:endParaRPr lang="es-DO"/>
        </a:p>
      </dgm:t>
    </dgm:pt>
    <dgm:pt modelId="{4CE95DE8-8CAF-46C5-A0A6-3215AB81B085}">
      <dgm:prSet custT="1"/>
      <dgm:spPr/>
      <dgm:t>
        <a:bodyPr/>
        <a:lstStyle/>
        <a:p>
          <a:pPr algn="ctr"/>
          <a:r>
            <a:rPr lang="es-DO" sz="1200">
              <a:latin typeface="Times New Roman" pitchFamily="18" charset="0"/>
              <a:cs typeface="Times New Roman" pitchFamily="18" charset="0"/>
            </a:rPr>
            <a:t>Dispone el uso de los procedimientos del Sistema Único de Beneficiarios (SIUBEN) para la identificación de los beneficiarios del Régimen Subsidiado de Salud.</a:t>
          </a:r>
        </a:p>
      </dgm:t>
    </dgm:pt>
    <dgm:pt modelId="{B7B7F9AE-B2C4-4941-9561-A625121FD8D4}" type="parTrans" cxnId="{9A3BF6B5-67AC-41BF-8DD5-EB8BDD6CAE4B}">
      <dgm:prSet/>
      <dgm:spPr/>
      <dgm:t>
        <a:bodyPr/>
        <a:lstStyle/>
        <a:p>
          <a:pPr algn="ctr"/>
          <a:endParaRPr lang="es-DO"/>
        </a:p>
      </dgm:t>
    </dgm:pt>
    <dgm:pt modelId="{6CCF1E31-20C8-42B8-9A8F-7C2D1391E112}" type="sibTrans" cxnId="{9A3BF6B5-67AC-41BF-8DD5-EB8BDD6CAE4B}">
      <dgm:prSet/>
      <dgm:spPr/>
      <dgm:t>
        <a:bodyPr/>
        <a:lstStyle/>
        <a:p>
          <a:pPr algn="ctr"/>
          <a:endParaRPr lang="es-DO"/>
        </a:p>
      </dgm:t>
    </dgm:pt>
    <dgm:pt modelId="{0B6317CC-070F-4A8E-8D95-A197DC230E2F}">
      <dgm:prSet/>
      <dgm:spPr/>
      <dgm:t>
        <a:bodyPr/>
        <a:lstStyle/>
        <a:p>
          <a:pPr algn="ctr"/>
          <a:endParaRPr lang="es-DO" sz="600"/>
        </a:p>
      </dgm:t>
    </dgm:pt>
    <dgm:pt modelId="{7525DF7C-449E-4F90-A39F-D5097328A5F2}" type="parTrans" cxnId="{CFF6517A-4BAB-4565-80EB-DFD70233B2A4}">
      <dgm:prSet/>
      <dgm:spPr/>
      <dgm:t>
        <a:bodyPr/>
        <a:lstStyle/>
        <a:p>
          <a:pPr algn="ctr"/>
          <a:endParaRPr lang="es-DO"/>
        </a:p>
      </dgm:t>
    </dgm:pt>
    <dgm:pt modelId="{A69B9B3B-BC10-48A3-BF9D-083D10FE205F}" type="sibTrans" cxnId="{CFF6517A-4BAB-4565-80EB-DFD70233B2A4}">
      <dgm:prSet/>
      <dgm:spPr/>
      <dgm:t>
        <a:bodyPr/>
        <a:lstStyle/>
        <a:p>
          <a:pPr algn="ctr"/>
          <a:endParaRPr lang="es-DO"/>
        </a:p>
      </dgm:t>
    </dgm:pt>
    <dgm:pt modelId="{3CD25F1D-19BE-4089-BEED-AB6BC1107C24}" type="pres">
      <dgm:prSet presAssocID="{DEBBB5A4-9B6E-4C83-82E2-BF41D1FFB0A3}" presName="linear" presStyleCnt="0">
        <dgm:presLayoutVars>
          <dgm:dir/>
          <dgm:animLvl val="lvl"/>
          <dgm:resizeHandles val="exact"/>
        </dgm:presLayoutVars>
      </dgm:prSet>
      <dgm:spPr/>
      <dgm:t>
        <a:bodyPr/>
        <a:lstStyle/>
        <a:p>
          <a:endParaRPr lang="es-DO"/>
        </a:p>
      </dgm:t>
    </dgm:pt>
    <dgm:pt modelId="{8FDA827E-FA63-4FBC-A657-1A39BD3E366E}" type="pres">
      <dgm:prSet presAssocID="{C93E0AB8-F990-4801-9615-EA86CDE40242}" presName="parentLin" presStyleCnt="0"/>
      <dgm:spPr/>
      <dgm:t>
        <a:bodyPr/>
        <a:lstStyle/>
        <a:p>
          <a:endParaRPr lang="en-US"/>
        </a:p>
      </dgm:t>
    </dgm:pt>
    <dgm:pt modelId="{4DA8AF58-D63E-49CD-A6B8-42E0D6E1B632}" type="pres">
      <dgm:prSet presAssocID="{C93E0AB8-F990-4801-9615-EA86CDE40242}" presName="parentLeftMargin" presStyleLbl="node1" presStyleIdx="0" presStyleCnt="5"/>
      <dgm:spPr/>
      <dgm:t>
        <a:bodyPr/>
        <a:lstStyle/>
        <a:p>
          <a:endParaRPr lang="es-DO"/>
        </a:p>
      </dgm:t>
    </dgm:pt>
    <dgm:pt modelId="{B3271B46-A889-407C-944A-7AAFEAC1A8F1}" type="pres">
      <dgm:prSet presAssocID="{C93E0AB8-F990-4801-9615-EA86CDE40242}" presName="parentText" presStyleLbl="node1" presStyleIdx="0" presStyleCnt="5">
        <dgm:presLayoutVars>
          <dgm:chMax val="0"/>
          <dgm:bulletEnabled val="1"/>
        </dgm:presLayoutVars>
      </dgm:prSet>
      <dgm:spPr/>
      <dgm:t>
        <a:bodyPr/>
        <a:lstStyle/>
        <a:p>
          <a:endParaRPr lang="es-DO"/>
        </a:p>
      </dgm:t>
    </dgm:pt>
    <dgm:pt modelId="{4A19528A-D78D-4BBD-B6C4-05E2C0A1A5CD}" type="pres">
      <dgm:prSet presAssocID="{C93E0AB8-F990-4801-9615-EA86CDE40242}" presName="negativeSpace" presStyleCnt="0"/>
      <dgm:spPr/>
      <dgm:t>
        <a:bodyPr/>
        <a:lstStyle/>
        <a:p>
          <a:endParaRPr lang="en-US"/>
        </a:p>
      </dgm:t>
    </dgm:pt>
    <dgm:pt modelId="{7AF7C7AF-1ECF-463E-896F-690799BF9722}" type="pres">
      <dgm:prSet presAssocID="{C93E0AB8-F990-4801-9615-EA86CDE40242}" presName="childText" presStyleLbl="conFgAcc1" presStyleIdx="0" presStyleCnt="5">
        <dgm:presLayoutVars>
          <dgm:bulletEnabled val="1"/>
        </dgm:presLayoutVars>
      </dgm:prSet>
      <dgm:spPr/>
      <dgm:t>
        <a:bodyPr/>
        <a:lstStyle/>
        <a:p>
          <a:endParaRPr lang="es-DO"/>
        </a:p>
      </dgm:t>
    </dgm:pt>
    <dgm:pt modelId="{DA28853E-D342-4C6B-8187-31A7B336B10F}" type="pres">
      <dgm:prSet presAssocID="{76D4550D-68E8-4647-A14F-784217F1A141}" presName="spaceBetweenRectangles" presStyleCnt="0"/>
      <dgm:spPr/>
      <dgm:t>
        <a:bodyPr/>
        <a:lstStyle/>
        <a:p>
          <a:endParaRPr lang="en-US"/>
        </a:p>
      </dgm:t>
    </dgm:pt>
    <dgm:pt modelId="{8C540F08-D65E-4688-A5FE-A11C03E0CA64}" type="pres">
      <dgm:prSet presAssocID="{AF88BA38-C613-4479-BCCD-4DA3855D175D}" presName="parentLin" presStyleCnt="0"/>
      <dgm:spPr/>
      <dgm:t>
        <a:bodyPr/>
        <a:lstStyle/>
        <a:p>
          <a:endParaRPr lang="en-US"/>
        </a:p>
      </dgm:t>
    </dgm:pt>
    <dgm:pt modelId="{F0CC0014-2A4A-43AB-A145-1344EA1FB37F}" type="pres">
      <dgm:prSet presAssocID="{AF88BA38-C613-4479-BCCD-4DA3855D175D}" presName="parentLeftMargin" presStyleLbl="node1" presStyleIdx="0" presStyleCnt="5"/>
      <dgm:spPr/>
      <dgm:t>
        <a:bodyPr/>
        <a:lstStyle/>
        <a:p>
          <a:endParaRPr lang="es-DO"/>
        </a:p>
      </dgm:t>
    </dgm:pt>
    <dgm:pt modelId="{704411A7-F3D6-44D6-B970-D7593F025934}" type="pres">
      <dgm:prSet presAssocID="{AF88BA38-C613-4479-BCCD-4DA3855D175D}" presName="parentText" presStyleLbl="node1" presStyleIdx="1" presStyleCnt="5">
        <dgm:presLayoutVars>
          <dgm:chMax val="0"/>
          <dgm:bulletEnabled val="1"/>
        </dgm:presLayoutVars>
      </dgm:prSet>
      <dgm:spPr/>
      <dgm:t>
        <a:bodyPr/>
        <a:lstStyle/>
        <a:p>
          <a:endParaRPr lang="es-DO"/>
        </a:p>
      </dgm:t>
    </dgm:pt>
    <dgm:pt modelId="{3AD90EF1-439D-4302-BF99-333F5BEE79AB}" type="pres">
      <dgm:prSet presAssocID="{AF88BA38-C613-4479-BCCD-4DA3855D175D}" presName="negativeSpace" presStyleCnt="0"/>
      <dgm:spPr/>
      <dgm:t>
        <a:bodyPr/>
        <a:lstStyle/>
        <a:p>
          <a:endParaRPr lang="en-US"/>
        </a:p>
      </dgm:t>
    </dgm:pt>
    <dgm:pt modelId="{57E991EE-5DEC-4F35-ADAF-71107591325A}" type="pres">
      <dgm:prSet presAssocID="{AF88BA38-C613-4479-BCCD-4DA3855D175D}" presName="childText" presStyleLbl="conFgAcc1" presStyleIdx="1" presStyleCnt="5">
        <dgm:presLayoutVars>
          <dgm:bulletEnabled val="1"/>
        </dgm:presLayoutVars>
      </dgm:prSet>
      <dgm:spPr/>
      <dgm:t>
        <a:bodyPr/>
        <a:lstStyle/>
        <a:p>
          <a:endParaRPr lang="es-DO"/>
        </a:p>
      </dgm:t>
    </dgm:pt>
    <dgm:pt modelId="{7C2B0961-0167-4BEB-BCE1-700A9D0E84C0}" type="pres">
      <dgm:prSet presAssocID="{505CB43C-9ED7-4F9A-BB54-2A5885C0593C}" presName="spaceBetweenRectangles" presStyleCnt="0"/>
      <dgm:spPr/>
      <dgm:t>
        <a:bodyPr/>
        <a:lstStyle/>
        <a:p>
          <a:endParaRPr lang="en-US"/>
        </a:p>
      </dgm:t>
    </dgm:pt>
    <dgm:pt modelId="{508ABC13-647E-45DB-BDE4-D9F0A9330EDE}" type="pres">
      <dgm:prSet presAssocID="{A276B795-4E4F-4D98-8487-5ECC4EA9F1FF}" presName="parentLin" presStyleCnt="0"/>
      <dgm:spPr/>
      <dgm:t>
        <a:bodyPr/>
        <a:lstStyle/>
        <a:p>
          <a:endParaRPr lang="en-US"/>
        </a:p>
      </dgm:t>
    </dgm:pt>
    <dgm:pt modelId="{BB66DC3B-12AF-47D0-B717-E795DFF3C1F6}" type="pres">
      <dgm:prSet presAssocID="{A276B795-4E4F-4D98-8487-5ECC4EA9F1FF}" presName="parentLeftMargin" presStyleLbl="node1" presStyleIdx="1" presStyleCnt="5"/>
      <dgm:spPr/>
      <dgm:t>
        <a:bodyPr/>
        <a:lstStyle/>
        <a:p>
          <a:endParaRPr lang="es-DO"/>
        </a:p>
      </dgm:t>
    </dgm:pt>
    <dgm:pt modelId="{43C840F9-E542-40F7-BAB4-1B03DEB5CB62}" type="pres">
      <dgm:prSet presAssocID="{A276B795-4E4F-4D98-8487-5ECC4EA9F1FF}" presName="parentText" presStyleLbl="node1" presStyleIdx="2" presStyleCnt="5">
        <dgm:presLayoutVars>
          <dgm:chMax val="0"/>
          <dgm:bulletEnabled val="1"/>
        </dgm:presLayoutVars>
      </dgm:prSet>
      <dgm:spPr/>
      <dgm:t>
        <a:bodyPr/>
        <a:lstStyle/>
        <a:p>
          <a:endParaRPr lang="es-DO"/>
        </a:p>
      </dgm:t>
    </dgm:pt>
    <dgm:pt modelId="{70E7CD78-8D0A-494E-96AA-B214DEA64104}" type="pres">
      <dgm:prSet presAssocID="{A276B795-4E4F-4D98-8487-5ECC4EA9F1FF}" presName="negativeSpace" presStyleCnt="0"/>
      <dgm:spPr/>
      <dgm:t>
        <a:bodyPr/>
        <a:lstStyle/>
        <a:p>
          <a:endParaRPr lang="en-US"/>
        </a:p>
      </dgm:t>
    </dgm:pt>
    <dgm:pt modelId="{C4B79668-1C77-436B-8473-9F21A70793B2}" type="pres">
      <dgm:prSet presAssocID="{A276B795-4E4F-4D98-8487-5ECC4EA9F1FF}" presName="childText" presStyleLbl="conFgAcc1" presStyleIdx="2" presStyleCnt="5">
        <dgm:presLayoutVars>
          <dgm:bulletEnabled val="1"/>
        </dgm:presLayoutVars>
      </dgm:prSet>
      <dgm:spPr/>
      <dgm:t>
        <a:bodyPr/>
        <a:lstStyle/>
        <a:p>
          <a:endParaRPr lang="es-DO"/>
        </a:p>
      </dgm:t>
    </dgm:pt>
    <dgm:pt modelId="{0BAF8AD5-F880-48C2-8DBE-F8F41B393CB0}" type="pres">
      <dgm:prSet presAssocID="{649DAA19-953F-4665-9839-12C6D95E3BFD}" presName="spaceBetweenRectangles" presStyleCnt="0"/>
      <dgm:spPr/>
      <dgm:t>
        <a:bodyPr/>
        <a:lstStyle/>
        <a:p>
          <a:endParaRPr lang="en-US"/>
        </a:p>
      </dgm:t>
    </dgm:pt>
    <dgm:pt modelId="{8008B702-76C2-435E-B693-0B41A22E62BC}" type="pres">
      <dgm:prSet presAssocID="{6439CEC6-0F2F-47E0-8F42-8356C29FBF3E}" presName="parentLin" presStyleCnt="0"/>
      <dgm:spPr/>
      <dgm:t>
        <a:bodyPr/>
        <a:lstStyle/>
        <a:p>
          <a:endParaRPr lang="en-US"/>
        </a:p>
      </dgm:t>
    </dgm:pt>
    <dgm:pt modelId="{781F1435-88EF-46DF-BEF7-E65DB2CEA566}" type="pres">
      <dgm:prSet presAssocID="{6439CEC6-0F2F-47E0-8F42-8356C29FBF3E}" presName="parentLeftMargin" presStyleLbl="node1" presStyleIdx="2" presStyleCnt="5"/>
      <dgm:spPr/>
      <dgm:t>
        <a:bodyPr/>
        <a:lstStyle/>
        <a:p>
          <a:endParaRPr lang="es-DO"/>
        </a:p>
      </dgm:t>
    </dgm:pt>
    <dgm:pt modelId="{9A3F202B-CF17-4C92-8897-23C290CB853F}" type="pres">
      <dgm:prSet presAssocID="{6439CEC6-0F2F-47E0-8F42-8356C29FBF3E}" presName="parentText" presStyleLbl="node1" presStyleIdx="3" presStyleCnt="5">
        <dgm:presLayoutVars>
          <dgm:chMax val="0"/>
          <dgm:bulletEnabled val="1"/>
        </dgm:presLayoutVars>
      </dgm:prSet>
      <dgm:spPr/>
      <dgm:t>
        <a:bodyPr/>
        <a:lstStyle/>
        <a:p>
          <a:endParaRPr lang="es-DO"/>
        </a:p>
      </dgm:t>
    </dgm:pt>
    <dgm:pt modelId="{853CCD5B-3669-491A-935D-31A22EDA0874}" type="pres">
      <dgm:prSet presAssocID="{6439CEC6-0F2F-47E0-8F42-8356C29FBF3E}" presName="negativeSpace" presStyleCnt="0"/>
      <dgm:spPr/>
      <dgm:t>
        <a:bodyPr/>
        <a:lstStyle/>
        <a:p>
          <a:endParaRPr lang="en-US"/>
        </a:p>
      </dgm:t>
    </dgm:pt>
    <dgm:pt modelId="{364E53E0-3FE5-4A50-B32D-E6F358C92A61}" type="pres">
      <dgm:prSet presAssocID="{6439CEC6-0F2F-47E0-8F42-8356C29FBF3E}" presName="childText" presStyleLbl="conFgAcc1" presStyleIdx="3" presStyleCnt="5">
        <dgm:presLayoutVars>
          <dgm:bulletEnabled val="1"/>
        </dgm:presLayoutVars>
      </dgm:prSet>
      <dgm:spPr/>
      <dgm:t>
        <a:bodyPr/>
        <a:lstStyle/>
        <a:p>
          <a:endParaRPr lang="es-DO"/>
        </a:p>
      </dgm:t>
    </dgm:pt>
    <dgm:pt modelId="{6F312912-E309-4FDA-925A-CDC5D5CD03DF}" type="pres">
      <dgm:prSet presAssocID="{271EEA9A-49EF-471A-8FF4-5CC9885C902A}" presName="spaceBetweenRectangles" presStyleCnt="0"/>
      <dgm:spPr/>
      <dgm:t>
        <a:bodyPr/>
        <a:lstStyle/>
        <a:p>
          <a:endParaRPr lang="en-US"/>
        </a:p>
      </dgm:t>
    </dgm:pt>
    <dgm:pt modelId="{CE6FB52D-A3E1-4496-B829-02D22C40D076}" type="pres">
      <dgm:prSet presAssocID="{31C73E8F-6AF7-4066-8201-28527DA743C8}" presName="parentLin" presStyleCnt="0"/>
      <dgm:spPr/>
      <dgm:t>
        <a:bodyPr/>
        <a:lstStyle/>
        <a:p>
          <a:endParaRPr lang="en-US"/>
        </a:p>
      </dgm:t>
    </dgm:pt>
    <dgm:pt modelId="{FA08996D-568E-4EB9-A41D-B4EF9A208808}" type="pres">
      <dgm:prSet presAssocID="{31C73E8F-6AF7-4066-8201-28527DA743C8}" presName="parentLeftMargin" presStyleLbl="node1" presStyleIdx="3" presStyleCnt="5"/>
      <dgm:spPr/>
      <dgm:t>
        <a:bodyPr/>
        <a:lstStyle/>
        <a:p>
          <a:endParaRPr lang="es-DO"/>
        </a:p>
      </dgm:t>
    </dgm:pt>
    <dgm:pt modelId="{B8EF3E6E-8EA0-4425-B26E-6294CFBF50AF}" type="pres">
      <dgm:prSet presAssocID="{31C73E8F-6AF7-4066-8201-28527DA743C8}" presName="parentText" presStyleLbl="node1" presStyleIdx="4" presStyleCnt="5">
        <dgm:presLayoutVars>
          <dgm:chMax val="0"/>
          <dgm:bulletEnabled val="1"/>
        </dgm:presLayoutVars>
      </dgm:prSet>
      <dgm:spPr/>
      <dgm:t>
        <a:bodyPr/>
        <a:lstStyle/>
        <a:p>
          <a:endParaRPr lang="es-DO"/>
        </a:p>
      </dgm:t>
    </dgm:pt>
    <dgm:pt modelId="{CAFBEBDC-0C57-4A23-9D5D-832EACE0680C}" type="pres">
      <dgm:prSet presAssocID="{31C73E8F-6AF7-4066-8201-28527DA743C8}" presName="negativeSpace" presStyleCnt="0"/>
      <dgm:spPr/>
      <dgm:t>
        <a:bodyPr/>
        <a:lstStyle/>
        <a:p>
          <a:endParaRPr lang="en-US"/>
        </a:p>
      </dgm:t>
    </dgm:pt>
    <dgm:pt modelId="{CCD4DA65-B2E1-4F87-830E-2472520C93FF}" type="pres">
      <dgm:prSet presAssocID="{31C73E8F-6AF7-4066-8201-28527DA743C8}" presName="childText" presStyleLbl="conFgAcc1" presStyleIdx="4" presStyleCnt="5">
        <dgm:presLayoutVars>
          <dgm:bulletEnabled val="1"/>
        </dgm:presLayoutVars>
      </dgm:prSet>
      <dgm:spPr/>
      <dgm:t>
        <a:bodyPr/>
        <a:lstStyle/>
        <a:p>
          <a:endParaRPr lang="es-DO"/>
        </a:p>
      </dgm:t>
    </dgm:pt>
  </dgm:ptLst>
  <dgm:cxnLst>
    <dgm:cxn modelId="{9780118A-AAC2-4D3C-9848-19043157B5E5}" srcId="{6439CEC6-0F2F-47E0-8F42-8356C29FBF3E}" destId="{9065A52F-0B0D-4CBC-8FFA-ACB531ED2876}" srcOrd="1" destOrd="0" parTransId="{AFAAAD4E-FDC7-4927-BFFA-934F911366CF}" sibTransId="{98D20208-AE7E-4C28-AD07-7E42330D2288}"/>
    <dgm:cxn modelId="{832ECC24-6514-4DC1-9AAA-95E4042D021D}" srcId="{DEBBB5A4-9B6E-4C83-82E2-BF41D1FFB0A3}" destId="{AF88BA38-C613-4479-BCCD-4DA3855D175D}" srcOrd="1" destOrd="0" parTransId="{245C8CC6-BB52-48CF-B8CC-F5167205568F}" sibTransId="{505CB43C-9ED7-4F9A-BB54-2A5885C0593C}"/>
    <dgm:cxn modelId="{2B742195-5C7C-444A-87C5-328E3930E825}" srcId="{C93E0AB8-F990-4801-9615-EA86CDE40242}" destId="{76FC7976-D94B-4111-AE2F-B062A1755662}" srcOrd="0" destOrd="0" parTransId="{F8BE9076-05A7-4C44-ABE7-F4EA7200CE87}" sibTransId="{62DC43D0-FB5B-4347-B910-92A92DF535B0}"/>
    <dgm:cxn modelId="{E753FC17-EDFD-4C1D-9FAC-E5685B2521F3}" type="presOf" srcId="{A276B795-4E4F-4D98-8487-5ECC4EA9F1FF}" destId="{BB66DC3B-12AF-47D0-B717-E795DFF3C1F6}" srcOrd="0" destOrd="0" presId="urn:microsoft.com/office/officeart/2005/8/layout/list1"/>
    <dgm:cxn modelId="{79694860-D54D-42DE-A36D-FD812EFDFBA0}" type="presOf" srcId="{A276B795-4E4F-4D98-8487-5ECC4EA9F1FF}" destId="{43C840F9-E542-40F7-BAB4-1B03DEB5CB62}" srcOrd="1" destOrd="0" presId="urn:microsoft.com/office/officeart/2005/8/layout/list1"/>
    <dgm:cxn modelId="{54A12639-F316-4181-985D-246573761514}" srcId="{AF88BA38-C613-4479-BCCD-4DA3855D175D}" destId="{5E7CC503-0F43-4A61-B7B1-666F59D0B4B6}" srcOrd="0" destOrd="0" parTransId="{496CC30A-9AFB-483D-964C-E1AB14766641}" sibTransId="{307702EA-33E0-487C-B0AC-257AE67BDEDE}"/>
    <dgm:cxn modelId="{6624AD74-B3CF-4C07-9334-D2DF3FF094FD}" srcId="{6439CEC6-0F2F-47E0-8F42-8356C29FBF3E}" destId="{BCF011B7-5184-49E1-BB51-06829DAE2979}" srcOrd="0" destOrd="0" parTransId="{CA2AA4A9-27F3-4A8D-BD04-B670368351B2}" sibTransId="{47A4AB8A-13FA-468E-A525-FC257944D512}"/>
    <dgm:cxn modelId="{CFF6517A-4BAB-4565-80EB-DFD70233B2A4}" srcId="{31C73E8F-6AF7-4066-8201-28527DA743C8}" destId="{0B6317CC-070F-4A8E-8D95-A197DC230E2F}" srcOrd="1" destOrd="0" parTransId="{7525DF7C-449E-4F90-A39F-D5097328A5F2}" sibTransId="{A69B9B3B-BC10-48A3-BF9D-083D10FE205F}"/>
    <dgm:cxn modelId="{2DFAB634-8DAB-483F-9B49-D31193EBC214}" srcId="{DEBBB5A4-9B6E-4C83-82E2-BF41D1FFB0A3}" destId="{A276B795-4E4F-4D98-8487-5ECC4EA9F1FF}" srcOrd="2" destOrd="0" parTransId="{08D1854A-0410-4289-8AE2-4FF6A5F12891}" sibTransId="{649DAA19-953F-4665-9839-12C6D95E3BFD}"/>
    <dgm:cxn modelId="{9B968D8B-B6C4-46E4-BB78-053C8C20F74C}" type="presOf" srcId="{DEBBB5A4-9B6E-4C83-82E2-BF41D1FFB0A3}" destId="{3CD25F1D-19BE-4089-BEED-AB6BC1107C24}" srcOrd="0" destOrd="0" presId="urn:microsoft.com/office/officeart/2005/8/layout/list1"/>
    <dgm:cxn modelId="{53E615DC-740B-48CA-A91D-2D2C5158AECE}" type="presOf" srcId="{31C73E8F-6AF7-4066-8201-28527DA743C8}" destId="{FA08996D-568E-4EB9-A41D-B4EF9A208808}" srcOrd="0" destOrd="0" presId="urn:microsoft.com/office/officeart/2005/8/layout/list1"/>
    <dgm:cxn modelId="{1765888B-CBAC-42A7-9670-551148FC2EDC}" srcId="{DEBBB5A4-9B6E-4C83-82E2-BF41D1FFB0A3}" destId="{31C73E8F-6AF7-4066-8201-28527DA743C8}" srcOrd="4" destOrd="0" parTransId="{2BE897FF-6E9A-49BD-9DF2-A54BE2C220B1}" sibTransId="{EBAE305F-4F7B-4397-A4C2-70383E3CE6AE}"/>
    <dgm:cxn modelId="{0235B1EB-0123-43D2-A39E-8D1A08A01118}" type="presOf" srcId="{4CE95DE8-8CAF-46C5-A0A6-3215AB81B085}" destId="{CCD4DA65-B2E1-4F87-830E-2472520C93FF}" srcOrd="0" destOrd="0" presId="urn:microsoft.com/office/officeart/2005/8/layout/list1"/>
    <dgm:cxn modelId="{7ECEB85D-7492-461B-AEE8-75B050FC1B79}" type="presOf" srcId="{76FC7976-D94B-4111-AE2F-B062A1755662}" destId="{7AF7C7AF-1ECF-463E-896F-690799BF9722}" srcOrd="0" destOrd="0" presId="urn:microsoft.com/office/officeart/2005/8/layout/list1"/>
    <dgm:cxn modelId="{5B8B2274-038A-4784-8DE6-875939D3B2F6}" type="presOf" srcId="{0B6317CC-070F-4A8E-8D95-A197DC230E2F}" destId="{CCD4DA65-B2E1-4F87-830E-2472520C93FF}" srcOrd="0" destOrd="1" presId="urn:microsoft.com/office/officeart/2005/8/layout/list1"/>
    <dgm:cxn modelId="{C155CA85-4249-4795-9F82-EB48BE8D7C13}" type="presOf" srcId="{D5E9A2A8-82E8-43AB-9E0C-60BCBC4633EF}" destId="{57E991EE-5DEC-4F35-ADAF-71107591325A}" srcOrd="0" destOrd="1" presId="urn:microsoft.com/office/officeart/2005/8/layout/list1"/>
    <dgm:cxn modelId="{A8EE5B94-F1A4-400E-9588-EC671BC88C00}" type="presOf" srcId="{CBDFA781-871C-4019-9C8F-4A9553D0A9E3}" destId="{7AF7C7AF-1ECF-463E-896F-690799BF9722}" srcOrd="0" destOrd="1" presId="urn:microsoft.com/office/officeart/2005/8/layout/list1"/>
    <dgm:cxn modelId="{868FC26A-0617-441A-B601-AB7B0AB4F5D4}" srcId="{DEBBB5A4-9B6E-4C83-82E2-BF41D1FFB0A3}" destId="{C93E0AB8-F990-4801-9615-EA86CDE40242}" srcOrd="0" destOrd="0" parTransId="{D01ED086-ED70-48CC-9AFC-3282541CDB1F}" sibTransId="{76D4550D-68E8-4647-A14F-784217F1A141}"/>
    <dgm:cxn modelId="{8A906907-EF10-44E0-B70A-DCCE91929039}" srcId="{C93E0AB8-F990-4801-9615-EA86CDE40242}" destId="{CBDFA781-871C-4019-9C8F-4A9553D0A9E3}" srcOrd="1" destOrd="0" parTransId="{6231A38A-3494-4F8A-896F-E0387527B4BE}" sibTransId="{E761AB38-9B90-4442-9DFB-AEBAFDD3FAF9}"/>
    <dgm:cxn modelId="{3CDBCEB1-501C-4245-8688-1CE0454B69E0}" type="presOf" srcId="{5E7CC503-0F43-4A61-B7B1-666F59D0B4B6}" destId="{57E991EE-5DEC-4F35-ADAF-71107591325A}" srcOrd="0" destOrd="0" presId="urn:microsoft.com/office/officeart/2005/8/layout/list1"/>
    <dgm:cxn modelId="{EEF3B0A1-F62C-4A67-811E-E652E5F34822}" type="presOf" srcId="{BCF011B7-5184-49E1-BB51-06829DAE2979}" destId="{364E53E0-3FE5-4A50-B32D-E6F358C92A61}" srcOrd="0" destOrd="0" presId="urn:microsoft.com/office/officeart/2005/8/layout/list1"/>
    <dgm:cxn modelId="{868C8268-0C35-4480-B4E7-3FEC4BFB3B57}" srcId="{A276B795-4E4F-4D98-8487-5ECC4EA9F1FF}" destId="{69C16413-FA87-4949-9F57-03A6B1A3DB54}" srcOrd="1" destOrd="0" parTransId="{34CECC09-ED8D-4FA5-8277-A19DD796C3F9}" sibTransId="{7C19D52F-35DE-4B71-AAB4-1F214E463A3C}"/>
    <dgm:cxn modelId="{88606299-DA29-4EB5-8302-732384116979}" srcId="{A276B795-4E4F-4D98-8487-5ECC4EA9F1FF}" destId="{BFBF9EA3-6402-446E-AB06-399F41EB96B4}" srcOrd="0" destOrd="0" parTransId="{C170ED44-851B-471E-BB5B-B4F50640CF9F}" sibTransId="{5C3F5112-3301-46E8-9359-DF785AFEC3F5}"/>
    <dgm:cxn modelId="{4AC8FD6F-3623-4D0D-9C13-4CBDC463AA9F}" type="presOf" srcId="{AF88BA38-C613-4479-BCCD-4DA3855D175D}" destId="{F0CC0014-2A4A-43AB-A145-1344EA1FB37F}" srcOrd="0" destOrd="0" presId="urn:microsoft.com/office/officeart/2005/8/layout/list1"/>
    <dgm:cxn modelId="{D3BA9A5C-6D94-4133-A491-91507264ECD7}" type="presOf" srcId="{BFBF9EA3-6402-446E-AB06-399F41EB96B4}" destId="{C4B79668-1C77-436B-8473-9F21A70793B2}" srcOrd="0" destOrd="0" presId="urn:microsoft.com/office/officeart/2005/8/layout/list1"/>
    <dgm:cxn modelId="{4FD51835-9F2E-4552-9857-2FBF5F4ABD2A}" type="presOf" srcId="{6439CEC6-0F2F-47E0-8F42-8356C29FBF3E}" destId="{781F1435-88EF-46DF-BEF7-E65DB2CEA566}" srcOrd="0" destOrd="0" presId="urn:microsoft.com/office/officeart/2005/8/layout/list1"/>
    <dgm:cxn modelId="{9A3BF6B5-67AC-41BF-8DD5-EB8BDD6CAE4B}" srcId="{31C73E8F-6AF7-4066-8201-28527DA743C8}" destId="{4CE95DE8-8CAF-46C5-A0A6-3215AB81B085}" srcOrd="0" destOrd="0" parTransId="{B7B7F9AE-B2C4-4941-9561-A625121FD8D4}" sibTransId="{6CCF1E31-20C8-42B8-9A8F-7C2D1391E112}"/>
    <dgm:cxn modelId="{DCA803E3-E0EB-47DE-8A20-EFF8F2857333}" type="presOf" srcId="{C93E0AB8-F990-4801-9615-EA86CDE40242}" destId="{4DA8AF58-D63E-49CD-A6B8-42E0D6E1B632}" srcOrd="0" destOrd="0" presId="urn:microsoft.com/office/officeart/2005/8/layout/list1"/>
    <dgm:cxn modelId="{6637D50E-13F9-4870-9E89-3AE2616F0FB9}" type="presOf" srcId="{6439CEC6-0F2F-47E0-8F42-8356C29FBF3E}" destId="{9A3F202B-CF17-4C92-8897-23C290CB853F}" srcOrd="1" destOrd="0" presId="urn:microsoft.com/office/officeart/2005/8/layout/list1"/>
    <dgm:cxn modelId="{D105FB88-F45B-47F5-928E-0F19877FD936}" type="presOf" srcId="{69C16413-FA87-4949-9F57-03A6B1A3DB54}" destId="{C4B79668-1C77-436B-8473-9F21A70793B2}" srcOrd="0" destOrd="1" presId="urn:microsoft.com/office/officeart/2005/8/layout/list1"/>
    <dgm:cxn modelId="{56095E17-06D6-412F-9685-5C88C68844AE}" type="presOf" srcId="{AF88BA38-C613-4479-BCCD-4DA3855D175D}" destId="{704411A7-F3D6-44D6-B970-D7593F025934}" srcOrd="1" destOrd="0" presId="urn:microsoft.com/office/officeart/2005/8/layout/list1"/>
    <dgm:cxn modelId="{0B534600-3870-4C22-AA46-2E6B649D8612}" srcId="{AF88BA38-C613-4479-BCCD-4DA3855D175D}" destId="{D5E9A2A8-82E8-43AB-9E0C-60BCBC4633EF}" srcOrd="1" destOrd="0" parTransId="{B6C71BB1-8396-4A97-AA28-92BEAE2812A0}" sibTransId="{060DF733-6294-43DB-BA1B-D6DD72D22FFD}"/>
    <dgm:cxn modelId="{223BFF54-FF92-4C71-849C-9E8021910405}" srcId="{DEBBB5A4-9B6E-4C83-82E2-BF41D1FFB0A3}" destId="{6439CEC6-0F2F-47E0-8F42-8356C29FBF3E}" srcOrd="3" destOrd="0" parTransId="{BEFC004A-392F-4F23-A937-7F61B9E57F00}" sibTransId="{271EEA9A-49EF-471A-8FF4-5CC9885C902A}"/>
    <dgm:cxn modelId="{13FCB9C0-4C61-49C8-8628-F6FDB990CF0E}" type="presOf" srcId="{9065A52F-0B0D-4CBC-8FFA-ACB531ED2876}" destId="{364E53E0-3FE5-4A50-B32D-E6F358C92A61}" srcOrd="0" destOrd="1" presId="urn:microsoft.com/office/officeart/2005/8/layout/list1"/>
    <dgm:cxn modelId="{513999BF-3267-4D6E-848F-EA7A641CD4BF}" type="presOf" srcId="{31C73E8F-6AF7-4066-8201-28527DA743C8}" destId="{B8EF3E6E-8EA0-4425-B26E-6294CFBF50AF}" srcOrd="1" destOrd="0" presId="urn:microsoft.com/office/officeart/2005/8/layout/list1"/>
    <dgm:cxn modelId="{654800AA-A63E-49B9-ABEA-35B05FEEE4A5}" type="presOf" srcId="{C93E0AB8-F990-4801-9615-EA86CDE40242}" destId="{B3271B46-A889-407C-944A-7AAFEAC1A8F1}" srcOrd="1" destOrd="0" presId="urn:microsoft.com/office/officeart/2005/8/layout/list1"/>
    <dgm:cxn modelId="{FBC91C50-F525-419B-BC25-A0C626883735}" type="presParOf" srcId="{3CD25F1D-19BE-4089-BEED-AB6BC1107C24}" destId="{8FDA827E-FA63-4FBC-A657-1A39BD3E366E}" srcOrd="0" destOrd="0" presId="urn:microsoft.com/office/officeart/2005/8/layout/list1"/>
    <dgm:cxn modelId="{C6EB45F4-556B-4585-A898-A8274419BAD1}" type="presParOf" srcId="{8FDA827E-FA63-4FBC-A657-1A39BD3E366E}" destId="{4DA8AF58-D63E-49CD-A6B8-42E0D6E1B632}" srcOrd="0" destOrd="0" presId="urn:microsoft.com/office/officeart/2005/8/layout/list1"/>
    <dgm:cxn modelId="{073B6324-CCB3-4168-9B71-AF74B9B66556}" type="presParOf" srcId="{8FDA827E-FA63-4FBC-A657-1A39BD3E366E}" destId="{B3271B46-A889-407C-944A-7AAFEAC1A8F1}" srcOrd="1" destOrd="0" presId="urn:microsoft.com/office/officeart/2005/8/layout/list1"/>
    <dgm:cxn modelId="{2A452C11-BA66-4E7E-A712-4FAA0D8C054A}" type="presParOf" srcId="{3CD25F1D-19BE-4089-BEED-AB6BC1107C24}" destId="{4A19528A-D78D-4BBD-B6C4-05E2C0A1A5CD}" srcOrd="1" destOrd="0" presId="urn:microsoft.com/office/officeart/2005/8/layout/list1"/>
    <dgm:cxn modelId="{5A56EEA4-F1C4-4381-9E7E-542EC1DDF208}" type="presParOf" srcId="{3CD25F1D-19BE-4089-BEED-AB6BC1107C24}" destId="{7AF7C7AF-1ECF-463E-896F-690799BF9722}" srcOrd="2" destOrd="0" presId="urn:microsoft.com/office/officeart/2005/8/layout/list1"/>
    <dgm:cxn modelId="{33243533-F088-4267-B5E6-B629F7437786}" type="presParOf" srcId="{3CD25F1D-19BE-4089-BEED-AB6BC1107C24}" destId="{DA28853E-D342-4C6B-8187-31A7B336B10F}" srcOrd="3" destOrd="0" presId="urn:microsoft.com/office/officeart/2005/8/layout/list1"/>
    <dgm:cxn modelId="{5CAADBA1-8AD3-4141-8CDC-868B63A52368}" type="presParOf" srcId="{3CD25F1D-19BE-4089-BEED-AB6BC1107C24}" destId="{8C540F08-D65E-4688-A5FE-A11C03E0CA64}" srcOrd="4" destOrd="0" presId="urn:microsoft.com/office/officeart/2005/8/layout/list1"/>
    <dgm:cxn modelId="{0EC2FCA2-087B-4977-BBEC-D30D98EA792B}" type="presParOf" srcId="{8C540F08-D65E-4688-A5FE-A11C03E0CA64}" destId="{F0CC0014-2A4A-43AB-A145-1344EA1FB37F}" srcOrd="0" destOrd="0" presId="urn:microsoft.com/office/officeart/2005/8/layout/list1"/>
    <dgm:cxn modelId="{741C8C27-8A49-4D58-AEA9-0515DFE09556}" type="presParOf" srcId="{8C540F08-D65E-4688-A5FE-A11C03E0CA64}" destId="{704411A7-F3D6-44D6-B970-D7593F025934}" srcOrd="1" destOrd="0" presId="urn:microsoft.com/office/officeart/2005/8/layout/list1"/>
    <dgm:cxn modelId="{E59678CF-09B2-4703-920E-95ECCE4A99C1}" type="presParOf" srcId="{3CD25F1D-19BE-4089-BEED-AB6BC1107C24}" destId="{3AD90EF1-439D-4302-BF99-333F5BEE79AB}" srcOrd="5" destOrd="0" presId="urn:microsoft.com/office/officeart/2005/8/layout/list1"/>
    <dgm:cxn modelId="{A9A52EFB-0B1F-4447-92B7-9F2F8DB590B0}" type="presParOf" srcId="{3CD25F1D-19BE-4089-BEED-AB6BC1107C24}" destId="{57E991EE-5DEC-4F35-ADAF-71107591325A}" srcOrd="6" destOrd="0" presId="urn:microsoft.com/office/officeart/2005/8/layout/list1"/>
    <dgm:cxn modelId="{22BAD45A-82AE-4C1B-B156-50A1EF50E157}" type="presParOf" srcId="{3CD25F1D-19BE-4089-BEED-AB6BC1107C24}" destId="{7C2B0961-0167-4BEB-BCE1-700A9D0E84C0}" srcOrd="7" destOrd="0" presId="urn:microsoft.com/office/officeart/2005/8/layout/list1"/>
    <dgm:cxn modelId="{9B2013F1-17A8-4B59-B704-9381A5344812}" type="presParOf" srcId="{3CD25F1D-19BE-4089-BEED-AB6BC1107C24}" destId="{508ABC13-647E-45DB-BDE4-D9F0A9330EDE}" srcOrd="8" destOrd="0" presId="urn:microsoft.com/office/officeart/2005/8/layout/list1"/>
    <dgm:cxn modelId="{5B957831-6897-4B62-B9F7-7FF56875B4B9}" type="presParOf" srcId="{508ABC13-647E-45DB-BDE4-D9F0A9330EDE}" destId="{BB66DC3B-12AF-47D0-B717-E795DFF3C1F6}" srcOrd="0" destOrd="0" presId="urn:microsoft.com/office/officeart/2005/8/layout/list1"/>
    <dgm:cxn modelId="{594FB43D-C2ED-452D-BCA0-855B8D9FDCA6}" type="presParOf" srcId="{508ABC13-647E-45DB-BDE4-D9F0A9330EDE}" destId="{43C840F9-E542-40F7-BAB4-1B03DEB5CB62}" srcOrd="1" destOrd="0" presId="urn:microsoft.com/office/officeart/2005/8/layout/list1"/>
    <dgm:cxn modelId="{0B4C9A7B-E4A6-4988-BB7A-A85403382304}" type="presParOf" srcId="{3CD25F1D-19BE-4089-BEED-AB6BC1107C24}" destId="{70E7CD78-8D0A-494E-96AA-B214DEA64104}" srcOrd="9" destOrd="0" presId="urn:microsoft.com/office/officeart/2005/8/layout/list1"/>
    <dgm:cxn modelId="{AF363A3A-3ED3-4E7A-BFA7-BDFECADE4A64}" type="presParOf" srcId="{3CD25F1D-19BE-4089-BEED-AB6BC1107C24}" destId="{C4B79668-1C77-436B-8473-9F21A70793B2}" srcOrd="10" destOrd="0" presId="urn:microsoft.com/office/officeart/2005/8/layout/list1"/>
    <dgm:cxn modelId="{E7544E2D-95D0-433A-90EF-2BDEB949E285}" type="presParOf" srcId="{3CD25F1D-19BE-4089-BEED-AB6BC1107C24}" destId="{0BAF8AD5-F880-48C2-8DBE-F8F41B393CB0}" srcOrd="11" destOrd="0" presId="urn:microsoft.com/office/officeart/2005/8/layout/list1"/>
    <dgm:cxn modelId="{9CA92584-B8CB-4DCB-A240-6D8EA3E6DB8E}" type="presParOf" srcId="{3CD25F1D-19BE-4089-BEED-AB6BC1107C24}" destId="{8008B702-76C2-435E-B693-0B41A22E62BC}" srcOrd="12" destOrd="0" presId="urn:microsoft.com/office/officeart/2005/8/layout/list1"/>
    <dgm:cxn modelId="{F1A274D0-89A6-4018-9949-67E4C30C3EC8}" type="presParOf" srcId="{8008B702-76C2-435E-B693-0B41A22E62BC}" destId="{781F1435-88EF-46DF-BEF7-E65DB2CEA566}" srcOrd="0" destOrd="0" presId="urn:microsoft.com/office/officeart/2005/8/layout/list1"/>
    <dgm:cxn modelId="{0828C379-1A2B-40CF-963D-5DBEBCF34933}" type="presParOf" srcId="{8008B702-76C2-435E-B693-0B41A22E62BC}" destId="{9A3F202B-CF17-4C92-8897-23C290CB853F}" srcOrd="1" destOrd="0" presId="urn:microsoft.com/office/officeart/2005/8/layout/list1"/>
    <dgm:cxn modelId="{474E16E1-51A2-4520-8F5A-D644C8CE0DC6}" type="presParOf" srcId="{3CD25F1D-19BE-4089-BEED-AB6BC1107C24}" destId="{853CCD5B-3669-491A-935D-31A22EDA0874}" srcOrd="13" destOrd="0" presId="urn:microsoft.com/office/officeart/2005/8/layout/list1"/>
    <dgm:cxn modelId="{28CBD902-E6F1-43D6-863F-67D1EB2404F0}" type="presParOf" srcId="{3CD25F1D-19BE-4089-BEED-AB6BC1107C24}" destId="{364E53E0-3FE5-4A50-B32D-E6F358C92A61}" srcOrd="14" destOrd="0" presId="urn:microsoft.com/office/officeart/2005/8/layout/list1"/>
    <dgm:cxn modelId="{D6323B5B-843F-487C-8986-BFFFCAAF2764}" type="presParOf" srcId="{3CD25F1D-19BE-4089-BEED-AB6BC1107C24}" destId="{6F312912-E309-4FDA-925A-CDC5D5CD03DF}" srcOrd="15" destOrd="0" presId="urn:microsoft.com/office/officeart/2005/8/layout/list1"/>
    <dgm:cxn modelId="{FDEFECD4-BC87-44E0-801F-37F28CB23296}" type="presParOf" srcId="{3CD25F1D-19BE-4089-BEED-AB6BC1107C24}" destId="{CE6FB52D-A3E1-4496-B829-02D22C40D076}" srcOrd="16" destOrd="0" presId="urn:microsoft.com/office/officeart/2005/8/layout/list1"/>
    <dgm:cxn modelId="{BF51948D-246E-4D7A-8410-7566CFCBF533}" type="presParOf" srcId="{CE6FB52D-A3E1-4496-B829-02D22C40D076}" destId="{FA08996D-568E-4EB9-A41D-B4EF9A208808}" srcOrd="0" destOrd="0" presId="urn:microsoft.com/office/officeart/2005/8/layout/list1"/>
    <dgm:cxn modelId="{ECA5ED4D-66D8-479B-8E9A-38E006D51EC6}" type="presParOf" srcId="{CE6FB52D-A3E1-4496-B829-02D22C40D076}" destId="{B8EF3E6E-8EA0-4425-B26E-6294CFBF50AF}" srcOrd="1" destOrd="0" presId="urn:microsoft.com/office/officeart/2005/8/layout/list1"/>
    <dgm:cxn modelId="{90C12FFA-DEAE-4053-B240-B1B375FA6427}" type="presParOf" srcId="{3CD25F1D-19BE-4089-BEED-AB6BC1107C24}" destId="{CAFBEBDC-0C57-4A23-9D5D-832EACE0680C}" srcOrd="17" destOrd="0" presId="urn:microsoft.com/office/officeart/2005/8/layout/list1"/>
    <dgm:cxn modelId="{2DC24E7F-DD6C-4086-BAC6-E674AFF19632}" type="presParOf" srcId="{3CD25F1D-19BE-4089-BEED-AB6BC1107C24}" destId="{CCD4DA65-B2E1-4F87-830E-2472520C93FF}" srcOrd="18"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F7C7AF-1ECF-463E-896F-690799BF9722}">
      <dsp:nvSpPr>
        <dsp:cNvPr id="0" name=""/>
        <dsp:cNvSpPr/>
      </dsp:nvSpPr>
      <dsp:spPr>
        <a:xfrm>
          <a:off x="0" y="223852"/>
          <a:ext cx="5029199" cy="864675"/>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0322" tIns="187452" rIns="390322" bIns="85344" numCol="1" spcCol="1270" anchor="t" anchorCtr="0">
          <a:noAutofit/>
        </a:bodyPr>
        <a:lstStyle/>
        <a:p>
          <a:pPr marL="114300" lvl="1" indent="-114300" algn="ctr" defTabSz="533400">
            <a:lnSpc>
              <a:spcPct val="90000"/>
            </a:lnSpc>
            <a:spcBef>
              <a:spcPct val="0"/>
            </a:spcBef>
            <a:spcAft>
              <a:spcPct val="15000"/>
            </a:spcAft>
            <a:buChar char="••"/>
          </a:pPr>
          <a:r>
            <a:rPr lang="es-DO" sz="1200" kern="1200">
              <a:latin typeface="Times New Roman" pitchFamily="18" charset="0"/>
              <a:cs typeface="Times New Roman" pitchFamily="18" charset="0"/>
            </a:rPr>
            <a:t>Establece que el Gabinete de la Política Social es la instancia responsable de coordinar las acciones, actividades y recursos del Estado destinados a atender las demandas sociales.</a:t>
          </a:r>
        </a:p>
        <a:p>
          <a:pPr marL="57150" lvl="1" indent="-57150" algn="ctr" defTabSz="266700">
            <a:lnSpc>
              <a:spcPct val="90000"/>
            </a:lnSpc>
            <a:spcBef>
              <a:spcPct val="0"/>
            </a:spcBef>
            <a:spcAft>
              <a:spcPct val="15000"/>
            </a:spcAft>
            <a:buChar char="••"/>
          </a:pPr>
          <a:endParaRPr lang="es-DO" sz="600" kern="1200"/>
        </a:p>
      </dsp:txBody>
      <dsp:txXfrm>
        <a:off x="0" y="223852"/>
        <a:ext cx="5029199" cy="864675"/>
      </dsp:txXfrm>
    </dsp:sp>
    <dsp:sp modelId="{B3271B46-A889-407C-944A-7AAFEAC1A8F1}">
      <dsp:nvSpPr>
        <dsp:cNvPr id="0" name=""/>
        <dsp:cNvSpPr/>
      </dsp:nvSpPr>
      <dsp:spPr>
        <a:xfrm>
          <a:off x="251460" y="91012"/>
          <a:ext cx="3520440" cy="26568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064" tIns="0" rIns="133064" bIns="0" numCol="1" spcCol="1270" anchor="ctr" anchorCtr="0">
          <a:noAutofit/>
        </a:bodyPr>
        <a:lstStyle/>
        <a:p>
          <a:pPr lvl="0" algn="just" defTabSz="533400">
            <a:lnSpc>
              <a:spcPct val="90000"/>
            </a:lnSpc>
            <a:spcBef>
              <a:spcPct val="0"/>
            </a:spcBef>
            <a:spcAft>
              <a:spcPct val="35000"/>
            </a:spcAft>
          </a:pPr>
          <a:r>
            <a:rPr lang="es-DO" sz="1200" b="1" kern="1200">
              <a:latin typeface="Times New Roman" pitchFamily="18" charset="0"/>
              <a:cs typeface="Times New Roman" pitchFamily="18" charset="0"/>
            </a:rPr>
            <a:t>Decreto No.1082-04 </a:t>
          </a:r>
        </a:p>
      </dsp:txBody>
      <dsp:txXfrm>
        <a:off x="264429" y="103981"/>
        <a:ext cx="3494502" cy="239742"/>
      </dsp:txXfrm>
    </dsp:sp>
    <dsp:sp modelId="{57E991EE-5DEC-4F35-ADAF-71107591325A}">
      <dsp:nvSpPr>
        <dsp:cNvPr id="0" name=""/>
        <dsp:cNvSpPr/>
      </dsp:nvSpPr>
      <dsp:spPr>
        <a:xfrm>
          <a:off x="0" y="1269967"/>
          <a:ext cx="5029199" cy="1162350"/>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0322" tIns="187452" rIns="390322" bIns="85344" numCol="1" spcCol="1270" anchor="t" anchorCtr="0">
          <a:noAutofit/>
        </a:bodyPr>
        <a:lstStyle/>
        <a:p>
          <a:pPr marL="114300" lvl="1" indent="-114300" algn="ctr" defTabSz="533400">
            <a:lnSpc>
              <a:spcPct val="90000"/>
            </a:lnSpc>
            <a:spcBef>
              <a:spcPct val="0"/>
            </a:spcBef>
            <a:spcAft>
              <a:spcPct val="15000"/>
            </a:spcAft>
            <a:buChar char="••"/>
          </a:pPr>
          <a:r>
            <a:rPr lang="es-DO" sz="1200" kern="1200">
              <a:latin typeface="Times New Roman" pitchFamily="18" charset="0"/>
              <a:cs typeface="Times New Roman" pitchFamily="18" charset="0"/>
            </a:rPr>
            <a:t>Declara de alto interés nacional el establecimiento del Sistema Único de Beneficiarios (SIUBEN), encargado de identificar a las familias que serán elegidas para recibir los beneficios de los programas sociales y subsidios que se efectúen con recursos públicos</a:t>
          </a:r>
        </a:p>
        <a:p>
          <a:pPr marL="57150" lvl="1" indent="-57150" algn="ctr" defTabSz="222250">
            <a:lnSpc>
              <a:spcPct val="90000"/>
            </a:lnSpc>
            <a:spcBef>
              <a:spcPct val="0"/>
            </a:spcBef>
            <a:spcAft>
              <a:spcPct val="15000"/>
            </a:spcAft>
            <a:buChar char="••"/>
          </a:pPr>
          <a:endParaRPr lang="es-DO" sz="500" kern="1200"/>
        </a:p>
      </dsp:txBody>
      <dsp:txXfrm>
        <a:off x="0" y="1269967"/>
        <a:ext cx="5029199" cy="1162350"/>
      </dsp:txXfrm>
    </dsp:sp>
    <dsp:sp modelId="{704411A7-F3D6-44D6-B970-D7593F025934}">
      <dsp:nvSpPr>
        <dsp:cNvPr id="0" name=""/>
        <dsp:cNvSpPr/>
      </dsp:nvSpPr>
      <dsp:spPr>
        <a:xfrm>
          <a:off x="251460" y="1137127"/>
          <a:ext cx="3520440" cy="26568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064" tIns="0" rIns="133064" bIns="0" numCol="1" spcCol="1270" anchor="ctr" anchorCtr="0">
          <a:noAutofit/>
        </a:bodyPr>
        <a:lstStyle/>
        <a:p>
          <a:pPr lvl="0" algn="ctr" defTabSz="533400">
            <a:lnSpc>
              <a:spcPct val="90000"/>
            </a:lnSpc>
            <a:spcBef>
              <a:spcPct val="0"/>
            </a:spcBef>
            <a:spcAft>
              <a:spcPct val="35000"/>
            </a:spcAft>
          </a:pPr>
          <a:r>
            <a:rPr lang="es-DO" sz="1200" b="1" kern="1200">
              <a:latin typeface="Times New Roman" pitchFamily="18" charset="0"/>
              <a:cs typeface="Times New Roman" pitchFamily="18" charset="0"/>
            </a:rPr>
            <a:t>Decreto No.1073-04</a:t>
          </a:r>
        </a:p>
      </dsp:txBody>
      <dsp:txXfrm>
        <a:off x="264429" y="1150096"/>
        <a:ext cx="3494502" cy="239742"/>
      </dsp:txXfrm>
    </dsp:sp>
    <dsp:sp modelId="{C4B79668-1C77-436B-8473-9F21A70793B2}">
      <dsp:nvSpPr>
        <dsp:cNvPr id="0" name=""/>
        <dsp:cNvSpPr/>
      </dsp:nvSpPr>
      <dsp:spPr>
        <a:xfrm>
          <a:off x="0" y="2613757"/>
          <a:ext cx="5029199" cy="1332450"/>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0322" tIns="187452" rIns="390322" bIns="85344" numCol="1" spcCol="1270" anchor="t" anchorCtr="0">
          <a:noAutofit/>
        </a:bodyPr>
        <a:lstStyle/>
        <a:p>
          <a:pPr marL="114300" lvl="1" indent="-114300" algn="ctr" defTabSz="533400">
            <a:lnSpc>
              <a:spcPct val="90000"/>
            </a:lnSpc>
            <a:spcBef>
              <a:spcPct val="0"/>
            </a:spcBef>
            <a:spcAft>
              <a:spcPct val="15000"/>
            </a:spcAft>
            <a:buChar char="••"/>
          </a:pPr>
          <a:r>
            <a:rPr lang="es-DO" sz="1200" kern="1200">
              <a:latin typeface="Times New Roman" pitchFamily="18" charset="0"/>
              <a:cs typeface="Times New Roman" pitchFamily="18" charset="0"/>
            </a:rPr>
            <a:t>Crea el Sistema Único de Beneficiarios como una entidad del Gabinete de Coordinación de Política Social, adscrita al Poder Ejecutivo, se promulga el 18 de agosto de 2007. Mediante este instrumento legal, el SIUBEN se estructura y fortalece institucionalmente, al definir el marco de funciones de la identidad y de sus áreas técnicas.</a:t>
          </a:r>
        </a:p>
        <a:p>
          <a:pPr marL="57150" lvl="1" indent="-57150" algn="ctr" defTabSz="222250">
            <a:lnSpc>
              <a:spcPct val="90000"/>
            </a:lnSpc>
            <a:spcBef>
              <a:spcPct val="0"/>
            </a:spcBef>
            <a:spcAft>
              <a:spcPct val="15000"/>
            </a:spcAft>
            <a:buChar char="••"/>
          </a:pPr>
          <a:endParaRPr lang="es-DO" sz="500" kern="1200"/>
        </a:p>
      </dsp:txBody>
      <dsp:txXfrm>
        <a:off x="0" y="2613757"/>
        <a:ext cx="5029199" cy="1332450"/>
      </dsp:txXfrm>
    </dsp:sp>
    <dsp:sp modelId="{43C840F9-E542-40F7-BAB4-1B03DEB5CB62}">
      <dsp:nvSpPr>
        <dsp:cNvPr id="0" name=""/>
        <dsp:cNvSpPr/>
      </dsp:nvSpPr>
      <dsp:spPr>
        <a:xfrm>
          <a:off x="251460" y="2480917"/>
          <a:ext cx="3520440" cy="26568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064" tIns="0" rIns="133064" bIns="0" numCol="1" spcCol="1270" anchor="ctr" anchorCtr="0">
          <a:noAutofit/>
        </a:bodyPr>
        <a:lstStyle/>
        <a:p>
          <a:pPr lvl="0" algn="ctr" defTabSz="533400">
            <a:lnSpc>
              <a:spcPct val="90000"/>
            </a:lnSpc>
            <a:spcBef>
              <a:spcPct val="0"/>
            </a:spcBef>
            <a:spcAft>
              <a:spcPct val="35000"/>
            </a:spcAft>
          </a:pPr>
          <a:r>
            <a:rPr lang="es-DO" sz="1200" b="1" kern="1200">
              <a:latin typeface="Times New Roman" pitchFamily="18" charset="0"/>
              <a:cs typeface="Times New Roman" pitchFamily="18" charset="0"/>
            </a:rPr>
            <a:t>Decreto No.426-07</a:t>
          </a:r>
        </a:p>
      </dsp:txBody>
      <dsp:txXfrm>
        <a:off x="264429" y="2493886"/>
        <a:ext cx="3494502" cy="239742"/>
      </dsp:txXfrm>
    </dsp:sp>
    <dsp:sp modelId="{364E53E0-3FE5-4A50-B32D-E6F358C92A61}">
      <dsp:nvSpPr>
        <dsp:cNvPr id="0" name=""/>
        <dsp:cNvSpPr/>
      </dsp:nvSpPr>
      <dsp:spPr>
        <a:xfrm>
          <a:off x="0" y="4127647"/>
          <a:ext cx="5029199" cy="878850"/>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0322" tIns="187452" rIns="390322" bIns="85344" numCol="1" spcCol="1270" anchor="t" anchorCtr="0">
          <a:noAutofit/>
        </a:bodyPr>
        <a:lstStyle/>
        <a:p>
          <a:pPr marL="114300" lvl="1" indent="-114300" algn="ctr" defTabSz="533400">
            <a:lnSpc>
              <a:spcPct val="90000"/>
            </a:lnSpc>
            <a:spcBef>
              <a:spcPct val="0"/>
            </a:spcBef>
            <a:spcAft>
              <a:spcPct val="15000"/>
            </a:spcAft>
            <a:buChar char="••"/>
          </a:pPr>
          <a:r>
            <a:rPr lang="es-DO" sz="1200" kern="1200">
              <a:latin typeface="Times New Roman" pitchFamily="18" charset="0"/>
              <a:cs typeface="Times New Roman" pitchFamily="18" charset="0"/>
            </a:rPr>
            <a:t>Establece el Programa de Protección Social, con el propósito de proteger de riesgos a la población de pobreza extrema y a la población en situación de vulnerabilidad social.</a:t>
          </a:r>
        </a:p>
        <a:p>
          <a:pPr marL="57150" lvl="1" indent="-57150" algn="ctr" defTabSz="311150">
            <a:lnSpc>
              <a:spcPct val="90000"/>
            </a:lnSpc>
            <a:spcBef>
              <a:spcPct val="0"/>
            </a:spcBef>
            <a:spcAft>
              <a:spcPct val="15000"/>
            </a:spcAft>
            <a:buChar char="••"/>
          </a:pPr>
          <a:endParaRPr lang="es-DO" sz="700" kern="1200"/>
        </a:p>
      </dsp:txBody>
      <dsp:txXfrm>
        <a:off x="0" y="4127647"/>
        <a:ext cx="5029199" cy="878850"/>
      </dsp:txXfrm>
    </dsp:sp>
    <dsp:sp modelId="{9A3F202B-CF17-4C92-8897-23C290CB853F}">
      <dsp:nvSpPr>
        <dsp:cNvPr id="0" name=""/>
        <dsp:cNvSpPr/>
      </dsp:nvSpPr>
      <dsp:spPr>
        <a:xfrm>
          <a:off x="251460" y="3994807"/>
          <a:ext cx="3520440" cy="26568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064" tIns="0" rIns="133064" bIns="0" numCol="1" spcCol="1270" anchor="ctr" anchorCtr="0">
          <a:noAutofit/>
        </a:bodyPr>
        <a:lstStyle/>
        <a:p>
          <a:pPr lvl="0" algn="ctr" defTabSz="533400">
            <a:lnSpc>
              <a:spcPct val="90000"/>
            </a:lnSpc>
            <a:spcBef>
              <a:spcPct val="0"/>
            </a:spcBef>
            <a:spcAft>
              <a:spcPct val="35000"/>
            </a:spcAft>
          </a:pPr>
          <a:r>
            <a:rPr lang="es-DO" sz="1200" b="1" kern="1200">
              <a:latin typeface="Times New Roman" pitchFamily="18" charset="0"/>
              <a:cs typeface="Times New Roman" pitchFamily="18" charset="0"/>
            </a:rPr>
            <a:t>Decreto No.1554-05</a:t>
          </a:r>
        </a:p>
      </dsp:txBody>
      <dsp:txXfrm>
        <a:off x="264429" y="4007776"/>
        <a:ext cx="3494502" cy="239742"/>
      </dsp:txXfrm>
    </dsp:sp>
    <dsp:sp modelId="{CCD4DA65-B2E1-4F87-830E-2472520C93FF}">
      <dsp:nvSpPr>
        <dsp:cNvPr id="0" name=""/>
        <dsp:cNvSpPr/>
      </dsp:nvSpPr>
      <dsp:spPr>
        <a:xfrm>
          <a:off x="0" y="5187937"/>
          <a:ext cx="5029199" cy="864675"/>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0322" tIns="187452" rIns="390322" bIns="85344" numCol="1" spcCol="1270" anchor="t" anchorCtr="0">
          <a:noAutofit/>
        </a:bodyPr>
        <a:lstStyle/>
        <a:p>
          <a:pPr marL="114300" lvl="1" indent="-114300" algn="ctr" defTabSz="533400">
            <a:lnSpc>
              <a:spcPct val="90000"/>
            </a:lnSpc>
            <a:spcBef>
              <a:spcPct val="0"/>
            </a:spcBef>
            <a:spcAft>
              <a:spcPct val="15000"/>
            </a:spcAft>
            <a:buChar char="••"/>
          </a:pPr>
          <a:r>
            <a:rPr lang="es-DO" sz="1200" kern="1200">
              <a:latin typeface="Times New Roman" pitchFamily="18" charset="0"/>
              <a:cs typeface="Times New Roman" pitchFamily="18" charset="0"/>
            </a:rPr>
            <a:t>Dispone el uso de los procedimientos del Sistema Único de Beneficiarios (SIUBEN) para la identificación de los beneficiarios del Régimen Subsidiado de Salud.</a:t>
          </a:r>
        </a:p>
        <a:p>
          <a:pPr marL="57150" lvl="1" indent="-57150" algn="ctr" defTabSz="266700">
            <a:lnSpc>
              <a:spcPct val="90000"/>
            </a:lnSpc>
            <a:spcBef>
              <a:spcPct val="0"/>
            </a:spcBef>
            <a:spcAft>
              <a:spcPct val="15000"/>
            </a:spcAft>
            <a:buChar char="••"/>
          </a:pPr>
          <a:endParaRPr lang="es-DO" sz="600" kern="1200"/>
        </a:p>
      </dsp:txBody>
      <dsp:txXfrm>
        <a:off x="0" y="5187937"/>
        <a:ext cx="5029199" cy="864675"/>
      </dsp:txXfrm>
    </dsp:sp>
    <dsp:sp modelId="{B8EF3E6E-8EA0-4425-B26E-6294CFBF50AF}">
      <dsp:nvSpPr>
        <dsp:cNvPr id="0" name=""/>
        <dsp:cNvSpPr/>
      </dsp:nvSpPr>
      <dsp:spPr>
        <a:xfrm>
          <a:off x="251460" y="5055097"/>
          <a:ext cx="3520440" cy="26568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064" tIns="0" rIns="133064" bIns="0" numCol="1" spcCol="1270" anchor="ctr" anchorCtr="0">
          <a:noAutofit/>
        </a:bodyPr>
        <a:lstStyle/>
        <a:p>
          <a:pPr lvl="0" algn="ctr" defTabSz="533400">
            <a:lnSpc>
              <a:spcPct val="90000"/>
            </a:lnSpc>
            <a:spcBef>
              <a:spcPct val="0"/>
            </a:spcBef>
            <a:spcAft>
              <a:spcPct val="35000"/>
            </a:spcAft>
          </a:pPr>
          <a:r>
            <a:rPr lang="es-DO" sz="1200" b="1" kern="1200">
              <a:latin typeface="Times New Roman" pitchFamily="18" charset="0"/>
              <a:cs typeface="Times New Roman" pitchFamily="18" charset="0"/>
            </a:rPr>
            <a:t>Decreto No.143-05</a:t>
          </a:r>
        </a:p>
      </dsp:txBody>
      <dsp:txXfrm>
        <a:off x="264429" y="5068066"/>
        <a:ext cx="3494502"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120643A44045E888513CC476C0897A"/>
        <w:category>
          <w:name w:val="General"/>
          <w:gallery w:val="placeholder"/>
        </w:category>
        <w:types>
          <w:type w:val="bbPlcHdr"/>
        </w:types>
        <w:behaviors>
          <w:behavior w:val="content"/>
        </w:behaviors>
        <w:guid w:val="{AE56247A-004E-4ACB-94EF-4774287DB682}"/>
      </w:docPartPr>
      <w:docPartBody>
        <w:p w:rsidR="004E2C18" w:rsidRDefault="007F7E4A" w:rsidP="007F7E4A">
          <w:pPr>
            <w:pStyle w:val="E3120643A44045E888513CC476C0897A"/>
          </w:pPr>
          <w:r>
            <w:rPr>
              <w:lang w:val="es-ES"/>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AF4614"/>
    <w:rsid w:val="00017028"/>
    <w:rsid w:val="00037C23"/>
    <w:rsid w:val="00042EB2"/>
    <w:rsid w:val="000456AD"/>
    <w:rsid w:val="00050432"/>
    <w:rsid w:val="00063C86"/>
    <w:rsid w:val="00085FD5"/>
    <w:rsid w:val="000D67C2"/>
    <w:rsid w:val="000E4001"/>
    <w:rsid w:val="00100183"/>
    <w:rsid w:val="0010708C"/>
    <w:rsid w:val="00107A2F"/>
    <w:rsid w:val="00116412"/>
    <w:rsid w:val="001422DF"/>
    <w:rsid w:val="001469AF"/>
    <w:rsid w:val="00164533"/>
    <w:rsid w:val="00167A32"/>
    <w:rsid w:val="0018220A"/>
    <w:rsid w:val="00196C14"/>
    <w:rsid w:val="001D3708"/>
    <w:rsid w:val="001F4D1A"/>
    <w:rsid w:val="00213F60"/>
    <w:rsid w:val="00233846"/>
    <w:rsid w:val="00265D1F"/>
    <w:rsid w:val="00282866"/>
    <w:rsid w:val="00293433"/>
    <w:rsid w:val="002A7BF5"/>
    <w:rsid w:val="002B450D"/>
    <w:rsid w:val="002E77D3"/>
    <w:rsid w:val="0037527F"/>
    <w:rsid w:val="003A4CD8"/>
    <w:rsid w:val="003A61F4"/>
    <w:rsid w:val="003B4756"/>
    <w:rsid w:val="003C5FF6"/>
    <w:rsid w:val="003F2186"/>
    <w:rsid w:val="003F7B48"/>
    <w:rsid w:val="004324E1"/>
    <w:rsid w:val="00442D73"/>
    <w:rsid w:val="00480287"/>
    <w:rsid w:val="0048664B"/>
    <w:rsid w:val="00494B3C"/>
    <w:rsid w:val="00497713"/>
    <w:rsid w:val="004C5F28"/>
    <w:rsid w:val="004D13B7"/>
    <w:rsid w:val="004D7F12"/>
    <w:rsid w:val="004E2C18"/>
    <w:rsid w:val="004E64BF"/>
    <w:rsid w:val="00516091"/>
    <w:rsid w:val="00530677"/>
    <w:rsid w:val="00562E50"/>
    <w:rsid w:val="00563252"/>
    <w:rsid w:val="005863E1"/>
    <w:rsid w:val="0059355A"/>
    <w:rsid w:val="005A078C"/>
    <w:rsid w:val="005C270F"/>
    <w:rsid w:val="005D3E77"/>
    <w:rsid w:val="005D6F02"/>
    <w:rsid w:val="00626458"/>
    <w:rsid w:val="00634D77"/>
    <w:rsid w:val="00674696"/>
    <w:rsid w:val="00676326"/>
    <w:rsid w:val="006768FB"/>
    <w:rsid w:val="006856C7"/>
    <w:rsid w:val="006A0CAD"/>
    <w:rsid w:val="006A3EEF"/>
    <w:rsid w:val="006A57DB"/>
    <w:rsid w:val="006E3A67"/>
    <w:rsid w:val="006F2C3F"/>
    <w:rsid w:val="00703618"/>
    <w:rsid w:val="00715C39"/>
    <w:rsid w:val="00715F69"/>
    <w:rsid w:val="007161D8"/>
    <w:rsid w:val="00717A8D"/>
    <w:rsid w:val="00726B37"/>
    <w:rsid w:val="00743956"/>
    <w:rsid w:val="0075104A"/>
    <w:rsid w:val="00763D98"/>
    <w:rsid w:val="00770370"/>
    <w:rsid w:val="00781F54"/>
    <w:rsid w:val="00782DC4"/>
    <w:rsid w:val="00791DE8"/>
    <w:rsid w:val="00796DB1"/>
    <w:rsid w:val="007F2B8B"/>
    <w:rsid w:val="007F5B2B"/>
    <w:rsid w:val="007F7E4A"/>
    <w:rsid w:val="00821738"/>
    <w:rsid w:val="0082574E"/>
    <w:rsid w:val="00826B49"/>
    <w:rsid w:val="00846B04"/>
    <w:rsid w:val="008643CB"/>
    <w:rsid w:val="00885259"/>
    <w:rsid w:val="00894282"/>
    <w:rsid w:val="008B265B"/>
    <w:rsid w:val="008B353C"/>
    <w:rsid w:val="008F3203"/>
    <w:rsid w:val="00904485"/>
    <w:rsid w:val="00922924"/>
    <w:rsid w:val="0095322F"/>
    <w:rsid w:val="00964B35"/>
    <w:rsid w:val="00965088"/>
    <w:rsid w:val="00982267"/>
    <w:rsid w:val="009B5B0E"/>
    <w:rsid w:val="009C6652"/>
    <w:rsid w:val="009F37BD"/>
    <w:rsid w:val="009F434F"/>
    <w:rsid w:val="00A10D29"/>
    <w:rsid w:val="00A11824"/>
    <w:rsid w:val="00A13481"/>
    <w:rsid w:val="00A33EF9"/>
    <w:rsid w:val="00A44261"/>
    <w:rsid w:val="00A52B29"/>
    <w:rsid w:val="00AA362A"/>
    <w:rsid w:val="00AB3FE6"/>
    <w:rsid w:val="00AC1E6F"/>
    <w:rsid w:val="00AF4614"/>
    <w:rsid w:val="00AF6DC1"/>
    <w:rsid w:val="00B0277C"/>
    <w:rsid w:val="00B177D9"/>
    <w:rsid w:val="00B27D51"/>
    <w:rsid w:val="00BA2C39"/>
    <w:rsid w:val="00BB0ED7"/>
    <w:rsid w:val="00C0488F"/>
    <w:rsid w:val="00C332DC"/>
    <w:rsid w:val="00C65182"/>
    <w:rsid w:val="00C72A97"/>
    <w:rsid w:val="00C8070E"/>
    <w:rsid w:val="00CB1944"/>
    <w:rsid w:val="00CC35A8"/>
    <w:rsid w:val="00CD360C"/>
    <w:rsid w:val="00CF0E3F"/>
    <w:rsid w:val="00D11AF6"/>
    <w:rsid w:val="00D16B4F"/>
    <w:rsid w:val="00D42B94"/>
    <w:rsid w:val="00D93EA3"/>
    <w:rsid w:val="00DD3E8E"/>
    <w:rsid w:val="00E03F29"/>
    <w:rsid w:val="00E14105"/>
    <w:rsid w:val="00E40AB1"/>
    <w:rsid w:val="00E619B9"/>
    <w:rsid w:val="00E66D0D"/>
    <w:rsid w:val="00E71599"/>
    <w:rsid w:val="00E82688"/>
    <w:rsid w:val="00ED483D"/>
    <w:rsid w:val="00EE0579"/>
    <w:rsid w:val="00F104FA"/>
    <w:rsid w:val="00F22531"/>
    <w:rsid w:val="00F30B4D"/>
    <w:rsid w:val="00F3169D"/>
    <w:rsid w:val="00F3232D"/>
    <w:rsid w:val="00FA782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43A4035E146F6B43EC3CE60B8B314">
    <w:name w:val="90143A4035E146F6B43EC3CE60B8B314"/>
    <w:rsid w:val="00AF4614"/>
  </w:style>
  <w:style w:type="paragraph" w:customStyle="1" w:styleId="AFB11331D33B48C38A129BFE6BA29767">
    <w:name w:val="AFB11331D33B48C38A129BFE6BA29767"/>
    <w:rsid w:val="00AF4614"/>
  </w:style>
  <w:style w:type="paragraph" w:customStyle="1" w:styleId="F5F32FBD2A3F4021BA1CF31E6A5D852E">
    <w:name w:val="F5F32FBD2A3F4021BA1CF31E6A5D852E"/>
    <w:rsid w:val="00AF4614"/>
  </w:style>
  <w:style w:type="paragraph" w:customStyle="1" w:styleId="2AA111E138B842FBBC7D0D3E9B170EEB">
    <w:name w:val="2AA111E138B842FBBC7D0D3E9B170EEB"/>
    <w:rsid w:val="00AF4614"/>
  </w:style>
  <w:style w:type="character" w:styleId="PlaceholderText">
    <w:name w:val="Placeholder Text"/>
    <w:basedOn w:val="DefaultParagraphFont"/>
    <w:uiPriority w:val="99"/>
    <w:semiHidden/>
    <w:rsid w:val="00770370"/>
    <w:rPr>
      <w:color w:val="808080"/>
    </w:rPr>
  </w:style>
  <w:style w:type="paragraph" w:customStyle="1" w:styleId="0032952CF03142618826437B68C983CD">
    <w:name w:val="0032952CF03142618826437B68C983CD"/>
    <w:rsid w:val="00530677"/>
  </w:style>
  <w:style w:type="paragraph" w:customStyle="1" w:styleId="1BECEADE5DCE432A8CB61ADA73503EED">
    <w:name w:val="1BECEADE5DCE432A8CB61ADA73503EED"/>
    <w:rsid w:val="00C65182"/>
  </w:style>
  <w:style w:type="paragraph" w:customStyle="1" w:styleId="3DD6295E7F79422490B9B6AC691279E2">
    <w:name w:val="3DD6295E7F79422490B9B6AC691279E2"/>
    <w:rsid w:val="00C65182"/>
  </w:style>
  <w:style w:type="paragraph" w:customStyle="1" w:styleId="E3120643A44045E888513CC476C0897A">
    <w:name w:val="E3120643A44045E888513CC476C0897A"/>
    <w:rsid w:val="007F7E4A"/>
  </w:style>
  <w:style w:type="paragraph" w:customStyle="1" w:styleId="3604C547670F4ABA8F7FF7D828A641ED">
    <w:name w:val="3604C547670F4ABA8F7FF7D828A641ED"/>
    <w:rsid w:val="007F7E4A"/>
  </w:style>
  <w:style w:type="paragraph" w:customStyle="1" w:styleId="F6B71E250ED8415D95BF5D6EBEE232B1">
    <w:name w:val="F6B71E250ED8415D95BF5D6EBEE232B1"/>
    <w:rsid w:val="00CB1944"/>
  </w:style>
  <w:style w:type="paragraph" w:customStyle="1" w:styleId="34EF0A97603E475BADE3891D7D8BD3B7">
    <w:name w:val="34EF0A97603E475BADE3891D7D8BD3B7"/>
    <w:rsid w:val="003B4756"/>
  </w:style>
  <w:style w:type="paragraph" w:customStyle="1" w:styleId="4B3B2F5817434E869A02CB59195CB048">
    <w:name w:val="4B3B2F5817434E869A02CB59195CB048"/>
    <w:rsid w:val="007510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RENDICIÓN DE CUENTAS - SIUBEN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FADA7-E0FA-49F4-8BC7-A8463C75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5592</Words>
  <Characters>31880</Characters>
  <Application>Microsoft Office Word</Application>
  <DocSecurity>0</DocSecurity>
  <Lines>265</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Planificación y Desarrollo-SIUBEN</Company>
  <LinksUpToDate>false</LinksUpToDate>
  <CharactersWithSpaces>37398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jrodriguez</dc:creator>
  <cp:lastModifiedBy>Jonny Beltran</cp:lastModifiedBy>
  <cp:revision>3</cp:revision>
  <cp:lastPrinted>2017-10-20T21:09:00Z</cp:lastPrinted>
  <dcterms:created xsi:type="dcterms:W3CDTF">2017-12-15T19:18:00Z</dcterms:created>
  <dcterms:modified xsi:type="dcterms:W3CDTF">2017-12-15T20:30:00Z</dcterms:modified>
</cp:coreProperties>
</file>