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noProof/>
          <w:lang w:eastAsia="es-DO"/>
        </w:rPr>
        <w:drawing>
          <wp:inline distT="0" distB="0" distL="0" distR="0" wp14:anchorId="094815D6" wp14:editId="2D7A738E">
            <wp:extent cx="785882" cy="714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88919" cy="717136"/>
                    </a:xfrm>
                    <a:prstGeom prst="rect">
                      <a:avLst/>
                    </a:prstGeom>
                    <a:noFill/>
                    <a:ln w="9525">
                      <a:noFill/>
                      <a:miter lim="800000"/>
                      <a:headEnd/>
                      <a:tailEnd/>
                    </a:ln>
                  </pic:spPr>
                </pic:pic>
              </a:graphicData>
            </a:graphic>
          </wp:inline>
        </w:drawing>
      </w: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36"/>
          <w:szCs w:val="36"/>
        </w:rPr>
      </w:pPr>
      <w:r w:rsidRPr="005910CD">
        <w:rPr>
          <w:rFonts w:ascii="Times New Roman" w:hAnsi="Times New Roman" w:cs="Times New Roman"/>
          <w:sz w:val="36"/>
          <w:szCs w:val="36"/>
        </w:rPr>
        <w:t>República Dominicana</w:t>
      </w: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p>
    <w:p w:rsidR="000404DD" w:rsidRPr="005910CD" w:rsidRDefault="000404DD" w:rsidP="000404DD">
      <w:pPr>
        <w:keepNext/>
        <w:autoSpaceDE w:val="0"/>
        <w:autoSpaceDN w:val="0"/>
        <w:adjustRightInd w:val="0"/>
        <w:spacing w:after="0" w:line="240" w:lineRule="auto"/>
        <w:jc w:val="center"/>
        <w:rPr>
          <w:rFonts w:ascii="Times New Roman" w:hAnsi="Times New Roman" w:cs="Times New Roman"/>
          <w:b/>
          <w:bCs/>
          <w:sz w:val="28"/>
          <w:szCs w:val="28"/>
        </w:rPr>
      </w:pPr>
    </w:p>
    <w:p w:rsidR="000404DD" w:rsidRPr="005910CD" w:rsidRDefault="000404DD" w:rsidP="000404DD">
      <w:pPr>
        <w:keepNext/>
        <w:autoSpaceDE w:val="0"/>
        <w:autoSpaceDN w:val="0"/>
        <w:adjustRightInd w:val="0"/>
        <w:spacing w:after="0" w:line="240" w:lineRule="auto"/>
        <w:jc w:val="center"/>
        <w:rPr>
          <w:rFonts w:ascii="Times New Roman" w:hAnsi="Times New Roman" w:cs="Times New Roman"/>
          <w:b/>
          <w:bCs/>
          <w:sz w:val="28"/>
          <w:szCs w:val="28"/>
        </w:rPr>
      </w:pPr>
      <w:r w:rsidRPr="005910CD">
        <w:rPr>
          <w:rFonts w:ascii="Times New Roman" w:hAnsi="Times New Roman" w:cs="Times New Roman"/>
          <w:b/>
          <w:bCs/>
          <w:sz w:val="28"/>
          <w:szCs w:val="28"/>
        </w:rPr>
        <w:t>INSTITUTO DOMINICANO DE SEGUROS SOCIALES</w:t>
      </w: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noProof/>
          <w:lang w:eastAsia="es-DO"/>
        </w:rPr>
        <w:drawing>
          <wp:inline distT="0" distB="0" distL="0" distR="0" wp14:anchorId="4DAFECFF" wp14:editId="7123C761">
            <wp:extent cx="885825" cy="869800"/>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893406" cy="877244"/>
                    </a:xfrm>
                    <a:prstGeom prst="rect">
                      <a:avLst/>
                    </a:prstGeom>
                    <a:noFill/>
                    <a:ln w="9525">
                      <a:noFill/>
                      <a:miter lim="800000"/>
                      <a:headEnd/>
                      <a:tailEnd/>
                    </a:ln>
                  </pic:spPr>
                </pic:pic>
              </a:graphicData>
            </a:graphic>
          </wp:inline>
        </w:drawing>
      </w: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sz w:val="24"/>
          <w:szCs w:val="24"/>
        </w:rPr>
        <w:t>IDSS</w:t>
      </w: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b/>
          <w:bCs/>
          <w:i/>
          <w:iCs/>
          <w:sz w:val="28"/>
          <w:szCs w:val="28"/>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40"/>
          <w:szCs w:val="40"/>
        </w:rPr>
      </w:pPr>
      <w:r w:rsidRPr="005910CD">
        <w:rPr>
          <w:rFonts w:ascii="Times New Roman" w:hAnsi="Times New Roman" w:cs="Times New Roman"/>
          <w:sz w:val="40"/>
          <w:szCs w:val="40"/>
        </w:rPr>
        <w:t>Memoria Institucional 2017</w:t>
      </w: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sz w:val="24"/>
          <w:szCs w:val="24"/>
        </w:rPr>
        <w:t>“Año de Fomento del Desarrollo Agroforestal”</w:t>
      </w: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rPr>
          <w:rFonts w:ascii="Times New Roman" w:hAnsi="Times New Roman" w:cs="Times New Roman"/>
          <w:sz w:val="24"/>
          <w:szCs w:val="24"/>
        </w:rPr>
      </w:pP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sz w:val="24"/>
          <w:szCs w:val="24"/>
        </w:rPr>
        <w:t>Santo Domingo,</w:t>
      </w:r>
    </w:p>
    <w:p w:rsidR="000404DD" w:rsidRPr="005910CD" w:rsidRDefault="000404DD" w:rsidP="000404DD">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sz w:val="24"/>
          <w:szCs w:val="24"/>
        </w:rPr>
        <w:t>Diciembre 2017</w:t>
      </w:r>
    </w:p>
    <w:p w:rsidR="00F45EB8" w:rsidRPr="007935BC" w:rsidRDefault="00F45EB8" w:rsidP="00F45EB8">
      <w:pPr>
        <w:autoSpaceDE w:val="0"/>
        <w:autoSpaceDN w:val="0"/>
        <w:adjustRightInd w:val="0"/>
        <w:spacing w:after="0" w:line="360" w:lineRule="auto"/>
        <w:rPr>
          <w:rFonts w:ascii="Times New Roman" w:hAnsi="Times New Roman" w:cs="Times New Roman"/>
          <w:b/>
          <w:sz w:val="32"/>
          <w:szCs w:val="32"/>
        </w:rPr>
      </w:pPr>
      <w:r w:rsidRPr="007935BC">
        <w:rPr>
          <w:rFonts w:ascii="Times New Roman" w:hAnsi="Times New Roman" w:cs="Times New Roman"/>
          <w:b/>
          <w:sz w:val="32"/>
          <w:szCs w:val="32"/>
        </w:rPr>
        <w:lastRenderedPageBreak/>
        <w:t>Resumen Ejecutivo IDSS</w:t>
      </w:r>
    </w:p>
    <w:p w:rsidR="00F45EB8" w:rsidRPr="005910CD" w:rsidRDefault="00F45EB8" w:rsidP="00F45EB8">
      <w:pPr>
        <w:autoSpaceDE w:val="0"/>
        <w:autoSpaceDN w:val="0"/>
        <w:adjustRightInd w:val="0"/>
        <w:spacing w:after="0" w:line="360" w:lineRule="auto"/>
        <w:contextualSpacing/>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 xml:space="preserve">El IDSS es una institución comprometida con la responsabilidad social del Estado, a través de los años de servicios a dejado un legado a nuestro país a través de su administración de los riesgos de salud, de la administradora de riesgos laborales, con énfasis en la atención integral de los niños (as) y la protección de los </w:t>
      </w:r>
      <w:proofErr w:type="spellStart"/>
      <w:r w:rsidRPr="005910CD">
        <w:rPr>
          <w:rFonts w:ascii="Times New Roman" w:eastAsia="SimSun" w:hAnsi="Times New Roman" w:cs="Times New Roman"/>
          <w:color w:val="000000"/>
          <w:kern w:val="1"/>
          <w:sz w:val="24"/>
          <w:szCs w:val="24"/>
          <w:lang w:val="es-ES" w:eastAsia="zh-CN" w:bidi="hi-IN"/>
        </w:rPr>
        <w:t>envejecientes</w:t>
      </w:r>
      <w:proofErr w:type="spellEnd"/>
      <w:r w:rsidRPr="005910CD">
        <w:rPr>
          <w:rFonts w:ascii="Times New Roman" w:eastAsia="SimSun" w:hAnsi="Times New Roman" w:cs="Times New Roman"/>
          <w:color w:val="000000"/>
          <w:kern w:val="1"/>
          <w:sz w:val="24"/>
          <w:szCs w:val="24"/>
          <w:lang w:val="es-ES" w:eastAsia="zh-CN" w:bidi="hi-IN"/>
        </w:rPr>
        <w:t xml:space="preserve">, todos en el ámbito de la seguridad social, con una visión de devolver a la sociedad valores que dignifiquen al individuo, a la familia y a la colectividad. Enfocado en un servicio oportuno de calidad y calidez y dispuestos a contribuir para tener un país mejor. </w:t>
      </w:r>
    </w:p>
    <w:p w:rsidR="00F45EB8" w:rsidRPr="005910CD" w:rsidRDefault="00F45EB8" w:rsidP="00F45EB8">
      <w:pPr>
        <w:autoSpaceDE w:val="0"/>
        <w:autoSpaceDN w:val="0"/>
        <w:adjustRightInd w:val="0"/>
        <w:spacing w:after="0" w:line="360" w:lineRule="auto"/>
        <w:contextualSpacing/>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Los esfuerzos se centran en los objetivos del milenio y la estrategia nacional de desarrollo  y las metas presidenciales que siguen la misma línea para contribuir de alguna manera al logro de los mismos.</w:t>
      </w:r>
    </w:p>
    <w:p w:rsidR="00F45EB8" w:rsidRPr="005910CD" w:rsidRDefault="00F45EB8" w:rsidP="00F45EB8">
      <w:pPr>
        <w:spacing w:line="360" w:lineRule="auto"/>
        <w:contextualSpacing/>
        <w:jc w:val="both"/>
        <w:rPr>
          <w:rFonts w:ascii="Times New Roman" w:hAnsi="Times New Roman" w:cs="Times New Roman"/>
          <w:sz w:val="24"/>
          <w:szCs w:val="24"/>
        </w:rPr>
      </w:pPr>
      <w:r w:rsidRPr="005910CD">
        <w:rPr>
          <w:rFonts w:ascii="Times New Roman" w:hAnsi="Times New Roman" w:cs="Times New Roman"/>
          <w:sz w:val="24"/>
          <w:szCs w:val="24"/>
          <w:lang w:val="es-ES"/>
        </w:rPr>
        <w:t xml:space="preserve">Con la llegada del Dr. Cesar Mella Mejías a la institución y con </w:t>
      </w:r>
      <w:r w:rsidRPr="005910CD">
        <w:rPr>
          <w:rFonts w:ascii="Times New Roman" w:hAnsi="Times New Roman" w:cs="Times New Roman"/>
          <w:sz w:val="24"/>
          <w:szCs w:val="24"/>
        </w:rPr>
        <w:t xml:space="preserve"> la entrada en vigencia de la Ley 123-15, que crea el Servicio Nacional de Salud (</w:t>
      </w:r>
      <w:smartTag w:uri="urn:schemas-microsoft-com:office:smarttags" w:element="stockticker">
        <w:r w:rsidRPr="005910CD">
          <w:rPr>
            <w:rFonts w:ascii="Times New Roman" w:hAnsi="Times New Roman" w:cs="Times New Roman"/>
            <w:sz w:val="24"/>
            <w:szCs w:val="24"/>
          </w:rPr>
          <w:t>SNS</w:t>
        </w:r>
      </w:smartTag>
      <w:r>
        <w:rPr>
          <w:rFonts w:ascii="Times New Roman" w:hAnsi="Times New Roman" w:cs="Times New Roman"/>
          <w:sz w:val="24"/>
          <w:szCs w:val="24"/>
        </w:rPr>
        <w:t>), el IDSS ha sido sometido a</w:t>
      </w:r>
      <w:r w:rsidRPr="005910CD">
        <w:rPr>
          <w:rFonts w:ascii="Times New Roman" w:hAnsi="Times New Roman" w:cs="Times New Roman"/>
          <w:sz w:val="24"/>
          <w:szCs w:val="24"/>
        </w:rPr>
        <w:t xml:space="preserve"> grandes transformaciones </w:t>
      </w:r>
      <w:r>
        <w:rPr>
          <w:rFonts w:ascii="Times New Roman" w:hAnsi="Times New Roman" w:cs="Times New Roman"/>
          <w:sz w:val="24"/>
          <w:szCs w:val="24"/>
        </w:rPr>
        <w:t xml:space="preserve">estructurales </w:t>
      </w:r>
      <w:r w:rsidRPr="005910CD">
        <w:rPr>
          <w:rFonts w:ascii="Times New Roman" w:hAnsi="Times New Roman" w:cs="Times New Roman"/>
          <w:sz w:val="24"/>
          <w:szCs w:val="24"/>
        </w:rPr>
        <w:t>en lo físico y en lo humano que no podemos dejar de lado.</w:t>
      </w:r>
      <w:r>
        <w:rPr>
          <w:rFonts w:ascii="Times New Roman" w:hAnsi="Times New Roman" w:cs="Times New Roman"/>
          <w:sz w:val="24"/>
          <w:szCs w:val="24"/>
        </w:rPr>
        <w:t xml:space="preserve"> Una de dichas transformaciones es el traspaso de la Red Hospitalaria del IDSS denominada Prestadora de Servicios de Salud </w:t>
      </w:r>
      <w:proofErr w:type="spellStart"/>
      <w:r>
        <w:rPr>
          <w:rFonts w:ascii="Times New Roman" w:hAnsi="Times New Roman" w:cs="Times New Roman"/>
          <w:sz w:val="24"/>
          <w:szCs w:val="24"/>
        </w:rPr>
        <w:t>Salud</w:t>
      </w:r>
      <w:proofErr w:type="spellEnd"/>
      <w:r>
        <w:rPr>
          <w:rFonts w:ascii="Times New Roman" w:hAnsi="Times New Roman" w:cs="Times New Roman"/>
          <w:sz w:val="24"/>
          <w:szCs w:val="24"/>
        </w:rPr>
        <w:t xml:space="preserve"> Segura al Servicio Nacional de Salud (SNS), amparado en el Decreto 9-17.</w:t>
      </w:r>
    </w:p>
    <w:p w:rsidR="00F45EB8" w:rsidRPr="005910CD" w:rsidRDefault="00F45EB8" w:rsidP="00F45EB8">
      <w:pPr>
        <w:autoSpaceDE w:val="0"/>
        <w:autoSpaceDN w:val="0"/>
        <w:adjustRightInd w:val="0"/>
        <w:spacing w:after="0" w:line="360" w:lineRule="auto"/>
        <w:contextualSpacing/>
        <w:jc w:val="both"/>
        <w:rPr>
          <w:rFonts w:ascii="Times New Roman" w:eastAsia="SimSun" w:hAnsi="Times New Roman" w:cs="Times New Roman"/>
          <w:color w:val="000000"/>
          <w:kern w:val="1"/>
          <w:sz w:val="24"/>
          <w:szCs w:val="24"/>
          <w:lang w:val="es-ES" w:eastAsia="zh-CN" w:bidi="hi-IN"/>
        </w:rPr>
      </w:pPr>
      <w:r>
        <w:rPr>
          <w:rFonts w:ascii="Times New Roman" w:eastAsia="SimSun" w:hAnsi="Times New Roman" w:cs="Times New Roman"/>
          <w:color w:val="000000"/>
          <w:kern w:val="1"/>
          <w:sz w:val="24"/>
          <w:szCs w:val="24"/>
          <w:lang w:val="es-ES" w:eastAsia="zh-CN" w:bidi="hi-IN"/>
        </w:rPr>
        <w:t xml:space="preserve">Un punto a resaltar es el caso de los </w:t>
      </w:r>
      <w:proofErr w:type="spellStart"/>
      <w:r>
        <w:rPr>
          <w:rFonts w:ascii="Times New Roman" w:eastAsia="SimSun" w:hAnsi="Times New Roman" w:cs="Times New Roman"/>
          <w:color w:val="000000"/>
          <w:kern w:val="1"/>
          <w:sz w:val="24"/>
          <w:szCs w:val="24"/>
          <w:lang w:val="es-ES" w:eastAsia="zh-CN" w:bidi="hi-IN"/>
        </w:rPr>
        <w:t>envejecientes</w:t>
      </w:r>
      <w:proofErr w:type="spellEnd"/>
      <w:r>
        <w:rPr>
          <w:rFonts w:ascii="Times New Roman" w:eastAsia="SimSun" w:hAnsi="Times New Roman" w:cs="Times New Roman"/>
          <w:color w:val="000000"/>
          <w:kern w:val="1"/>
          <w:sz w:val="24"/>
          <w:szCs w:val="24"/>
          <w:lang w:val="es-ES" w:eastAsia="zh-CN" w:bidi="hi-IN"/>
        </w:rPr>
        <w:t>, el cual</w:t>
      </w:r>
      <w:r w:rsidRPr="005910CD">
        <w:rPr>
          <w:rFonts w:ascii="Times New Roman" w:eastAsia="SimSun" w:hAnsi="Times New Roman" w:cs="Times New Roman"/>
          <w:color w:val="000000"/>
          <w:kern w:val="1"/>
          <w:sz w:val="24"/>
          <w:szCs w:val="24"/>
          <w:lang w:val="es-ES" w:eastAsia="zh-CN" w:bidi="hi-IN"/>
        </w:rPr>
        <w:t xml:space="preserve"> forma</w:t>
      </w:r>
      <w:r>
        <w:rPr>
          <w:rFonts w:ascii="Times New Roman" w:eastAsia="SimSun" w:hAnsi="Times New Roman" w:cs="Times New Roman"/>
          <w:color w:val="000000"/>
          <w:kern w:val="1"/>
          <w:sz w:val="24"/>
          <w:szCs w:val="24"/>
          <w:lang w:val="es-ES" w:eastAsia="zh-CN" w:bidi="hi-IN"/>
        </w:rPr>
        <w:t xml:space="preserve"> la</w:t>
      </w:r>
      <w:r w:rsidRPr="005910CD">
        <w:rPr>
          <w:rFonts w:ascii="Times New Roman" w:eastAsia="SimSun" w:hAnsi="Times New Roman" w:cs="Times New Roman"/>
          <w:color w:val="000000"/>
          <w:kern w:val="1"/>
          <w:sz w:val="24"/>
          <w:szCs w:val="24"/>
          <w:lang w:val="es-ES" w:eastAsia="zh-CN" w:bidi="hi-IN"/>
        </w:rPr>
        <w:t xml:space="preserve"> parte</w:t>
      </w:r>
      <w:r>
        <w:rPr>
          <w:rFonts w:ascii="Times New Roman" w:eastAsia="SimSun" w:hAnsi="Times New Roman" w:cs="Times New Roman"/>
          <w:color w:val="000000"/>
          <w:kern w:val="1"/>
          <w:sz w:val="24"/>
          <w:szCs w:val="24"/>
          <w:lang w:val="es-ES" w:eastAsia="zh-CN" w:bidi="hi-IN"/>
        </w:rPr>
        <w:t xml:space="preserve"> más </w:t>
      </w:r>
      <w:r w:rsidRPr="005910CD">
        <w:rPr>
          <w:rFonts w:ascii="Times New Roman" w:eastAsia="SimSun" w:hAnsi="Times New Roman" w:cs="Times New Roman"/>
          <w:color w:val="000000"/>
          <w:kern w:val="1"/>
          <w:sz w:val="24"/>
          <w:szCs w:val="24"/>
          <w:lang w:val="es-ES" w:eastAsia="zh-CN" w:bidi="hi-IN"/>
        </w:rPr>
        <w:t xml:space="preserve"> importante </w:t>
      </w:r>
      <w:r>
        <w:rPr>
          <w:rFonts w:ascii="Times New Roman" w:eastAsia="SimSun" w:hAnsi="Times New Roman" w:cs="Times New Roman"/>
          <w:color w:val="000000"/>
          <w:kern w:val="1"/>
          <w:sz w:val="24"/>
          <w:szCs w:val="24"/>
          <w:lang w:val="es-ES" w:eastAsia="zh-CN" w:bidi="hi-IN"/>
        </w:rPr>
        <w:t>en la visión de</w:t>
      </w:r>
      <w:r w:rsidRPr="005910CD">
        <w:rPr>
          <w:rFonts w:ascii="Times New Roman" w:eastAsia="SimSun" w:hAnsi="Times New Roman" w:cs="Times New Roman"/>
          <w:color w:val="000000"/>
          <w:kern w:val="1"/>
          <w:sz w:val="24"/>
          <w:szCs w:val="24"/>
          <w:lang w:val="es-ES" w:eastAsia="zh-CN" w:bidi="hi-IN"/>
        </w:rPr>
        <w:t xml:space="preserve"> gestión</w:t>
      </w:r>
      <w:r>
        <w:rPr>
          <w:rFonts w:ascii="Times New Roman" w:eastAsia="SimSun" w:hAnsi="Times New Roman" w:cs="Times New Roman"/>
          <w:color w:val="000000"/>
          <w:kern w:val="1"/>
          <w:sz w:val="24"/>
          <w:szCs w:val="24"/>
          <w:lang w:val="es-ES" w:eastAsia="zh-CN" w:bidi="hi-IN"/>
        </w:rPr>
        <w:t xml:space="preserve"> de esta administración.</w:t>
      </w:r>
      <w:r w:rsidRPr="005910CD">
        <w:rPr>
          <w:rFonts w:ascii="Times New Roman" w:eastAsia="SimSun" w:hAnsi="Times New Roman" w:cs="Times New Roman"/>
          <w:color w:val="000000"/>
          <w:kern w:val="1"/>
          <w:sz w:val="24"/>
          <w:szCs w:val="24"/>
          <w:lang w:val="es-ES" w:eastAsia="zh-CN" w:bidi="hi-IN"/>
        </w:rPr>
        <w:t xml:space="preserve"> Se</w:t>
      </w:r>
      <w:r>
        <w:rPr>
          <w:rFonts w:ascii="Times New Roman" w:eastAsia="SimSun" w:hAnsi="Times New Roman" w:cs="Times New Roman"/>
          <w:color w:val="000000"/>
          <w:kern w:val="1"/>
          <w:sz w:val="24"/>
          <w:szCs w:val="24"/>
          <w:lang w:val="es-ES" w:eastAsia="zh-CN" w:bidi="hi-IN"/>
        </w:rPr>
        <w:t xml:space="preserve"> programó</w:t>
      </w:r>
      <w:r w:rsidRPr="005910CD">
        <w:rPr>
          <w:rFonts w:ascii="Times New Roman" w:eastAsia="SimSun" w:hAnsi="Times New Roman" w:cs="Times New Roman"/>
          <w:color w:val="000000"/>
          <w:kern w:val="1"/>
          <w:sz w:val="24"/>
          <w:szCs w:val="24"/>
          <w:lang w:val="es-ES" w:eastAsia="zh-CN" w:bidi="hi-IN"/>
        </w:rPr>
        <w:t xml:space="preserve"> para el 2017</w:t>
      </w:r>
      <w:r>
        <w:rPr>
          <w:rFonts w:ascii="Times New Roman" w:eastAsia="SimSun" w:hAnsi="Times New Roman" w:cs="Times New Roman"/>
          <w:color w:val="000000"/>
          <w:kern w:val="1"/>
          <w:sz w:val="24"/>
          <w:szCs w:val="24"/>
          <w:lang w:val="es-ES" w:eastAsia="zh-CN" w:bidi="hi-IN"/>
        </w:rPr>
        <w:t xml:space="preserve"> otorgar</w:t>
      </w:r>
      <w:r w:rsidRPr="005910CD">
        <w:rPr>
          <w:rFonts w:ascii="Times New Roman" w:eastAsia="SimSun" w:hAnsi="Times New Roman" w:cs="Times New Roman"/>
          <w:color w:val="000000"/>
          <w:kern w:val="1"/>
          <w:sz w:val="24"/>
          <w:szCs w:val="24"/>
          <w:lang w:val="es-ES" w:eastAsia="zh-CN" w:bidi="hi-IN"/>
        </w:rPr>
        <w:t xml:space="preserve"> unos 5,689 derechos</w:t>
      </w:r>
      <w:r>
        <w:rPr>
          <w:rFonts w:ascii="Times New Roman" w:eastAsia="SimSun" w:hAnsi="Times New Roman" w:cs="Times New Roman"/>
          <w:color w:val="000000"/>
          <w:kern w:val="1"/>
          <w:sz w:val="24"/>
          <w:szCs w:val="24"/>
          <w:lang w:val="es-ES" w:eastAsia="zh-CN" w:bidi="hi-IN"/>
        </w:rPr>
        <w:t xml:space="preserve"> de pensiones</w:t>
      </w:r>
      <w:r w:rsidRPr="005910CD">
        <w:rPr>
          <w:rFonts w:ascii="Times New Roman" w:eastAsia="SimSun" w:hAnsi="Times New Roman" w:cs="Times New Roman"/>
          <w:color w:val="000000"/>
          <w:kern w:val="1"/>
          <w:sz w:val="24"/>
          <w:szCs w:val="24"/>
          <w:lang w:val="es-ES" w:eastAsia="zh-CN" w:bidi="hi-IN"/>
        </w:rPr>
        <w:t xml:space="preserve"> para los cotizantes de la Ley 1896</w:t>
      </w:r>
      <w:r>
        <w:rPr>
          <w:rFonts w:ascii="Times New Roman" w:eastAsia="SimSun" w:hAnsi="Times New Roman" w:cs="Times New Roman"/>
          <w:color w:val="000000"/>
          <w:kern w:val="1"/>
          <w:sz w:val="24"/>
          <w:szCs w:val="24"/>
          <w:lang w:val="es-ES" w:eastAsia="zh-CN" w:bidi="hi-IN"/>
        </w:rPr>
        <w:t>,</w:t>
      </w:r>
      <w:r w:rsidRPr="005910CD">
        <w:rPr>
          <w:rFonts w:ascii="Times New Roman" w:eastAsia="SimSun" w:hAnsi="Times New Roman" w:cs="Times New Roman"/>
          <w:color w:val="000000"/>
          <w:kern w:val="1"/>
          <w:sz w:val="24"/>
          <w:szCs w:val="24"/>
          <w:lang w:val="es-ES" w:eastAsia="zh-CN" w:bidi="hi-IN"/>
        </w:rPr>
        <w:t xml:space="preserve"> y se </w:t>
      </w:r>
      <w:r>
        <w:rPr>
          <w:rFonts w:ascii="Times New Roman" w:eastAsia="SimSun" w:hAnsi="Times New Roman" w:cs="Times New Roman"/>
          <w:color w:val="000000"/>
          <w:kern w:val="1"/>
          <w:sz w:val="24"/>
          <w:szCs w:val="24"/>
          <w:lang w:val="es-ES" w:eastAsia="zh-CN" w:bidi="hi-IN"/>
        </w:rPr>
        <w:t>validaron</w:t>
      </w:r>
      <w:r w:rsidRPr="005910CD">
        <w:rPr>
          <w:rFonts w:ascii="Times New Roman" w:eastAsia="SimSun" w:hAnsi="Times New Roman" w:cs="Times New Roman"/>
          <w:color w:val="000000"/>
          <w:kern w:val="1"/>
          <w:sz w:val="24"/>
          <w:szCs w:val="24"/>
          <w:lang w:val="es-ES" w:eastAsia="zh-CN" w:bidi="hi-IN"/>
        </w:rPr>
        <w:t xml:space="preserve"> 6,499 </w:t>
      </w:r>
      <w:r>
        <w:rPr>
          <w:rFonts w:ascii="Times New Roman" w:eastAsia="SimSun" w:hAnsi="Times New Roman" w:cs="Times New Roman"/>
          <w:color w:val="000000"/>
          <w:kern w:val="1"/>
          <w:sz w:val="24"/>
          <w:szCs w:val="24"/>
          <w:lang w:val="es-ES" w:eastAsia="zh-CN" w:bidi="hi-IN"/>
        </w:rPr>
        <w:t xml:space="preserve">solicitudes a </w:t>
      </w:r>
      <w:r w:rsidRPr="005910CD">
        <w:rPr>
          <w:rFonts w:ascii="Times New Roman" w:eastAsia="SimSun" w:hAnsi="Times New Roman" w:cs="Times New Roman"/>
          <w:color w:val="000000"/>
          <w:kern w:val="1"/>
          <w:sz w:val="24"/>
          <w:szCs w:val="24"/>
          <w:lang w:val="es-ES" w:eastAsia="zh-CN" w:bidi="hi-IN"/>
        </w:rPr>
        <w:t xml:space="preserve">derechos </w:t>
      </w:r>
      <w:r>
        <w:rPr>
          <w:rFonts w:ascii="Times New Roman" w:eastAsia="SimSun" w:hAnsi="Times New Roman" w:cs="Times New Roman"/>
          <w:color w:val="000000"/>
          <w:kern w:val="1"/>
          <w:sz w:val="24"/>
          <w:szCs w:val="24"/>
          <w:lang w:val="es-ES" w:eastAsia="zh-CN" w:bidi="hi-IN"/>
        </w:rPr>
        <w:t>de</w:t>
      </w:r>
      <w:r w:rsidRPr="005910CD">
        <w:rPr>
          <w:rFonts w:ascii="Times New Roman" w:eastAsia="SimSun" w:hAnsi="Times New Roman" w:cs="Times New Roman"/>
          <w:color w:val="000000"/>
          <w:kern w:val="1"/>
          <w:sz w:val="24"/>
          <w:szCs w:val="24"/>
          <w:lang w:val="es-ES" w:eastAsia="zh-CN" w:bidi="hi-IN"/>
        </w:rPr>
        <w:t xml:space="preserve"> Pension</w:t>
      </w:r>
      <w:r>
        <w:rPr>
          <w:rFonts w:ascii="Times New Roman" w:eastAsia="SimSun" w:hAnsi="Times New Roman" w:cs="Times New Roman"/>
          <w:color w:val="000000"/>
          <w:kern w:val="1"/>
          <w:sz w:val="24"/>
          <w:szCs w:val="24"/>
          <w:lang w:val="es-ES" w:eastAsia="zh-CN" w:bidi="hi-IN"/>
        </w:rPr>
        <w:t>es otorgadas por la Dirección de Pensiones del Ministerio de Hacienda</w:t>
      </w:r>
      <w:r w:rsidRPr="005910CD">
        <w:rPr>
          <w:rFonts w:ascii="Times New Roman" w:eastAsia="SimSun" w:hAnsi="Times New Roman" w:cs="Times New Roman"/>
          <w:color w:val="000000"/>
          <w:kern w:val="1"/>
          <w:sz w:val="24"/>
          <w:szCs w:val="24"/>
          <w:lang w:val="es-ES" w:eastAsia="zh-CN" w:bidi="hi-IN"/>
        </w:rPr>
        <w:t>, gracias a todo el empeño y compromiso del área.</w:t>
      </w:r>
    </w:p>
    <w:p w:rsidR="00F45EB8" w:rsidRPr="005910CD" w:rsidRDefault="00F45EB8" w:rsidP="00F45EB8">
      <w:pPr>
        <w:autoSpaceDE w:val="0"/>
        <w:autoSpaceDN w:val="0"/>
        <w:adjustRightInd w:val="0"/>
        <w:spacing w:after="0" w:line="360" w:lineRule="auto"/>
        <w:contextualSpacing/>
        <w:jc w:val="both"/>
        <w:rPr>
          <w:rFonts w:ascii="Times New Roman" w:eastAsia="SimSun" w:hAnsi="Times New Roman" w:cs="Times New Roman"/>
          <w:color w:val="000000"/>
          <w:kern w:val="1"/>
          <w:sz w:val="24"/>
          <w:szCs w:val="24"/>
          <w:lang w:val="es-ES" w:eastAsia="zh-CN" w:bidi="hi-IN"/>
        </w:rPr>
      </w:pPr>
      <w:r>
        <w:rPr>
          <w:rFonts w:ascii="Times New Roman" w:eastAsia="SimSun" w:hAnsi="Times New Roman" w:cs="Times New Roman"/>
          <w:color w:val="000000"/>
          <w:kern w:val="1"/>
          <w:sz w:val="24"/>
          <w:szCs w:val="24"/>
          <w:lang w:val="es-ES" w:eastAsia="zh-CN" w:bidi="hi-IN"/>
        </w:rPr>
        <w:t>Durante el año, el Auto Seguro otorgó</w:t>
      </w:r>
      <w:r w:rsidRPr="005910CD">
        <w:rPr>
          <w:rFonts w:ascii="Times New Roman" w:eastAsia="SimSun" w:hAnsi="Times New Roman" w:cs="Times New Roman"/>
          <w:color w:val="000000"/>
          <w:kern w:val="1"/>
          <w:sz w:val="24"/>
          <w:szCs w:val="24"/>
          <w:lang w:val="es-ES" w:eastAsia="zh-CN" w:bidi="hi-IN"/>
        </w:rPr>
        <w:t xml:space="preserve"> 70 pension</w:t>
      </w:r>
      <w:r>
        <w:rPr>
          <w:rFonts w:ascii="Times New Roman" w:eastAsia="SimSun" w:hAnsi="Times New Roman" w:cs="Times New Roman"/>
          <w:color w:val="000000"/>
          <w:kern w:val="1"/>
          <w:sz w:val="24"/>
          <w:szCs w:val="24"/>
          <w:lang w:val="es-ES" w:eastAsia="zh-CN" w:bidi="hi-IN"/>
        </w:rPr>
        <w:t>es</w:t>
      </w:r>
      <w:r w:rsidRPr="005910CD">
        <w:rPr>
          <w:rFonts w:ascii="Times New Roman" w:eastAsia="SimSun" w:hAnsi="Times New Roman" w:cs="Times New Roman"/>
          <w:color w:val="000000"/>
          <w:kern w:val="1"/>
          <w:sz w:val="24"/>
          <w:szCs w:val="24"/>
          <w:lang w:val="es-ES" w:eastAsia="zh-CN" w:bidi="hi-IN"/>
        </w:rPr>
        <w:t xml:space="preserve"> de sobrevivencia y 45 </w:t>
      </w:r>
      <w:r>
        <w:rPr>
          <w:rFonts w:ascii="Times New Roman" w:eastAsia="SimSun" w:hAnsi="Times New Roman" w:cs="Times New Roman"/>
          <w:color w:val="000000"/>
          <w:kern w:val="1"/>
          <w:sz w:val="24"/>
          <w:szCs w:val="24"/>
          <w:lang w:val="es-ES" w:eastAsia="zh-CN" w:bidi="hi-IN"/>
        </w:rPr>
        <w:t xml:space="preserve">l de pensiones de discapacidad, manteniendo a la fecha en una nómina de pensionados por Sobrevivencia y Discapacidad de  </w:t>
      </w:r>
      <w:r w:rsidRPr="005910CD">
        <w:rPr>
          <w:rFonts w:ascii="Times New Roman" w:eastAsia="SimSun" w:hAnsi="Times New Roman" w:cs="Times New Roman"/>
          <w:color w:val="000000"/>
          <w:kern w:val="1"/>
          <w:sz w:val="24"/>
          <w:szCs w:val="24"/>
          <w:lang w:val="es-ES" w:eastAsia="zh-CN" w:bidi="hi-IN"/>
        </w:rPr>
        <w:t>529</w:t>
      </w:r>
      <w:r>
        <w:rPr>
          <w:rFonts w:ascii="Times New Roman" w:eastAsia="SimSun" w:hAnsi="Times New Roman" w:cs="Times New Roman"/>
          <w:color w:val="000000"/>
          <w:kern w:val="1"/>
          <w:sz w:val="24"/>
          <w:szCs w:val="24"/>
          <w:lang w:val="es-ES" w:eastAsia="zh-CN" w:bidi="hi-IN"/>
        </w:rPr>
        <w:t xml:space="preserve"> beneficiarios.</w:t>
      </w:r>
      <w:r w:rsidRPr="005910CD">
        <w:rPr>
          <w:rFonts w:ascii="Times New Roman" w:eastAsia="SimSun" w:hAnsi="Times New Roman" w:cs="Times New Roman"/>
          <w:color w:val="000000"/>
          <w:kern w:val="1"/>
          <w:sz w:val="24"/>
          <w:szCs w:val="24"/>
          <w:lang w:val="es-ES" w:eastAsia="zh-CN" w:bidi="hi-IN"/>
        </w:rPr>
        <w:t xml:space="preserve"> </w:t>
      </w:r>
    </w:p>
    <w:p w:rsidR="00F45EB8" w:rsidRPr="005910CD" w:rsidRDefault="00F45EB8" w:rsidP="00F45EB8">
      <w:pPr>
        <w:widowControl w:val="0"/>
        <w:suppressAutoHyphens/>
        <w:spacing w:after="12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b/>
          <w:i/>
          <w:color w:val="000000"/>
          <w:kern w:val="1"/>
          <w:sz w:val="24"/>
          <w:szCs w:val="24"/>
          <w:lang w:val="es-ES" w:eastAsia="zh-CN" w:bidi="hi-IN"/>
        </w:rPr>
        <w:t>La Administradora de Riesgos Laborales (ARL),</w:t>
      </w:r>
      <w:r w:rsidRPr="005910CD">
        <w:rPr>
          <w:rFonts w:ascii="Times New Roman" w:eastAsia="SimSun" w:hAnsi="Times New Roman" w:cs="Times New Roman"/>
          <w:color w:val="000000"/>
          <w:kern w:val="1"/>
          <w:sz w:val="24"/>
          <w:szCs w:val="24"/>
          <w:lang w:val="es-ES" w:eastAsia="zh-CN" w:bidi="hi-IN"/>
        </w:rPr>
        <w:t xml:space="preserve"> está enfocada en el fortalecimiento del Sistema de Gestión de Calidad, mediante procesos efectivos y ágiles, que garanticen a los afiliados, la prestación de un servicio eficiente, que responda a los objetivos institucionales y que y que cumpla con los requerimientos y necesidades de todos los usuarios.</w:t>
      </w:r>
    </w:p>
    <w:p w:rsidR="00F45EB8" w:rsidRPr="005910CD" w:rsidRDefault="00F45EB8" w:rsidP="00F45EB8">
      <w:pPr>
        <w:widowControl w:val="0"/>
        <w:suppressAutoHyphens/>
        <w:spacing w:after="12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Algunos de los logros que queremos resaltar para este 2017 de la ARL</w:t>
      </w:r>
      <w:r>
        <w:rPr>
          <w:rFonts w:ascii="Times New Roman" w:eastAsia="SimSun" w:hAnsi="Times New Roman" w:cs="Times New Roman"/>
          <w:color w:val="000000"/>
          <w:kern w:val="1"/>
          <w:sz w:val="24"/>
          <w:szCs w:val="24"/>
          <w:lang w:val="es-ES" w:eastAsia="zh-CN" w:bidi="hi-IN"/>
        </w:rPr>
        <w:t xml:space="preserve"> son</w:t>
      </w:r>
      <w:r w:rsidRPr="005910CD">
        <w:rPr>
          <w:rFonts w:ascii="Times New Roman" w:eastAsia="SimSun" w:hAnsi="Times New Roman" w:cs="Times New Roman"/>
          <w:color w:val="000000"/>
          <w:kern w:val="1"/>
          <w:sz w:val="24"/>
          <w:szCs w:val="24"/>
          <w:lang w:val="es-ES" w:eastAsia="zh-CN" w:bidi="hi-IN"/>
        </w:rPr>
        <w:t>:</w:t>
      </w:r>
    </w:p>
    <w:p w:rsidR="00F45EB8" w:rsidRPr="005910CD" w:rsidRDefault="00F45EB8" w:rsidP="00F45EB8">
      <w:pPr>
        <w:widowControl w:val="0"/>
        <w:numPr>
          <w:ilvl w:val="0"/>
          <w:numId w:val="24"/>
        </w:numPr>
        <w:suppressAutoHyphens/>
        <w:spacing w:after="12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lastRenderedPageBreak/>
        <w:t>Ganadores de Medalla de Oro por nuestra tercera postulación al Premio Nacional a la Calidad 2016, con el llenado del Auto-diagnóstico bajo el modelo Marco Común de Evaluaciones CAF.</w:t>
      </w:r>
    </w:p>
    <w:p w:rsidR="00F45EB8" w:rsidRPr="005910CD" w:rsidRDefault="00F45EB8" w:rsidP="00F45EB8">
      <w:pPr>
        <w:widowControl w:val="0"/>
        <w:numPr>
          <w:ilvl w:val="0"/>
          <w:numId w:val="24"/>
        </w:numPr>
        <w:suppressAutoHyphens/>
        <w:spacing w:after="12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Se firmó el convenio interinstitucional de cooperación Técnica con el Ministerio de Administración Pública (MAP), donde se comprometen a darnos apoyo en los procesos, ayudándonos a mejorar el desempeño a través de la mejora continua.</w:t>
      </w:r>
    </w:p>
    <w:p w:rsidR="00F45EB8" w:rsidRPr="005910CD" w:rsidRDefault="00F45EB8" w:rsidP="00F45EB8">
      <w:pPr>
        <w:widowControl w:val="0"/>
        <w:numPr>
          <w:ilvl w:val="0"/>
          <w:numId w:val="24"/>
        </w:numPr>
        <w:suppressAutoHyphens/>
        <w:spacing w:after="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Obtuvimos la renovación de nuestra Carta Compromiso al Ciudadano, en el cual nos destacamos por el uso de las buenas prácticas que hemos</w:t>
      </w:r>
      <w:r>
        <w:rPr>
          <w:rFonts w:ascii="Times New Roman" w:eastAsia="SimSun" w:hAnsi="Times New Roman" w:cs="Times New Roman"/>
          <w:color w:val="000000"/>
          <w:kern w:val="1"/>
          <w:sz w:val="24"/>
          <w:szCs w:val="24"/>
          <w:lang w:val="es-ES" w:eastAsia="zh-CN" w:bidi="hi-IN"/>
        </w:rPr>
        <w:t xml:space="preserve"> implementado, y por tal razón </w:t>
      </w:r>
      <w:r w:rsidRPr="005910CD">
        <w:rPr>
          <w:rFonts w:ascii="Times New Roman" w:eastAsia="SimSun" w:hAnsi="Times New Roman" w:cs="Times New Roman"/>
          <w:color w:val="000000"/>
          <w:kern w:val="1"/>
          <w:sz w:val="24"/>
          <w:szCs w:val="24"/>
          <w:lang w:val="es-ES" w:eastAsia="zh-CN" w:bidi="hi-IN"/>
        </w:rPr>
        <w:t>fuim</w:t>
      </w:r>
      <w:r>
        <w:rPr>
          <w:rFonts w:ascii="Times New Roman" w:eastAsia="SimSun" w:hAnsi="Times New Roman" w:cs="Times New Roman"/>
          <w:color w:val="000000"/>
          <w:kern w:val="1"/>
          <w:sz w:val="24"/>
          <w:szCs w:val="24"/>
          <w:lang w:val="es-ES" w:eastAsia="zh-CN" w:bidi="hi-IN"/>
        </w:rPr>
        <w:t xml:space="preserve">os invitados a presentar en el </w:t>
      </w:r>
      <w:proofErr w:type="spellStart"/>
      <w:r>
        <w:rPr>
          <w:rFonts w:ascii="Times New Roman" w:eastAsia="SimSun" w:hAnsi="Times New Roman" w:cs="Times New Roman"/>
          <w:color w:val="000000"/>
          <w:kern w:val="1"/>
          <w:sz w:val="24"/>
          <w:szCs w:val="24"/>
          <w:lang w:val="es-ES" w:eastAsia="zh-CN" w:bidi="hi-IN"/>
        </w:rPr>
        <w:t>Bench-L</w:t>
      </w:r>
      <w:r w:rsidRPr="005910CD">
        <w:rPr>
          <w:rFonts w:ascii="Times New Roman" w:eastAsia="SimSun" w:hAnsi="Times New Roman" w:cs="Times New Roman"/>
          <w:color w:val="000000"/>
          <w:kern w:val="1"/>
          <w:sz w:val="24"/>
          <w:szCs w:val="24"/>
          <w:lang w:val="es-ES" w:eastAsia="zh-CN" w:bidi="hi-IN"/>
        </w:rPr>
        <w:t>earning</w:t>
      </w:r>
      <w:proofErr w:type="spellEnd"/>
      <w:r w:rsidRPr="005910CD">
        <w:rPr>
          <w:rFonts w:ascii="Times New Roman" w:eastAsia="SimSun" w:hAnsi="Times New Roman" w:cs="Times New Roman"/>
          <w:color w:val="000000"/>
          <w:kern w:val="1"/>
          <w:sz w:val="24"/>
          <w:szCs w:val="24"/>
          <w:lang w:val="es-ES" w:eastAsia="zh-CN" w:bidi="hi-IN"/>
        </w:rPr>
        <w:t xml:space="preserve"> los avances y resultados de la carta compromiso de la ARL.</w:t>
      </w:r>
    </w:p>
    <w:p w:rsidR="00F45EB8" w:rsidRPr="005910CD" w:rsidRDefault="00F45EB8" w:rsidP="00F45EB8">
      <w:pPr>
        <w:widowControl w:val="0"/>
        <w:numPr>
          <w:ilvl w:val="0"/>
          <w:numId w:val="24"/>
        </w:numPr>
        <w:suppressAutoHyphens/>
        <w:spacing w:after="12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Fuimos elegidos por el Ministerio de Administración Pública MAP, como institución modelo y referente para participar en la formulación de la planificación de Recursos Humanos en instituciones con carta compromiso.</w:t>
      </w:r>
    </w:p>
    <w:p w:rsidR="00F45EB8" w:rsidRPr="005910CD" w:rsidRDefault="00F45EB8" w:rsidP="00F45EB8">
      <w:pPr>
        <w:widowControl w:val="0"/>
        <w:numPr>
          <w:ilvl w:val="0"/>
          <w:numId w:val="24"/>
        </w:numPr>
        <w:suppressAutoHyphens/>
        <w:spacing w:after="120" w:line="360" w:lineRule="auto"/>
        <w:jc w:val="both"/>
        <w:rPr>
          <w:rFonts w:ascii="Times New Roman" w:eastAsia="SimSun" w:hAnsi="Times New Roman" w:cs="Times New Roman"/>
          <w:color w:val="000000"/>
          <w:kern w:val="1"/>
          <w:sz w:val="24"/>
          <w:szCs w:val="24"/>
          <w:lang w:val="es-ES" w:eastAsia="zh-CN" w:bidi="hi-IN"/>
        </w:rPr>
      </w:pPr>
      <w:r w:rsidRPr="005910CD">
        <w:rPr>
          <w:rFonts w:ascii="Times New Roman" w:eastAsia="SimSun" w:hAnsi="Times New Roman" w:cs="Times New Roman"/>
          <w:color w:val="000000"/>
          <w:kern w:val="1"/>
          <w:sz w:val="24"/>
          <w:szCs w:val="24"/>
          <w:lang w:val="es-ES" w:eastAsia="zh-CN" w:bidi="hi-IN"/>
        </w:rPr>
        <w:t xml:space="preserve">Realizamos la adaptación de nuestro Sistema de Gestión de Calidad (SGC) a la nueva versión de la Norma ISO 9001:2015. </w:t>
      </w:r>
    </w:p>
    <w:p w:rsidR="00F45EB8" w:rsidRPr="005910CD" w:rsidRDefault="00F45EB8" w:rsidP="00F45EB8">
      <w:pPr>
        <w:spacing w:line="360" w:lineRule="auto"/>
        <w:jc w:val="both"/>
        <w:rPr>
          <w:rFonts w:ascii="Times New Roman" w:eastAsia="Calibri" w:hAnsi="Times New Roman" w:cs="Times New Roman"/>
          <w:sz w:val="24"/>
          <w:szCs w:val="24"/>
        </w:rPr>
      </w:pPr>
      <w:r w:rsidRPr="005910CD">
        <w:rPr>
          <w:rFonts w:ascii="Times New Roman" w:eastAsia="Calibri" w:hAnsi="Times New Roman" w:cs="Times New Roman"/>
          <w:b/>
          <w:i/>
          <w:sz w:val="24"/>
          <w:szCs w:val="24"/>
        </w:rPr>
        <w:t xml:space="preserve">La Administradora de Estancias Infantiles Salud Segura </w:t>
      </w:r>
      <w:r w:rsidRPr="005910CD">
        <w:rPr>
          <w:rFonts w:ascii="Times New Roman" w:eastAsia="Calibri" w:hAnsi="Times New Roman" w:cs="Times New Roman"/>
          <w:b/>
          <w:i/>
          <w:sz w:val="24"/>
          <w:szCs w:val="24"/>
          <w:shd w:val="clear" w:color="auto" w:fill="FFFFFF"/>
        </w:rPr>
        <w:t>(AEI)</w:t>
      </w:r>
      <w:r w:rsidRPr="005910CD">
        <w:rPr>
          <w:rFonts w:ascii="Times New Roman" w:eastAsia="Calibri" w:hAnsi="Times New Roman" w:cs="Times New Roman"/>
          <w:b/>
          <w:i/>
          <w:sz w:val="24"/>
          <w:szCs w:val="24"/>
        </w:rPr>
        <w:t>,</w:t>
      </w:r>
      <w:r w:rsidRPr="005910CD">
        <w:rPr>
          <w:rFonts w:ascii="Times New Roman" w:eastAsia="Calibri" w:hAnsi="Times New Roman" w:cs="Times New Roman"/>
          <w:sz w:val="24"/>
          <w:szCs w:val="24"/>
        </w:rPr>
        <w:t xml:space="preserve"> Unidad Corporativa del Instituto Dominicano de Seguros Sociales; responsable de la administración y operación de servicios como parte de las prestaciones del Seguro Familiar de Salud (SFS) dentro del Sistema Dominicano de Seguridad Social (SDSS) consignado en el Artículo No. 135 de la ley 87-01.  </w:t>
      </w:r>
    </w:p>
    <w:p w:rsidR="00F45EB8" w:rsidRPr="005910CD" w:rsidRDefault="00F45EB8" w:rsidP="00F45EB8">
      <w:pPr>
        <w:shd w:val="clear" w:color="auto" w:fill="FFFFFF"/>
        <w:spacing w:line="360" w:lineRule="auto"/>
        <w:jc w:val="both"/>
        <w:rPr>
          <w:rFonts w:ascii="Times New Roman" w:eastAsia="Calibri" w:hAnsi="Times New Roman" w:cs="Times New Roman"/>
          <w:sz w:val="24"/>
          <w:szCs w:val="24"/>
          <w:highlight w:val="lightGray"/>
        </w:rPr>
      </w:pPr>
      <w:r w:rsidRPr="005910CD">
        <w:rPr>
          <w:rFonts w:ascii="Times New Roman" w:eastAsia="Calibri" w:hAnsi="Times New Roman" w:cs="Times New Roman"/>
          <w:sz w:val="24"/>
          <w:szCs w:val="24"/>
          <w:shd w:val="clear" w:color="auto" w:fill="FFFFFF"/>
        </w:rPr>
        <w:t xml:space="preserve">La Administradora de Estancias Infantiles ha coordinado esfuerzos con diversas instituciones del gobierno, empresas privadas, servicios a los ciudadanos. Entre los que podemos citar: </w:t>
      </w:r>
    </w:p>
    <w:p w:rsidR="00F45EB8" w:rsidRPr="005910CD" w:rsidRDefault="00F45EB8" w:rsidP="00F45EB8">
      <w:pPr>
        <w:spacing w:line="36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El nombramiento de 254 nuevos colaboradores</w:t>
      </w:r>
      <w:r w:rsidRPr="005910CD">
        <w:rPr>
          <w:rFonts w:ascii="Times New Roman" w:eastAsia="Calibri" w:hAnsi="Times New Roman" w:cs="Times New Roman"/>
          <w:b/>
          <w:sz w:val="24"/>
          <w:szCs w:val="24"/>
        </w:rPr>
        <w:t xml:space="preserve"> </w:t>
      </w:r>
      <w:r w:rsidRPr="005910CD">
        <w:rPr>
          <w:rFonts w:ascii="Times New Roman" w:eastAsia="Calibri" w:hAnsi="Times New Roman" w:cs="Times New Roman"/>
          <w:sz w:val="24"/>
          <w:szCs w:val="24"/>
        </w:rPr>
        <w:t>para Estancias Infantiles durante el año 2017</w:t>
      </w:r>
      <w:r>
        <w:rPr>
          <w:rFonts w:ascii="Times New Roman" w:eastAsia="Calibri" w:hAnsi="Times New Roman" w:cs="Times New Roman"/>
          <w:sz w:val="24"/>
          <w:szCs w:val="24"/>
        </w:rPr>
        <w:t>, que contribuirán a mejorar los servicios de las estancias</w:t>
      </w:r>
      <w:r w:rsidRPr="005910CD">
        <w:rPr>
          <w:rFonts w:ascii="Times New Roman" w:eastAsia="Calibri" w:hAnsi="Times New Roman" w:cs="Times New Roman"/>
          <w:sz w:val="24"/>
          <w:szCs w:val="24"/>
        </w:rPr>
        <w:t>.</w:t>
      </w:r>
    </w:p>
    <w:p w:rsidR="00F45EB8" w:rsidRPr="005910CD" w:rsidRDefault="00F45EB8" w:rsidP="00F45EB8">
      <w:pPr>
        <w:spacing w:line="36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El Ministerio de Salud Pública a través del Vice Ministerio de Salud Colectiva con sus Direcciones de Materno Infantil, Nutrición, Epidemiología, Programa Ampliado de </w:t>
      </w:r>
      <w:r w:rsidRPr="005910CD">
        <w:rPr>
          <w:rFonts w:ascii="Times New Roman" w:eastAsia="Calibri" w:hAnsi="Times New Roman" w:cs="Times New Roman"/>
          <w:sz w:val="24"/>
          <w:szCs w:val="24"/>
        </w:rPr>
        <w:lastRenderedPageBreak/>
        <w:t>Inmuni</w:t>
      </w:r>
      <w:r>
        <w:rPr>
          <w:rFonts w:ascii="Times New Roman" w:eastAsia="Calibri" w:hAnsi="Times New Roman" w:cs="Times New Roman"/>
          <w:sz w:val="24"/>
          <w:szCs w:val="24"/>
        </w:rPr>
        <w:t>zación y División de Nutrición.</w:t>
      </w:r>
      <w:r w:rsidRPr="005910CD">
        <w:rPr>
          <w:rFonts w:ascii="Times New Roman" w:eastAsia="Calibri" w:hAnsi="Times New Roman" w:cs="Times New Roman"/>
          <w:sz w:val="24"/>
          <w:szCs w:val="24"/>
        </w:rPr>
        <w:t xml:space="preserve"> Se recibió donación de 15,500 dosis de vitamina A para el programa de suplementación con micronutrientes.</w:t>
      </w:r>
    </w:p>
    <w:p w:rsidR="00F45EB8" w:rsidRPr="005910CD" w:rsidRDefault="00F45EB8" w:rsidP="00F45EB8">
      <w:pPr>
        <w:spacing w:line="36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Dentro de las acciones dirigidas hacia la comunidad, se realizó el Festival Patriótico en marzo 2017, donde se promueve los valores patrios, dedicado a Francisco del Rosario Sánchez, con la participación de 50 Prestadoras de Servicios de Estancias Infantiles (PSEI) y 4,245 niños y niñas;</w:t>
      </w:r>
    </w:p>
    <w:p w:rsidR="00F45EB8" w:rsidRPr="005910CD" w:rsidRDefault="00F45EB8" w:rsidP="00F45EB8">
      <w:pPr>
        <w:spacing w:line="360" w:lineRule="auto"/>
        <w:jc w:val="both"/>
        <w:rPr>
          <w:rFonts w:ascii="Times New Roman" w:eastAsia="MS Mincho" w:hAnsi="Times New Roman" w:cs="Times New Roman"/>
          <w:sz w:val="24"/>
          <w:szCs w:val="24"/>
          <w:lang w:val="es-ES" w:eastAsia="es-DO"/>
        </w:rPr>
      </w:pPr>
      <w:r w:rsidRPr="005910CD">
        <w:rPr>
          <w:rFonts w:ascii="Times New Roman" w:eastAsia="Calibri" w:hAnsi="Times New Roman" w:cs="Times New Roman"/>
          <w:sz w:val="24"/>
          <w:szCs w:val="24"/>
        </w:rPr>
        <w:t>En abril 2017 se celebró la XI Caminata contra</w:t>
      </w:r>
      <w:r>
        <w:rPr>
          <w:rFonts w:ascii="Times New Roman" w:eastAsia="Calibri" w:hAnsi="Times New Roman" w:cs="Times New Roman"/>
          <w:sz w:val="24"/>
          <w:szCs w:val="24"/>
        </w:rPr>
        <w:t xml:space="preserve"> el Abuso Infantil con el lema ¨</w:t>
      </w:r>
      <w:r w:rsidRPr="005910CD">
        <w:rPr>
          <w:rFonts w:ascii="Times New Roman" w:eastAsia="Calibri" w:hAnsi="Times New Roman" w:cs="Times New Roman"/>
          <w:sz w:val="24"/>
          <w:szCs w:val="24"/>
        </w:rPr>
        <w:t>Por una Niñez Libre de Abuso</w:t>
      </w:r>
      <w:r>
        <w:rPr>
          <w:rFonts w:ascii="Times New Roman" w:eastAsia="Calibri" w:hAnsi="Times New Roman" w:cs="Times New Roman"/>
          <w:sz w:val="24"/>
          <w:szCs w:val="24"/>
        </w:rPr>
        <w:t>”</w:t>
      </w:r>
      <w:r w:rsidRPr="005910CD">
        <w:rPr>
          <w:rFonts w:ascii="Times New Roman" w:eastAsia="Calibri" w:hAnsi="Times New Roman" w:cs="Times New Roman"/>
          <w:sz w:val="24"/>
          <w:szCs w:val="24"/>
        </w:rPr>
        <w:t xml:space="preserve">, </w:t>
      </w:r>
      <w:r w:rsidRPr="005910CD">
        <w:rPr>
          <w:rFonts w:ascii="Times New Roman" w:eastAsia="MS Mincho" w:hAnsi="Times New Roman" w:cs="Times New Roman"/>
          <w:sz w:val="24"/>
          <w:szCs w:val="24"/>
          <w:lang w:val="es-ES" w:eastAsia="es-DO"/>
        </w:rPr>
        <w:t xml:space="preserve">unieron voces a un solo clamor en demanda por el respeto de sus derechos fundamentales, por el fomento de una cultura de paz, e integrando el llamado general a la población dominicana a tomar conciencia frente al cuidado del medio ambiente y los recursos naturales, para poder garantizar su sostenibilidad en el futuro.  </w:t>
      </w:r>
    </w:p>
    <w:p w:rsidR="00F45EB8" w:rsidRPr="005910CD" w:rsidRDefault="00F45EB8" w:rsidP="00F45EB8">
      <w:pPr>
        <w:autoSpaceDE w:val="0"/>
        <w:autoSpaceDN w:val="0"/>
        <w:adjustRightInd w:val="0"/>
        <w:spacing w:line="36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En el Área de Salud, se logró actualizar el 100 por ciento de las enfermeras en Registro de Datos de Vigilancia Epidemioló</w:t>
      </w:r>
      <w:r>
        <w:rPr>
          <w:rFonts w:ascii="Times New Roman" w:eastAsia="Calibri" w:hAnsi="Times New Roman" w:cs="Times New Roman"/>
          <w:sz w:val="24"/>
          <w:szCs w:val="24"/>
        </w:rPr>
        <w:t>gica y Programa de Crecimiento.</w:t>
      </w:r>
      <w:r w:rsidRPr="005910CD">
        <w:rPr>
          <w:rFonts w:ascii="Times New Roman" w:eastAsia="Calibri" w:hAnsi="Times New Roman" w:cs="Times New Roman"/>
          <w:sz w:val="24"/>
          <w:szCs w:val="24"/>
        </w:rPr>
        <w:t xml:space="preserve"> Se realizaron 45 jornadas de tamizaje bucal con una cobertura de </w:t>
      </w:r>
      <w:r w:rsidRPr="005910CD">
        <w:rPr>
          <w:rFonts w:ascii="Times New Roman" w:eastAsia="Calibri" w:hAnsi="Times New Roman" w:cs="Times New Roman"/>
          <w:sz w:val="24"/>
          <w:szCs w:val="24"/>
          <w:lang w:eastAsia="es-DO"/>
        </w:rPr>
        <w:t xml:space="preserve">5,651 niños y niñas. Con un total de niños sin afecciones bucales de 4,739 </w:t>
      </w:r>
      <w:r w:rsidRPr="005910CD">
        <w:rPr>
          <w:rFonts w:ascii="Times New Roman" w:eastAsia="Calibri" w:hAnsi="Times New Roman" w:cs="Times New Roman"/>
          <w:sz w:val="24"/>
          <w:szCs w:val="24"/>
        </w:rPr>
        <w:t>(83.</w:t>
      </w:r>
      <w:r w:rsidRPr="005910CD">
        <w:rPr>
          <w:rFonts w:ascii="Times New Roman" w:eastAsia="Times New Roman" w:hAnsi="Times New Roman" w:cs="Times New Roman"/>
          <w:sz w:val="24"/>
          <w:szCs w:val="24"/>
          <w:lang w:eastAsia="es-ES"/>
        </w:rPr>
        <w:t>9 por ciento</w:t>
      </w:r>
      <w:r w:rsidRPr="005910CD">
        <w:rPr>
          <w:rFonts w:ascii="Times New Roman" w:eastAsia="Calibri" w:hAnsi="Times New Roman" w:cs="Times New Roman"/>
          <w:sz w:val="24"/>
          <w:szCs w:val="24"/>
        </w:rPr>
        <w:t xml:space="preserve">). </w:t>
      </w:r>
    </w:p>
    <w:p w:rsidR="00F45EB8" w:rsidRPr="005910CD" w:rsidRDefault="00F45EB8" w:rsidP="00F45EB8">
      <w:pPr>
        <w:autoSpaceDE w:val="0"/>
        <w:autoSpaceDN w:val="0"/>
        <w:adjustRightInd w:val="0"/>
        <w:spacing w:line="360" w:lineRule="auto"/>
        <w:jc w:val="both"/>
        <w:rPr>
          <w:rFonts w:ascii="Times New Roman" w:eastAsia="Calibri" w:hAnsi="Times New Roman" w:cs="Times New Roman"/>
          <w:color w:val="000000"/>
          <w:sz w:val="24"/>
          <w:szCs w:val="24"/>
          <w:lang w:eastAsia="es-DO"/>
        </w:rPr>
      </w:pPr>
      <w:r w:rsidRPr="005910CD">
        <w:rPr>
          <w:rFonts w:ascii="Times New Roman" w:eastAsia="Calibri" w:hAnsi="Times New Roman" w:cs="Times New Roman"/>
          <w:sz w:val="24"/>
          <w:szCs w:val="24"/>
        </w:rPr>
        <w:t xml:space="preserve">En el Área de Educación se capacitaron 48 coordinadoras educativas y 200 educadoras en el programa de Estimulación Oportuna y Educación Inicial. En este año egresaron 1,300 niños y niñas que pasan al sistema educativo inicial. </w:t>
      </w:r>
    </w:p>
    <w:p w:rsidR="00F45EB8" w:rsidRPr="005910CD" w:rsidRDefault="00F45EB8" w:rsidP="00F45EB8">
      <w:pPr>
        <w:shd w:val="clear" w:color="auto" w:fill="FFFFFF"/>
        <w:spacing w:line="36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Las Estancias Infantiles del Sistema Dominicano de Seguridad Social otorgan atención integral </w:t>
      </w:r>
      <w:r w:rsidRPr="005910CD">
        <w:rPr>
          <w:rFonts w:ascii="Times New Roman" w:eastAsia="Calibri" w:hAnsi="Times New Roman" w:cs="Times New Roman"/>
          <w:b/>
          <w:sz w:val="24"/>
          <w:szCs w:val="24"/>
        </w:rPr>
        <w:t xml:space="preserve">siete mil ochocientos ochenta y siete </w:t>
      </w:r>
      <w:r w:rsidRPr="005910CD">
        <w:rPr>
          <w:rFonts w:ascii="Times New Roman" w:eastAsia="Calibri" w:hAnsi="Times New Roman" w:cs="Times New Roman"/>
          <w:b/>
          <w:sz w:val="24"/>
          <w:szCs w:val="24"/>
          <w:shd w:val="clear" w:color="auto" w:fill="FFFFFF"/>
        </w:rPr>
        <w:t>(7,887)</w:t>
      </w:r>
      <w:r w:rsidRPr="005910CD">
        <w:rPr>
          <w:rFonts w:ascii="Times New Roman" w:eastAsia="Calibri" w:hAnsi="Times New Roman" w:cs="Times New Roman"/>
          <w:b/>
          <w:sz w:val="24"/>
          <w:szCs w:val="24"/>
        </w:rPr>
        <w:t xml:space="preserve"> niños y niñas</w:t>
      </w:r>
      <w:r w:rsidRPr="005910CD">
        <w:rPr>
          <w:rFonts w:ascii="Times New Roman" w:eastAsia="Calibri" w:hAnsi="Times New Roman" w:cs="Times New Roman"/>
          <w:sz w:val="24"/>
          <w:szCs w:val="24"/>
        </w:rPr>
        <w:t xml:space="preserve"> en cuarenta y nueve (49) Prestadoras de Servicios de Estancias Infantiles (PSEI), y 16 preescolares. </w:t>
      </w:r>
    </w:p>
    <w:p w:rsidR="00F45EB8" w:rsidRPr="005910CD" w:rsidRDefault="00F45EB8" w:rsidP="00F45EB8">
      <w:pPr>
        <w:spacing w:line="360" w:lineRule="auto"/>
        <w:jc w:val="both"/>
        <w:rPr>
          <w:rFonts w:ascii="Times New Roman" w:hAnsi="Times New Roman" w:cs="Times New Roman"/>
          <w:sz w:val="24"/>
          <w:szCs w:val="24"/>
        </w:rPr>
      </w:pPr>
      <w:r w:rsidRPr="005910CD">
        <w:rPr>
          <w:rFonts w:ascii="Times New Roman" w:hAnsi="Times New Roman" w:cs="Times New Roman"/>
          <w:b/>
          <w:i/>
          <w:sz w:val="24"/>
          <w:szCs w:val="24"/>
        </w:rPr>
        <w:t>La Administradora de Riesgos de Salud,  Salud Segura (ARS, SS)</w:t>
      </w:r>
      <w:r w:rsidRPr="005910CD">
        <w:rPr>
          <w:rFonts w:ascii="Times New Roman" w:hAnsi="Times New Roman" w:cs="Times New Roman"/>
          <w:sz w:val="24"/>
          <w:szCs w:val="24"/>
        </w:rPr>
        <w:t>.  Dando cump</w:t>
      </w:r>
      <w:r>
        <w:rPr>
          <w:rFonts w:ascii="Times New Roman" w:hAnsi="Times New Roman" w:cs="Times New Roman"/>
          <w:sz w:val="24"/>
          <w:szCs w:val="24"/>
        </w:rPr>
        <w:t xml:space="preserve">limiento a lo programado en el </w:t>
      </w:r>
      <w:r w:rsidRPr="005910CD">
        <w:rPr>
          <w:rFonts w:ascii="Times New Roman" w:hAnsi="Times New Roman" w:cs="Times New Roman"/>
          <w:sz w:val="24"/>
          <w:szCs w:val="24"/>
        </w:rPr>
        <w:t>Plan Pluria</w:t>
      </w:r>
      <w:r>
        <w:rPr>
          <w:rFonts w:ascii="Times New Roman" w:hAnsi="Times New Roman" w:cs="Times New Roman"/>
          <w:sz w:val="24"/>
          <w:szCs w:val="24"/>
        </w:rPr>
        <w:t>nual del Sector Publico. En ese</w:t>
      </w:r>
      <w:r w:rsidRPr="005910CD">
        <w:rPr>
          <w:rFonts w:ascii="Times New Roman" w:hAnsi="Times New Roman" w:cs="Times New Roman"/>
          <w:sz w:val="24"/>
          <w:szCs w:val="24"/>
        </w:rPr>
        <w:t xml:space="preserve"> sentido la ARS Salud Segura, programó un  promedio anual de afiliados al  SFS de 73,496 logrando alcanzar una cantidad de 70,485 equivalente al 95.90%</w:t>
      </w:r>
      <w:r>
        <w:rPr>
          <w:rFonts w:ascii="Times New Roman" w:hAnsi="Times New Roman" w:cs="Times New Roman"/>
          <w:sz w:val="24"/>
          <w:szCs w:val="24"/>
        </w:rPr>
        <w:t xml:space="preserve"> de lo previsto. </w:t>
      </w:r>
      <w:r w:rsidRPr="005910CD">
        <w:rPr>
          <w:rFonts w:ascii="Times New Roman" w:hAnsi="Times New Roman" w:cs="Times New Roman"/>
          <w:sz w:val="24"/>
          <w:szCs w:val="24"/>
        </w:rPr>
        <w:t>Asimismo</w:t>
      </w:r>
      <w:r>
        <w:rPr>
          <w:rFonts w:ascii="Times New Roman" w:hAnsi="Times New Roman" w:cs="Times New Roman"/>
          <w:sz w:val="24"/>
          <w:szCs w:val="24"/>
        </w:rPr>
        <w:t xml:space="preserve"> </w:t>
      </w:r>
      <w:r w:rsidRPr="005910CD">
        <w:rPr>
          <w:rFonts w:ascii="Times New Roman" w:hAnsi="Times New Roman" w:cs="Times New Roman"/>
          <w:sz w:val="24"/>
          <w:szCs w:val="24"/>
        </w:rPr>
        <w:t xml:space="preserve">en cuanto al Plan de Servicio de </w:t>
      </w:r>
      <w:r>
        <w:rPr>
          <w:rFonts w:ascii="Times New Roman" w:hAnsi="Times New Roman" w:cs="Times New Roman"/>
          <w:sz w:val="24"/>
          <w:szCs w:val="24"/>
        </w:rPr>
        <w:t xml:space="preserve">Salud Especial Transitorio para Pensionados se programó </w:t>
      </w:r>
      <w:r w:rsidRPr="005910CD">
        <w:rPr>
          <w:rFonts w:ascii="Times New Roman" w:hAnsi="Times New Roman" w:cs="Times New Roman"/>
          <w:sz w:val="24"/>
          <w:szCs w:val="24"/>
        </w:rPr>
        <w:t>una cartera promedio de 13,769 de lo cual obtuvo una cifra promedio de 12,757 pensionados equivalente al 92.65%</w:t>
      </w:r>
      <w:r>
        <w:rPr>
          <w:rFonts w:ascii="Times New Roman" w:hAnsi="Times New Roman" w:cs="Times New Roman"/>
          <w:sz w:val="24"/>
          <w:szCs w:val="24"/>
        </w:rPr>
        <w:t xml:space="preserve"> de lo planificado</w:t>
      </w:r>
      <w:r w:rsidRPr="005910CD">
        <w:rPr>
          <w:rFonts w:ascii="Times New Roman" w:hAnsi="Times New Roman" w:cs="Times New Roman"/>
          <w:sz w:val="24"/>
          <w:szCs w:val="24"/>
        </w:rPr>
        <w:t>.</w:t>
      </w:r>
    </w:p>
    <w:p w:rsidR="00F45EB8" w:rsidRPr="005910CD" w:rsidRDefault="00F45EB8" w:rsidP="00F45EB8">
      <w:pPr>
        <w:spacing w:line="36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lastRenderedPageBreak/>
        <w:t xml:space="preserve">Fundamentalmente la ARS han encaminado sus esfuerzos a incrementar la cantidad de afiliados y al mantenimiento y fortalecimiento de la cartera, para lo cual se han  realizado la campaña de captación de afiliados </w:t>
      </w:r>
      <w:r>
        <w:rPr>
          <w:rFonts w:ascii="Times New Roman" w:hAnsi="Times New Roman" w:cs="Times New Roman"/>
          <w:sz w:val="24"/>
          <w:szCs w:val="24"/>
        </w:rPr>
        <w:t>“</w:t>
      </w:r>
      <w:r w:rsidRPr="005910CD">
        <w:rPr>
          <w:rFonts w:ascii="Times New Roman" w:hAnsi="Times New Roman" w:cs="Times New Roman"/>
          <w:sz w:val="24"/>
          <w:szCs w:val="24"/>
        </w:rPr>
        <w:t>Retomemos 100 Mil</w:t>
      </w:r>
      <w:r>
        <w:rPr>
          <w:rFonts w:ascii="Times New Roman" w:hAnsi="Times New Roman" w:cs="Times New Roman"/>
          <w:sz w:val="24"/>
          <w:szCs w:val="24"/>
        </w:rPr>
        <w:t>”</w:t>
      </w:r>
      <w:r w:rsidRPr="005910CD">
        <w:rPr>
          <w:rFonts w:ascii="Times New Roman" w:hAnsi="Times New Roman" w:cs="Times New Roman"/>
          <w:sz w:val="24"/>
          <w:szCs w:val="24"/>
        </w:rPr>
        <w:t xml:space="preserve"> cuyo objetivo es: primero estabilizar</w:t>
      </w:r>
      <w:r>
        <w:rPr>
          <w:rFonts w:ascii="Times New Roman" w:hAnsi="Times New Roman" w:cs="Times New Roman"/>
          <w:sz w:val="24"/>
          <w:szCs w:val="24"/>
        </w:rPr>
        <w:t xml:space="preserve"> la</w:t>
      </w:r>
      <w:r w:rsidRPr="005910CD">
        <w:rPr>
          <w:rFonts w:ascii="Times New Roman" w:hAnsi="Times New Roman" w:cs="Times New Roman"/>
          <w:sz w:val="24"/>
          <w:szCs w:val="24"/>
        </w:rPr>
        <w:t xml:space="preserve"> cartera de afiliados y segundo llevar a cien mil (100,000) el saldo de esta cartera. </w:t>
      </w:r>
    </w:p>
    <w:p w:rsidR="00F45EB8" w:rsidRPr="005910CD" w:rsidRDefault="00F45EB8" w:rsidP="00F45EB8">
      <w:pPr>
        <w:spacing w:line="360" w:lineRule="auto"/>
        <w:jc w:val="both"/>
        <w:rPr>
          <w:rFonts w:ascii="Times New Roman" w:hAnsi="Times New Roman" w:cs="Times New Roman"/>
          <w:sz w:val="24"/>
          <w:szCs w:val="24"/>
        </w:rPr>
      </w:pPr>
      <w:r w:rsidRPr="005910CD">
        <w:rPr>
          <w:rFonts w:ascii="Times New Roman" w:hAnsi="Times New Roman" w:cs="Times New Roman"/>
          <w:sz w:val="24"/>
          <w:szCs w:val="24"/>
        </w:rPr>
        <w:t>También se han fortalecidos los procesos de gestión de salud, ajustando nuevos mecanismos para la auditoría de los expedientes de reclamaciones y fortaleciendo el equipo de supervisión médica en las Prestadoras de Servicios de Salud (PSS), esto permitió corregir las debilidades detectadas lo cual ha tenido como consecuencia un ahorro de aproximadamente RD$10 MM. De</w:t>
      </w:r>
      <w:r>
        <w:rPr>
          <w:rFonts w:ascii="Times New Roman" w:hAnsi="Times New Roman" w:cs="Times New Roman"/>
          <w:sz w:val="24"/>
          <w:szCs w:val="24"/>
        </w:rPr>
        <w:t>l mes de</w:t>
      </w:r>
      <w:r w:rsidRPr="005910CD">
        <w:rPr>
          <w:rFonts w:ascii="Times New Roman" w:hAnsi="Times New Roman" w:cs="Times New Roman"/>
          <w:sz w:val="24"/>
          <w:szCs w:val="24"/>
        </w:rPr>
        <w:t xml:space="preserve"> agosto a la fecha. </w:t>
      </w:r>
    </w:p>
    <w:p w:rsidR="00F45EB8" w:rsidRPr="005910CD" w:rsidRDefault="00F45EB8" w:rsidP="00F45EB8">
      <w:pPr>
        <w:spacing w:line="36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Otro logro destacado fue la contratación de 39 prestadora de servicios de salud elevando el total de prestadoras contratadas por esta Institución a 309 en todo el nivel nacional.</w:t>
      </w:r>
    </w:p>
    <w:p w:rsidR="00157DCB" w:rsidRPr="005910CD" w:rsidRDefault="00157DCB">
      <w:pPr>
        <w:rPr>
          <w:rFonts w:ascii="Times New Roman" w:hAnsi="Times New Roman" w:cs="Times New Roman"/>
          <w:sz w:val="24"/>
          <w:szCs w:val="24"/>
        </w:rPr>
      </w:pPr>
    </w:p>
    <w:p w:rsidR="00BB2B40" w:rsidRPr="005910CD" w:rsidRDefault="00BB2B40">
      <w:pPr>
        <w:rPr>
          <w:rFonts w:ascii="Times New Roman" w:hAnsi="Times New Roman" w:cs="Times New Roman"/>
          <w:sz w:val="24"/>
          <w:szCs w:val="24"/>
        </w:rPr>
      </w:pPr>
    </w:p>
    <w:p w:rsidR="00BB2B40" w:rsidRPr="005910CD" w:rsidRDefault="00BB2B40">
      <w:pPr>
        <w:rPr>
          <w:rFonts w:ascii="Times New Roman" w:hAnsi="Times New Roman" w:cs="Times New Roman"/>
          <w:sz w:val="24"/>
          <w:szCs w:val="24"/>
        </w:rPr>
      </w:pPr>
      <w:r w:rsidRPr="005910CD">
        <w:rPr>
          <w:rFonts w:ascii="Times New Roman" w:hAnsi="Times New Roman" w:cs="Times New Roman"/>
          <w:sz w:val="24"/>
          <w:szCs w:val="24"/>
        </w:rPr>
        <w:br w:type="page"/>
      </w:r>
    </w:p>
    <w:p w:rsidR="00683B6C" w:rsidRPr="00683B6C" w:rsidRDefault="00683B6C" w:rsidP="00683B6C">
      <w:pPr>
        <w:jc w:val="both"/>
        <w:rPr>
          <w:rFonts w:ascii="Times New Roman" w:hAnsi="Times New Roman" w:cs="Times New Roman"/>
          <w:b/>
          <w:sz w:val="28"/>
          <w:szCs w:val="28"/>
        </w:rPr>
      </w:pPr>
      <w:r w:rsidRPr="00683B6C">
        <w:rPr>
          <w:rFonts w:ascii="Times New Roman" w:hAnsi="Times New Roman" w:cs="Times New Roman"/>
          <w:b/>
          <w:sz w:val="28"/>
          <w:szCs w:val="28"/>
        </w:rPr>
        <w:lastRenderedPageBreak/>
        <w:t>Índice de Contenido</w:t>
      </w:r>
    </w:p>
    <w:p w:rsidR="00E12002" w:rsidRPr="001F3E5F" w:rsidRDefault="00E12002">
      <w:pPr>
        <w:rPr>
          <w:rFonts w:ascii="Times New Roman" w:hAnsi="Times New Roman" w:cs="Times New Roman"/>
          <w:sz w:val="24"/>
          <w:szCs w:val="24"/>
        </w:rPr>
      </w:pPr>
    </w:p>
    <w:sdt>
      <w:sdtPr>
        <w:id w:val="-1604714287"/>
        <w:docPartObj>
          <w:docPartGallery w:val="Table of Contents"/>
          <w:docPartUnique/>
        </w:docPartObj>
      </w:sdtPr>
      <w:sdtEndPr>
        <w:rPr>
          <w:rFonts w:asciiTheme="minorHAnsi" w:eastAsiaTheme="minorHAnsi" w:hAnsiTheme="minorHAnsi" w:cstheme="minorBidi"/>
          <w:noProof/>
          <w:sz w:val="22"/>
          <w:szCs w:val="22"/>
          <w:lang w:val="es-DO" w:eastAsia="en-US"/>
        </w:rPr>
      </w:sdtEndPr>
      <w:sdtContent>
        <w:p w:rsidR="001C0D79" w:rsidRDefault="001C0D79">
          <w:pPr>
            <w:pStyle w:val="TOCHeading"/>
          </w:pPr>
          <w:r>
            <w:t>Contents</w:t>
          </w:r>
        </w:p>
        <w:p w:rsidR="001C0D79" w:rsidRDefault="001C0D79">
          <w:pPr>
            <w:pStyle w:val="TOC2"/>
            <w:tabs>
              <w:tab w:val="right" w:leader="dot" w:pos="8828"/>
            </w:tabs>
            <w:rPr>
              <w:rFonts w:eastAsiaTheme="minorEastAsia"/>
              <w:smallCaps w:val="0"/>
              <w:noProof/>
              <w:sz w:val="22"/>
              <w:szCs w:val="22"/>
              <w:lang w:eastAsia="es-DO"/>
            </w:rPr>
          </w:pPr>
          <w:r>
            <w:fldChar w:fldCharType="begin"/>
          </w:r>
          <w:r>
            <w:instrText xml:space="preserve"> TOC \o "1-3" \h \z \u </w:instrText>
          </w:r>
          <w:r>
            <w:fldChar w:fldCharType="separate"/>
          </w:r>
          <w:hyperlink w:anchor="_Toc501094315" w:history="1">
            <w:r w:rsidRPr="001523F2">
              <w:rPr>
                <w:rStyle w:val="Hyperlink"/>
                <w:rFonts w:ascii="Times New Roman" w:hAnsi="Times New Roman"/>
                <w:b/>
                <w:iCs/>
                <w:noProof/>
              </w:rPr>
              <w:t>a) Estructura Funcional del IDSS</w:t>
            </w:r>
            <w:r>
              <w:rPr>
                <w:noProof/>
                <w:webHidden/>
              </w:rPr>
              <w:tab/>
            </w:r>
            <w:r>
              <w:rPr>
                <w:noProof/>
                <w:webHidden/>
              </w:rPr>
              <w:fldChar w:fldCharType="begin"/>
            </w:r>
            <w:r>
              <w:rPr>
                <w:noProof/>
                <w:webHidden/>
              </w:rPr>
              <w:instrText xml:space="preserve"> PAGEREF _Toc501094315 \h </w:instrText>
            </w:r>
            <w:r>
              <w:rPr>
                <w:noProof/>
                <w:webHidden/>
              </w:rPr>
            </w:r>
            <w:r>
              <w:rPr>
                <w:noProof/>
                <w:webHidden/>
              </w:rPr>
              <w:fldChar w:fldCharType="separate"/>
            </w:r>
            <w:r>
              <w:rPr>
                <w:noProof/>
                <w:webHidden/>
              </w:rPr>
              <w:t>10</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16" w:history="1">
            <w:r w:rsidRPr="001523F2">
              <w:rPr>
                <w:rStyle w:val="Hyperlink"/>
                <w:rFonts w:ascii="Times New Roman" w:hAnsi="Times New Roman"/>
                <w:b/>
                <w:iCs/>
                <w:noProof/>
              </w:rPr>
              <w:t>B) Principales Autoridades del IDSS</w:t>
            </w:r>
            <w:r>
              <w:rPr>
                <w:noProof/>
                <w:webHidden/>
              </w:rPr>
              <w:tab/>
            </w:r>
            <w:r>
              <w:rPr>
                <w:noProof/>
                <w:webHidden/>
              </w:rPr>
              <w:fldChar w:fldCharType="begin"/>
            </w:r>
            <w:r>
              <w:rPr>
                <w:noProof/>
                <w:webHidden/>
              </w:rPr>
              <w:instrText xml:space="preserve"> PAGEREF _Toc501094316 \h </w:instrText>
            </w:r>
            <w:r>
              <w:rPr>
                <w:noProof/>
                <w:webHidden/>
              </w:rPr>
            </w:r>
            <w:r>
              <w:rPr>
                <w:noProof/>
                <w:webHidden/>
              </w:rPr>
              <w:fldChar w:fldCharType="separate"/>
            </w:r>
            <w:r>
              <w:rPr>
                <w:noProof/>
                <w:webHidden/>
              </w:rPr>
              <w:t>11</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17" w:history="1">
            <w:r w:rsidRPr="001523F2">
              <w:rPr>
                <w:rStyle w:val="Hyperlink"/>
                <w:rFonts w:ascii="Times New Roman" w:hAnsi="Times New Roman"/>
                <w:b/>
                <w:iCs/>
                <w:noProof/>
              </w:rPr>
              <w:t>C) Funcionarios del IDSS</w:t>
            </w:r>
            <w:r>
              <w:rPr>
                <w:noProof/>
                <w:webHidden/>
              </w:rPr>
              <w:tab/>
            </w:r>
            <w:r>
              <w:rPr>
                <w:noProof/>
                <w:webHidden/>
              </w:rPr>
              <w:fldChar w:fldCharType="begin"/>
            </w:r>
            <w:r>
              <w:rPr>
                <w:noProof/>
                <w:webHidden/>
              </w:rPr>
              <w:instrText xml:space="preserve"> PAGEREF _Toc501094317 \h </w:instrText>
            </w:r>
            <w:r>
              <w:rPr>
                <w:noProof/>
                <w:webHidden/>
              </w:rPr>
            </w:r>
            <w:r>
              <w:rPr>
                <w:noProof/>
                <w:webHidden/>
              </w:rPr>
              <w:fldChar w:fldCharType="separate"/>
            </w:r>
            <w:r>
              <w:rPr>
                <w:noProof/>
                <w:webHidden/>
              </w:rPr>
              <w:t>13</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18" w:history="1">
            <w:r w:rsidRPr="001523F2">
              <w:rPr>
                <w:rStyle w:val="Hyperlink"/>
                <w:rFonts w:ascii="Times New Roman" w:hAnsi="Times New Roman"/>
                <w:b/>
                <w:iCs/>
                <w:noProof/>
              </w:rPr>
              <w:t>1.2 Descripción De La Institución IDSS.</w:t>
            </w:r>
            <w:r>
              <w:rPr>
                <w:noProof/>
                <w:webHidden/>
              </w:rPr>
              <w:tab/>
            </w:r>
            <w:r>
              <w:rPr>
                <w:noProof/>
                <w:webHidden/>
              </w:rPr>
              <w:fldChar w:fldCharType="begin"/>
            </w:r>
            <w:r>
              <w:rPr>
                <w:noProof/>
                <w:webHidden/>
              </w:rPr>
              <w:instrText xml:space="preserve"> PAGEREF _Toc501094318 \h </w:instrText>
            </w:r>
            <w:r>
              <w:rPr>
                <w:noProof/>
                <w:webHidden/>
              </w:rPr>
            </w:r>
            <w:r>
              <w:rPr>
                <w:noProof/>
                <w:webHidden/>
              </w:rPr>
              <w:fldChar w:fldCharType="separate"/>
            </w:r>
            <w:r>
              <w:rPr>
                <w:noProof/>
                <w:webHidden/>
              </w:rPr>
              <w:t>14</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19" w:history="1">
            <w:r w:rsidRPr="001523F2">
              <w:rPr>
                <w:rStyle w:val="Hyperlink"/>
                <w:rFonts w:ascii="Times New Roman" w:hAnsi="Times New Roman"/>
                <w:b/>
                <w:iCs/>
                <w:noProof/>
              </w:rPr>
              <w:t>I.3 Pensamiento Estratégico.</w:t>
            </w:r>
            <w:r>
              <w:rPr>
                <w:noProof/>
                <w:webHidden/>
              </w:rPr>
              <w:tab/>
            </w:r>
            <w:r>
              <w:rPr>
                <w:noProof/>
                <w:webHidden/>
              </w:rPr>
              <w:fldChar w:fldCharType="begin"/>
            </w:r>
            <w:r>
              <w:rPr>
                <w:noProof/>
                <w:webHidden/>
              </w:rPr>
              <w:instrText xml:space="preserve"> PAGEREF _Toc501094319 \h </w:instrText>
            </w:r>
            <w:r>
              <w:rPr>
                <w:noProof/>
                <w:webHidden/>
              </w:rPr>
            </w:r>
            <w:r>
              <w:rPr>
                <w:noProof/>
                <w:webHidden/>
              </w:rPr>
              <w:fldChar w:fldCharType="separate"/>
            </w:r>
            <w:r>
              <w:rPr>
                <w:noProof/>
                <w:webHidden/>
              </w:rPr>
              <w:t>15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20" w:history="1">
            <w:r w:rsidRPr="001523F2">
              <w:rPr>
                <w:rStyle w:val="Hyperlink"/>
                <w:noProof/>
              </w:rPr>
              <w:t>a) Misión, Visión  y Valores de la Institución</w:t>
            </w:r>
            <w:r>
              <w:rPr>
                <w:noProof/>
                <w:webHidden/>
              </w:rPr>
              <w:tab/>
            </w:r>
            <w:r>
              <w:rPr>
                <w:noProof/>
                <w:webHidden/>
              </w:rPr>
              <w:fldChar w:fldCharType="begin"/>
            </w:r>
            <w:r>
              <w:rPr>
                <w:noProof/>
                <w:webHidden/>
              </w:rPr>
              <w:instrText xml:space="preserve"> PAGEREF _Toc501094320 \h </w:instrText>
            </w:r>
            <w:r>
              <w:rPr>
                <w:noProof/>
                <w:webHidden/>
              </w:rPr>
            </w:r>
            <w:r>
              <w:rPr>
                <w:noProof/>
                <w:webHidden/>
              </w:rPr>
              <w:fldChar w:fldCharType="separate"/>
            </w:r>
            <w:r>
              <w:rPr>
                <w:noProof/>
                <w:webHidden/>
              </w:rPr>
              <w:t>15</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21" w:history="1">
            <w:r w:rsidRPr="001523F2">
              <w:rPr>
                <w:rStyle w:val="Hyperlink"/>
                <w:rFonts w:ascii="Times New Roman" w:eastAsiaTheme="majorEastAsia" w:hAnsi="Times New Roman" w:cs="Times New Roman"/>
                <w:b/>
                <w:bCs/>
                <w:noProof/>
              </w:rPr>
              <w:t>Misión</w:t>
            </w:r>
            <w:r>
              <w:rPr>
                <w:noProof/>
                <w:webHidden/>
              </w:rPr>
              <w:tab/>
            </w:r>
            <w:r>
              <w:rPr>
                <w:noProof/>
                <w:webHidden/>
              </w:rPr>
              <w:fldChar w:fldCharType="begin"/>
            </w:r>
            <w:r>
              <w:rPr>
                <w:noProof/>
                <w:webHidden/>
              </w:rPr>
              <w:instrText xml:space="preserve"> PAGEREF _Toc501094321 \h </w:instrText>
            </w:r>
            <w:r>
              <w:rPr>
                <w:noProof/>
                <w:webHidden/>
              </w:rPr>
            </w:r>
            <w:r>
              <w:rPr>
                <w:noProof/>
                <w:webHidden/>
              </w:rPr>
              <w:fldChar w:fldCharType="separate"/>
            </w:r>
            <w:r>
              <w:rPr>
                <w:noProof/>
                <w:webHidden/>
              </w:rPr>
              <w:t>15</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22" w:history="1">
            <w:r w:rsidRPr="001523F2">
              <w:rPr>
                <w:rStyle w:val="Hyperlink"/>
                <w:rFonts w:ascii="Times New Roman" w:eastAsiaTheme="majorEastAsia" w:hAnsi="Times New Roman" w:cs="Times New Roman"/>
                <w:b/>
                <w:bCs/>
                <w:noProof/>
              </w:rPr>
              <w:t>Visión</w:t>
            </w:r>
            <w:r>
              <w:rPr>
                <w:noProof/>
                <w:webHidden/>
              </w:rPr>
              <w:tab/>
            </w:r>
            <w:r>
              <w:rPr>
                <w:noProof/>
                <w:webHidden/>
              </w:rPr>
              <w:fldChar w:fldCharType="begin"/>
            </w:r>
            <w:r>
              <w:rPr>
                <w:noProof/>
                <w:webHidden/>
              </w:rPr>
              <w:instrText xml:space="preserve"> PAGEREF _Toc501094322 \h </w:instrText>
            </w:r>
            <w:r>
              <w:rPr>
                <w:noProof/>
                <w:webHidden/>
              </w:rPr>
            </w:r>
            <w:r>
              <w:rPr>
                <w:noProof/>
                <w:webHidden/>
              </w:rPr>
              <w:fldChar w:fldCharType="separate"/>
            </w:r>
            <w:r>
              <w:rPr>
                <w:noProof/>
                <w:webHidden/>
              </w:rPr>
              <w:t>15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23" w:history="1">
            <w:r w:rsidRPr="001523F2">
              <w:rPr>
                <w:rStyle w:val="Hyperlink"/>
                <w:noProof/>
              </w:rPr>
              <w:t>b) Breve Reseña Institucional</w:t>
            </w:r>
            <w:r>
              <w:rPr>
                <w:noProof/>
                <w:webHidden/>
              </w:rPr>
              <w:tab/>
            </w:r>
            <w:r>
              <w:rPr>
                <w:noProof/>
                <w:webHidden/>
              </w:rPr>
              <w:fldChar w:fldCharType="begin"/>
            </w:r>
            <w:r>
              <w:rPr>
                <w:noProof/>
                <w:webHidden/>
              </w:rPr>
              <w:instrText xml:space="preserve"> PAGEREF _Toc501094323 \h </w:instrText>
            </w:r>
            <w:r>
              <w:rPr>
                <w:noProof/>
                <w:webHidden/>
              </w:rPr>
            </w:r>
            <w:r>
              <w:rPr>
                <w:noProof/>
                <w:webHidden/>
              </w:rPr>
              <w:fldChar w:fldCharType="separate"/>
            </w:r>
            <w:r>
              <w:rPr>
                <w:noProof/>
                <w:webHidden/>
              </w:rPr>
              <w:t>16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24" w:history="1">
            <w:r w:rsidRPr="001523F2">
              <w:rPr>
                <w:rStyle w:val="Hyperlink"/>
                <w:noProof/>
              </w:rPr>
              <w:t>c) Servicios del Estado a la ciudadanía a través del IDSS:</w:t>
            </w:r>
            <w:r>
              <w:rPr>
                <w:noProof/>
                <w:webHidden/>
              </w:rPr>
              <w:tab/>
            </w:r>
            <w:r>
              <w:rPr>
                <w:noProof/>
                <w:webHidden/>
              </w:rPr>
              <w:fldChar w:fldCharType="begin"/>
            </w:r>
            <w:r>
              <w:rPr>
                <w:noProof/>
                <w:webHidden/>
              </w:rPr>
              <w:instrText xml:space="preserve"> PAGEREF _Toc501094324 \h </w:instrText>
            </w:r>
            <w:r>
              <w:rPr>
                <w:noProof/>
                <w:webHidden/>
              </w:rPr>
            </w:r>
            <w:r>
              <w:rPr>
                <w:noProof/>
                <w:webHidden/>
              </w:rPr>
              <w:fldChar w:fldCharType="separate"/>
            </w:r>
            <w:r>
              <w:rPr>
                <w:noProof/>
                <w:webHidden/>
              </w:rPr>
              <w:t>17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27" w:history="1">
            <w:r w:rsidRPr="001523F2">
              <w:rPr>
                <w:rStyle w:val="Hyperlink"/>
                <w:noProof/>
              </w:rPr>
              <w:t>Resultados de la Gestión del año.</w:t>
            </w:r>
            <w:r>
              <w:rPr>
                <w:noProof/>
                <w:webHidden/>
              </w:rPr>
              <w:tab/>
            </w:r>
            <w:r>
              <w:rPr>
                <w:noProof/>
                <w:webHidden/>
              </w:rPr>
              <w:fldChar w:fldCharType="begin"/>
            </w:r>
            <w:r>
              <w:rPr>
                <w:noProof/>
                <w:webHidden/>
              </w:rPr>
              <w:instrText xml:space="preserve"> PAGEREF _Toc501094327 \h </w:instrText>
            </w:r>
            <w:r>
              <w:rPr>
                <w:noProof/>
                <w:webHidden/>
              </w:rPr>
            </w:r>
            <w:r>
              <w:rPr>
                <w:noProof/>
                <w:webHidden/>
              </w:rPr>
              <w:fldChar w:fldCharType="separate"/>
            </w:r>
            <w:r>
              <w:rPr>
                <w:noProof/>
                <w:webHidden/>
              </w:rPr>
              <w:t>27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28" w:history="1">
            <w:r w:rsidRPr="001523F2">
              <w:rPr>
                <w:rStyle w:val="Hyperlink"/>
                <w:noProof/>
              </w:rPr>
              <w:t>Gestión Administrativa</w:t>
            </w:r>
            <w:r w:rsidRPr="001523F2">
              <w:rPr>
                <w:rStyle w:val="Hyperlink"/>
                <w:i/>
                <w:noProof/>
              </w:rPr>
              <w:t>.</w:t>
            </w:r>
            <w:r>
              <w:rPr>
                <w:noProof/>
                <w:webHidden/>
              </w:rPr>
              <w:tab/>
            </w:r>
            <w:r>
              <w:rPr>
                <w:noProof/>
                <w:webHidden/>
              </w:rPr>
              <w:fldChar w:fldCharType="begin"/>
            </w:r>
            <w:r>
              <w:rPr>
                <w:noProof/>
                <w:webHidden/>
              </w:rPr>
              <w:instrText xml:space="preserve"> PAGEREF _Toc501094328 \h </w:instrText>
            </w:r>
            <w:r>
              <w:rPr>
                <w:noProof/>
                <w:webHidden/>
              </w:rPr>
            </w:r>
            <w:r>
              <w:rPr>
                <w:noProof/>
                <w:webHidden/>
              </w:rPr>
              <w:fldChar w:fldCharType="separate"/>
            </w:r>
            <w:r>
              <w:rPr>
                <w:noProof/>
                <w:webHidden/>
              </w:rPr>
              <w:t>27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29" w:history="1">
            <w:r w:rsidRPr="001523F2">
              <w:rPr>
                <w:rStyle w:val="Hyperlink"/>
                <w:noProof/>
              </w:rPr>
              <w:t>Metas Presidenciales</w:t>
            </w:r>
            <w:r>
              <w:rPr>
                <w:noProof/>
                <w:webHidden/>
              </w:rPr>
              <w:tab/>
            </w:r>
            <w:r>
              <w:rPr>
                <w:noProof/>
                <w:webHidden/>
              </w:rPr>
              <w:fldChar w:fldCharType="begin"/>
            </w:r>
            <w:r>
              <w:rPr>
                <w:noProof/>
                <w:webHidden/>
              </w:rPr>
              <w:instrText xml:space="preserve"> PAGEREF _Toc501094329 \h </w:instrText>
            </w:r>
            <w:r>
              <w:rPr>
                <w:noProof/>
                <w:webHidden/>
              </w:rPr>
            </w:r>
            <w:r>
              <w:rPr>
                <w:noProof/>
                <w:webHidden/>
              </w:rPr>
              <w:fldChar w:fldCharType="separate"/>
            </w:r>
            <w:r>
              <w:rPr>
                <w:noProof/>
                <w:webHidden/>
              </w:rPr>
              <w:t>30</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0" w:history="1">
            <w:r w:rsidRPr="001523F2">
              <w:rPr>
                <w:rStyle w:val="Hyperlink"/>
                <w:noProof/>
              </w:rPr>
              <w:t>Mejora del otorgamiento de beneficios</w:t>
            </w:r>
            <w:r>
              <w:rPr>
                <w:noProof/>
                <w:webHidden/>
              </w:rPr>
              <w:tab/>
            </w:r>
            <w:r>
              <w:rPr>
                <w:noProof/>
                <w:webHidden/>
              </w:rPr>
              <w:fldChar w:fldCharType="begin"/>
            </w:r>
            <w:r>
              <w:rPr>
                <w:noProof/>
                <w:webHidden/>
              </w:rPr>
              <w:instrText xml:space="preserve"> PAGEREF _Toc501094330 \h </w:instrText>
            </w:r>
            <w:r>
              <w:rPr>
                <w:noProof/>
                <w:webHidden/>
              </w:rPr>
            </w:r>
            <w:r>
              <w:rPr>
                <w:noProof/>
                <w:webHidden/>
              </w:rPr>
              <w:fldChar w:fldCharType="separate"/>
            </w:r>
            <w:r>
              <w:rPr>
                <w:noProof/>
                <w:webHidden/>
              </w:rPr>
              <w:t>30</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1" w:history="1">
            <w:r w:rsidRPr="001523F2">
              <w:rPr>
                <w:rStyle w:val="Hyperlink"/>
                <w:noProof/>
              </w:rPr>
              <w:t>Mejora en la Atención de los Servicios</w:t>
            </w:r>
            <w:r>
              <w:rPr>
                <w:noProof/>
                <w:webHidden/>
              </w:rPr>
              <w:tab/>
            </w:r>
            <w:r>
              <w:rPr>
                <w:noProof/>
                <w:webHidden/>
              </w:rPr>
              <w:fldChar w:fldCharType="begin"/>
            </w:r>
            <w:r>
              <w:rPr>
                <w:noProof/>
                <w:webHidden/>
              </w:rPr>
              <w:instrText xml:space="preserve"> PAGEREF _Toc501094331 \h </w:instrText>
            </w:r>
            <w:r>
              <w:rPr>
                <w:noProof/>
                <w:webHidden/>
              </w:rPr>
            </w:r>
            <w:r>
              <w:rPr>
                <w:noProof/>
                <w:webHidden/>
              </w:rPr>
              <w:fldChar w:fldCharType="separate"/>
            </w:r>
            <w:r>
              <w:rPr>
                <w:noProof/>
                <w:webHidden/>
              </w:rPr>
              <w:t>31</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2" w:history="1">
            <w:r w:rsidRPr="001523F2">
              <w:rPr>
                <w:rStyle w:val="Hyperlink"/>
                <w:rFonts w:eastAsia="Times New Roman"/>
                <w:noProof/>
                <w:lang w:eastAsia="zh-CN"/>
              </w:rPr>
              <w:t>Política de Calidad</w:t>
            </w:r>
            <w:r>
              <w:rPr>
                <w:noProof/>
                <w:webHidden/>
              </w:rPr>
              <w:tab/>
            </w:r>
            <w:r>
              <w:rPr>
                <w:noProof/>
                <w:webHidden/>
              </w:rPr>
              <w:fldChar w:fldCharType="begin"/>
            </w:r>
            <w:r>
              <w:rPr>
                <w:noProof/>
                <w:webHidden/>
              </w:rPr>
              <w:instrText xml:space="preserve"> PAGEREF _Toc501094332 \h </w:instrText>
            </w:r>
            <w:r>
              <w:rPr>
                <w:noProof/>
                <w:webHidden/>
              </w:rPr>
            </w:r>
            <w:r>
              <w:rPr>
                <w:noProof/>
                <w:webHidden/>
              </w:rPr>
              <w:fldChar w:fldCharType="separate"/>
            </w:r>
            <w:r>
              <w:rPr>
                <w:noProof/>
                <w:webHidden/>
              </w:rPr>
              <w:t>44</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3" w:history="1">
            <w:r w:rsidRPr="001523F2">
              <w:rPr>
                <w:rStyle w:val="Hyperlink"/>
                <w:rFonts w:eastAsia="Times New Roman"/>
                <w:noProof/>
                <w:lang w:val="es-ES" w:eastAsia="zh-CN" w:bidi="hi-IN"/>
              </w:rPr>
              <w:t>Comportamiento de Nuestra Planificación Estratégica Institucional.</w:t>
            </w:r>
            <w:r>
              <w:rPr>
                <w:noProof/>
                <w:webHidden/>
              </w:rPr>
              <w:tab/>
            </w:r>
            <w:r>
              <w:rPr>
                <w:noProof/>
                <w:webHidden/>
              </w:rPr>
              <w:fldChar w:fldCharType="begin"/>
            </w:r>
            <w:r>
              <w:rPr>
                <w:noProof/>
                <w:webHidden/>
              </w:rPr>
              <w:instrText xml:space="preserve"> PAGEREF _Toc501094333 \h </w:instrText>
            </w:r>
            <w:r>
              <w:rPr>
                <w:noProof/>
                <w:webHidden/>
              </w:rPr>
            </w:r>
            <w:r>
              <w:rPr>
                <w:noProof/>
                <w:webHidden/>
              </w:rPr>
              <w:fldChar w:fldCharType="separate"/>
            </w:r>
            <w:r>
              <w:rPr>
                <w:noProof/>
                <w:webHidden/>
              </w:rPr>
              <w:t>45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4" w:history="1">
            <w:r w:rsidRPr="001523F2">
              <w:rPr>
                <w:rStyle w:val="Hyperlink"/>
                <w:rFonts w:eastAsia="SimSun"/>
                <w:noProof/>
                <w:lang w:val="es-ES" w:eastAsia="zh-CN" w:bidi="hi-IN"/>
              </w:rPr>
              <w:t>Tendencia de las evaluaciones al portal de Transparencia</w:t>
            </w:r>
            <w:r>
              <w:rPr>
                <w:noProof/>
                <w:webHidden/>
              </w:rPr>
              <w:tab/>
            </w:r>
            <w:r>
              <w:rPr>
                <w:noProof/>
                <w:webHidden/>
              </w:rPr>
              <w:fldChar w:fldCharType="begin"/>
            </w:r>
            <w:r>
              <w:rPr>
                <w:noProof/>
                <w:webHidden/>
              </w:rPr>
              <w:instrText xml:space="preserve"> PAGEREF _Toc501094334 \h </w:instrText>
            </w:r>
            <w:r>
              <w:rPr>
                <w:noProof/>
                <w:webHidden/>
              </w:rPr>
            </w:r>
            <w:r>
              <w:rPr>
                <w:noProof/>
                <w:webHidden/>
              </w:rPr>
              <w:fldChar w:fldCharType="separate"/>
            </w:r>
            <w:r>
              <w:rPr>
                <w:noProof/>
                <w:webHidden/>
              </w:rPr>
              <w:t>46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5" w:history="1">
            <w:r w:rsidRPr="001523F2">
              <w:rPr>
                <w:rStyle w:val="Hyperlink"/>
                <w:rFonts w:ascii="Times New Roman" w:hAnsi="Times New Roman"/>
                <w:iCs/>
                <w:noProof/>
              </w:rPr>
              <w:t>Subdirección Administrativa y Financiera</w:t>
            </w:r>
            <w:r>
              <w:rPr>
                <w:noProof/>
                <w:webHidden/>
              </w:rPr>
              <w:tab/>
            </w:r>
            <w:r>
              <w:rPr>
                <w:noProof/>
                <w:webHidden/>
              </w:rPr>
              <w:fldChar w:fldCharType="begin"/>
            </w:r>
            <w:r>
              <w:rPr>
                <w:noProof/>
                <w:webHidden/>
              </w:rPr>
              <w:instrText xml:space="preserve"> PAGEREF _Toc501094335 \h </w:instrText>
            </w:r>
            <w:r>
              <w:rPr>
                <w:noProof/>
                <w:webHidden/>
              </w:rPr>
            </w:r>
            <w:r>
              <w:rPr>
                <w:noProof/>
                <w:webHidden/>
              </w:rPr>
              <w:fldChar w:fldCharType="separate"/>
            </w:r>
            <w:r>
              <w:rPr>
                <w:noProof/>
                <w:webHidden/>
              </w:rPr>
              <w:t>46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6" w:history="1">
            <w:r w:rsidRPr="001523F2">
              <w:rPr>
                <w:rStyle w:val="Hyperlink"/>
                <w:rFonts w:eastAsia="Times New Roman"/>
                <w:noProof/>
                <w:lang w:val="es-ES" w:eastAsia="zh-CN"/>
              </w:rPr>
              <w:t>Recaudo</w:t>
            </w:r>
            <w:r>
              <w:rPr>
                <w:noProof/>
                <w:webHidden/>
              </w:rPr>
              <w:tab/>
            </w:r>
            <w:r>
              <w:rPr>
                <w:noProof/>
                <w:webHidden/>
              </w:rPr>
              <w:fldChar w:fldCharType="begin"/>
            </w:r>
            <w:r>
              <w:rPr>
                <w:noProof/>
                <w:webHidden/>
              </w:rPr>
              <w:instrText xml:space="preserve"> PAGEREF _Toc501094336 \h </w:instrText>
            </w:r>
            <w:r>
              <w:rPr>
                <w:noProof/>
                <w:webHidden/>
              </w:rPr>
            </w:r>
            <w:r>
              <w:rPr>
                <w:noProof/>
                <w:webHidden/>
              </w:rPr>
              <w:fldChar w:fldCharType="separate"/>
            </w:r>
            <w:r>
              <w:rPr>
                <w:noProof/>
                <w:webHidden/>
              </w:rPr>
              <w:t>47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7" w:history="1">
            <w:r w:rsidRPr="001523F2">
              <w:rPr>
                <w:rStyle w:val="Hyperlink"/>
                <w:rFonts w:eastAsia="SimSun"/>
                <w:noProof/>
                <w:lang w:val="es-ES" w:eastAsia="zh-CN" w:bidi="hi-IN"/>
              </w:rPr>
              <w:t>Inversiones</w:t>
            </w:r>
            <w:r>
              <w:rPr>
                <w:noProof/>
                <w:webHidden/>
              </w:rPr>
              <w:tab/>
            </w:r>
            <w:r>
              <w:rPr>
                <w:noProof/>
                <w:webHidden/>
              </w:rPr>
              <w:fldChar w:fldCharType="begin"/>
            </w:r>
            <w:r>
              <w:rPr>
                <w:noProof/>
                <w:webHidden/>
              </w:rPr>
              <w:instrText xml:space="preserve"> PAGEREF _Toc501094337 \h </w:instrText>
            </w:r>
            <w:r>
              <w:rPr>
                <w:noProof/>
                <w:webHidden/>
              </w:rPr>
            </w:r>
            <w:r>
              <w:rPr>
                <w:noProof/>
                <w:webHidden/>
              </w:rPr>
              <w:fldChar w:fldCharType="separate"/>
            </w:r>
            <w:r>
              <w:rPr>
                <w:noProof/>
                <w:webHidden/>
              </w:rPr>
              <w:t>47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8" w:history="1">
            <w:r w:rsidRPr="001523F2">
              <w:rPr>
                <w:rStyle w:val="Hyperlink"/>
                <w:rFonts w:eastAsia="Times New Roman"/>
                <w:noProof/>
                <w:lang w:val="es-ES" w:eastAsia="zh-CN"/>
              </w:rPr>
              <w:t>Reservas Técnicas</w:t>
            </w:r>
            <w:r>
              <w:rPr>
                <w:noProof/>
                <w:webHidden/>
              </w:rPr>
              <w:tab/>
            </w:r>
            <w:r>
              <w:rPr>
                <w:noProof/>
                <w:webHidden/>
              </w:rPr>
              <w:fldChar w:fldCharType="begin"/>
            </w:r>
            <w:r>
              <w:rPr>
                <w:noProof/>
                <w:webHidden/>
              </w:rPr>
              <w:instrText xml:space="preserve"> PAGEREF _Toc501094338 \h </w:instrText>
            </w:r>
            <w:r>
              <w:rPr>
                <w:noProof/>
                <w:webHidden/>
              </w:rPr>
            </w:r>
            <w:r>
              <w:rPr>
                <w:noProof/>
                <w:webHidden/>
              </w:rPr>
              <w:fldChar w:fldCharType="separate"/>
            </w:r>
            <w:r>
              <w:rPr>
                <w:noProof/>
                <w:webHidden/>
              </w:rPr>
              <w:t>47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39" w:history="1">
            <w:r w:rsidRPr="001523F2">
              <w:rPr>
                <w:rStyle w:val="Hyperlink"/>
                <w:rFonts w:eastAsia="Times New Roman"/>
                <w:noProof/>
                <w:lang w:val="es-ES" w:eastAsia="zh-CN" w:bidi="hi-IN"/>
              </w:rPr>
              <w:t>EGRESOS</w:t>
            </w:r>
            <w:r>
              <w:rPr>
                <w:noProof/>
                <w:webHidden/>
              </w:rPr>
              <w:tab/>
            </w:r>
            <w:r>
              <w:rPr>
                <w:noProof/>
                <w:webHidden/>
              </w:rPr>
              <w:fldChar w:fldCharType="begin"/>
            </w:r>
            <w:r>
              <w:rPr>
                <w:noProof/>
                <w:webHidden/>
              </w:rPr>
              <w:instrText xml:space="preserve"> PAGEREF _Toc501094339 \h </w:instrText>
            </w:r>
            <w:r>
              <w:rPr>
                <w:noProof/>
                <w:webHidden/>
              </w:rPr>
            </w:r>
            <w:r>
              <w:rPr>
                <w:noProof/>
                <w:webHidden/>
              </w:rPr>
              <w:fldChar w:fldCharType="separate"/>
            </w:r>
            <w:r>
              <w:rPr>
                <w:noProof/>
                <w:webHidden/>
              </w:rPr>
              <w:t>48</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0" w:history="1">
            <w:r w:rsidRPr="001523F2">
              <w:rPr>
                <w:rStyle w:val="Hyperlink"/>
                <w:rFonts w:eastAsia="Times New Roman"/>
                <w:noProof/>
                <w:lang w:val="es-ES" w:eastAsia="zh-CN"/>
              </w:rPr>
              <w:t>Actividades Preventivas:</w:t>
            </w:r>
            <w:r>
              <w:rPr>
                <w:noProof/>
                <w:webHidden/>
              </w:rPr>
              <w:tab/>
            </w:r>
            <w:r>
              <w:rPr>
                <w:noProof/>
                <w:webHidden/>
              </w:rPr>
              <w:fldChar w:fldCharType="begin"/>
            </w:r>
            <w:r>
              <w:rPr>
                <w:noProof/>
                <w:webHidden/>
              </w:rPr>
              <w:instrText xml:space="preserve"> PAGEREF _Toc501094340 \h </w:instrText>
            </w:r>
            <w:r>
              <w:rPr>
                <w:noProof/>
                <w:webHidden/>
              </w:rPr>
            </w:r>
            <w:r>
              <w:rPr>
                <w:noProof/>
                <w:webHidden/>
              </w:rPr>
              <w:fldChar w:fldCharType="separate"/>
            </w:r>
            <w:r>
              <w:rPr>
                <w:noProof/>
                <w:webHidden/>
              </w:rPr>
              <w:t>49</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1" w:history="1">
            <w:r w:rsidRPr="001523F2">
              <w:rPr>
                <w:rStyle w:val="Hyperlink"/>
                <w:rFonts w:eastAsia="SimSun"/>
                <w:noProof/>
                <w:lang w:val="es-ES" w:eastAsia="zh-CN" w:bidi="hi-IN"/>
              </w:rPr>
              <w:t>Actividades Educativas</w:t>
            </w:r>
            <w:r>
              <w:rPr>
                <w:noProof/>
                <w:webHidden/>
              </w:rPr>
              <w:tab/>
            </w:r>
            <w:r>
              <w:rPr>
                <w:noProof/>
                <w:webHidden/>
              </w:rPr>
              <w:fldChar w:fldCharType="begin"/>
            </w:r>
            <w:r>
              <w:rPr>
                <w:noProof/>
                <w:webHidden/>
              </w:rPr>
              <w:instrText xml:space="preserve"> PAGEREF _Toc501094341 \h </w:instrText>
            </w:r>
            <w:r>
              <w:rPr>
                <w:noProof/>
                <w:webHidden/>
              </w:rPr>
            </w:r>
            <w:r>
              <w:rPr>
                <w:noProof/>
                <w:webHidden/>
              </w:rPr>
              <w:fldChar w:fldCharType="separate"/>
            </w:r>
            <w:r>
              <w:rPr>
                <w:noProof/>
                <w:webHidden/>
              </w:rPr>
              <w:t>51</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2" w:history="1">
            <w:r w:rsidRPr="001523F2">
              <w:rPr>
                <w:rStyle w:val="Hyperlink"/>
                <w:rFonts w:eastAsia="SimSun"/>
                <w:noProof/>
                <w:lang w:val="es-ES" w:eastAsia="zh-CN" w:bidi="hi-IN"/>
              </w:rPr>
              <w:t>Actividades de Re investigación</w:t>
            </w:r>
            <w:r>
              <w:rPr>
                <w:noProof/>
                <w:webHidden/>
              </w:rPr>
              <w:tab/>
            </w:r>
            <w:r>
              <w:rPr>
                <w:noProof/>
                <w:webHidden/>
              </w:rPr>
              <w:fldChar w:fldCharType="begin"/>
            </w:r>
            <w:r>
              <w:rPr>
                <w:noProof/>
                <w:webHidden/>
              </w:rPr>
              <w:instrText xml:space="preserve"> PAGEREF _Toc501094342 \h </w:instrText>
            </w:r>
            <w:r>
              <w:rPr>
                <w:noProof/>
                <w:webHidden/>
              </w:rPr>
            </w:r>
            <w:r>
              <w:rPr>
                <w:noProof/>
                <w:webHidden/>
              </w:rPr>
              <w:fldChar w:fldCharType="separate"/>
            </w:r>
            <w:r>
              <w:rPr>
                <w:noProof/>
                <w:webHidden/>
              </w:rPr>
              <w:t>53</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43" w:history="1">
            <w:r w:rsidRPr="001523F2">
              <w:rPr>
                <w:rStyle w:val="Hyperlink"/>
                <w:rFonts w:ascii="Times New Roman" w:eastAsia="Times New Roman" w:hAnsi="Times New Roman" w:cs="Times New Roman"/>
                <w:b/>
                <w:bCs/>
                <w:iCs/>
                <w:noProof/>
                <w:kern w:val="1"/>
                <w:lang w:val="es-CO" w:eastAsia="ar-SA"/>
              </w:rPr>
              <w:t>TENDENCIA DE LOS INDICADORES DE REINVESTIGACIÓN EN EL 2017</w:t>
            </w:r>
            <w:r>
              <w:rPr>
                <w:noProof/>
                <w:webHidden/>
              </w:rPr>
              <w:tab/>
            </w:r>
            <w:r>
              <w:rPr>
                <w:noProof/>
                <w:webHidden/>
              </w:rPr>
              <w:fldChar w:fldCharType="begin"/>
            </w:r>
            <w:r>
              <w:rPr>
                <w:noProof/>
                <w:webHidden/>
              </w:rPr>
              <w:instrText xml:space="preserve"> PAGEREF _Toc501094343 \h </w:instrText>
            </w:r>
            <w:r>
              <w:rPr>
                <w:noProof/>
                <w:webHidden/>
              </w:rPr>
            </w:r>
            <w:r>
              <w:rPr>
                <w:noProof/>
                <w:webHidden/>
              </w:rPr>
              <w:fldChar w:fldCharType="separate"/>
            </w:r>
            <w:r>
              <w:rPr>
                <w:noProof/>
                <w:webHidden/>
              </w:rPr>
              <w:t>54</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4" w:history="1">
            <w:r w:rsidRPr="001523F2">
              <w:rPr>
                <w:rStyle w:val="Hyperlink"/>
                <w:rFonts w:eastAsia="SimSun"/>
                <w:noProof/>
                <w:lang w:val="es-ES" w:eastAsia="zh-CN" w:bidi="hi-IN"/>
              </w:rPr>
              <w:t>PRINCIPALES LOGROS SUBDIRECCIÓN DE PREVENCIÓN</w:t>
            </w:r>
            <w:r>
              <w:rPr>
                <w:noProof/>
                <w:webHidden/>
              </w:rPr>
              <w:tab/>
            </w:r>
            <w:r>
              <w:rPr>
                <w:noProof/>
                <w:webHidden/>
              </w:rPr>
              <w:fldChar w:fldCharType="begin"/>
            </w:r>
            <w:r>
              <w:rPr>
                <w:noProof/>
                <w:webHidden/>
              </w:rPr>
              <w:instrText xml:space="preserve"> PAGEREF _Toc501094344 \h </w:instrText>
            </w:r>
            <w:r>
              <w:rPr>
                <w:noProof/>
                <w:webHidden/>
              </w:rPr>
            </w:r>
            <w:r>
              <w:rPr>
                <w:noProof/>
                <w:webHidden/>
              </w:rPr>
              <w:fldChar w:fldCharType="separate"/>
            </w:r>
            <w:r>
              <w:rPr>
                <w:noProof/>
                <w:webHidden/>
              </w:rPr>
              <w:t>54</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5" w:history="1">
            <w:r w:rsidRPr="001523F2">
              <w:rPr>
                <w:rStyle w:val="Hyperlink"/>
                <w:rFonts w:eastAsia="Times New Roman"/>
                <w:noProof/>
                <w:lang w:val="es-ES" w:eastAsia="zh-CN"/>
              </w:rPr>
              <w:t>Departamento de Prestaciones</w:t>
            </w:r>
            <w:r>
              <w:rPr>
                <w:noProof/>
                <w:webHidden/>
              </w:rPr>
              <w:tab/>
            </w:r>
            <w:r>
              <w:rPr>
                <w:noProof/>
                <w:webHidden/>
              </w:rPr>
              <w:fldChar w:fldCharType="begin"/>
            </w:r>
            <w:r>
              <w:rPr>
                <w:noProof/>
                <w:webHidden/>
              </w:rPr>
              <w:instrText xml:space="preserve"> PAGEREF _Toc501094345 \h </w:instrText>
            </w:r>
            <w:r>
              <w:rPr>
                <w:noProof/>
                <w:webHidden/>
              </w:rPr>
            </w:r>
            <w:r>
              <w:rPr>
                <w:noProof/>
                <w:webHidden/>
              </w:rPr>
              <w:fldChar w:fldCharType="separate"/>
            </w:r>
            <w:r>
              <w:rPr>
                <w:noProof/>
                <w:webHidden/>
              </w:rPr>
              <w:t>57</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46" w:history="1">
            <w:r w:rsidRPr="001523F2">
              <w:rPr>
                <w:rStyle w:val="Hyperlink"/>
                <w:rFonts w:ascii="Times New Roman" w:eastAsia="Times New Roman" w:hAnsi="Times New Roman" w:cs="Times New Roman"/>
                <w:b/>
                <w:bCs/>
                <w:iCs/>
                <w:noProof/>
                <w:kern w:val="1"/>
                <w:lang w:val="es-ES" w:eastAsia="zh-CN"/>
              </w:rPr>
              <w:t>Objetivo General</w:t>
            </w:r>
            <w:r>
              <w:rPr>
                <w:noProof/>
                <w:webHidden/>
              </w:rPr>
              <w:tab/>
            </w:r>
            <w:r>
              <w:rPr>
                <w:noProof/>
                <w:webHidden/>
              </w:rPr>
              <w:fldChar w:fldCharType="begin"/>
            </w:r>
            <w:r>
              <w:rPr>
                <w:noProof/>
                <w:webHidden/>
              </w:rPr>
              <w:instrText xml:space="preserve"> PAGEREF _Toc501094346 \h </w:instrText>
            </w:r>
            <w:r>
              <w:rPr>
                <w:noProof/>
                <w:webHidden/>
              </w:rPr>
            </w:r>
            <w:r>
              <w:rPr>
                <w:noProof/>
                <w:webHidden/>
              </w:rPr>
              <w:fldChar w:fldCharType="separate"/>
            </w:r>
            <w:r>
              <w:rPr>
                <w:noProof/>
                <w:webHidden/>
              </w:rPr>
              <w:t>57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7" w:history="1">
            <w:r w:rsidRPr="001523F2">
              <w:rPr>
                <w:rStyle w:val="Hyperlink"/>
                <w:rFonts w:eastAsia="Times New Roman"/>
                <w:noProof/>
                <w:lang w:val="es-ES" w:eastAsia="zh-CN"/>
              </w:rPr>
              <w:t>Indemnizaciones</w:t>
            </w:r>
            <w:r>
              <w:rPr>
                <w:noProof/>
                <w:webHidden/>
              </w:rPr>
              <w:tab/>
            </w:r>
            <w:r>
              <w:rPr>
                <w:noProof/>
                <w:webHidden/>
              </w:rPr>
              <w:fldChar w:fldCharType="begin"/>
            </w:r>
            <w:r>
              <w:rPr>
                <w:noProof/>
                <w:webHidden/>
              </w:rPr>
              <w:instrText xml:space="preserve"> PAGEREF _Toc501094347 \h </w:instrText>
            </w:r>
            <w:r>
              <w:rPr>
                <w:noProof/>
                <w:webHidden/>
              </w:rPr>
            </w:r>
            <w:r>
              <w:rPr>
                <w:noProof/>
                <w:webHidden/>
              </w:rPr>
              <w:fldChar w:fldCharType="separate"/>
            </w:r>
            <w:r>
              <w:rPr>
                <w:noProof/>
                <w:webHidden/>
              </w:rPr>
              <w:t>57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8" w:history="1">
            <w:r w:rsidRPr="001523F2">
              <w:rPr>
                <w:rStyle w:val="Hyperlink"/>
                <w:rFonts w:eastAsia="SimSun"/>
                <w:noProof/>
                <w:lang w:val="es-ES" w:eastAsia="zh-CN" w:bidi="hi-IN"/>
              </w:rPr>
              <w:t>Pensiones por Discapacidad</w:t>
            </w:r>
            <w:r>
              <w:rPr>
                <w:noProof/>
                <w:webHidden/>
              </w:rPr>
              <w:tab/>
            </w:r>
            <w:r>
              <w:rPr>
                <w:noProof/>
                <w:webHidden/>
              </w:rPr>
              <w:fldChar w:fldCharType="begin"/>
            </w:r>
            <w:r>
              <w:rPr>
                <w:noProof/>
                <w:webHidden/>
              </w:rPr>
              <w:instrText xml:space="preserve"> PAGEREF _Toc501094348 \h </w:instrText>
            </w:r>
            <w:r>
              <w:rPr>
                <w:noProof/>
                <w:webHidden/>
              </w:rPr>
            </w:r>
            <w:r>
              <w:rPr>
                <w:noProof/>
                <w:webHidden/>
              </w:rPr>
              <w:fldChar w:fldCharType="separate"/>
            </w:r>
            <w:r>
              <w:rPr>
                <w:noProof/>
                <w:webHidden/>
              </w:rPr>
              <w:t>58</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49" w:history="1">
            <w:r w:rsidRPr="001523F2">
              <w:rPr>
                <w:rStyle w:val="Hyperlink"/>
                <w:rFonts w:eastAsia="Times New Roman"/>
                <w:noProof/>
                <w:lang w:val="es-ES" w:eastAsia="zh-CN"/>
              </w:rPr>
              <w:t>Pensiones a Sobrevivientes</w:t>
            </w:r>
            <w:r>
              <w:rPr>
                <w:noProof/>
                <w:webHidden/>
              </w:rPr>
              <w:tab/>
            </w:r>
            <w:r>
              <w:rPr>
                <w:noProof/>
                <w:webHidden/>
              </w:rPr>
              <w:fldChar w:fldCharType="begin"/>
            </w:r>
            <w:r>
              <w:rPr>
                <w:noProof/>
                <w:webHidden/>
              </w:rPr>
              <w:instrText xml:space="preserve"> PAGEREF _Toc501094349 \h </w:instrText>
            </w:r>
            <w:r>
              <w:rPr>
                <w:noProof/>
                <w:webHidden/>
              </w:rPr>
            </w:r>
            <w:r>
              <w:rPr>
                <w:noProof/>
                <w:webHidden/>
              </w:rPr>
              <w:fldChar w:fldCharType="separate"/>
            </w:r>
            <w:r>
              <w:rPr>
                <w:noProof/>
                <w:webHidden/>
              </w:rPr>
              <w:t>59</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0" w:history="1">
            <w:r w:rsidRPr="001523F2">
              <w:rPr>
                <w:rStyle w:val="Hyperlink"/>
                <w:rFonts w:eastAsia="Arial"/>
                <w:noProof/>
                <w:lang w:val="es-ES" w:eastAsia="zh-CN" w:bidi="hi-IN"/>
              </w:rPr>
              <w:t>Productividad  Nacional</w:t>
            </w:r>
            <w:r>
              <w:rPr>
                <w:noProof/>
                <w:webHidden/>
              </w:rPr>
              <w:tab/>
            </w:r>
            <w:r>
              <w:rPr>
                <w:noProof/>
                <w:webHidden/>
              </w:rPr>
              <w:fldChar w:fldCharType="begin"/>
            </w:r>
            <w:r>
              <w:rPr>
                <w:noProof/>
                <w:webHidden/>
              </w:rPr>
              <w:instrText xml:space="preserve"> PAGEREF _Toc501094350 \h </w:instrText>
            </w:r>
            <w:r>
              <w:rPr>
                <w:noProof/>
                <w:webHidden/>
              </w:rPr>
            </w:r>
            <w:r>
              <w:rPr>
                <w:noProof/>
                <w:webHidden/>
              </w:rPr>
              <w:fldChar w:fldCharType="separate"/>
            </w:r>
            <w:r>
              <w:rPr>
                <w:noProof/>
                <w:webHidden/>
              </w:rPr>
              <w:t>61</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1" w:history="1">
            <w:r w:rsidRPr="001523F2">
              <w:rPr>
                <w:rStyle w:val="Hyperlink"/>
                <w:rFonts w:ascii="Times New Roman" w:hAnsi="Times New Roman"/>
                <w:iCs/>
                <w:noProof/>
              </w:rPr>
              <w:t>Subdirección de Salud</w:t>
            </w:r>
            <w:r>
              <w:rPr>
                <w:noProof/>
                <w:webHidden/>
              </w:rPr>
              <w:tab/>
            </w:r>
            <w:r>
              <w:rPr>
                <w:noProof/>
                <w:webHidden/>
              </w:rPr>
              <w:fldChar w:fldCharType="begin"/>
            </w:r>
            <w:r>
              <w:rPr>
                <w:noProof/>
                <w:webHidden/>
              </w:rPr>
              <w:instrText xml:space="preserve"> PAGEREF _Toc501094351 \h </w:instrText>
            </w:r>
            <w:r>
              <w:rPr>
                <w:noProof/>
                <w:webHidden/>
              </w:rPr>
            </w:r>
            <w:r>
              <w:rPr>
                <w:noProof/>
                <w:webHidden/>
              </w:rPr>
              <w:fldChar w:fldCharType="separate"/>
            </w:r>
            <w:r>
              <w:rPr>
                <w:noProof/>
                <w:webHidden/>
              </w:rPr>
              <w:t>63</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52" w:history="1">
            <w:r w:rsidRPr="001523F2">
              <w:rPr>
                <w:rStyle w:val="Hyperlink"/>
                <w:rFonts w:ascii="Times New Roman" w:eastAsia="Times New Roman" w:hAnsi="Times New Roman" w:cs="Times New Roman"/>
                <w:b/>
                <w:bCs/>
                <w:noProof/>
                <w:kern w:val="1"/>
                <w:lang w:val="es-ES" w:eastAsia="zh-CN"/>
              </w:rPr>
              <w:t>Objetivo General</w:t>
            </w:r>
            <w:r>
              <w:rPr>
                <w:noProof/>
                <w:webHidden/>
              </w:rPr>
              <w:tab/>
            </w:r>
            <w:r>
              <w:rPr>
                <w:noProof/>
                <w:webHidden/>
              </w:rPr>
              <w:fldChar w:fldCharType="begin"/>
            </w:r>
            <w:r>
              <w:rPr>
                <w:noProof/>
                <w:webHidden/>
              </w:rPr>
              <w:instrText xml:space="preserve"> PAGEREF _Toc501094352 \h </w:instrText>
            </w:r>
            <w:r>
              <w:rPr>
                <w:noProof/>
                <w:webHidden/>
              </w:rPr>
            </w:r>
            <w:r>
              <w:rPr>
                <w:noProof/>
                <w:webHidden/>
              </w:rPr>
              <w:fldChar w:fldCharType="separate"/>
            </w:r>
            <w:r>
              <w:rPr>
                <w:noProof/>
                <w:webHidden/>
              </w:rPr>
              <w:t>63</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3" w:history="1">
            <w:r w:rsidRPr="001523F2">
              <w:rPr>
                <w:rStyle w:val="Hyperlink"/>
                <w:rFonts w:ascii="Times New Roman" w:hAnsi="Times New Roman"/>
                <w:iCs/>
                <w:noProof/>
              </w:rPr>
              <w:t>Departamento de Servicio al Cliente</w:t>
            </w:r>
            <w:r>
              <w:rPr>
                <w:noProof/>
                <w:webHidden/>
              </w:rPr>
              <w:tab/>
            </w:r>
            <w:r>
              <w:rPr>
                <w:noProof/>
                <w:webHidden/>
              </w:rPr>
              <w:fldChar w:fldCharType="begin"/>
            </w:r>
            <w:r>
              <w:rPr>
                <w:noProof/>
                <w:webHidden/>
              </w:rPr>
              <w:instrText xml:space="preserve"> PAGEREF _Toc501094353 \h </w:instrText>
            </w:r>
            <w:r>
              <w:rPr>
                <w:noProof/>
                <w:webHidden/>
              </w:rPr>
            </w:r>
            <w:r>
              <w:rPr>
                <w:noProof/>
                <w:webHidden/>
              </w:rPr>
              <w:fldChar w:fldCharType="separate"/>
            </w:r>
            <w:r>
              <w:rPr>
                <w:noProof/>
                <w:webHidden/>
              </w:rPr>
              <w:t>68</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54" w:history="1">
            <w:r w:rsidRPr="001523F2">
              <w:rPr>
                <w:rStyle w:val="Hyperlink"/>
                <w:rFonts w:ascii="Times New Roman" w:eastAsia="Times New Roman" w:hAnsi="Times New Roman" w:cs="Times New Roman"/>
                <w:b/>
                <w:bCs/>
                <w:noProof/>
                <w:kern w:val="1"/>
                <w:lang w:val="es-ES" w:eastAsia="zh-CN"/>
              </w:rPr>
              <w:t>Objetivo General</w:t>
            </w:r>
            <w:r>
              <w:rPr>
                <w:noProof/>
                <w:webHidden/>
              </w:rPr>
              <w:tab/>
            </w:r>
            <w:r>
              <w:rPr>
                <w:noProof/>
                <w:webHidden/>
              </w:rPr>
              <w:fldChar w:fldCharType="begin"/>
            </w:r>
            <w:r>
              <w:rPr>
                <w:noProof/>
                <w:webHidden/>
              </w:rPr>
              <w:instrText xml:space="preserve"> PAGEREF _Toc501094354 \h </w:instrText>
            </w:r>
            <w:r>
              <w:rPr>
                <w:noProof/>
                <w:webHidden/>
              </w:rPr>
            </w:r>
            <w:r>
              <w:rPr>
                <w:noProof/>
                <w:webHidden/>
              </w:rPr>
              <w:fldChar w:fldCharType="separate"/>
            </w:r>
            <w:r>
              <w:rPr>
                <w:noProof/>
                <w:webHidden/>
              </w:rPr>
              <w:t>68</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5" w:history="1">
            <w:r w:rsidRPr="001523F2">
              <w:rPr>
                <w:rStyle w:val="Hyperlink"/>
                <w:rFonts w:ascii="Times New Roman" w:hAnsi="Times New Roman"/>
                <w:iCs/>
                <w:noProof/>
              </w:rPr>
              <w:t>Información Base Institucional AEI SS:</w:t>
            </w:r>
            <w:r>
              <w:rPr>
                <w:noProof/>
                <w:webHidden/>
              </w:rPr>
              <w:tab/>
            </w:r>
            <w:r>
              <w:rPr>
                <w:noProof/>
                <w:webHidden/>
              </w:rPr>
              <w:fldChar w:fldCharType="begin"/>
            </w:r>
            <w:r>
              <w:rPr>
                <w:noProof/>
                <w:webHidden/>
              </w:rPr>
              <w:instrText xml:space="preserve"> PAGEREF _Toc501094355 \h </w:instrText>
            </w:r>
            <w:r>
              <w:rPr>
                <w:noProof/>
                <w:webHidden/>
              </w:rPr>
            </w:r>
            <w:r>
              <w:rPr>
                <w:noProof/>
                <w:webHidden/>
              </w:rPr>
              <w:fldChar w:fldCharType="separate"/>
            </w:r>
            <w:r>
              <w:rPr>
                <w:noProof/>
                <w:webHidden/>
              </w:rPr>
              <w:t>75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6" w:history="1">
            <w:r w:rsidRPr="001523F2">
              <w:rPr>
                <w:rStyle w:val="Hyperlink"/>
                <w:iCs/>
                <w:noProof/>
              </w:rPr>
              <w:t>PENSAMIENTO ESTRATÉGICO.</w:t>
            </w:r>
            <w:r>
              <w:rPr>
                <w:noProof/>
                <w:webHidden/>
              </w:rPr>
              <w:tab/>
            </w:r>
            <w:r>
              <w:rPr>
                <w:noProof/>
                <w:webHidden/>
              </w:rPr>
              <w:fldChar w:fldCharType="begin"/>
            </w:r>
            <w:r>
              <w:rPr>
                <w:noProof/>
                <w:webHidden/>
              </w:rPr>
              <w:instrText xml:space="preserve"> PAGEREF _Toc501094356 \h </w:instrText>
            </w:r>
            <w:r>
              <w:rPr>
                <w:noProof/>
                <w:webHidden/>
              </w:rPr>
            </w:r>
            <w:r>
              <w:rPr>
                <w:noProof/>
                <w:webHidden/>
              </w:rPr>
              <w:fldChar w:fldCharType="separate"/>
            </w:r>
            <w:r>
              <w:rPr>
                <w:noProof/>
                <w:webHidden/>
              </w:rPr>
              <w:t>75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7" w:history="1">
            <w:r w:rsidRPr="001523F2">
              <w:rPr>
                <w:rStyle w:val="Hyperlink"/>
                <w:rFonts w:eastAsia="Times New Roman"/>
                <w:noProof/>
              </w:rPr>
              <w:t>MISIÓN</w:t>
            </w:r>
            <w:r>
              <w:rPr>
                <w:noProof/>
                <w:webHidden/>
              </w:rPr>
              <w:tab/>
            </w:r>
            <w:r>
              <w:rPr>
                <w:noProof/>
                <w:webHidden/>
              </w:rPr>
              <w:fldChar w:fldCharType="begin"/>
            </w:r>
            <w:r>
              <w:rPr>
                <w:noProof/>
                <w:webHidden/>
              </w:rPr>
              <w:instrText xml:space="preserve"> PAGEREF _Toc501094357 \h </w:instrText>
            </w:r>
            <w:r>
              <w:rPr>
                <w:noProof/>
                <w:webHidden/>
              </w:rPr>
            </w:r>
            <w:r>
              <w:rPr>
                <w:noProof/>
                <w:webHidden/>
              </w:rPr>
              <w:fldChar w:fldCharType="separate"/>
            </w:r>
            <w:r>
              <w:rPr>
                <w:noProof/>
                <w:webHidden/>
              </w:rPr>
              <w:t>75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58" w:history="1">
            <w:r w:rsidRPr="001523F2">
              <w:rPr>
                <w:rStyle w:val="Hyperlink"/>
                <w:rFonts w:eastAsia="Times New Roman"/>
                <w:noProof/>
              </w:rPr>
              <w:t>VISIÓN</w:t>
            </w:r>
            <w:r>
              <w:rPr>
                <w:noProof/>
                <w:webHidden/>
              </w:rPr>
              <w:tab/>
            </w:r>
            <w:r>
              <w:rPr>
                <w:noProof/>
                <w:webHidden/>
              </w:rPr>
              <w:fldChar w:fldCharType="begin"/>
            </w:r>
            <w:r>
              <w:rPr>
                <w:noProof/>
                <w:webHidden/>
              </w:rPr>
              <w:instrText xml:space="preserve"> PAGEREF _Toc501094358 \h </w:instrText>
            </w:r>
            <w:r>
              <w:rPr>
                <w:noProof/>
                <w:webHidden/>
              </w:rPr>
            </w:r>
            <w:r>
              <w:rPr>
                <w:noProof/>
                <w:webHidden/>
              </w:rPr>
              <w:fldChar w:fldCharType="separate"/>
            </w:r>
            <w:r>
              <w:rPr>
                <w:noProof/>
                <w:webHidden/>
              </w:rPr>
              <w:t>75</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60" w:history="1">
            <w:r w:rsidRPr="001523F2">
              <w:rPr>
                <w:rStyle w:val="Hyperlink"/>
                <w:rFonts w:ascii="Arial" w:eastAsia="Times New Roman" w:hAnsi="Arial" w:cs="Arial"/>
                <w:b/>
                <w:bCs/>
                <w:noProof/>
                <w:lang w:eastAsia="es-ES"/>
              </w:rPr>
              <w:t xml:space="preserve">Integridad: </w:t>
            </w:r>
            <w:r w:rsidRPr="001523F2">
              <w:rPr>
                <w:rStyle w:val="Hyperlink"/>
                <w:rFonts w:ascii="Arial" w:eastAsia="Times New Roman" w:hAnsi="Arial" w:cs="Arial"/>
                <w:bCs/>
                <w:noProof/>
                <w:lang w:eastAsia="es-ES"/>
              </w:rPr>
              <w:t>Actuamos con compromiso, respeto, responsabilidad, entereza moral y honradez.</w:t>
            </w:r>
            <w:r>
              <w:rPr>
                <w:noProof/>
                <w:webHidden/>
              </w:rPr>
              <w:tab/>
            </w:r>
            <w:r>
              <w:rPr>
                <w:noProof/>
                <w:webHidden/>
              </w:rPr>
              <w:fldChar w:fldCharType="begin"/>
            </w:r>
            <w:r>
              <w:rPr>
                <w:noProof/>
                <w:webHidden/>
              </w:rPr>
              <w:instrText xml:space="preserve"> PAGEREF _Toc501094360 \h </w:instrText>
            </w:r>
            <w:r>
              <w:rPr>
                <w:noProof/>
                <w:webHidden/>
              </w:rPr>
            </w:r>
            <w:r>
              <w:rPr>
                <w:noProof/>
                <w:webHidden/>
              </w:rPr>
              <w:fldChar w:fldCharType="separate"/>
            </w:r>
            <w:r>
              <w:rPr>
                <w:noProof/>
                <w:webHidden/>
              </w:rPr>
              <w:t>75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61" w:history="1">
            <w:r w:rsidRPr="001523F2">
              <w:rPr>
                <w:rStyle w:val="Hyperlink"/>
                <w:iCs/>
                <w:noProof/>
              </w:rPr>
              <w:t>Breve Reseña Del Marco Legal:</w:t>
            </w:r>
            <w:r>
              <w:rPr>
                <w:noProof/>
                <w:webHidden/>
              </w:rPr>
              <w:tab/>
            </w:r>
            <w:r>
              <w:rPr>
                <w:noProof/>
                <w:webHidden/>
              </w:rPr>
              <w:fldChar w:fldCharType="begin"/>
            </w:r>
            <w:r>
              <w:rPr>
                <w:noProof/>
                <w:webHidden/>
              </w:rPr>
              <w:instrText xml:space="preserve"> PAGEREF _Toc501094361 \h </w:instrText>
            </w:r>
            <w:r>
              <w:rPr>
                <w:noProof/>
                <w:webHidden/>
              </w:rPr>
            </w:r>
            <w:r>
              <w:rPr>
                <w:noProof/>
                <w:webHidden/>
              </w:rPr>
              <w:fldChar w:fldCharType="separate"/>
            </w:r>
            <w:r>
              <w:rPr>
                <w:noProof/>
                <w:webHidden/>
              </w:rPr>
              <w:t>76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62" w:history="1">
            <w:r w:rsidRPr="001523F2">
              <w:rPr>
                <w:rStyle w:val="Hyperlink"/>
                <w:rFonts w:eastAsia="Times New Roman"/>
                <w:noProof/>
              </w:rPr>
              <w:t>Descripción de los Principales Servicios:</w:t>
            </w:r>
            <w:r>
              <w:rPr>
                <w:noProof/>
                <w:webHidden/>
              </w:rPr>
              <w:tab/>
            </w:r>
            <w:r>
              <w:rPr>
                <w:noProof/>
                <w:webHidden/>
              </w:rPr>
              <w:fldChar w:fldCharType="begin"/>
            </w:r>
            <w:r>
              <w:rPr>
                <w:noProof/>
                <w:webHidden/>
              </w:rPr>
              <w:instrText xml:space="preserve"> PAGEREF _Toc501094362 \h </w:instrText>
            </w:r>
            <w:r>
              <w:rPr>
                <w:noProof/>
                <w:webHidden/>
              </w:rPr>
            </w:r>
            <w:r>
              <w:rPr>
                <w:noProof/>
                <w:webHidden/>
              </w:rPr>
              <w:fldChar w:fldCharType="separate"/>
            </w:r>
            <w:r>
              <w:rPr>
                <w:noProof/>
                <w:webHidden/>
              </w:rPr>
              <w:t>77</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63" w:history="1">
            <w:r w:rsidRPr="001523F2">
              <w:rPr>
                <w:rStyle w:val="Hyperlink"/>
                <w:rFonts w:eastAsia="Times New Roman"/>
                <w:noProof/>
              </w:rPr>
              <w:t>De Gobierno a Gobierno.</w:t>
            </w:r>
            <w:r>
              <w:rPr>
                <w:noProof/>
                <w:webHidden/>
              </w:rPr>
              <w:tab/>
            </w:r>
            <w:r>
              <w:rPr>
                <w:noProof/>
                <w:webHidden/>
              </w:rPr>
              <w:fldChar w:fldCharType="begin"/>
            </w:r>
            <w:r>
              <w:rPr>
                <w:noProof/>
                <w:webHidden/>
              </w:rPr>
              <w:instrText xml:space="preserve"> PAGEREF _Toc501094363 \h </w:instrText>
            </w:r>
            <w:r>
              <w:rPr>
                <w:noProof/>
                <w:webHidden/>
              </w:rPr>
            </w:r>
            <w:r>
              <w:rPr>
                <w:noProof/>
                <w:webHidden/>
              </w:rPr>
              <w:fldChar w:fldCharType="separate"/>
            </w:r>
            <w:r>
              <w:rPr>
                <w:noProof/>
                <w:webHidden/>
              </w:rPr>
              <w:t>77</w:t>
            </w:r>
            <w:r>
              <w:rPr>
                <w:noProof/>
                <w:webHidden/>
              </w:rPr>
              <w:fldChar w:fldCharType="end"/>
            </w:r>
          </w:hyperlink>
        </w:p>
        <w:p w:rsidR="001C0D79" w:rsidRDefault="001C0D79">
          <w:pPr>
            <w:pStyle w:val="TOC3"/>
            <w:tabs>
              <w:tab w:val="right" w:leader="dot" w:pos="8828"/>
            </w:tabs>
            <w:rPr>
              <w:rFonts w:asciiTheme="minorHAnsi" w:eastAsiaTheme="minorEastAsia" w:hAnsiTheme="minorHAnsi" w:cstheme="minorBidi"/>
              <w:iCs w:val="0"/>
              <w:noProof/>
              <w:sz w:val="22"/>
              <w:szCs w:val="22"/>
              <w:lang w:eastAsia="es-DO"/>
            </w:rPr>
          </w:pPr>
          <w:hyperlink w:anchor="_Toc501094364" w:history="1">
            <w:r w:rsidRPr="001523F2">
              <w:rPr>
                <w:rStyle w:val="Hyperlink"/>
                <w:rFonts w:eastAsia="Times New Roman"/>
                <w:b/>
                <w:bCs/>
                <w:noProof/>
                <w:lang w:val="es-ES"/>
              </w:rPr>
              <w:t xml:space="preserve">Comisión Presidencial para la protección y atención Integral a la Primera Infancia: </w:t>
            </w:r>
            <w:r w:rsidRPr="001523F2">
              <w:rPr>
                <w:rStyle w:val="Hyperlink"/>
                <w:rFonts w:eastAsia="Times New Roman"/>
                <w:b/>
                <w:bCs/>
                <w:i/>
                <w:noProof/>
                <w:lang w:val="es-ES"/>
              </w:rPr>
              <w:t>Subcomisión de Salud y Nutrición</w:t>
            </w:r>
            <w:r>
              <w:rPr>
                <w:noProof/>
                <w:webHidden/>
              </w:rPr>
              <w:tab/>
            </w:r>
            <w:r>
              <w:rPr>
                <w:noProof/>
                <w:webHidden/>
              </w:rPr>
              <w:fldChar w:fldCharType="begin"/>
            </w:r>
            <w:r>
              <w:rPr>
                <w:noProof/>
                <w:webHidden/>
              </w:rPr>
              <w:instrText xml:space="preserve"> PAGEREF _Toc501094364 \h </w:instrText>
            </w:r>
            <w:r>
              <w:rPr>
                <w:noProof/>
                <w:webHidden/>
              </w:rPr>
            </w:r>
            <w:r>
              <w:rPr>
                <w:noProof/>
                <w:webHidden/>
              </w:rPr>
              <w:fldChar w:fldCharType="separate"/>
            </w:r>
            <w:r>
              <w:rPr>
                <w:noProof/>
                <w:webHidden/>
              </w:rPr>
              <w:t>78</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65" w:history="1">
            <w:r w:rsidRPr="001523F2">
              <w:rPr>
                <w:rStyle w:val="Hyperlink"/>
                <w:noProof/>
              </w:rPr>
              <w:t>Actividades Anuales Permanentes:</w:t>
            </w:r>
            <w:r>
              <w:rPr>
                <w:noProof/>
                <w:webHidden/>
              </w:rPr>
              <w:tab/>
            </w:r>
            <w:r>
              <w:rPr>
                <w:noProof/>
                <w:webHidden/>
              </w:rPr>
              <w:fldChar w:fldCharType="begin"/>
            </w:r>
            <w:r>
              <w:rPr>
                <w:noProof/>
                <w:webHidden/>
              </w:rPr>
              <w:instrText xml:space="preserve"> PAGEREF _Toc501094365 \h </w:instrText>
            </w:r>
            <w:r>
              <w:rPr>
                <w:noProof/>
                <w:webHidden/>
              </w:rPr>
            </w:r>
            <w:r>
              <w:rPr>
                <w:noProof/>
                <w:webHidden/>
              </w:rPr>
              <w:fldChar w:fldCharType="separate"/>
            </w:r>
            <w:r>
              <w:rPr>
                <w:noProof/>
                <w:webHidden/>
              </w:rPr>
              <w:t>80</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66" w:history="1">
            <w:r w:rsidRPr="001523F2">
              <w:rPr>
                <w:rStyle w:val="Hyperlink"/>
                <w:rFonts w:eastAsia="Times New Roman"/>
                <w:noProof/>
                <w:lang w:eastAsia="zh-CN"/>
              </w:rPr>
              <w:t>Actos de Despedidas</w:t>
            </w:r>
            <w:r>
              <w:rPr>
                <w:noProof/>
                <w:webHidden/>
              </w:rPr>
              <w:tab/>
            </w:r>
            <w:r>
              <w:rPr>
                <w:noProof/>
                <w:webHidden/>
              </w:rPr>
              <w:fldChar w:fldCharType="begin"/>
            </w:r>
            <w:r>
              <w:rPr>
                <w:noProof/>
                <w:webHidden/>
              </w:rPr>
              <w:instrText xml:space="preserve"> PAGEREF _Toc501094366 \h </w:instrText>
            </w:r>
            <w:r>
              <w:rPr>
                <w:noProof/>
                <w:webHidden/>
              </w:rPr>
            </w:r>
            <w:r>
              <w:rPr>
                <w:noProof/>
                <w:webHidden/>
              </w:rPr>
              <w:fldChar w:fldCharType="separate"/>
            </w:r>
            <w:r>
              <w:rPr>
                <w:noProof/>
                <w:webHidden/>
              </w:rPr>
              <w:t>81</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67" w:history="1">
            <w:r w:rsidRPr="001523F2">
              <w:rPr>
                <w:rStyle w:val="Hyperlink"/>
                <w:rFonts w:eastAsia="Calibri"/>
                <w:noProof/>
              </w:rPr>
              <w:t>Caminata Contra el Abuso Infantil, AEISS 2017, “Por Una Niñez Libre De Abuso”</w:t>
            </w:r>
            <w:r>
              <w:rPr>
                <w:noProof/>
                <w:webHidden/>
              </w:rPr>
              <w:tab/>
            </w:r>
            <w:r>
              <w:rPr>
                <w:noProof/>
                <w:webHidden/>
              </w:rPr>
              <w:fldChar w:fldCharType="begin"/>
            </w:r>
            <w:r>
              <w:rPr>
                <w:noProof/>
                <w:webHidden/>
              </w:rPr>
              <w:instrText xml:space="preserve"> PAGEREF _Toc501094367 \h </w:instrText>
            </w:r>
            <w:r>
              <w:rPr>
                <w:noProof/>
                <w:webHidden/>
              </w:rPr>
            </w:r>
            <w:r>
              <w:rPr>
                <w:noProof/>
                <w:webHidden/>
              </w:rPr>
              <w:fldChar w:fldCharType="separate"/>
            </w:r>
            <w:r>
              <w:rPr>
                <w:noProof/>
                <w:webHidden/>
              </w:rPr>
              <w:t>82</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68" w:history="1">
            <w:r w:rsidRPr="001523F2">
              <w:rPr>
                <w:rStyle w:val="Hyperlink"/>
                <w:rFonts w:eastAsia="Times New Roman"/>
                <w:noProof/>
                <w:lang w:eastAsia="es-ES"/>
              </w:rPr>
              <w:t>Casos de Niños/as con Diversidad Funcional en las PSEI-SS:</w:t>
            </w:r>
            <w:r>
              <w:rPr>
                <w:noProof/>
                <w:webHidden/>
              </w:rPr>
              <w:tab/>
            </w:r>
            <w:r>
              <w:rPr>
                <w:noProof/>
                <w:webHidden/>
              </w:rPr>
              <w:fldChar w:fldCharType="begin"/>
            </w:r>
            <w:r>
              <w:rPr>
                <w:noProof/>
                <w:webHidden/>
              </w:rPr>
              <w:instrText xml:space="preserve"> PAGEREF _Toc501094368 \h </w:instrText>
            </w:r>
            <w:r>
              <w:rPr>
                <w:noProof/>
                <w:webHidden/>
              </w:rPr>
            </w:r>
            <w:r>
              <w:rPr>
                <w:noProof/>
                <w:webHidden/>
              </w:rPr>
              <w:fldChar w:fldCharType="separate"/>
            </w:r>
            <w:r>
              <w:rPr>
                <w:noProof/>
                <w:webHidden/>
              </w:rPr>
              <w:t>84</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69" w:history="1">
            <w:r w:rsidRPr="001523F2">
              <w:rPr>
                <w:rStyle w:val="Hyperlink"/>
                <w:rFonts w:ascii="Calibri Light" w:eastAsia="MS Mincho" w:hAnsi="Calibri Light" w:cs="Times New Roman"/>
                <w:b/>
                <w:bCs/>
                <w:iCs/>
                <w:noProof/>
                <w:lang w:val="es-ES" w:eastAsia="es-ES"/>
              </w:rPr>
              <w:t>Cuadro 1. Casos de Niños/as con Diversidad Funcional en las PSEISS</w:t>
            </w:r>
            <w:r w:rsidRPr="001523F2">
              <w:rPr>
                <w:rStyle w:val="Hyperlink"/>
                <w:rFonts w:ascii="Calibri Light" w:eastAsia="MS Mincho" w:hAnsi="Calibri Light" w:cs="Times New Roman"/>
                <w:b/>
                <w:bCs/>
                <w:i/>
                <w:iCs/>
                <w:noProof/>
                <w:lang w:val="es-ES" w:eastAsia="es-ES"/>
              </w:rPr>
              <w:t>.</w:t>
            </w:r>
            <w:r>
              <w:rPr>
                <w:noProof/>
                <w:webHidden/>
              </w:rPr>
              <w:tab/>
            </w:r>
            <w:r>
              <w:rPr>
                <w:noProof/>
                <w:webHidden/>
              </w:rPr>
              <w:fldChar w:fldCharType="begin"/>
            </w:r>
            <w:r>
              <w:rPr>
                <w:noProof/>
                <w:webHidden/>
              </w:rPr>
              <w:instrText xml:space="preserve"> PAGEREF _Toc501094369 \h </w:instrText>
            </w:r>
            <w:r>
              <w:rPr>
                <w:noProof/>
                <w:webHidden/>
              </w:rPr>
            </w:r>
            <w:r>
              <w:rPr>
                <w:noProof/>
                <w:webHidden/>
              </w:rPr>
              <w:fldChar w:fldCharType="separate"/>
            </w:r>
            <w:r>
              <w:rPr>
                <w:noProof/>
                <w:webHidden/>
              </w:rPr>
              <w:t>84</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0" w:history="1">
            <w:r w:rsidRPr="001523F2">
              <w:rPr>
                <w:rStyle w:val="Hyperlink"/>
                <w:rFonts w:eastAsia="Calibri"/>
                <w:noProof/>
              </w:rPr>
              <w:t>De Gobierno a Empresa:</w:t>
            </w:r>
            <w:r>
              <w:rPr>
                <w:noProof/>
                <w:webHidden/>
              </w:rPr>
              <w:tab/>
            </w:r>
            <w:r>
              <w:rPr>
                <w:noProof/>
                <w:webHidden/>
              </w:rPr>
              <w:fldChar w:fldCharType="begin"/>
            </w:r>
            <w:r>
              <w:rPr>
                <w:noProof/>
                <w:webHidden/>
              </w:rPr>
              <w:instrText xml:space="preserve"> PAGEREF _Toc501094370 \h </w:instrText>
            </w:r>
            <w:r>
              <w:rPr>
                <w:noProof/>
                <w:webHidden/>
              </w:rPr>
            </w:r>
            <w:r>
              <w:rPr>
                <w:noProof/>
                <w:webHidden/>
              </w:rPr>
              <w:fldChar w:fldCharType="separate"/>
            </w:r>
            <w:r>
              <w:rPr>
                <w:noProof/>
                <w:webHidden/>
              </w:rPr>
              <w:t>84</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1" w:history="1">
            <w:r w:rsidRPr="001523F2">
              <w:rPr>
                <w:rStyle w:val="Hyperlink"/>
                <w:rFonts w:eastAsia="Calibri"/>
                <w:noProof/>
              </w:rPr>
              <w:t>De institución a Institución:</w:t>
            </w:r>
            <w:r>
              <w:rPr>
                <w:noProof/>
                <w:webHidden/>
              </w:rPr>
              <w:tab/>
            </w:r>
            <w:r>
              <w:rPr>
                <w:noProof/>
                <w:webHidden/>
              </w:rPr>
              <w:fldChar w:fldCharType="begin"/>
            </w:r>
            <w:r>
              <w:rPr>
                <w:noProof/>
                <w:webHidden/>
              </w:rPr>
              <w:instrText xml:space="preserve"> PAGEREF _Toc501094371 \h </w:instrText>
            </w:r>
            <w:r>
              <w:rPr>
                <w:noProof/>
                <w:webHidden/>
              </w:rPr>
            </w:r>
            <w:r>
              <w:rPr>
                <w:noProof/>
                <w:webHidden/>
              </w:rPr>
              <w:fldChar w:fldCharType="separate"/>
            </w:r>
            <w:r>
              <w:rPr>
                <w:noProof/>
                <w:webHidden/>
              </w:rPr>
              <w:t>86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2" w:history="1">
            <w:r w:rsidRPr="001523F2">
              <w:rPr>
                <w:rStyle w:val="Hyperlink"/>
                <w:rFonts w:eastAsia="Times New Roman"/>
                <w:noProof/>
              </w:rPr>
              <w:t>Plan Estratégico Institucional y Operativo Anual de AEISS:</w:t>
            </w:r>
            <w:r>
              <w:rPr>
                <w:noProof/>
                <w:webHidden/>
              </w:rPr>
              <w:tab/>
            </w:r>
            <w:r>
              <w:rPr>
                <w:noProof/>
                <w:webHidden/>
              </w:rPr>
              <w:fldChar w:fldCharType="begin"/>
            </w:r>
            <w:r>
              <w:rPr>
                <w:noProof/>
                <w:webHidden/>
              </w:rPr>
              <w:instrText xml:space="preserve"> PAGEREF _Toc501094372 \h </w:instrText>
            </w:r>
            <w:r>
              <w:rPr>
                <w:noProof/>
                <w:webHidden/>
              </w:rPr>
            </w:r>
            <w:r>
              <w:rPr>
                <w:noProof/>
                <w:webHidden/>
              </w:rPr>
              <w:fldChar w:fldCharType="separate"/>
            </w:r>
            <w:r>
              <w:rPr>
                <w:noProof/>
                <w:webHidden/>
              </w:rPr>
              <w:t>86</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73" w:history="1">
            <w:r w:rsidRPr="001523F2">
              <w:rPr>
                <w:rStyle w:val="Hyperlink"/>
                <w:rFonts w:ascii="Times New Roman" w:eastAsia="Times New Roman" w:hAnsi="Times New Roman" w:cs="Times New Roman"/>
                <w:b/>
                <w:bCs/>
                <w:noProof/>
                <w:lang w:eastAsia="es-ES"/>
              </w:rPr>
              <w:t>Ejes Estratégicos de la AEISS:</w:t>
            </w:r>
            <w:r>
              <w:rPr>
                <w:noProof/>
                <w:webHidden/>
              </w:rPr>
              <w:tab/>
            </w:r>
            <w:r>
              <w:rPr>
                <w:noProof/>
                <w:webHidden/>
              </w:rPr>
              <w:fldChar w:fldCharType="begin"/>
            </w:r>
            <w:r>
              <w:rPr>
                <w:noProof/>
                <w:webHidden/>
              </w:rPr>
              <w:instrText xml:space="preserve"> PAGEREF _Toc501094373 \h </w:instrText>
            </w:r>
            <w:r>
              <w:rPr>
                <w:noProof/>
                <w:webHidden/>
              </w:rPr>
            </w:r>
            <w:r>
              <w:rPr>
                <w:noProof/>
                <w:webHidden/>
              </w:rPr>
              <w:fldChar w:fldCharType="separate"/>
            </w:r>
            <w:r>
              <w:rPr>
                <w:noProof/>
                <w:webHidden/>
              </w:rPr>
              <w:t>86</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74" w:history="1">
            <w:r w:rsidRPr="001523F2">
              <w:rPr>
                <w:rStyle w:val="Hyperlink"/>
                <w:rFonts w:ascii="Times New Roman" w:eastAsia="Times New Roman" w:hAnsi="Times New Roman" w:cs="Times New Roman"/>
                <w:b/>
                <w:bCs/>
                <w:noProof/>
                <w:lang w:eastAsia="es-ES"/>
              </w:rPr>
              <w:t>Objetivos Estratégicos</w:t>
            </w:r>
            <w:r>
              <w:rPr>
                <w:noProof/>
                <w:webHidden/>
              </w:rPr>
              <w:tab/>
            </w:r>
            <w:r>
              <w:rPr>
                <w:noProof/>
                <w:webHidden/>
              </w:rPr>
              <w:fldChar w:fldCharType="begin"/>
            </w:r>
            <w:r>
              <w:rPr>
                <w:noProof/>
                <w:webHidden/>
              </w:rPr>
              <w:instrText xml:space="preserve"> PAGEREF _Toc501094374 \h </w:instrText>
            </w:r>
            <w:r>
              <w:rPr>
                <w:noProof/>
                <w:webHidden/>
              </w:rPr>
            </w:r>
            <w:r>
              <w:rPr>
                <w:noProof/>
                <w:webHidden/>
              </w:rPr>
              <w:fldChar w:fldCharType="separate"/>
            </w:r>
            <w:r>
              <w:rPr>
                <w:noProof/>
                <w:webHidden/>
              </w:rPr>
              <w:t>86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5" w:history="1">
            <w:r w:rsidRPr="001523F2">
              <w:rPr>
                <w:rStyle w:val="Hyperlink"/>
                <w:rFonts w:eastAsia="Times New Roman"/>
                <w:noProof/>
              </w:rPr>
              <w:t>Avances en el PNPSP y en la END:</w:t>
            </w:r>
            <w:r>
              <w:rPr>
                <w:noProof/>
                <w:webHidden/>
              </w:rPr>
              <w:tab/>
            </w:r>
            <w:r>
              <w:rPr>
                <w:noProof/>
                <w:webHidden/>
              </w:rPr>
              <w:fldChar w:fldCharType="begin"/>
            </w:r>
            <w:r>
              <w:rPr>
                <w:noProof/>
                <w:webHidden/>
              </w:rPr>
              <w:instrText xml:space="preserve"> PAGEREF _Toc501094375 \h </w:instrText>
            </w:r>
            <w:r>
              <w:rPr>
                <w:noProof/>
                <w:webHidden/>
              </w:rPr>
            </w:r>
            <w:r>
              <w:rPr>
                <w:noProof/>
                <w:webHidden/>
              </w:rPr>
              <w:fldChar w:fldCharType="separate"/>
            </w:r>
            <w:r>
              <w:rPr>
                <w:noProof/>
                <w:webHidden/>
              </w:rPr>
              <w:t>87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6" w:history="1">
            <w:r w:rsidRPr="001523F2">
              <w:rPr>
                <w:rStyle w:val="Hyperlink"/>
                <w:rFonts w:eastAsia="Times New Roman"/>
                <w:noProof/>
              </w:rPr>
              <w:t>Metas Presidenciales:</w:t>
            </w:r>
            <w:r>
              <w:rPr>
                <w:noProof/>
                <w:webHidden/>
              </w:rPr>
              <w:tab/>
            </w:r>
            <w:r>
              <w:rPr>
                <w:noProof/>
                <w:webHidden/>
              </w:rPr>
              <w:fldChar w:fldCharType="begin"/>
            </w:r>
            <w:r>
              <w:rPr>
                <w:noProof/>
                <w:webHidden/>
              </w:rPr>
              <w:instrText xml:space="preserve"> PAGEREF _Toc501094376 \h </w:instrText>
            </w:r>
            <w:r>
              <w:rPr>
                <w:noProof/>
                <w:webHidden/>
              </w:rPr>
            </w:r>
            <w:r>
              <w:rPr>
                <w:noProof/>
                <w:webHidden/>
              </w:rPr>
              <w:fldChar w:fldCharType="separate"/>
            </w:r>
            <w:r>
              <w:rPr>
                <w:noProof/>
                <w:webHidden/>
              </w:rPr>
              <w:t>87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7" w:history="1">
            <w:r w:rsidRPr="001523F2">
              <w:rPr>
                <w:rStyle w:val="Hyperlink"/>
                <w:rFonts w:eastAsia="Times New Roman"/>
                <w:noProof/>
              </w:rPr>
              <w:t>Impacto De Las Ejecutorias En Políticas Transversales De La END:</w:t>
            </w:r>
            <w:r>
              <w:rPr>
                <w:noProof/>
                <w:webHidden/>
              </w:rPr>
              <w:tab/>
            </w:r>
            <w:r>
              <w:rPr>
                <w:noProof/>
                <w:webHidden/>
              </w:rPr>
              <w:fldChar w:fldCharType="begin"/>
            </w:r>
            <w:r>
              <w:rPr>
                <w:noProof/>
                <w:webHidden/>
              </w:rPr>
              <w:instrText xml:space="preserve"> PAGEREF _Toc501094377 \h </w:instrText>
            </w:r>
            <w:r>
              <w:rPr>
                <w:noProof/>
                <w:webHidden/>
              </w:rPr>
            </w:r>
            <w:r>
              <w:rPr>
                <w:noProof/>
                <w:webHidden/>
              </w:rPr>
              <w:fldChar w:fldCharType="separate"/>
            </w:r>
            <w:r>
              <w:rPr>
                <w:noProof/>
                <w:webHidden/>
              </w:rPr>
              <w:t>87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78" w:history="1">
            <w:r w:rsidRPr="001523F2">
              <w:rPr>
                <w:rStyle w:val="Hyperlink"/>
                <w:rFonts w:eastAsia="Times New Roman"/>
                <w:noProof/>
              </w:rPr>
              <w:t>Contribución a los objetivos de desarrollo sostenibles:</w:t>
            </w:r>
            <w:r>
              <w:rPr>
                <w:noProof/>
                <w:webHidden/>
              </w:rPr>
              <w:tab/>
            </w:r>
            <w:r>
              <w:rPr>
                <w:noProof/>
                <w:webHidden/>
              </w:rPr>
              <w:fldChar w:fldCharType="begin"/>
            </w:r>
            <w:r>
              <w:rPr>
                <w:noProof/>
                <w:webHidden/>
              </w:rPr>
              <w:instrText xml:space="preserve"> PAGEREF _Toc501094378 \h </w:instrText>
            </w:r>
            <w:r>
              <w:rPr>
                <w:noProof/>
                <w:webHidden/>
              </w:rPr>
            </w:r>
            <w:r>
              <w:rPr>
                <w:noProof/>
                <w:webHidden/>
              </w:rPr>
              <w:fldChar w:fldCharType="separate"/>
            </w:r>
            <w:r>
              <w:rPr>
                <w:noProof/>
                <w:webHidden/>
              </w:rPr>
              <w:t>88</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379" w:history="1">
            <w:r w:rsidRPr="001523F2">
              <w:rPr>
                <w:rStyle w:val="Hyperlink"/>
                <w:rFonts w:ascii="Times New Roman" w:eastAsia="Calibri" w:hAnsi="Times New Roman" w:cs="Times New Roman"/>
                <w:b/>
                <w:bCs/>
                <w:i/>
                <w:noProof/>
                <w:kern w:val="36"/>
              </w:rPr>
              <w:t>El Objetivo No. 4: Educación de calidad.</w:t>
            </w:r>
            <w:r>
              <w:rPr>
                <w:noProof/>
                <w:webHidden/>
              </w:rPr>
              <w:tab/>
            </w:r>
            <w:r>
              <w:rPr>
                <w:noProof/>
                <w:webHidden/>
              </w:rPr>
              <w:fldChar w:fldCharType="begin"/>
            </w:r>
            <w:r>
              <w:rPr>
                <w:noProof/>
                <w:webHidden/>
              </w:rPr>
              <w:instrText xml:space="preserve"> PAGEREF _Toc501094379 \h </w:instrText>
            </w:r>
            <w:r>
              <w:rPr>
                <w:noProof/>
                <w:webHidden/>
              </w:rPr>
            </w:r>
            <w:r>
              <w:rPr>
                <w:noProof/>
                <w:webHidden/>
              </w:rPr>
              <w:fldChar w:fldCharType="separate"/>
            </w:r>
            <w:r>
              <w:rPr>
                <w:noProof/>
                <w:webHidden/>
              </w:rPr>
              <w:t>88</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0" w:history="1">
            <w:r w:rsidRPr="001523F2">
              <w:rPr>
                <w:rStyle w:val="Hyperlink"/>
                <w:rFonts w:ascii="Times New Roman" w:hAnsi="Times New Roman"/>
                <w:iCs/>
                <w:noProof/>
              </w:rPr>
              <w:t>Gestión administrativa y financiera:</w:t>
            </w:r>
            <w:r>
              <w:rPr>
                <w:noProof/>
                <w:webHidden/>
              </w:rPr>
              <w:tab/>
            </w:r>
            <w:r>
              <w:rPr>
                <w:noProof/>
                <w:webHidden/>
              </w:rPr>
              <w:fldChar w:fldCharType="begin"/>
            </w:r>
            <w:r>
              <w:rPr>
                <w:noProof/>
                <w:webHidden/>
              </w:rPr>
              <w:instrText xml:space="preserve"> PAGEREF _Toc501094380 \h </w:instrText>
            </w:r>
            <w:r>
              <w:rPr>
                <w:noProof/>
                <w:webHidden/>
              </w:rPr>
            </w:r>
            <w:r>
              <w:rPr>
                <w:noProof/>
                <w:webHidden/>
              </w:rPr>
              <w:fldChar w:fldCharType="separate"/>
            </w:r>
            <w:r>
              <w:rPr>
                <w:noProof/>
                <w:webHidden/>
              </w:rPr>
              <w:t>88</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1" w:history="1">
            <w:r w:rsidRPr="001523F2">
              <w:rPr>
                <w:rStyle w:val="Hyperlink"/>
                <w:rFonts w:eastAsia="Times New Roman"/>
                <w:noProof/>
              </w:rPr>
              <w:t>Desempeño físico y financiero del Presupuesto</w:t>
            </w:r>
            <w:r>
              <w:rPr>
                <w:noProof/>
                <w:webHidden/>
              </w:rPr>
              <w:tab/>
            </w:r>
            <w:r>
              <w:rPr>
                <w:noProof/>
                <w:webHidden/>
              </w:rPr>
              <w:fldChar w:fldCharType="begin"/>
            </w:r>
            <w:r>
              <w:rPr>
                <w:noProof/>
                <w:webHidden/>
              </w:rPr>
              <w:instrText xml:space="preserve"> PAGEREF _Toc501094381 \h </w:instrText>
            </w:r>
            <w:r>
              <w:rPr>
                <w:noProof/>
                <w:webHidden/>
              </w:rPr>
            </w:r>
            <w:r>
              <w:rPr>
                <w:noProof/>
                <w:webHidden/>
              </w:rPr>
              <w:fldChar w:fldCharType="separate"/>
            </w:r>
            <w:r>
              <w:rPr>
                <w:noProof/>
                <w:webHidden/>
              </w:rPr>
              <w:t>90</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2" w:history="1">
            <w:r w:rsidRPr="001523F2">
              <w:rPr>
                <w:rStyle w:val="Hyperlink"/>
                <w:rFonts w:eastAsia="Times New Roman"/>
                <w:noProof/>
              </w:rPr>
              <w:t>Asignación de presupuesto del periodo –metas de producción a lograr.</w:t>
            </w:r>
            <w:r>
              <w:rPr>
                <w:noProof/>
                <w:webHidden/>
              </w:rPr>
              <w:tab/>
            </w:r>
            <w:r>
              <w:rPr>
                <w:noProof/>
                <w:webHidden/>
              </w:rPr>
              <w:fldChar w:fldCharType="begin"/>
            </w:r>
            <w:r>
              <w:rPr>
                <w:noProof/>
                <w:webHidden/>
              </w:rPr>
              <w:instrText xml:space="preserve"> PAGEREF _Toc501094382 \h </w:instrText>
            </w:r>
            <w:r>
              <w:rPr>
                <w:noProof/>
                <w:webHidden/>
              </w:rPr>
            </w:r>
            <w:r>
              <w:rPr>
                <w:noProof/>
                <w:webHidden/>
              </w:rPr>
              <w:fldChar w:fldCharType="separate"/>
            </w:r>
            <w:r>
              <w:rPr>
                <w:noProof/>
                <w:webHidden/>
              </w:rPr>
              <w:t>90</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3" w:history="1">
            <w:r w:rsidRPr="001523F2">
              <w:rPr>
                <w:rStyle w:val="Hyperlink"/>
                <w:rFonts w:eastAsia="Times New Roman"/>
                <w:noProof/>
                <w:lang w:eastAsia="es-ES"/>
              </w:rPr>
              <w:t>Los ingresos de AEI-SS, están estructurados de la siguiente forma:</w:t>
            </w:r>
            <w:r>
              <w:rPr>
                <w:noProof/>
                <w:webHidden/>
              </w:rPr>
              <w:tab/>
            </w:r>
            <w:r>
              <w:rPr>
                <w:noProof/>
                <w:webHidden/>
              </w:rPr>
              <w:fldChar w:fldCharType="begin"/>
            </w:r>
            <w:r>
              <w:rPr>
                <w:noProof/>
                <w:webHidden/>
              </w:rPr>
              <w:instrText xml:space="preserve"> PAGEREF _Toc501094383 \h </w:instrText>
            </w:r>
            <w:r>
              <w:rPr>
                <w:noProof/>
                <w:webHidden/>
              </w:rPr>
            </w:r>
            <w:r>
              <w:rPr>
                <w:noProof/>
                <w:webHidden/>
              </w:rPr>
              <w:fldChar w:fldCharType="separate"/>
            </w:r>
            <w:r>
              <w:rPr>
                <w:noProof/>
                <w:webHidden/>
              </w:rPr>
              <w:t>91</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4" w:history="1">
            <w:r w:rsidRPr="001523F2">
              <w:rPr>
                <w:rStyle w:val="Hyperlink"/>
                <w:rFonts w:eastAsia="Times New Roman"/>
                <w:noProof/>
              </w:rPr>
              <w:t>Ejecución presupuestal del periodo-metas de producción logradas</w:t>
            </w:r>
            <w:r>
              <w:rPr>
                <w:noProof/>
                <w:webHidden/>
              </w:rPr>
              <w:tab/>
            </w:r>
            <w:r>
              <w:rPr>
                <w:noProof/>
                <w:webHidden/>
              </w:rPr>
              <w:fldChar w:fldCharType="begin"/>
            </w:r>
            <w:r>
              <w:rPr>
                <w:noProof/>
                <w:webHidden/>
              </w:rPr>
              <w:instrText xml:space="preserve"> PAGEREF _Toc501094384 \h </w:instrText>
            </w:r>
            <w:r>
              <w:rPr>
                <w:noProof/>
                <w:webHidden/>
              </w:rPr>
            </w:r>
            <w:r>
              <w:rPr>
                <w:noProof/>
                <w:webHidden/>
              </w:rPr>
              <w:fldChar w:fldCharType="separate"/>
            </w:r>
            <w:r>
              <w:rPr>
                <w:noProof/>
                <w:webHidden/>
              </w:rPr>
              <w:t>92</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5" w:history="1">
            <w:r w:rsidRPr="001523F2">
              <w:rPr>
                <w:rStyle w:val="Hyperlink"/>
                <w:rFonts w:ascii="Times New Roman" w:hAnsi="Times New Roman"/>
                <w:iCs/>
                <w:noProof/>
              </w:rPr>
              <w:t>Contrataciones Y Adquisiciones:</w:t>
            </w:r>
            <w:r>
              <w:rPr>
                <w:noProof/>
                <w:webHidden/>
              </w:rPr>
              <w:tab/>
            </w:r>
            <w:r>
              <w:rPr>
                <w:noProof/>
                <w:webHidden/>
              </w:rPr>
              <w:fldChar w:fldCharType="begin"/>
            </w:r>
            <w:r>
              <w:rPr>
                <w:noProof/>
                <w:webHidden/>
              </w:rPr>
              <w:instrText xml:space="preserve"> PAGEREF _Toc501094385 \h </w:instrText>
            </w:r>
            <w:r>
              <w:rPr>
                <w:noProof/>
                <w:webHidden/>
              </w:rPr>
            </w:r>
            <w:r>
              <w:rPr>
                <w:noProof/>
                <w:webHidden/>
              </w:rPr>
              <w:fldChar w:fldCharType="separate"/>
            </w:r>
            <w:r>
              <w:rPr>
                <w:noProof/>
                <w:webHidden/>
              </w:rPr>
              <w:t>95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6" w:history="1">
            <w:r w:rsidRPr="001523F2">
              <w:rPr>
                <w:rStyle w:val="Hyperlink"/>
                <w:rFonts w:eastAsia="Times New Roman"/>
                <w:noProof/>
              </w:rPr>
              <w:t>Compras y Contrataciones de Bienes, Servicios y Obras:</w:t>
            </w:r>
            <w:r>
              <w:rPr>
                <w:noProof/>
                <w:webHidden/>
              </w:rPr>
              <w:tab/>
            </w:r>
            <w:r>
              <w:rPr>
                <w:noProof/>
                <w:webHidden/>
              </w:rPr>
              <w:fldChar w:fldCharType="begin"/>
            </w:r>
            <w:r>
              <w:rPr>
                <w:noProof/>
                <w:webHidden/>
              </w:rPr>
              <w:instrText xml:space="preserve"> PAGEREF _Toc501094386 \h </w:instrText>
            </w:r>
            <w:r>
              <w:rPr>
                <w:noProof/>
                <w:webHidden/>
              </w:rPr>
            </w:r>
            <w:r>
              <w:rPr>
                <w:noProof/>
                <w:webHidden/>
              </w:rPr>
              <w:fldChar w:fldCharType="separate"/>
            </w:r>
            <w:r>
              <w:rPr>
                <w:noProof/>
                <w:webHidden/>
              </w:rPr>
              <w:t>95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7" w:history="1">
            <w:r w:rsidRPr="001523F2">
              <w:rPr>
                <w:rStyle w:val="Hyperlink"/>
                <w:rFonts w:ascii="Times New Roman" w:eastAsia="Times New Roman" w:hAnsi="Times New Roman" w:cs="Times New Roman"/>
                <w:noProof/>
              </w:rPr>
              <w:t>Resumen de Compra y Contrataciones Bienes, Servicios realizadas en el año 2017</w:t>
            </w:r>
            <w:r>
              <w:rPr>
                <w:noProof/>
                <w:webHidden/>
              </w:rPr>
              <w:tab/>
            </w:r>
            <w:r>
              <w:rPr>
                <w:noProof/>
                <w:webHidden/>
              </w:rPr>
              <w:fldChar w:fldCharType="begin"/>
            </w:r>
            <w:r>
              <w:rPr>
                <w:noProof/>
                <w:webHidden/>
              </w:rPr>
              <w:instrText xml:space="preserve"> PAGEREF _Toc501094387 \h </w:instrText>
            </w:r>
            <w:r>
              <w:rPr>
                <w:noProof/>
                <w:webHidden/>
              </w:rPr>
            </w:r>
            <w:r>
              <w:rPr>
                <w:noProof/>
                <w:webHidden/>
              </w:rPr>
              <w:fldChar w:fldCharType="separate"/>
            </w:r>
            <w:r>
              <w:rPr>
                <w:noProof/>
                <w:webHidden/>
              </w:rPr>
              <w:t>96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8" w:history="1">
            <w:r w:rsidRPr="001523F2">
              <w:rPr>
                <w:rStyle w:val="Hyperlink"/>
                <w:rFonts w:ascii="Times New Roman" w:hAnsi="Times New Roman"/>
                <w:iCs/>
                <w:noProof/>
              </w:rPr>
              <w:t>Gestión Humana.</w:t>
            </w:r>
            <w:r>
              <w:rPr>
                <w:noProof/>
                <w:webHidden/>
              </w:rPr>
              <w:tab/>
            </w:r>
            <w:r>
              <w:rPr>
                <w:noProof/>
                <w:webHidden/>
              </w:rPr>
              <w:fldChar w:fldCharType="begin"/>
            </w:r>
            <w:r>
              <w:rPr>
                <w:noProof/>
                <w:webHidden/>
              </w:rPr>
              <w:instrText xml:space="preserve"> PAGEREF _Toc501094388 \h </w:instrText>
            </w:r>
            <w:r>
              <w:rPr>
                <w:noProof/>
                <w:webHidden/>
              </w:rPr>
            </w:r>
            <w:r>
              <w:rPr>
                <w:noProof/>
                <w:webHidden/>
              </w:rPr>
              <w:fldChar w:fldCharType="separate"/>
            </w:r>
            <w:r>
              <w:rPr>
                <w:noProof/>
                <w:webHidden/>
              </w:rPr>
              <w:t>97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89" w:history="1">
            <w:r w:rsidRPr="001523F2">
              <w:rPr>
                <w:rStyle w:val="Hyperlink"/>
                <w:rFonts w:eastAsia="Times New Roman"/>
                <w:noProof/>
                <w:lang w:eastAsia="es-ES"/>
              </w:rPr>
              <w:t>Criterio gestión de empleo.</w:t>
            </w:r>
            <w:r>
              <w:rPr>
                <w:noProof/>
                <w:webHidden/>
              </w:rPr>
              <w:tab/>
            </w:r>
            <w:r>
              <w:rPr>
                <w:noProof/>
                <w:webHidden/>
              </w:rPr>
              <w:fldChar w:fldCharType="begin"/>
            </w:r>
            <w:r>
              <w:rPr>
                <w:noProof/>
                <w:webHidden/>
              </w:rPr>
              <w:instrText xml:space="preserve"> PAGEREF _Toc501094389 \h </w:instrText>
            </w:r>
            <w:r>
              <w:rPr>
                <w:noProof/>
                <w:webHidden/>
              </w:rPr>
            </w:r>
            <w:r>
              <w:rPr>
                <w:noProof/>
                <w:webHidden/>
              </w:rPr>
              <w:fldChar w:fldCharType="separate"/>
            </w:r>
            <w:r>
              <w:rPr>
                <w:noProof/>
                <w:webHidden/>
              </w:rPr>
              <w:t>97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0" w:history="1">
            <w:r w:rsidRPr="001523F2">
              <w:rPr>
                <w:rStyle w:val="Hyperlink"/>
                <w:rFonts w:eastAsia="Times New Roman"/>
                <w:noProof/>
                <w:lang w:eastAsia="es-ES"/>
              </w:rPr>
              <w:t>Relación de empleados por mes en el periodo Enero-octubre 2017.</w:t>
            </w:r>
            <w:r>
              <w:rPr>
                <w:noProof/>
                <w:webHidden/>
              </w:rPr>
              <w:tab/>
            </w:r>
            <w:r>
              <w:rPr>
                <w:noProof/>
                <w:webHidden/>
              </w:rPr>
              <w:fldChar w:fldCharType="begin"/>
            </w:r>
            <w:r>
              <w:rPr>
                <w:noProof/>
                <w:webHidden/>
              </w:rPr>
              <w:instrText xml:space="preserve"> PAGEREF _Toc501094390 \h </w:instrText>
            </w:r>
            <w:r>
              <w:rPr>
                <w:noProof/>
                <w:webHidden/>
              </w:rPr>
            </w:r>
            <w:r>
              <w:rPr>
                <w:noProof/>
                <w:webHidden/>
              </w:rPr>
              <w:fldChar w:fldCharType="separate"/>
            </w:r>
            <w:r>
              <w:rPr>
                <w:noProof/>
                <w:webHidden/>
              </w:rPr>
              <w:t>97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1" w:history="1">
            <w:r w:rsidRPr="001523F2">
              <w:rPr>
                <w:rStyle w:val="Hyperlink"/>
                <w:rFonts w:eastAsia="Times New Roman"/>
                <w:noProof/>
                <w:lang w:eastAsia="es-ES"/>
              </w:rPr>
              <w:t>Criterio gestión del desarrollo.</w:t>
            </w:r>
            <w:r>
              <w:rPr>
                <w:noProof/>
                <w:webHidden/>
              </w:rPr>
              <w:tab/>
            </w:r>
            <w:r>
              <w:rPr>
                <w:noProof/>
                <w:webHidden/>
              </w:rPr>
              <w:fldChar w:fldCharType="begin"/>
            </w:r>
            <w:r>
              <w:rPr>
                <w:noProof/>
                <w:webHidden/>
              </w:rPr>
              <w:instrText xml:space="preserve"> PAGEREF _Toc501094391 \h </w:instrText>
            </w:r>
            <w:r>
              <w:rPr>
                <w:noProof/>
                <w:webHidden/>
              </w:rPr>
            </w:r>
            <w:r>
              <w:rPr>
                <w:noProof/>
                <w:webHidden/>
              </w:rPr>
              <w:fldChar w:fldCharType="separate"/>
            </w:r>
            <w:r>
              <w:rPr>
                <w:noProof/>
                <w:webHidden/>
              </w:rPr>
              <w:t>99</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2" w:history="1">
            <w:r w:rsidRPr="001523F2">
              <w:rPr>
                <w:rStyle w:val="Hyperlink"/>
                <w:noProof/>
              </w:rPr>
              <w:t>Aseguramiento / Control de calidad.</w:t>
            </w:r>
            <w:r>
              <w:rPr>
                <w:noProof/>
                <w:webHidden/>
              </w:rPr>
              <w:tab/>
            </w:r>
            <w:r>
              <w:rPr>
                <w:noProof/>
                <w:webHidden/>
              </w:rPr>
              <w:fldChar w:fldCharType="begin"/>
            </w:r>
            <w:r>
              <w:rPr>
                <w:noProof/>
                <w:webHidden/>
              </w:rPr>
              <w:instrText xml:space="preserve"> PAGEREF _Toc501094392 \h </w:instrText>
            </w:r>
            <w:r>
              <w:rPr>
                <w:noProof/>
                <w:webHidden/>
              </w:rPr>
            </w:r>
            <w:r>
              <w:rPr>
                <w:noProof/>
                <w:webHidden/>
              </w:rPr>
              <w:fldChar w:fldCharType="separate"/>
            </w:r>
            <w:r>
              <w:rPr>
                <w:noProof/>
                <w:webHidden/>
              </w:rPr>
              <w:t>103</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3" w:history="1">
            <w:r w:rsidRPr="001523F2">
              <w:rPr>
                <w:rStyle w:val="Hyperlink"/>
                <w:rFonts w:eastAsia="Times New Roman"/>
                <w:noProof/>
              </w:rPr>
              <w:t>Número de niños y localización Prestadoras de Servicios de Estancias Infantiles</w:t>
            </w:r>
            <w:r>
              <w:rPr>
                <w:noProof/>
                <w:webHidden/>
              </w:rPr>
              <w:tab/>
            </w:r>
            <w:r>
              <w:rPr>
                <w:noProof/>
                <w:webHidden/>
              </w:rPr>
              <w:fldChar w:fldCharType="begin"/>
            </w:r>
            <w:r>
              <w:rPr>
                <w:noProof/>
                <w:webHidden/>
              </w:rPr>
              <w:instrText xml:space="preserve"> PAGEREF _Toc501094393 \h </w:instrText>
            </w:r>
            <w:r>
              <w:rPr>
                <w:noProof/>
                <w:webHidden/>
              </w:rPr>
            </w:r>
            <w:r>
              <w:rPr>
                <w:noProof/>
                <w:webHidden/>
              </w:rPr>
              <w:fldChar w:fldCharType="separate"/>
            </w:r>
            <w:r>
              <w:rPr>
                <w:noProof/>
                <w:webHidden/>
              </w:rPr>
              <w:t>107</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4" w:history="1">
            <w:r w:rsidRPr="001523F2">
              <w:rPr>
                <w:rStyle w:val="Hyperlink"/>
                <w:rFonts w:ascii="Times New Roman" w:hAnsi="Times New Roman"/>
                <w:iCs/>
                <w:noProof/>
              </w:rPr>
              <w:t>INFORMACIÓN BASE DE LA INSTITUCIÓN ARS SS</w:t>
            </w:r>
            <w:r>
              <w:rPr>
                <w:noProof/>
                <w:webHidden/>
              </w:rPr>
              <w:tab/>
            </w:r>
            <w:r>
              <w:rPr>
                <w:noProof/>
                <w:webHidden/>
              </w:rPr>
              <w:fldChar w:fldCharType="begin"/>
            </w:r>
            <w:r>
              <w:rPr>
                <w:noProof/>
                <w:webHidden/>
              </w:rPr>
              <w:instrText xml:space="preserve"> PAGEREF _Toc501094394 \h </w:instrText>
            </w:r>
            <w:r>
              <w:rPr>
                <w:noProof/>
                <w:webHidden/>
              </w:rPr>
            </w:r>
            <w:r>
              <w:rPr>
                <w:noProof/>
                <w:webHidden/>
              </w:rPr>
              <w:fldChar w:fldCharType="separate"/>
            </w:r>
            <w:r>
              <w:rPr>
                <w:noProof/>
                <w:webHidden/>
              </w:rPr>
              <w:t>112</w:t>
            </w:r>
            <w:r>
              <w:rPr>
                <w:noProof/>
                <w:webHidden/>
              </w:rPr>
              <w:fldChar w:fldCharType="end"/>
            </w:r>
          </w:hyperlink>
        </w:p>
        <w:p w:rsidR="001C0D79" w:rsidRDefault="001C0D79">
          <w:pPr>
            <w:pStyle w:val="TOC2"/>
            <w:tabs>
              <w:tab w:val="left" w:pos="660"/>
              <w:tab w:val="right" w:leader="dot" w:pos="8828"/>
            </w:tabs>
            <w:rPr>
              <w:rFonts w:eastAsiaTheme="minorEastAsia"/>
              <w:smallCaps w:val="0"/>
              <w:noProof/>
              <w:sz w:val="22"/>
              <w:szCs w:val="22"/>
              <w:lang w:eastAsia="es-DO"/>
            </w:rPr>
          </w:pPr>
          <w:hyperlink w:anchor="_Toc501094395" w:history="1">
            <w:r w:rsidRPr="001523F2">
              <w:rPr>
                <w:rStyle w:val="Hyperlink"/>
                <w:rFonts w:ascii="Times New Roman" w:eastAsia="Times New Roman" w:hAnsi="Times New Roman" w:cs="Times New Roman"/>
                <w:b/>
                <w:bCs/>
                <w:noProof/>
              </w:rPr>
              <w:t>a)</w:t>
            </w:r>
            <w:r>
              <w:rPr>
                <w:rFonts w:eastAsiaTheme="minorEastAsia"/>
                <w:smallCaps w:val="0"/>
                <w:noProof/>
                <w:sz w:val="22"/>
                <w:szCs w:val="22"/>
                <w:lang w:eastAsia="es-DO"/>
              </w:rPr>
              <w:tab/>
            </w:r>
            <w:r w:rsidRPr="001523F2">
              <w:rPr>
                <w:rStyle w:val="Hyperlink"/>
                <w:rFonts w:ascii="Times New Roman" w:eastAsia="Times New Roman" w:hAnsi="Times New Roman" w:cs="Times New Roman"/>
                <w:b/>
                <w:bCs/>
                <w:noProof/>
              </w:rPr>
              <w:t>Misión, Visión y Valores</w:t>
            </w:r>
            <w:r>
              <w:rPr>
                <w:noProof/>
                <w:webHidden/>
              </w:rPr>
              <w:tab/>
            </w:r>
            <w:r>
              <w:rPr>
                <w:noProof/>
                <w:webHidden/>
              </w:rPr>
              <w:fldChar w:fldCharType="begin"/>
            </w:r>
            <w:r>
              <w:rPr>
                <w:noProof/>
                <w:webHidden/>
              </w:rPr>
              <w:instrText xml:space="preserve"> PAGEREF _Toc501094395 \h </w:instrText>
            </w:r>
            <w:r>
              <w:rPr>
                <w:noProof/>
                <w:webHidden/>
              </w:rPr>
            </w:r>
            <w:r>
              <w:rPr>
                <w:noProof/>
                <w:webHidden/>
              </w:rPr>
              <w:fldChar w:fldCharType="separate"/>
            </w:r>
            <w:r>
              <w:rPr>
                <w:noProof/>
                <w:webHidden/>
              </w:rPr>
              <w:t>112</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6" w:history="1">
            <w:r w:rsidRPr="001523F2">
              <w:rPr>
                <w:rStyle w:val="Hyperlink"/>
                <w:rFonts w:ascii="Times New Roman" w:eastAsia="Times New Roman" w:hAnsi="Times New Roman" w:cs="Times New Roman"/>
                <w:noProof/>
                <w:lang w:val="es-ES" w:eastAsia="es-ES"/>
              </w:rPr>
              <w:t>Misión</w:t>
            </w:r>
            <w:r>
              <w:rPr>
                <w:noProof/>
                <w:webHidden/>
              </w:rPr>
              <w:tab/>
            </w:r>
            <w:r>
              <w:rPr>
                <w:noProof/>
                <w:webHidden/>
              </w:rPr>
              <w:fldChar w:fldCharType="begin"/>
            </w:r>
            <w:r>
              <w:rPr>
                <w:noProof/>
                <w:webHidden/>
              </w:rPr>
              <w:instrText xml:space="preserve"> PAGEREF _Toc501094396 \h </w:instrText>
            </w:r>
            <w:r>
              <w:rPr>
                <w:noProof/>
                <w:webHidden/>
              </w:rPr>
            </w:r>
            <w:r>
              <w:rPr>
                <w:noProof/>
                <w:webHidden/>
              </w:rPr>
              <w:fldChar w:fldCharType="separate"/>
            </w:r>
            <w:r>
              <w:rPr>
                <w:noProof/>
                <w:webHidden/>
              </w:rPr>
              <w:t>112</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7" w:history="1">
            <w:r w:rsidRPr="001523F2">
              <w:rPr>
                <w:rStyle w:val="Hyperlink"/>
                <w:rFonts w:ascii="Times New Roman" w:eastAsia="Times New Roman" w:hAnsi="Times New Roman" w:cs="Times New Roman"/>
                <w:noProof/>
                <w:lang w:val="es-ES" w:eastAsia="es-ES"/>
              </w:rPr>
              <w:t>Visión</w:t>
            </w:r>
            <w:r>
              <w:rPr>
                <w:noProof/>
                <w:webHidden/>
              </w:rPr>
              <w:tab/>
            </w:r>
            <w:r>
              <w:rPr>
                <w:noProof/>
                <w:webHidden/>
              </w:rPr>
              <w:fldChar w:fldCharType="begin"/>
            </w:r>
            <w:r>
              <w:rPr>
                <w:noProof/>
                <w:webHidden/>
              </w:rPr>
              <w:instrText xml:space="preserve"> PAGEREF _Toc501094397 \h </w:instrText>
            </w:r>
            <w:r>
              <w:rPr>
                <w:noProof/>
                <w:webHidden/>
              </w:rPr>
            </w:r>
            <w:r>
              <w:rPr>
                <w:noProof/>
                <w:webHidden/>
              </w:rPr>
              <w:fldChar w:fldCharType="separate"/>
            </w:r>
            <w:r>
              <w:rPr>
                <w:noProof/>
                <w:webHidden/>
              </w:rPr>
              <w:t>112</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8" w:history="1">
            <w:r w:rsidRPr="001523F2">
              <w:rPr>
                <w:rStyle w:val="Hyperlink"/>
                <w:rFonts w:ascii="Times New Roman" w:eastAsia="Times New Roman" w:hAnsi="Times New Roman" w:cs="Times New Roman"/>
                <w:noProof/>
                <w:lang w:val="es-ES" w:eastAsia="es-ES"/>
              </w:rPr>
              <w:t>Valores</w:t>
            </w:r>
            <w:r>
              <w:rPr>
                <w:noProof/>
                <w:webHidden/>
              </w:rPr>
              <w:tab/>
            </w:r>
            <w:r>
              <w:rPr>
                <w:noProof/>
                <w:webHidden/>
              </w:rPr>
              <w:fldChar w:fldCharType="begin"/>
            </w:r>
            <w:r>
              <w:rPr>
                <w:noProof/>
                <w:webHidden/>
              </w:rPr>
              <w:instrText xml:space="preserve"> PAGEREF _Toc501094398 \h </w:instrText>
            </w:r>
            <w:r>
              <w:rPr>
                <w:noProof/>
                <w:webHidden/>
              </w:rPr>
            </w:r>
            <w:r>
              <w:rPr>
                <w:noProof/>
                <w:webHidden/>
              </w:rPr>
              <w:fldChar w:fldCharType="separate"/>
            </w:r>
            <w:r>
              <w:rPr>
                <w:noProof/>
                <w:webHidden/>
              </w:rPr>
              <w:t>112</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399" w:history="1">
            <w:r w:rsidRPr="001523F2">
              <w:rPr>
                <w:rStyle w:val="Hyperlink"/>
                <w:rFonts w:eastAsia="Times New Roman"/>
                <w:noProof/>
              </w:rPr>
              <w:t>Breve Reseña de la Base Legal Institucional</w:t>
            </w:r>
            <w:r>
              <w:rPr>
                <w:noProof/>
                <w:webHidden/>
              </w:rPr>
              <w:tab/>
            </w:r>
            <w:r>
              <w:rPr>
                <w:noProof/>
                <w:webHidden/>
              </w:rPr>
              <w:fldChar w:fldCharType="begin"/>
            </w:r>
            <w:r>
              <w:rPr>
                <w:noProof/>
                <w:webHidden/>
              </w:rPr>
              <w:instrText xml:space="preserve"> PAGEREF _Toc501094399 \h </w:instrText>
            </w:r>
            <w:r>
              <w:rPr>
                <w:noProof/>
                <w:webHidden/>
              </w:rPr>
            </w:r>
            <w:r>
              <w:rPr>
                <w:noProof/>
                <w:webHidden/>
              </w:rPr>
              <w:fldChar w:fldCharType="separate"/>
            </w:r>
            <w:r>
              <w:rPr>
                <w:noProof/>
                <w:webHidden/>
              </w:rPr>
              <w:t>113</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400" w:history="1">
            <w:r w:rsidRPr="001523F2">
              <w:rPr>
                <w:rStyle w:val="Hyperlink"/>
                <w:rFonts w:ascii="Times New Roman" w:hAnsi="Times New Roman"/>
                <w:b/>
                <w:iCs/>
                <w:noProof/>
              </w:rPr>
              <w:t>Resumen – Descripción de los Principales Servicios.</w:t>
            </w:r>
            <w:r>
              <w:rPr>
                <w:noProof/>
                <w:webHidden/>
              </w:rPr>
              <w:tab/>
            </w:r>
            <w:r>
              <w:rPr>
                <w:noProof/>
                <w:webHidden/>
              </w:rPr>
              <w:fldChar w:fldCharType="begin"/>
            </w:r>
            <w:r>
              <w:rPr>
                <w:noProof/>
                <w:webHidden/>
              </w:rPr>
              <w:instrText xml:space="preserve"> PAGEREF _Toc501094400 \h </w:instrText>
            </w:r>
            <w:r>
              <w:rPr>
                <w:noProof/>
                <w:webHidden/>
              </w:rPr>
            </w:r>
            <w:r>
              <w:rPr>
                <w:noProof/>
                <w:webHidden/>
              </w:rPr>
              <w:fldChar w:fldCharType="separate"/>
            </w:r>
            <w:r>
              <w:rPr>
                <w:noProof/>
                <w:webHidden/>
              </w:rPr>
              <w:t>114</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01" w:history="1">
            <w:r w:rsidRPr="001523F2">
              <w:rPr>
                <w:rStyle w:val="Hyperlink"/>
                <w:rFonts w:ascii="Times New Roman" w:hAnsi="Times New Roman"/>
                <w:iCs/>
                <w:noProof/>
              </w:rPr>
              <w:t>Plan Nacional Plurianual del Sector Público</w:t>
            </w:r>
            <w:r>
              <w:rPr>
                <w:noProof/>
                <w:webHidden/>
              </w:rPr>
              <w:tab/>
            </w:r>
            <w:r>
              <w:rPr>
                <w:noProof/>
                <w:webHidden/>
              </w:rPr>
              <w:fldChar w:fldCharType="begin"/>
            </w:r>
            <w:r>
              <w:rPr>
                <w:noProof/>
                <w:webHidden/>
              </w:rPr>
              <w:instrText xml:space="preserve"> PAGEREF _Toc501094401 \h </w:instrText>
            </w:r>
            <w:r>
              <w:rPr>
                <w:noProof/>
                <w:webHidden/>
              </w:rPr>
            </w:r>
            <w:r>
              <w:rPr>
                <w:noProof/>
                <w:webHidden/>
              </w:rPr>
              <w:fldChar w:fldCharType="separate"/>
            </w:r>
            <w:r>
              <w:rPr>
                <w:noProof/>
                <w:webHidden/>
              </w:rPr>
              <w:t>115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02" w:history="1">
            <w:r w:rsidRPr="001523F2">
              <w:rPr>
                <w:rStyle w:val="Hyperlink"/>
                <w:rFonts w:ascii="Times New Roman" w:eastAsia="Times New Roman" w:hAnsi="Times New Roman" w:cs="Times New Roman"/>
                <w:noProof/>
              </w:rPr>
              <w:t>Plan Estratégico Institucional y Plan Operativo Anual</w:t>
            </w:r>
            <w:r>
              <w:rPr>
                <w:noProof/>
                <w:webHidden/>
              </w:rPr>
              <w:tab/>
            </w:r>
            <w:r>
              <w:rPr>
                <w:noProof/>
                <w:webHidden/>
              </w:rPr>
              <w:fldChar w:fldCharType="begin"/>
            </w:r>
            <w:r>
              <w:rPr>
                <w:noProof/>
                <w:webHidden/>
              </w:rPr>
              <w:instrText xml:space="preserve"> PAGEREF _Toc501094402 \h </w:instrText>
            </w:r>
            <w:r>
              <w:rPr>
                <w:noProof/>
                <w:webHidden/>
              </w:rPr>
            </w:r>
            <w:r>
              <w:rPr>
                <w:noProof/>
                <w:webHidden/>
              </w:rPr>
              <w:fldChar w:fldCharType="separate"/>
            </w:r>
            <w:r>
              <w:rPr>
                <w:noProof/>
                <w:webHidden/>
              </w:rPr>
              <w:t>115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03" w:history="1">
            <w:r w:rsidRPr="001523F2">
              <w:rPr>
                <w:rStyle w:val="Hyperlink"/>
                <w:rFonts w:ascii="Times New Roman" w:eastAsia="Times New Roman" w:hAnsi="Times New Roman" w:cs="Times New Roman"/>
                <w:noProof/>
              </w:rPr>
              <w:t>Avances en el PNPSP y en la END Objetivo específico END:</w:t>
            </w:r>
            <w:r>
              <w:rPr>
                <w:noProof/>
                <w:webHidden/>
              </w:rPr>
              <w:tab/>
            </w:r>
            <w:r>
              <w:rPr>
                <w:noProof/>
                <w:webHidden/>
              </w:rPr>
              <w:fldChar w:fldCharType="begin"/>
            </w:r>
            <w:r>
              <w:rPr>
                <w:noProof/>
                <w:webHidden/>
              </w:rPr>
              <w:instrText xml:space="preserve"> PAGEREF _Toc501094403 \h </w:instrText>
            </w:r>
            <w:r>
              <w:rPr>
                <w:noProof/>
                <w:webHidden/>
              </w:rPr>
            </w:r>
            <w:r>
              <w:rPr>
                <w:noProof/>
                <w:webHidden/>
              </w:rPr>
              <w:fldChar w:fldCharType="separate"/>
            </w:r>
            <w:r>
              <w:rPr>
                <w:noProof/>
                <w:webHidden/>
              </w:rPr>
              <w:t>115</w:t>
            </w:r>
            <w:r>
              <w:rPr>
                <w:noProof/>
                <w:webHidden/>
              </w:rPr>
              <w:fldChar w:fldCharType="end"/>
            </w:r>
          </w:hyperlink>
        </w:p>
        <w:p w:rsidR="001C0D79" w:rsidRDefault="001C0D79">
          <w:pPr>
            <w:pStyle w:val="TOC2"/>
            <w:tabs>
              <w:tab w:val="left" w:pos="660"/>
              <w:tab w:val="right" w:leader="dot" w:pos="8828"/>
            </w:tabs>
            <w:rPr>
              <w:rFonts w:eastAsiaTheme="minorEastAsia"/>
              <w:smallCaps w:val="0"/>
              <w:noProof/>
              <w:sz w:val="22"/>
              <w:szCs w:val="22"/>
              <w:lang w:eastAsia="es-DO"/>
            </w:rPr>
          </w:pPr>
          <w:hyperlink w:anchor="_Toc501094404" w:history="1">
            <w:r w:rsidRPr="001523F2">
              <w:rPr>
                <w:rStyle w:val="Hyperlink"/>
                <w:rFonts w:ascii="Times New Roman" w:eastAsia="Times New Roman" w:hAnsi="Times New Roman" w:cs="Times New Roman"/>
                <w:b/>
                <w:bCs/>
                <w:noProof/>
              </w:rPr>
              <w:t>a)</w:t>
            </w:r>
            <w:r>
              <w:rPr>
                <w:rFonts w:eastAsiaTheme="minorEastAsia"/>
                <w:smallCaps w:val="0"/>
                <w:noProof/>
                <w:sz w:val="22"/>
                <w:szCs w:val="22"/>
                <w:lang w:eastAsia="es-DO"/>
              </w:rPr>
              <w:tab/>
            </w:r>
            <w:r w:rsidRPr="001523F2">
              <w:rPr>
                <w:rStyle w:val="Hyperlink"/>
                <w:rFonts w:ascii="Times New Roman" w:eastAsia="Times New Roman" w:hAnsi="Times New Roman" w:cs="Times New Roman"/>
                <w:b/>
                <w:bCs/>
                <w:noProof/>
              </w:rPr>
              <w:t>Objetivo Específico de la END 2030 a la que apunta la producción de su Institución</w:t>
            </w:r>
            <w:r>
              <w:rPr>
                <w:noProof/>
                <w:webHidden/>
              </w:rPr>
              <w:tab/>
            </w:r>
            <w:r>
              <w:rPr>
                <w:noProof/>
                <w:webHidden/>
              </w:rPr>
              <w:fldChar w:fldCharType="begin"/>
            </w:r>
            <w:r>
              <w:rPr>
                <w:noProof/>
                <w:webHidden/>
              </w:rPr>
              <w:instrText xml:space="preserve"> PAGEREF _Toc501094404 \h </w:instrText>
            </w:r>
            <w:r>
              <w:rPr>
                <w:noProof/>
                <w:webHidden/>
              </w:rPr>
            </w:r>
            <w:r>
              <w:rPr>
                <w:noProof/>
                <w:webHidden/>
              </w:rPr>
              <w:fldChar w:fldCharType="separate"/>
            </w:r>
            <w:r>
              <w:rPr>
                <w:noProof/>
                <w:webHidden/>
              </w:rPr>
              <w:t>115</w:t>
            </w:r>
            <w:r>
              <w:rPr>
                <w:noProof/>
                <w:webHidden/>
              </w:rPr>
              <w:fldChar w:fldCharType="end"/>
            </w:r>
          </w:hyperlink>
        </w:p>
        <w:p w:rsidR="001C0D79" w:rsidRDefault="001C0D79">
          <w:pPr>
            <w:pStyle w:val="TOC1"/>
            <w:tabs>
              <w:tab w:val="left" w:pos="660"/>
              <w:tab w:val="right" w:leader="dot" w:pos="8828"/>
            </w:tabs>
            <w:rPr>
              <w:rFonts w:eastAsiaTheme="minorEastAsia"/>
              <w:b w:val="0"/>
              <w:bCs w:val="0"/>
              <w:caps w:val="0"/>
              <w:noProof/>
              <w:sz w:val="22"/>
              <w:szCs w:val="22"/>
              <w:lang w:eastAsia="es-DO"/>
            </w:rPr>
          </w:pPr>
          <w:hyperlink w:anchor="_Toc501094405" w:history="1">
            <w:r w:rsidRPr="001523F2">
              <w:rPr>
                <w:rStyle w:val="Hyperlink"/>
                <w:rFonts w:ascii="Times New Roman" w:eastAsia="Calibri" w:hAnsi="Times New Roman" w:cs="Times New Roman"/>
                <w:noProof/>
              </w:rPr>
              <w:t>b)</w:t>
            </w:r>
            <w:r>
              <w:rPr>
                <w:rFonts w:eastAsiaTheme="minorEastAsia"/>
                <w:b w:val="0"/>
                <w:bCs w:val="0"/>
                <w:caps w:val="0"/>
                <w:noProof/>
                <w:sz w:val="22"/>
                <w:szCs w:val="22"/>
                <w:lang w:eastAsia="es-DO"/>
              </w:rPr>
              <w:tab/>
            </w:r>
            <w:r w:rsidRPr="001523F2">
              <w:rPr>
                <w:rStyle w:val="Hyperlink"/>
                <w:rFonts w:ascii="Times New Roman" w:eastAsia="Calibri" w:hAnsi="Times New Roman" w:cs="Times New Roman"/>
                <w:noProof/>
              </w:rPr>
              <w:t>Medidas de políticas sectoriales</w:t>
            </w:r>
            <w:r>
              <w:rPr>
                <w:noProof/>
                <w:webHidden/>
              </w:rPr>
              <w:tab/>
            </w:r>
            <w:r>
              <w:rPr>
                <w:noProof/>
                <w:webHidden/>
              </w:rPr>
              <w:fldChar w:fldCharType="begin"/>
            </w:r>
            <w:r>
              <w:rPr>
                <w:noProof/>
                <w:webHidden/>
              </w:rPr>
              <w:instrText xml:space="preserve"> PAGEREF _Toc501094405 \h </w:instrText>
            </w:r>
            <w:r>
              <w:rPr>
                <w:noProof/>
                <w:webHidden/>
              </w:rPr>
            </w:r>
            <w:r>
              <w:rPr>
                <w:noProof/>
                <w:webHidden/>
              </w:rPr>
              <w:fldChar w:fldCharType="separate"/>
            </w:r>
            <w:r>
              <w:rPr>
                <w:noProof/>
                <w:webHidden/>
              </w:rPr>
              <w:t>115</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06" w:history="1">
            <w:r w:rsidRPr="001523F2">
              <w:rPr>
                <w:rStyle w:val="Hyperlink"/>
                <w:rFonts w:eastAsia="Calibri"/>
                <w:noProof/>
              </w:rPr>
              <w:t>Contribución a los Objetivos del Milenio</w:t>
            </w:r>
            <w:r>
              <w:rPr>
                <w:noProof/>
                <w:webHidden/>
              </w:rPr>
              <w:tab/>
            </w:r>
            <w:r>
              <w:rPr>
                <w:noProof/>
                <w:webHidden/>
              </w:rPr>
              <w:fldChar w:fldCharType="begin"/>
            </w:r>
            <w:r>
              <w:rPr>
                <w:noProof/>
                <w:webHidden/>
              </w:rPr>
              <w:instrText xml:space="preserve"> PAGEREF _Toc501094406 \h </w:instrText>
            </w:r>
            <w:r>
              <w:rPr>
                <w:noProof/>
                <w:webHidden/>
              </w:rPr>
            </w:r>
            <w:r>
              <w:rPr>
                <w:noProof/>
                <w:webHidden/>
              </w:rPr>
              <w:fldChar w:fldCharType="separate"/>
            </w:r>
            <w:r>
              <w:rPr>
                <w:noProof/>
                <w:webHidden/>
              </w:rPr>
              <w:t>116</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07" w:history="1">
            <w:r w:rsidRPr="001523F2">
              <w:rPr>
                <w:rStyle w:val="Hyperlink"/>
                <w:rFonts w:eastAsia="Times New Roman"/>
                <w:noProof/>
              </w:rPr>
              <w:t>Gestión de Negocios y  Mercadeo</w:t>
            </w:r>
            <w:r>
              <w:rPr>
                <w:noProof/>
                <w:webHidden/>
              </w:rPr>
              <w:tab/>
            </w:r>
            <w:r>
              <w:rPr>
                <w:noProof/>
                <w:webHidden/>
              </w:rPr>
              <w:fldChar w:fldCharType="begin"/>
            </w:r>
            <w:r>
              <w:rPr>
                <w:noProof/>
                <w:webHidden/>
              </w:rPr>
              <w:instrText xml:space="preserve"> PAGEREF _Toc501094407 \h </w:instrText>
            </w:r>
            <w:r>
              <w:rPr>
                <w:noProof/>
                <w:webHidden/>
              </w:rPr>
            </w:r>
            <w:r>
              <w:rPr>
                <w:noProof/>
                <w:webHidden/>
              </w:rPr>
              <w:fldChar w:fldCharType="separate"/>
            </w:r>
            <w:r>
              <w:rPr>
                <w:noProof/>
                <w:webHidden/>
              </w:rPr>
              <w:t>117</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408" w:history="1">
            <w:r w:rsidRPr="001523F2">
              <w:rPr>
                <w:rStyle w:val="Hyperlink"/>
                <w:rFonts w:ascii="Times New Roman" w:hAnsi="Times New Roman"/>
                <w:b/>
                <w:iCs/>
                <w:noProof/>
              </w:rPr>
              <w:t>Gestión de Atención al Usuario</w:t>
            </w:r>
            <w:r>
              <w:rPr>
                <w:noProof/>
                <w:webHidden/>
              </w:rPr>
              <w:tab/>
            </w:r>
            <w:r>
              <w:rPr>
                <w:noProof/>
                <w:webHidden/>
              </w:rPr>
              <w:fldChar w:fldCharType="begin"/>
            </w:r>
            <w:r>
              <w:rPr>
                <w:noProof/>
                <w:webHidden/>
              </w:rPr>
              <w:instrText xml:space="preserve"> PAGEREF _Toc501094408 \h </w:instrText>
            </w:r>
            <w:r>
              <w:rPr>
                <w:noProof/>
                <w:webHidden/>
              </w:rPr>
            </w:r>
            <w:r>
              <w:rPr>
                <w:noProof/>
                <w:webHidden/>
              </w:rPr>
              <w:fldChar w:fldCharType="separate"/>
            </w:r>
            <w:r>
              <w:rPr>
                <w:noProof/>
                <w:webHidden/>
              </w:rPr>
              <w:t>119</w:t>
            </w:r>
            <w:r>
              <w:rPr>
                <w:noProof/>
                <w:webHidden/>
              </w:rPr>
              <w:fldChar w:fldCharType="end"/>
            </w:r>
          </w:hyperlink>
        </w:p>
        <w:p w:rsidR="001C0D79" w:rsidRDefault="001C0D79">
          <w:pPr>
            <w:pStyle w:val="TOC2"/>
            <w:tabs>
              <w:tab w:val="right" w:leader="dot" w:pos="8828"/>
            </w:tabs>
            <w:rPr>
              <w:rFonts w:eastAsiaTheme="minorEastAsia"/>
              <w:smallCaps w:val="0"/>
              <w:noProof/>
              <w:sz w:val="22"/>
              <w:szCs w:val="22"/>
              <w:lang w:eastAsia="es-DO"/>
            </w:rPr>
          </w:pPr>
          <w:hyperlink w:anchor="_Toc501094409" w:history="1">
            <w:r w:rsidRPr="001523F2">
              <w:rPr>
                <w:rStyle w:val="Hyperlink"/>
                <w:rFonts w:ascii="Times New Roman" w:hAnsi="Times New Roman"/>
                <w:b/>
                <w:iCs/>
                <w:noProof/>
              </w:rPr>
              <w:t>Gestión de Servicios de Salud, Autorizaciones  Contrataciones  Médicas y Calidad</w:t>
            </w:r>
            <w:r>
              <w:rPr>
                <w:noProof/>
                <w:webHidden/>
              </w:rPr>
              <w:tab/>
            </w:r>
            <w:r>
              <w:rPr>
                <w:noProof/>
                <w:webHidden/>
              </w:rPr>
              <w:fldChar w:fldCharType="begin"/>
            </w:r>
            <w:r>
              <w:rPr>
                <w:noProof/>
                <w:webHidden/>
              </w:rPr>
              <w:instrText xml:space="preserve"> PAGEREF _Toc501094409 \h </w:instrText>
            </w:r>
            <w:r>
              <w:rPr>
                <w:noProof/>
                <w:webHidden/>
              </w:rPr>
            </w:r>
            <w:r>
              <w:rPr>
                <w:noProof/>
                <w:webHidden/>
              </w:rPr>
              <w:fldChar w:fldCharType="separate"/>
            </w:r>
            <w:r>
              <w:rPr>
                <w:noProof/>
                <w:webHidden/>
              </w:rPr>
              <w:t>120</w:t>
            </w:r>
            <w:r>
              <w:rPr>
                <w:noProof/>
                <w:webHidden/>
              </w:rPr>
              <w:fldChar w:fldCharType="end"/>
            </w:r>
          </w:hyperlink>
        </w:p>
        <w:p w:rsidR="001C0D79" w:rsidRDefault="001C0D79">
          <w:pPr>
            <w:pStyle w:val="TOC2"/>
            <w:tabs>
              <w:tab w:val="left" w:pos="660"/>
              <w:tab w:val="right" w:leader="dot" w:pos="8828"/>
            </w:tabs>
            <w:rPr>
              <w:rFonts w:eastAsiaTheme="minorEastAsia"/>
              <w:smallCaps w:val="0"/>
              <w:noProof/>
              <w:sz w:val="22"/>
              <w:szCs w:val="22"/>
              <w:lang w:eastAsia="es-DO"/>
            </w:rPr>
          </w:pPr>
          <w:hyperlink w:anchor="_Toc501094410" w:history="1">
            <w:r w:rsidRPr="001523F2">
              <w:rPr>
                <w:rStyle w:val="Hyperlink"/>
                <w:rFonts w:ascii="Times New Roman" w:eastAsia="Times New Roman" w:hAnsi="Times New Roman" w:cs="Times New Roman"/>
                <w:b/>
                <w:bCs/>
                <w:noProof/>
              </w:rPr>
              <w:t>b)</w:t>
            </w:r>
            <w:r>
              <w:rPr>
                <w:rFonts w:eastAsiaTheme="minorEastAsia"/>
                <w:smallCaps w:val="0"/>
                <w:noProof/>
                <w:sz w:val="22"/>
                <w:szCs w:val="22"/>
                <w:lang w:eastAsia="es-DO"/>
              </w:rPr>
              <w:tab/>
            </w:r>
            <w:r w:rsidRPr="001523F2">
              <w:rPr>
                <w:rStyle w:val="Hyperlink"/>
                <w:rFonts w:ascii="Times New Roman" w:eastAsia="Times New Roman" w:hAnsi="Times New Roman" w:cs="Times New Roman"/>
                <w:b/>
                <w:bCs/>
                <w:noProof/>
              </w:rPr>
              <w:t>Servicios Autorizados por ARS Salud Segura</w:t>
            </w:r>
            <w:r>
              <w:rPr>
                <w:noProof/>
                <w:webHidden/>
              </w:rPr>
              <w:tab/>
            </w:r>
            <w:r>
              <w:rPr>
                <w:noProof/>
                <w:webHidden/>
              </w:rPr>
              <w:fldChar w:fldCharType="begin"/>
            </w:r>
            <w:r>
              <w:rPr>
                <w:noProof/>
                <w:webHidden/>
              </w:rPr>
              <w:instrText xml:space="preserve"> PAGEREF _Toc501094410 \h </w:instrText>
            </w:r>
            <w:r>
              <w:rPr>
                <w:noProof/>
                <w:webHidden/>
              </w:rPr>
            </w:r>
            <w:r>
              <w:rPr>
                <w:noProof/>
                <w:webHidden/>
              </w:rPr>
              <w:fldChar w:fldCharType="separate"/>
            </w:r>
            <w:r>
              <w:rPr>
                <w:noProof/>
                <w:webHidden/>
              </w:rPr>
              <w:t>120</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11" w:history="1">
            <w:r w:rsidRPr="001523F2">
              <w:rPr>
                <w:rStyle w:val="Hyperlink"/>
                <w:rFonts w:ascii="Times New Roman" w:hAnsi="Times New Roman"/>
                <w:iCs/>
                <w:noProof/>
              </w:rPr>
              <w:t>Desempeño Físico y Financiero del Presupuesto</w:t>
            </w:r>
            <w:r>
              <w:rPr>
                <w:noProof/>
                <w:webHidden/>
              </w:rPr>
              <w:tab/>
            </w:r>
            <w:r>
              <w:rPr>
                <w:noProof/>
                <w:webHidden/>
              </w:rPr>
              <w:fldChar w:fldCharType="begin"/>
            </w:r>
            <w:r>
              <w:rPr>
                <w:noProof/>
                <w:webHidden/>
              </w:rPr>
              <w:instrText xml:space="preserve"> PAGEREF _Toc501094411 \h </w:instrText>
            </w:r>
            <w:r>
              <w:rPr>
                <w:noProof/>
                <w:webHidden/>
              </w:rPr>
            </w:r>
            <w:r>
              <w:rPr>
                <w:noProof/>
                <w:webHidden/>
              </w:rPr>
              <w:fldChar w:fldCharType="separate"/>
            </w:r>
            <w:r>
              <w:rPr>
                <w:noProof/>
                <w:webHidden/>
              </w:rPr>
              <w:t>122</w:t>
            </w:r>
            <w:r>
              <w:rPr>
                <w:noProof/>
                <w:webHidden/>
              </w:rPr>
              <w:fldChar w:fldCharType="end"/>
            </w:r>
          </w:hyperlink>
        </w:p>
        <w:p w:rsidR="001C0D79" w:rsidRDefault="001C0D79">
          <w:pPr>
            <w:pStyle w:val="TOC2"/>
            <w:tabs>
              <w:tab w:val="left" w:pos="660"/>
              <w:tab w:val="right" w:leader="dot" w:pos="8828"/>
            </w:tabs>
            <w:rPr>
              <w:rFonts w:eastAsiaTheme="minorEastAsia"/>
              <w:smallCaps w:val="0"/>
              <w:noProof/>
              <w:sz w:val="22"/>
              <w:szCs w:val="22"/>
              <w:lang w:eastAsia="es-DO"/>
            </w:rPr>
          </w:pPr>
          <w:hyperlink w:anchor="_Toc501094412" w:history="1">
            <w:r w:rsidRPr="001523F2">
              <w:rPr>
                <w:rStyle w:val="Hyperlink"/>
                <w:rFonts w:ascii="Times New Roman" w:eastAsia="Times New Roman" w:hAnsi="Times New Roman" w:cs="Times New Roman"/>
                <w:b/>
                <w:bCs/>
                <w:noProof/>
                <w:lang w:eastAsia="es-DO"/>
              </w:rPr>
              <w:t>a)</w:t>
            </w:r>
            <w:r>
              <w:rPr>
                <w:rFonts w:eastAsiaTheme="minorEastAsia"/>
                <w:smallCaps w:val="0"/>
                <w:noProof/>
                <w:sz w:val="22"/>
                <w:szCs w:val="22"/>
                <w:lang w:eastAsia="es-DO"/>
              </w:rPr>
              <w:tab/>
            </w:r>
            <w:r w:rsidRPr="001523F2">
              <w:rPr>
                <w:rStyle w:val="Hyperlink"/>
                <w:rFonts w:ascii="Times New Roman" w:eastAsia="Times New Roman" w:hAnsi="Times New Roman" w:cs="Times New Roman"/>
                <w:b/>
                <w:bCs/>
                <w:noProof/>
              </w:rPr>
              <w:t xml:space="preserve">Ejecución Presupuestal del Período/metas de producción lograda </w:t>
            </w:r>
            <w:r w:rsidRPr="001523F2">
              <w:rPr>
                <w:rStyle w:val="Hyperlink"/>
                <w:rFonts w:ascii="Times New Roman" w:eastAsia="Times New Roman" w:hAnsi="Times New Roman" w:cs="Times New Roman"/>
                <w:b/>
                <w:bCs/>
                <w:noProof/>
                <w:lang w:eastAsia="es-DO"/>
              </w:rPr>
              <w:t>Administradora de Riesgos de Salud</w:t>
            </w:r>
            <w:r>
              <w:rPr>
                <w:noProof/>
                <w:webHidden/>
              </w:rPr>
              <w:tab/>
            </w:r>
            <w:r>
              <w:rPr>
                <w:noProof/>
                <w:webHidden/>
              </w:rPr>
              <w:fldChar w:fldCharType="begin"/>
            </w:r>
            <w:r>
              <w:rPr>
                <w:noProof/>
                <w:webHidden/>
              </w:rPr>
              <w:instrText xml:space="preserve"> PAGEREF _Toc501094412 \h </w:instrText>
            </w:r>
            <w:r>
              <w:rPr>
                <w:noProof/>
                <w:webHidden/>
              </w:rPr>
            </w:r>
            <w:r>
              <w:rPr>
                <w:noProof/>
                <w:webHidden/>
              </w:rPr>
              <w:fldChar w:fldCharType="separate"/>
            </w:r>
            <w:r>
              <w:rPr>
                <w:noProof/>
                <w:webHidden/>
              </w:rPr>
              <w:t>122</w:t>
            </w:r>
            <w:r>
              <w:rPr>
                <w:noProof/>
                <w:webHidden/>
              </w:rPr>
              <w:fldChar w:fldCharType="end"/>
            </w:r>
          </w:hyperlink>
        </w:p>
        <w:p w:rsidR="001C0D79" w:rsidRDefault="001C0D79">
          <w:pPr>
            <w:pStyle w:val="TOC2"/>
            <w:tabs>
              <w:tab w:val="left" w:pos="660"/>
              <w:tab w:val="right" w:leader="dot" w:pos="8828"/>
            </w:tabs>
            <w:rPr>
              <w:rFonts w:eastAsiaTheme="minorEastAsia"/>
              <w:smallCaps w:val="0"/>
              <w:noProof/>
              <w:sz w:val="22"/>
              <w:szCs w:val="22"/>
              <w:lang w:eastAsia="es-DO"/>
            </w:rPr>
          </w:pPr>
          <w:hyperlink w:anchor="_Toc501094413" w:history="1">
            <w:r w:rsidRPr="001523F2">
              <w:rPr>
                <w:rStyle w:val="Hyperlink"/>
                <w:rFonts w:ascii="Times New Roman" w:eastAsia="Times New Roman" w:hAnsi="Times New Roman" w:cs="Times New Roman"/>
                <w:b/>
                <w:bCs/>
                <w:noProof/>
              </w:rPr>
              <w:t>b)</w:t>
            </w:r>
            <w:r>
              <w:rPr>
                <w:rFonts w:eastAsiaTheme="minorEastAsia"/>
                <w:smallCaps w:val="0"/>
                <w:noProof/>
                <w:sz w:val="22"/>
                <w:szCs w:val="22"/>
                <w:lang w:eastAsia="es-DO"/>
              </w:rPr>
              <w:tab/>
            </w:r>
            <w:r w:rsidRPr="001523F2">
              <w:rPr>
                <w:rStyle w:val="Hyperlink"/>
                <w:rFonts w:ascii="Times New Roman" w:eastAsia="Times New Roman" w:hAnsi="Times New Roman" w:cs="Times New Roman"/>
                <w:b/>
                <w:bCs/>
                <w:noProof/>
              </w:rPr>
              <w:t>Ingresos y  Recaudaciones.</w:t>
            </w:r>
            <w:r>
              <w:rPr>
                <w:noProof/>
                <w:webHidden/>
              </w:rPr>
              <w:tab/>
            </w:r>
            <w:r>
              <w:rPr>
                <w:noProof/>
                <w:webHidden/>
              </w:rPr>
              <w:fldChar w:fldCharType="begin"/>
            </w:r>
            <w:r>
              <w:rPr>
                <w:noProof/>
                <w:webHidden/>
              </w:rPr>
              <w:instrText xml:space="preserve"> PAGEREF _Toc501094413 \h </w:instrText>
            </w:r>
            <w:r>
              <w:rPr>
                <w:noProof/>
                <w:webHidden/>
              </w:rPr>
            </w:r>
            <w:r>
              <w:rPr>
                <w:noProof/>
                <w:webHidden/>
              </w:rPr>
              <w:fldChar w:fldCharType="separate"/>
            </w:r>
            <w:r>
              <w:rPr>
                <w:noProof/>
                <w:webHidden/>
              </w:rPr>
              <w:t>123</w:t>
            </w:r>
            <w:r>
              <w:rPr>
                <w:noProof/>
                <w:webHidden/>
              </w:rPr>
              <w:fldChar w:fldCharType="end"/>
            </w:r>
          </w:hyperlink>
        </w:p>
        <w:p w:rsidR="001C0D79" w:rsidRDefault="001C0D79">
          <w:pPr>
            <w:pStyle w:val="TOC1"/>
            <w:tabs>
              <w:tab w:val="right" w:leader="dot" w:pos="8828"/>
            </w:tabs>
            <w:rPr>
              <w:rFonts w:eastAsiaTheme="minorEastAsia"/>
              <w:b w:val="0"/>
              <w:bCs w:val="0"/>
              <w:caps w:val="0"/>
              <w:noProof/>
              <w:sz w:val="22"/>
              <w:szCs w:val="22"/>
              <w:lang w:eastAsia="es-DO"/>
            </w:rPr>
          </w:pPr>
          <w:hyperlink w:anchor="_Toc501094414" w:history="1">
            <w:r w:rsidRPr="001523F2">
              <w:rPr>
                <w:rStyle w:val="Hyperlink"/>
                <w:rFonts w:ascii="Times New Roman" w:hAnsi="Times New Roman"/>
                <w:iCs/>
                <w:noProof/>
              </w:rPr>
              <w:t>Contrataciones y Adquisiciones</w:t>
            </w:r>
            <w:r>
              <w:rPr>
                <w:noProof/>
                <w:webHidden/>
              </w:rPr>
              <w:tab/>
            </w:r>
            <w:r>
              <w:rPr>
                <w:noProof/>
                <w:webHidden/>
              </w:rPr>
              <w:fldChar w:fldCharType="begin"/>
            </w:r>
            <w:r>
              <w:rPr>
                <w:noProof/>
                <w:webHidden/>
              </w:rPr>
              <w:instrText xml:space="preserve"> PAGEREF _Toc501094414 \h </w:instrText>
            </w:r>
            <w:r>
              <w:rPr>
                <w:noProof/>
                <w:webHidden/>
              </w:rPr>
            </w:r>
            <w:r>
              <w:rPr>
                <w:noProof/>
                <w:webHidden/>
              </w:rPr>
              <w:fldChar w:fldCharType="separate"/>
            </w:r>
            <w:r>
              <w:rPr>
                <w:noProof/>
                <w:webHidden/>
              </w:rPr>
              <w:t>123</w:t>
            </w:r>
            <w:r>
              <w:rPr>
                <w:noProof/>
                <w:webHidden/>
              </w:rPr>
              <w:fldChar w:fldCharType="end"/>
            </w:r>
          </w:hyperlink>
        </w:p>
        <w:p w:rsidR="001C0D79" w:rsidRPr="001C0D79" w:rsidRDefault="001C0D79" w:rsidP="001C0D79">
          <w:pPr>
            <w:pStyle w:val="TOC1"/>
            <w:tabs>
              <w:tab w:val="right" w:leader="dot" w:pos="8828"/>
            </w:tabs>
            <w:rPr>
              <w:rFonts w:eastAsiaTheme="minorEastAsia"/>
              <w:b w:val="0"/>
              <w:bCs w:val="0"/>
              <w:caps w:val="0"/>
              <w:noProof/>
              <w:sz w:val="22"/>
              <w:szCs w:val="22"/>
              <w:lang w:eastAsia="es-DO"/>
            </w:rPr>
          </w:pPr>
          <w:hyperlink w:anchor="_Toc501094415" w:history="1">
            <w:r w:rsidRPr="001523F2">
              <w:rPr>
                <w:rStyle w:val="Hyperlink"/>
                <w:rFonts w:eastAsia="Calibri"/>
                <w:noProof/>
              </w:rPr>
              <w:t>Regionalización de la ARS Salud Segura</w:t>
            </w:r>
            <w:r>
              <w:rPr>
                <w:noProof/>
                <w:webHidden/>
              </w:rPr>
              <w:tab/>
            </w:r>
            <w:r>
              <w:rPr>
                <w:noProof/>
                <w:webHidden/>
              </w:rPr>
              <w:fldChar w:fldCharType="begin"/>
            </w:r>
            <w:r>
              <w:rPr>
                <w:noProof/>
                <w:webHidden/>
              </w:rPr>
              <w:instrText xml:space="preserve"> PAGEREF _Toc501094415 \h </w:instrText>
            </w:r>
            <w:r>
              <w:rPr>
                <w:noProof/>
                <w:webHidden/>
              </w:rPr>
            </w:r>
            <w:r>
              <w:rPr>
                <w:noProof/>
                <w:webHidden/>
              </w:rPr>
              <w:fldChar w:fldCharType="separate"/>
            </w:r>
            <w:r>
              <w:rPr>
                <w:noProof/>
                <w:webHidden/>
              </w:rPr>
              <w:t>125</w:t>
            </w:r>
            <w:r>
              <w:rPr>
                <w:noProof/>
                <w:webHidden/>
              </w:rPr>
              <w:fldChar w:fldCharType="end"/>
            </w:r>
          </w:hyperlink>
        </w:p>
        <w:p w:rsidR="001C0D79" w:rsidRDefault="001C0D79">
          <w:r>
            <w:rPr>
              <w:b/>
              <w:bCs/>
              <w:noProof/>
            </w:rPr>
            <w:fldChar w:fldCharType="end"/>
          </w:r>
        </w:p>
      </w:sdtContent>
    </w:sdt>
    <w:p w:rsidR="00A44473" w:rsidRPr="00C66483" w:rsidRDefault="00A44473">
      <w:pPr>
        <w:rPr>
          <w:rFonts w:ascii="Times New Roman" w:hAnsi="Times New Roman" w:cs="Times New Roman"/>
          <w:sz w:val="24"/>
          <w:szCs w:val="24"/>
        </w:rPr>
      </w:pPr>
    </w:p>
    <w:p w:rsidR="00A44473" w:rsidRPr="00C66483" w:rsidRDefault="00A44473">
      <w:pPr>
        <w:rPr>
          <w:rFonts w:ascii="Times New Roman" w:hAnsi="Times New Roman" w:cs="Times New Roman"/>
          <w:sz w:val="24"/>
          <w:szCs w:val="24"/>
        </w:rPr>
      </w:pPr>
      <w:r w:rsidRPr="00C66483">
        <w:rPr>
          <w:rFonts w:ascii="Times New Roman" w:hAnsi="Times New Roman" w:cs="Times New Roman"/>
          <w:sz w:val="24"/>
          <w:szCs w:val="24"/>
        </w:rPr>
        <w:br w:type="page"/>
      </w:r>
    </w:p>
    <w:p w:rsidR="0005455E" w:rsidRPr="00E12002" w:rsidRDefault="0005455E" w:rsidP="00E12002">
      <w:pPr>
        <w:pStyle w:val="Caption"/>
      </w:pPr>
      <w:r w:rsidRPr="00E12002">
        <w:lastRenderedPageBreak/>
        <w:t>I. Información Base Institucional:</w:t>
      </w:r>
    </w:p>
    <w:p w:rsidR="00A44473" w:rsidRPr="005910CD" w:rsidRDefault="00A44473" w:rsidP="0005455E">
      <w:pPr>
        <w:rPr>
          <w:rFonts w:ascii="Times New Roman" w:hAnsi="Times New Roman" w:cs="Times New Roman"/>
          <w:sz w:val="24"/>
          <w:szCs w:val="24"/>
          <w:lang w:val="es-ES"/>
        </w:rPr>
      </w:pPr>
    </w:p>
    <w:p w:rsidR="00BB2B40" w:rsidRPr="00E12002" w:rsidRDefault="00BB2B40" w:rsidP="00BB2B40">
      <w:pPr>
        <w:keepNext/>
        <w:keepLines/>
        <w:spacing w:before="200" w:after="0"/>
        <w:outlineLvl w:val="1"/>
        <w:rPr>
          <w:rStyle w:val="Emphasis"/>
        </w:rPr>
      </w:pPr>
      <w:bookmarkStart w:id="0" w:name="_Toc469990519"/>
      <w:bookmarkStart w:id="1" w:name="_Toc469997242"/>
      <w:bookmarkStart w:id="2" w:name="_Toc501094315"/>
      <w:r w:rsidRPr="00E12002">
        <w:rPr>
          <w:rStyle w:val="Emphasis"/>
        </w:rPr>
        <w:t>a) Estructura Funcional del IDSS</w:t>
      </w:r>
      <w:bookmarkEnd w:id="0"/>
      <w:bookmarkEnd w:id="1"/>
      <w:bookmarkEnd w:id="2"/>
    </w:p>
    <w:p w:rsidR="00BB2B40" w:rsidRPr="005910CD" w:rsidRDefault="00BB2B40" w:rsidP="00BB2B40">
      <w:pPr>
        <w:rPr>
          <w:rFonts w:ascii="Times New Roman" w:hAnsi="Times New Roman" w:cs="Times New Roman"/>
        </w:rPr>
      </w:pPr>
    </w:p>
    <w:p w:rsidR="00BB2B40" w:rsidRPr="005910CD" w:rsidRDefault="00BB2B40" w:rsidP="00BB2B40">
      <w:pPr>
        <w:rPr>
          <w:rFonts w:ascii="Times New Roman" w:hAnsi="Times New Roman" w:cs="Times New Roman"/>
        </w:rPr>
      </w:pPr>
      <w:r w:rsidRPr="005910CD">
        <w:rPr>
          <w:rFonts w:ascii="Times New Roman" w:hAnsi="Times New Roman" w:cs="Times New Roman"/>
          <w:noProof/>
          <w:lang w:eastAsia="es-DO"/>
        </w:rPr>
        <mc:AlternateContent>
          <mc:Choice Requires="wps">
            <w:drawing>
              <wp:anchor distT="0" distB="0" distL="114300" distR="114300" simplePos="0" relativeHeight="251679744" behindDoc="0" locked="0" layoutInCell="1" allowOverlap="1" wp14:anchorId="04A4BECA" wp14:editId="3F380A19">
                <wp:simplePos x="0" y="0"/>
                <wp:positionH relativeFrom="column">
                  <wp:posOffset>2016760</wp:posOffset>
                </wp:positionH>
                <wp:positionV relativeFrom="paragraph">
                  <wp:posOffset>223520</wp:posOffset>
                </wp:positionV>
                <wp:extent cx="1331595" cy="654685"/>
                <wp:effectExtent l="0" t="0" r="20955" b="1206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1595" cy="654685"/>
                        </a:xfrm>
                        <a:prstGeom prst="roundRect">
                          <a:avLst/>
                        </a:prstGeom>
                        <a:solidFill>
                          <a:sysClr val="window" lastClr="FFFFFF"/>
                        </a:solidFill>
                        <a:ln w="25400" cap="flat" cmpd="sng" algn="ctr">
                          <a:solidFill>
                            <a:srgbClr val="8064A2"/>
                          </a:solidFill>
                          <a:prstDash val="solid"/>
                        </a:ln>
                        <a:effectLst/>
                      </wps:spPr>
                      <wps:txbx>
                        <w:txbxContent>
                          <w:p w:rsidR="001C0D79" w:rsidRDefault="001C0D79" w:rsidP="00BB2B40">
                            <w:pPr>
                              <w:jc w:val="center"/>
                            </w:pPr>
                            <w:r w:rsidRPr="000F53CF">
                              <w:rPr>
                                <w:rFonts w:ascii="Times New Roman" w:hAnsi="Times New Roman" w:cs="Times New Roman"/>
                                <w:b/>
                                <w:sz w:val="28"/>
                                <w:szCs w:val="28"/>
                              </w:rPr>
                              <w:t>Consejo Directivo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margin-left:158.8pt;margin-top:17.6pt;width:104.85pt;height:5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" fillcolor="window" strokecolor="#8064a2" strokeweight="2pt">
                <v:path arrowok="t"/>
                <v:textbox>
                  <w:txbxContent>
                    <w:p w:rsidR="001C0D79" w:rsidRDefault="001C0D79" w:rsidP="00BB2B40">
                      <w:pPr>
                        <w:jc w:val="center"/>
                      </w:pPr>
                      <w:r w:rsidRPr="000F53CF">
                        <w:rPr>
                          <w:rFonts w:ascii="Times New Roman" w:hAnsi="Times New Roman" w:cs="Times New Roman"/>
                          <w:b/>
                          <w:sz w:val="28"/>
                          <w:szCs w:val="28"/>
                        </w:rPr>
                        <w:t>Consejo Directivo</w:t>
                      </w:r>
                    </w:p>
                  </w:txbxContent>
                </v:textbox>
              </v:roundrect>
            </w:pict>
          </mc:Fallback>
        </mc:AlternateContent>
      </w:r>
    </w:p>
    <w:p w:rsidR="00BB2B40" w:rsidRPr="005910CD" w:rsidRDefault="00BB2B40" w:rsidP="00BB2B40">
      <w:pPr>
        <w:rPr>
          <w:rFonts w:ascii="Times New Roman" w:hAnsi="Times New Roman" w:cs="Times New Roman"/>
        </w:rPr>
      </w:pPr>
    </w:p>
    <w:p w:rsidR="00BB2B40" w:rsidRPr="005910CD" w:rsidRDefault="00BB2B40" w:rsidP="00BB2B40">
      <w:pPr>
        <w:rPr>
          <w:rFonts w:ascii="Times New Roman" w:hAnsi="Times New Roman" w:cs="Times New Roman"/>
        </w:rPr>
      </w:pPr>
      <w:r w:rsidRPr="005910CD">
        <w:rPr>
          <w:rFonts w:ascii="Times New Roman" w:hAnsi="Times New Roman" w:cs="Times New Roman"/>
          <w:noProof/>
          <w:lang w:eastAsia="es-DO"/>
        </w:rPr>
        <mc:AlternateContent>
          <mc:Choice Requires="wps">
            <w:drawing>
              <wp:anchor distT="0" distB="0" distL="114298" distR="114298" simplePos="0" relativeHeight="251678720" behindDoc="0" locked="0" layoutInCell="1" allowOverlap="1" wp14:anchorId="63E83C31" wp14:editId="5F5A1F35">
                <wp:simplePos x="0" y="0"/>
                <wp:positionH relativeFrom="column">
                  <wp:posOffset>2707004</wp:posOffset>
                </wp:positionH>
                <wp:positionV relativeFrom="paragraph">
                  <wp:posOffset>227330</wp:posOffset>
                </wp:positionV>
                <wp:extent cx="0" cy="374650"/>
                <wp:effectExtent l="57150" t="19050" r="76200" b="825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6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15pt,17.9pt" to="213.1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" strokecolor="windowText" strokeweight="2pt">
                <v:shadow on="t" color="black" opacity="24903f" origin=",.5" offset="0,.55556mm"/>
                <o:lock v:ext="edit" shapetype="f"/>
              </v:line>
            </w:pict>
          </mc:Fallback>
        </mc:AlternateContent>
      </w:r>
    </w:p>
    <w:p w:rsidR="00BB2B40" w:rsidRPr="005910CD" w:rsidRDefault="00BB2B40" w:rsidP="00BB2B40">
      <w:pPr>
        <w:rPr>
          <w:rFonts w:ascii="Times New Roman" w:hAnsi="Times New Roman" w:cs="Times New Roman"/>
        </w:rPr>
      </w:pPr>
      <w:r w:rsidRPr="005910CD">
        <w:rPr>
          <w:rFonts w:ascii="Times New Roman" w:hAnsi="Times New Roman" w:cs="Times New Roman"/>
          <w:noProof/>
          <w:lang w:eastAsia="es-DO"/>
        </w:rPr>
        <mc:AlternateContent>
          <mc:Choice Requires="wps">
            <w:drawing>
              <wp:anchor distT="0" distB="0" distL="114300" distR="114300" simplePos="0" relativeHeight="251662336" behindDoc="0" locked="0" layoutInCell="1" allowOverlap="1" wp14:anchorId="1F6C1450" wp14:editId="105415A9">
                <wp:simplePos x="0" y="0"/>
                <wp:positionH relativeFrom="column">
                  <wp:posOffset>2087880</wp:posOffset>
                </wp:positionH>
                <wp:positionV relativeFrom="paragraph">
                  <wp:posOffset>278130</wp:posOffset>
                </wp:positionV>
                <wp:extent cx="1259840" cy="654685"/>
                <wp:effectExtent l="0" t="0" r="16510" b="1206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9840" cy="654685"/>
                        </a:xfrm>
                        <a:prstGeom prst="roundRect">
                          <a:avLst/>
                        </a:prstGeom>
                        <a:solidFill>
                          <a:sysClr val="window" lastClr="FFFFFF"/>
                        </a:solidFill>
                        <a:ln w="25400" cap="flat" cmpd="sng" algn="ctr">
                          <a:solidFill>
                            <a:srgbClr val="C0504D"/>
                          </a:solidFill>
                          <a:prstDash val="solid"/>
                        </a:ln>
                        <a:effectLst/>
                      </wps:spPr>
                      <wps:txbx>
                        <w:txbxContent>
                          <w:p w:rsidR="001C0D79" w:rsidRPr="000F53CF" w:rsidRDefault="001C0D79" w:rsidP="00BB2B40">
                            <w:pPr>
                              <w:jc w:val="center"/>
                              <w:rPr>
                                <w:rFonts w:ascii="Times New Roman" w:hAnsi="Times New Roman" w:cs="Times New Roman"/>
                                <w:b/>
                                <w:sz w:val="28"/>
                                <w:szCs w:val="28"/>
                              </w:rPr>
                            </w:pPr>
                            <w:r w:rsidRPr="000F53CF">
                              <w:rPr>
                                <w:rFonts w:ascii="Times New Roman" w:hAnsi="Times New Roman" w:cs="Times New Roman"/>
                                <w:b/>
                                <w:sz w:val="28"/>
                                <w:szCs w:val="28"/>
                              </w:rPr>
                              <w:t>Dirección General</w:t>
                            </w:r>
                          </w:p>
                          <w:p w:rsidR="001C0D79" w:rsidRDefault="001C0D79" w:rsidP="00BB2B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27" style="position:absolute;margin-left:164.4pt;margin-top:21.9pt;width:99.2pt;height:5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" fillcolor="window" strokecolor="#c0504d" strokeweight="2pt">
                <v:path arrowok="t"/>
                <v:textbox>
                  <w:txbxContent>
                    <w:p w:rsidR="001C0D79" w:rsidRPr="000F53CF" w:rsidRDefault="001C0D79" w:rsidP="00BB2B40">
                      <w:pPr>
                        <w:jc w:val="center"/>
                        <w:rPr>
                          <w:rFonts w:ascii="Times New Roman" w:hAnsi="Times New Roman" w:cs="Times New Roman"/>
                          <w:b/>
                          <w:sz w:val="28"/>
                          <w:szCs w:val="28"/>
                        </w:rPr>
                      </w:pPr>
                      <w:r w:rsidRPr="000F53CF">
                        <w:rPr>
                          <w:rFonts w:ascii="Times New Roman" w:hAnsi="Times New Roman" w:cs="Times New Roman"/>
                          <w:b/>
                          <w:sz w:val="28"/>
                          <w:szCs w:val="28"/>
                        </w:rPr>
                        <w:t>Dirección General</w:t>
                      </w:r>
                    </w:p>
                    <w:p w:rsidR="001C0D79" w:rsidRDefault="001C0D79" w:rsidP="00BB2B40">
                      <w:pPr>
                        <w:jc w:val="center"/>
                      </w:pPr>
                    </w:p>
                  </w:txbxContent>
                </v:textbox>
              </v:roundrect>
            </w:pict>
          </mc:Fallback>
        </mc:AlternateContent>
      </w:r>
    </w:p>
    <w:p w:rsidR="00BB2B40" w:rsidRPr="005910CD" w:rsidRDefault="00BB2B40" w:rsidP="00BB2B40">
      <w:pPr>
        <w:rPr>
          <w:rFonts w:ascii="Times New Roman" w:hAnsi="Times New Roman" w:cs="Times New Roman"/>
        </w:rPr>
      </w:pPr>
    </w:p>
    <w:p w:rsidR="00BB2B40" w:rsidRPr="005910CD" w:rsidRDefault="00BB2B40" w:rsidP="00BB2B40">
      <w:pPr>
        <w:rPr>
          <w:rFonts w:ascii="Times New Roman" w:hAnsi="Times New Roman" w:cs="Times New Roman"/>
        </w:rPr>
      </w:pPr>
      <w:r w:rsidRPr="005910CD">
        <w:rPr>
          <w:rFonts w:ascii="Times New Roman" w:hAnsi="Times New Roman" w:cs="Times New Roman"/>
          <w:noProof/>
          <w:lang w:eastAsia="es-DO"/>
        </w:rPr>
        <mc:AlternateContent>
          <mc:Choice Requires="wps">
            <w:drawing>
              <wp:anchor distT="0" distB="0" distL="114298" distR="114298" simplePos="0" relativeHeight="251666432" behindDoc="0" locked="0" layoutInCell="1" allowOverlap="1" wp14:anchorId="04CFAAA6" wp14:editId="2DD242E6">
                <wp:simplePos x="0" y="0"/>
                <wp:positionH relativeFrom="column">
                  <wp:posOffset>2706369</wp:posOffset>
                </wp:positionH>
                <wp:positionV relativeFrom="paragraph">
                  <wp:posOffset>281940</wp:posOffset>
                </wp:positionV>
                <wp:extent cx="0" cy="273050"/>
                <wp:effectExtent l="57150" t="19050" r="76200" b="698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3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13.1pt,22.2pt" to="213.1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" strokecolor="windowText" strokeweight="2pt">
                <v:shadow on="t" color="black" opacity="24903f" origin=",.5" offset="0,.55556mm"/>
                <o:lock v:ext="edit" shapetype="f"/>
              </v:line>
            </w:pict>
          </mc:Fallback>
        </mc:AlternateContent>
      </w:r>
    </w:p>
    <w:p w:rsidR="00BB2B40" w:rsidRPr="005910CD" w:rsidRDefault="00810B46" w:rsidP="00BB2B40">
      <w:pPr>
        <w:rPr>
          <w:rFonts w:ascii="Times New Roman" w:hAnsi="Times New Roman" w:cs="Times New Roman"/>
        </w:rPr>
      </w:pPr>
      <w:r w:rsidRPr="005910CD">
        <w:rPr>
          <w:rFonts w:ascii="Times New Roman" w:hAnsi="Times New Roman" w:cs="Times New Roman"/>
          <w:noProof/>
          <w:lang w:eastAsia="es-DO"/>
        </w:rPr>
        <mc:AlternateContent>
          <mc:Choice Requires="wps">
            <w:drawing>
              <wp:anchor distT="0" distB="0" distL="114300" distR="114300" simplePos="0" relativeHeight="251668480" behindDoc="0" locked="0" layoutInCell="1" allowOverlap="1" wp14:anchorId="63133104" wp14:editId="724C59EA">
                <wp:simplePos x="0" y="0"/>
                <wp:positionH relativeFrom="column">
                  <wp:posOffset>3550285</wp:posOffset>
                </wp:positionH>
                <wp:positionV relativeFrom="paragraph">
                  <wp:posOffset>262890</wp:posOffset>
                </wp:positionV>
                <wp:extent cx="6985" cy="330835"/>
                <wp:effectExtent l="57150" t="19050" r="69215" b="882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 cy="33083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79.55pt,20.7pt" to="280.1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" strokecolor="windowText" strokeweight="2pt">
                <v:shadow on="t" color="black" opacity="24903f" origin=",.5" offset="0,.55556mm"/>
                <o:lock v:ext="edit" shapetype="f"/>
              </v:line>
            </w:pict>
          </mc:Fallback>
        </mc:AlternateContent>
      </w:r>
      <w:r w:rsidR="0005455E" w:rsidRPr="005910CD">
        <w:rPr>
          <w:rFonts w:ascii="Times New Roman" w:hAnsi="Times New Roman" w:cs="Times New Roman"/>
          <w:noProof/>
          <w:lang w:eastAsia="es-DO"/>
        </w:rPr>
        <mc:AlternateContent>
          <mc:Choice Requires="wps">
            <w:drawing>
              <wp:anchor distT="0" distB="0" distL="114298" distR="114298" simplePos="0" relativeHeight="251670528" behindDoc="0" locked="0" layoutInCell="1" allowOverlap="1" wp14:anchorId="575B0B73" wp14:editId="5AD32327">
                <wp:simplePos x="0" y="0"/>
                <wp:positionH relativeFrom="column">
                  <wp:posOffset>1139190</wp:posOffset>
                </wp:positionH>
                <wp:positionV relativeFrom="paragraph">
                  <wp:posOffset>288290</wp:posOffset>
                </wp:positionV>
                <wp:extent cx="0" cy="290195"/>
                <wp:effectExtent l="57150" t="19050" r="76200" b="7175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19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24"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89.7pt,22.7pt" to="89.7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" strokecolor="windowText" strokeweight="2pt">
                <v:shadow on="t" color="black" opacity="24903f" origin=",.5" offset="0,.55556mm"/>
                <o:lock v:ext="edit" shapetype="f"/>
              </v:line>
            </w:pict>
          </mc:Fallback>
        </mc:AlternateContent>
      </w:r>
      <w:r w:rsidR="0005455E" w:rsidRPr="005910CD">
        <w:rPr>
          <w:rFonts w:ascii="Times New Roman" w:hAnsi="Times New Roman" w:cs="Times New Roman"/>
          <w:noProof/>
          <w:lang w:eastAsia="es-DO"/>
        </w:rPr>
        <mc:AlternateContent>
          <mc:Choice Requires="wps">
            <w:drawing>
              <wp:anchor distT="0" distB="0" distL="114300" distR="114300" simplePos="0" relativeHeight="251667456" behindDoc="0" locked="0" layoutInCell="1" allowOverlap="1" wp14:anchorId="70F869FA" wp14:editId="0506A1B9">
                <wp:simplePos x="0" y="0"/>
                <wp:positionH relativeFrom="column">
                  <wp:posOffset>1139190</wp:posOffset>
                </wp:positionH>
                <wp:positionV relativeFrom="paragraph">
                  <wp:posOffset>240665</wp:posOffset>
                </wp:positionV>
                <wp:extent cx="4130040" cy="49530"/>
                <wp:effectExtent l="38100" t="38100" r="60960" b="838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30040" cy="4953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pt,18.95pt" to="414.9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" strokecolor="windowText" strokeweight="2pt">
                <v:shadow on="t" color="black" opacity="24903f" origin=",.5" offset="0,.55556mm"/>
                <o:lock v:ext="edit" shapetype="f"/>
              </v:line>
            </w:pict>
          </mc:Fallback>
        </mc:AlternateContent>
      </w:r>
      <w:r w:rsidR="00BB2B40" w:rsidRPr="005910CD">
        <w:rPr>
          <w:rFonts w:ascii="Times New Roman" w:hAnsi="Times New Roman" w:cs="Times New Roman"/>
          <w:noProof/>
          <w:lang w:eastAsia="es-DO"/>
        </w:rPr>
        <mc:AlternateContent>
          <mc:Choice Requires="wps">
            <w:drawing>
              <wp:anchor distT="0" distB="0" distL="114300" distR="114300" simplePos="0" relativeHeight="251671552" behindDoc="0" locked="0" layoutInCell="1" allowOverlap="1" wp14:anchorId="6A76DA18" wp14:editId="6C99CB25">
                <wp:simplePos x="0" y="0"/>
                <wp:positionH relativeFrom="column">
                  <wp:posOffset>5262880</wp:posOffset>
                </wp:positionH>
                <wp:positionV relativeFrom="paragraph">
                  <wp:posOffset>245110</wp:posOffset>
                </wp:positionV>
                <wp:extent cx="6985" cy="337820"/>
                <wp:effectExtent l="57150" t="19050" r="69215" b="812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 cy="3378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14.4pt,19.3pt" to="414.9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" strokecolor="windowText" strokeweight="2pt">
                <v:shadow on="t" color="black" opacity="24903f" origin=",.5" offset="0,.55556mm"/>
                <o:lock v:ext="edit" shapetype="f"/>
              </v:line>
            </w:pict>
          </mc:Fallback>
        </mc:AlternateContent>
      </w:r>
      <w:r w:rsidR="00BB2B40" w:rsidRPr="005910CD">
        <w:rPr>
          <w:rFonts w:ascii="Times New Roman" w:hAnsi="Times New Roman" w:cs="Times New Roman"/>
          <w:noProof/>
          <w:lang w:eastAsia="es-DO"/>
        </w:rPr>
        <mc:AlternateContent>
          <mc:Choice Requires="wps">
            <w:drawing>
              <wp:anchor distT="0" distB="0" distL="114298" distR="114298" simplePos="0" relativeHeight="251676672" behindDoc="0" locked="0" layoutInCell="1" allowOverlap="1" wp14:anchorId="558EA4C2" wp14:editId="5C539AD7">
                <wp:simplePos x="0" y="0"/>
                <wp:positionH relativeFrom="column">
                  <wp:posOffset>3699509</wp:posOffset>
                </wp:positionH>
                <wp:positionV relativeFrom="paragraph">
                  <wp:posOffset>1882140</wp:posOffset>
                </wp:positionV>
                <wp:extent cx="0" cy="323850"/>
                <wp:effectExtent l="57150" t="19050" r="76200" b="762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3pt,148.2pt" to="291.3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" strokecolor="windowText" strokeweight="2pt">
                <v:shadow on="t" color="black" opacity="24903f" origin=",.5" offset="0,.55556mm"/>
                <o:lock v:ext="edit" shapetype="f"/>
              </v:line>
            </w:pict>
          </mc:Fallback>
        </mc:AlternateContent>
      </w:r>
      <w:r w:rsidR="00BB2B40" w:rsidRPr="005910CD">
        <w:rPr>
          <w:rFonts w:ascii="Times New Roman" w:hAnsi="Times New Roman" w:cs="Times New Roman"/>
          <w:noProof/>
          <w:lang w:eastAsia="es-DO"/>
        </w:rPr>
        <mc:AlternateContent>
          <mc:Choice Requires="wps">
            <w:drawing>
              <wp:anchor distT="0" distB="0" distL="114298" distR="114298" simplePos="0" relativeHeight="251675648" behindDoc="0" locked="0" layoutInCell="1" allowOverlap="1" wp14:anchorId="0E680752" wp14:editId="47ED86C4">
                <wp:simplePos x="0" y="0"/>
                <wp:positionH relativeFrom="column">
                  <wp:posOffset>1547494</wp:posOffset>
                </wp:positionH>
                <wp:positionV relativeFrom="paragraph">
                  <wp:posOffset>1882140</wp:posOffset>
                </wp:positionV>
                <wp:extent cx="0" cy="323850"/>
                <wp:effectExtent l="57150" t="19050" r="76200" b="7620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1.85pt,148.2pt" to="121.85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" strokecolor="windowText" strokeweight="2pt">
                <v:shadow on="t" color="black" opacity="24903f" origin=",.5" offset="0,.55556mm"/>
                <o:lock v:ext="edit" shapetype="f"/>
              </v:line>
            </w:pict>
          </mc:Fallback>
        </mc:AlternateContent>
      </w:r>
      <w:r w:rsidR="00BB2B40" w:rsidRPr="005910CD">
        <w:rPr>
          <w:rFonts w:ascii="Times New Roman" w:hAnsi="Times New Roman" w:cs="Times New Roman"/>
          <w:noProof/>
          <w:lang w:eastAsia="es-DO"/>
        </w:rPr>
        <mc:AlternateContent>
          <mc:Choice Requires="wps">
            <w:drawing>
              <wp:anchor distT="4294967294" distB="4294967294" distL="114300" distR="114300" simplePos="0" relativeHeight="251674624" behindDoc="0" locked="0" layoutInCell="1" allowOverlap="1" wp14:anchorId="7E57ECF5" wp14:editId="0E2A7874">
                <wp:simplePos x="0" y="0"/>
                <wp:positionH relativeFrom="column">
                  <wp:posOffset>1547495</wp:posOffset>
                </wp:positionH>
                <wp:positionV relativeFrom="paragraph">
                  <wp:posOffset>1882139</wp:posOffset>
                </wp:positionV>
                <wp:extent cx="2152650" cy="0"/>
                <wp:effectExtent l="38100" t="38100" r="57150" b="952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1.85pt,148.2pt" to="291.35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" strokecolor="windowText" strokeweight="2pt">
                <v:shadow on="t" color="black" opacity="24903f" origin=",.5" offset="0,.55556mm"/>
                <o:lock v:ext="edit" shapetype="f"/>
              </v:line>
            </w:pict>
          </mc:Fallback>
        </mc:AlternateContent>
      </w:r>
      <w:r w:rsidR="00BB2B40" w:rsidRPr="005910CD">
        <w:rPr>
          <w:rFonts w:ascii="Times New Roman" w:hAnsi="Times New Roman" w:cs="Times New Roman"/>
          <w:noProof/>
          <w:lang w:eastAsia="es-DO"/>
        </w:rPr>
        <mc:AlternateContent>
          <mc:Choice Requires="wps">
            <w:drawing>
              <wp:anchor distT="0" distB="0" distL="114300" distR="114300" simplePos="0" relativeHeight="251661312" behindDoc="0" locked="0" layoutInCell="1" allowOverlap="1" wp14:anchorId="0E5BC0F4" wp14:editId="7105F6B4">
                <wp:simplePos x="0" y="0"/>
                <wp:positionH relativeFrom="column">
                  <wp:posOffset>6717665</wp:posOffset>
                </wp:positionH>
                <wp:positionV relativeFrom="paragraph">
                  <wp:posOffset>499745</wp:posOffset>
                </wp:positionV>
                <wp:extent cx="1547495" cy="863600"/>
                <wp:effectExtent l="0" t="0" r="14605" b="1270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7495" cy="863600"/>
                        </a:xfrm>
                        <a:prstGeom prst="roundRect">
                          <a:avLst/>
                        </a:prstGeom>
                        <a:solidFill>
                          <a:sysClr val="window" lastClr="FFFFFF"/>
                        </a:solidFill>
                        <a:ln w="25400" cap="flat" cmpd="sng" algn="ctr">
                          <a:solidFill>
                            <a:srgbClr val="4BACC6"/>
                          </a:solidFill>
                          <a:prstDash val="solid"/>
                        </a:ln>
                        <a:effectLst/>
                      </wps:spPr>
                      <wps:txbx>
                        <w:txbxContent>
                          <w:p w:rsidR="001C0D79" w:rsidRPr="0048044D" w:rsidRDefault="001C0D79" w:rsidP="00BB2B40">
                            <w:pPr>
                              <w:jc w:val="center"/>
                              <w:rPr>
                                <w:rFonts w:ascii="Times New Roman" w:hAnsi="Times New Roman" w:cs="Times New Roman"/>
                                <w:b/>
                                <w:sz w:val="24"/>
                                <w:szCs w:val="24"/>
                              </w:rPr>
                            </w:pPr>
                            <w:r w:rsidRPr="0048044D">
                              <w:rPr>
                                <w:rFonts w:ascii="Times New Roman" w:hAnsi="Times New Roman" w:cs="Times New Roman"/>
                                <w:b/>
                                <w:sz w:val="24"/>
                                <w:szCs w:val="24"/>
                              </w:rPr>
                              <w:t>Administradora de Riesgos Laborales SS</w:t>
                            </w:r>
                          </w:p>
                          <w:p w:rsidR="001C0D79" w:rsidRDefault="001C0D79" w:rsidP="00BB2B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28" style="position:absolute;margin-left:528.95pt;margin-top:39.35pt;width:121.85pt;height: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" fillcolor="window" strokecolor="#4bacc6" strokeweight="2pt">
                <v:path arrowok="t"/>
                <v:textbox>
                  <w:txbxContent>
                    <w:p w:rsidR="001C0D79" w:rsidRPr="0048044D" w:rsidRDefault="001C0D79" w:rsidP="00BB2B40">
                      <w:pPr>
                        <w:jc w:val="center"/>
                        <w:rPr>
                          <w:rFonts w:ascii="Times New Roman" w:hAnsi="Times New Roman" w:cs="Times New Roman"/>
                          <w:b/>
                          <w:sz w:val="24"/>
                          <w:szCs w:val="24"/>
                        </w:rPr>
                      </w:pPr>
                      <w:r w:rsidRPr="0048044D">
                        <w:rPr>
                          <w:rFonts w:ascii="Times New Roman" w:hAnsi="Times New Roman" w:cs="Times New Roman"/>
                          <w:b/>
                          <w:sz w:val="24"/>
                          <w:szCs w:val="24"/>
                        </w:rPr>
                        <w:t>Administradora de Riesgos Laborales SS</w:t>
                      </w:r>
                    </w:p>
                    <w:p w:rsidR="001C0D79" w:rsidRDefault="001C0D79" w:rsidP="00BB2B40">
                      <w:pPr>
                        <w:jc w:val="center"/>
                      </w:pPr>
                    </w:p>
                  </w:txbxContent>
                </v:textbox>
              </v:roundrect>
            </w:pict>
          </mc:Fallback>
        </mc:AlternateContent>
      </w:r>
      <w:r w:rsidR="00BB2B40" w:rsidRPr="005910CD">
        <w:rPr>
          <w:rFonts w:ascii="Times New Roman" w:hAnsi="Times New Roman" w:cs="Times New Roman"/>
          <w:noProof/>
          <w:lang w:eastAsia="es-DO"/>
        </w:rPr>
        <mc:AlternateContent>
          <mc:Choice Requires="wps">
            <w:drawing>
              <wp:anchor distT="0" distB="0" distL="114298" distR="114298" simplePos="0" relativeHeight="251672576" behindDoc="0" locked="0" layoutInCell="1" allowOverlap="1" wp14:anchorId="0CD63BB9" wp14:editId="11BDE414">
                <wp:simplePos x="0" y="0"/>
                <wp:positionH relativeFrom="column">
                  <wp:posOffset>7451724</wp:posOffset>
                </wp:positionH>
                <wp:positionV relativeFrom="paragraph">
                  <wp:posOffset>262255</wp:posOffset>
                </wp:positionV>
                <wp:extent cx="0" cy="237490"/>
                <wp:effectExtent l="57150" t="19050" r="76200" b="8636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3749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32" o:spid="_x0000_s1026" style="position:absolute;flip:x;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86.75pt,20.65pt" to="586.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" strokecolor="windowText" strokeweight="2pt">
                <v:shadow on="t" color="black" opacity="24903f" origin=",.5" offset="0,.55556mm"/>
                <o:lock v:ext="edit" shapetype="f"/>
              </v:line>
            </w:pict>
          </mc:Fallback>
        </mc:AlternateContent>
      </w:r>
    </w:p>
    <w:p w:rsidR="00BB2B40" w:rsidRPr="005910CD" w:rsidRDefault="00810B46" w:rsidP="00BB2B40">
      <w:pPr>
        <w:jc w:val="both"/>
        <w:rPr>
          <w:rFonts w:ascii="Times New Roman" w:hAnsi="Times New Roman" w:cs="Times New Roman"/>
          <w:b/>
          <w:sz w:val="28"/>
          <w:szCs w:val="28"/>
        </w:rPr>
      </w:pPr>
      <w:r w:rsidRPr="005910CD">
        <w:rPr>
          <w:rFonts w:ascii="Times New Roman" w:hAnsi="Times New Roman" w:cs="Times New Roman"/>
          <w:noProof/>
          <w:lang w:eastAsia="es-DO"/>
        </w:rPr>
        <mc:AlternateContent>
          <mc:Choice Requires="wps">
            <w:drawing>
              <wp:anchor distT="0" distB="0" distL="114300" distR="114300" simplePos="0" relativeHeight="251677696" behindDoc="0" locked="0" layoutInCell="1" allowOverlap="1" wp14:anchorId="3CE38BC3" wp14:editId="00759009">
                <wp:simplePos x="0" y="0"/>
                <wp:positionH relativeFrom="column">
                  <wp:posOffset>4606290</wp:posOffset>
                </wp:positionH>
                <wp:positionV relativeFrom="paragraph">
                  <wp:posOffset>262255</wp:posOffset>
                </wp:positionV>
                <wp:extent cx="1381125" cy="734695"/>
                <wp:effectExtent l="0" t="0" r="28575" b="2730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734695"/>
                        </a:xfrm>
                        <a:prstGeom prst="roundRect">
                          <a:avLst/>
                        </a:prstGeom>
                        <a:solidFill>
                          <a:sysClr val="window" lastClr="FFFFFF"/>
                        </a:solidFill>
                        <a:ln w="25400" cap="flat" cmpd="sng" algn="ctr">
                          <a:solidFill>
                            <a:srgbClr val="4BACC6"/>
                          </a:solidFill>
                          <a:prstDash val="solid"/>
                        </a:ln>
                        <a:effectLst/>
                      </wps:spPr>
                      <wps:txbx>
                        <w:txbxContent>
                          <w:p w:rsidR="001C0D79" w:rsidRPr="0048044D" w:rsidRDefault="001C0D79" w:rsidP="00BB2B40">
                            <w:pPr>
                              <w:jc w:val="center"/>
                              <w:rPr>
                                <w:rFonts w:ascii="Times New Roman" w:hAnsi="Times New Roman" w:cs="Times New Roman"/>
                                <w:b/>
                                <w:sz w:val="24"/>
                                <w:szCs w:val="24"/>
                              </w:rPr>
                            </w:pPr>
                            <w:r w:rsidRPr="0048044D">
                              <w:rPr>
                                <w:rFonts w:ascii="Times New Roman" w:hAnsi="Times New Roman" w:cs="Times New Roman"/>
                                <w:b/>
                                <w:sz w:val="24"/>
                                <w:szCs w:val="24"/>
                              </w:rPr>
                              <w:t>Administradora de Riesgos Laborales SS</w:t>
                            </w:r>
                          </w:p>
                          <w:p w:rsidR="001C0D79" w:rsidRDefault="001C0D79" w:rsidP="00BB2B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9" style="position:absolute;left:0;text-align:left;margin-left:362.7pt;margin-top:20.65pt;width:108.75pt;height:5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" fillcolor="window" strokecolor="#4bacc6" strokeweight="2pt">
                <v:path arrowok="t"/>
                <v:textbox>
                  <w:txbxContent>
                    <w:p w:rsidR="001C0D79" w:rsidRPr="0048044D" w:rsidRDefault="001C0D79" w:rsidP="00BB2B40">
                      <w:pPr>
                        <w:jc w:val="center"/>
                        <w:rPr>
                          <w:rFonts w:ascii="Times New Roman" w:hAnsi="Times New Roman" w:cs="Times New Roman"/>
                          <w:b/>
                          <w:sz w:val="24"/>
                          <w:szCs w:val="24"/>
                        </w:rPr>
                      </w:pPr>
                      <w:r w:rsidRPr="0048044D">
                        <w:rPr>
                          <w:rFonts w:ascii="Times New Roman" w:hAnsi="Times New Roman" w:cs="Times New Roman"/>
                          <w:b/>
                          <w:sz w:val="24"/>
                          <w:szCs w:val="24"/>
                        </w:rPr>
                        <w:t>Administradora de Riesgos Laborales SS</w:t>
                      </w:r>
                    </w:p>
                    <w:p w:rsidR="001C0D79" w:rsidRDefault="001C0D79" w:rsidP="00BB2B40">
                      <w:pPr>
                        <w:jc w:val="center"/>
                      </w:pPr>
                    </w:p>
                  </w:txbxContent>
                </v:textbox>
              </v:roundrect>
            </w:pict>
          </mc:Fallback>
        </mc:AlternateContent>
      </w:r>
      <w:r w:rsidRPr="005910CD">
        <w:rPr>
          <w:rFonts w:ascii="Times New Roman" w:hAnsi="Times New Roman" w:cs="Times New Roman"/>
          <w:noProof/>
          <w:lang w:eastAsia="es-DO"/>
        </w:rPr>
        <mc:AlternateContent>
          <mc:Choice Requires="wps">
            <w:drawing>
              <wp:anchor distT="0" distB="0" distL="114300" distR="114300" simplePos="0" relativeHeight="251660288" behindDoc="0" locked="0" layoutInCell="1" allowOverlap="1" wp14:anchorId="392354BB" wp14:editId="1B764AE6">
                <wp:simplePos x="0" y="0"/>
                <wp:positionH relativeFrom="column">
                  <wp:posOffset>2882265</wp:posOffset>
                </wp:positionH>
                <wp:positionV relativeFrom="paragraph">
                  <wp:posOffset>262255</wp:posOffset>
                </wp:positionV>
                <wp:extent cx="1353185" cy="737870"/>
                <wp:effectExtent l="0" t="0" r="18415" b="2413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737870"/>
                        </a:xfrm>
                        <a:prstGeom prst="roundRect">
                          <a:avLst/>
                        </a:prstGeom>
                        <a:solidFill>
                          <a:sysClr val="window" lastClr="FFFFFF"/>
                        </a:solidFill>
                        <a:ln w="25400" cap="flat" cmpd="sng" algn="ctr">
                          <a:solidFill>
                            <a:srgbClr val="F79646"/>
                          </a:solidFill>
                          <a:prstDash val="solid"/>
                        </a:ln>
                        <a:effectLst/>
                      </wps:spPr>
                      <wps:txbx>
                        <w:txbxContent>
                          <w:p w:rsidR="001C0D79" w:rsidRPr="0048044D" w:rsidRDefault="001C0D79" w:rsidP="00BB2B40">
                            <w:pPr>
                              <w:jc w:val="center"/>
                              <w:rPr>
                                <w:rFonts w:ascii="Times New Roman" w:hAnsi="Times New Roman" w:cs="Times New Roman"/>
                                <w:b/>
                                <w:sz w:val="24"/>
                                <w:szCs w:val="24"/>
                              </w:rPr>
                            </w:pPr>
                            <w:r w:rsidRPr="0048044D">
                              <w:rPr>
                                <w:rFonts w:ascii="Times New Roman" w:hAnsi="Times New Roman" w:cs="Times New Roman"/>
                                <w:b/>
                                <w:sz w:val="24"/>
                                <w:szCs w:val="24"/>
                              </w:rPr>
                              <w:t>Administradora de Riesgos de Salud SS</w:t>
                            </w:r>
                          </w:p>
                          <w:p w:rsidR="001C0D79" w:rsidRDefault="001C0D79" w:rsidP="00BB2B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0" style="position:absolute;left:0;text-align:left;margin-left:226.95pt;margin-top:20.65pt;width:106.55pt;height:5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" fillcolor="window" strokecolor="#f79646" strokeweight="2pt">
                <v:path arrowok="t"/>
                <v:textbox>
                  <w:txbxContent>
                    <w:p w:rsidR="001C0D79" w:rsidRPr="0048044D" w:rsidRDefault="001C0D79" w:rsidP="00BB2B40">
                      <w:pPr>
                        <w:jc w:val="center"/>
                        <w:rPr>
                          <w:rFonts w:ascii="Times New Roman" w:hAnsi="Times New Roman" w:cs="Times New Roman"/>
                          <w:b/>
                          <w:sz w:val="24"/>
                          <w:szCs w:val="24"/>
                        </w:rPr>
                      </w:pPr>
                      <w:r w:rsidRPr="0048044D">
                        <w:rPr>
                          <w:rFonts w:ascii="Times New Roman" w:hAnsi="Times New Roman" w:cs="Times New Roman"/>
                          <w:b/>
                          <w:sz w:val="24"/>
                          <w:szCs w:val="24"/>
                        </w:rPr>
                        <w:t>Administradora de Riesgos de Salud SS</w:t>
                      </w:r>
                    </w:p>
                    <w:p w:rsidR="001C0D79" w:rsidRDefault="001C0D79" w:rsidP="00BB2B40">
                      <w:pPr>
                        <w:jc w:val="center"/>
                      </w:pPr>
                    </w:p>
                  </w:txbxContent>
                </v:textbox>
              </v:roundrect>
            </w:pict>
          </mc:Fallback>
        </mc:AlternateContent>
      </w:r>
      <w:r w:rsidR="0005455E" w:rsidRPr="005910CD">
        <w:rPr>
          <w:rFonts w:ascii="Times New Roman" w:hAnsi="Times New Roman" w:cs="Times New Roman"/>
          <w:noProof/>
          <w:lang w:eastAsia="es-DO"/>
        </w:rPr>
        <mc:AlternateContent>
          <mc:Choice Requires="wps">
            <w:drawing>
              <wp:anchor distT="0" distB="0" distL="114300" distR="114300" simplePos="0" relativeHeight="251659264" behindDoc="0" locked="0" layoutInCell="1" allowOverlap="1" wp14:anchorId="24242B01" wp14:editId="1A9289DA">
                <wp:simplePos x="0" y="0"/>
                <wp:positionH relativeFrom="column">
                  <wp:posOffset>339090</wp:posOffset>
                </wp:positionH>
                <wp:positionV relativeFrom="paragraph">
                  <wp:posOffset>262255</wp:posOffset>
                </wp:positionV>
                <wp:extent cx="1409700" cy="734060"/>
                <wp:effectExtent l="0" t="0" r="19050" b="2794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734060"/>
                        </a:xfrm>
                        <a:prstGeom prst="roundRect">
                          <a:avLst/>
                        </a:prstGeom>
                        <a:solidFill>
                          <a:sysClr val="window" lastClr="FFFFFF"/>
                        </a:solidFill>
                        <a:ln w="25400" cap="flat" cmpd="sng" algn="ctr">
                          <a:solidFill>
                            <a:srgbClr val="9BBB59"/>
                          </a:solidFill>
                          <a:prstDash val="solid"/>
                        </a:ln>
                        <a:effectLst/>
                      </wps:spPr>
                      <wps:txbx>
                        <w:txbxContent>
                          <w:p w:rsidR="001C0D79" w:rsidRPr="007D4D94" w:rsidRDefault="001C0D79" w:rsidP="00BB2B40">
                            <w:pPr>
                              <w:jc w:val="center"/>
                              <w:rPr>
                                <w:rFonts w:ascii="Times New Roman" w:hAnsi="Times New Roman" w:cs="Times New Roman"/>
                                <w:b/>
                                <w:sz w:val="24"/>
                                <w:szCs w:val="24"/>
                              </w:rPr>
                            </w:pPr>
                            <w:r w:rsidRPr="007D4D94">
                              <w:rPr>
                                <w:rFonts w:ascii="Times New Roman" w:hAnsi="Times New Roman" w:cs="Times New Roman"/>
                                <w:b/>
                                <w:sz w:val="24"/>
                                <w:szCs w:val="24"/>
                              </w:rPr>
                              <w:t>Administradora de Estancias Infantiles SS</w:t>
                            </w:r>
                          </w:p>
                          <w:p w:rsidR="001C0D79" w:rsidRPr="007D4D94" w:rsidRDefault="001C0D79" w:rsidP="00BB2B40">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1" style="position:absolute;left:0;text-align:left;margin-left:26.7pt;margin-top:20.65pt;width:111pt;height:5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" fillcolor="window" strokecolor="#9bbb59" strokeweight="2pt">
                <v:path arrowok="t"/>
                <v:textbox>
                  <w:txbxContent>
                    <w:p w:rsidR="001C0D79" w:rsidRPr="007D4D94" w:rsidRDefault="001C0D79" w:rsidP="00BB2B40">
                      <w:pPr>
                        <w:jc w:val="center"/>
                        <w:rPr>
                          <w:rFonts w:ascii="Times New Roman" w:hAnsi="Times New Roman" w:cs="Times New Roman"/>
                          <w:b/>
                          <w:sz w:val="24"/>
                          <w:szCs w:val="24"/>
                        </w:rPr>
                      </w:pPr>
                      <w:r w:rsidRPr="007D4D94">
                        <w:rPr>
                          <w:rFonts w:ascii="Times New Roman" w:hAnsi="Times New Roman" w:cs="Times New Roman"/>
                          <w:b/>
                          <w:sz w:val="24"/>
                          <w:szCs w:val="24"/>
                        </w:rPr>
                        <w:t>Administradora de Estancias Infantiles SS</w:t>
                      </w:r>
                    </w:p>
                    <w:p w:rsidR="001C0D79" w:rsidRPr="007D4D94" w:rsidRDefault="001C0D79" w:rsidP="00BB2B40">
                      <w:pPr>
                        <w:jc w:val="center"/>
                        <w:rPr>
                          <w:rFonts w:ascii="Times New Roman" w:hAnsi="Times New Roman" w:cs="Times New Roman"/>
                        </w:rPr>
                      </w:pPr>
                    </w:p>
                  </w:txbxContent>
                </v:textbox>
              </v:roundrect>
            </w:pict>
          </mc:Fallback>
        </mc:AlternateContent>
      </w:r>
      <w:r w:rsidR="0005455E" w:rsidRPr="005910CD">
        <w:rPr>
          <w:rFonts w:ascii="Times New Roman" w:hAnsi="Times New Roman" w:cs="Times New Roman"/>
          <w:noProof/>
          <w:lang w:eastAsia="es-DO"/>
        </w:rPr>
        <mc:AlternateContent>
          <mc:Choice Requires="wps">
            <w:drawing>
              <wp:anchor distT="0" distB="0" distL="114298" distR="114298" simplePos="0" relativeHeight="251673600" behindDoc="0" locked="0" layoutInCell="1" allowOverlap="1" wp14:anchorId="02BF246D" wp14:editId="79E50DDC">
                <wp:simplePos x="0" y="0"/>
                <wp:positionH relativeFrom="column">
                  <wp:posOffset>2696845</wp:posOffset>
                </wp:positionH>
                <wp:positionV relativeFrom="paragraph">
                  <wp:posOffset>14605</wp:posOffset>
                </wp:positionV>
                <wp:extent cx="0" cy="1555115"/>
                <wp:effectExtent l="57150" t="19050" r="76200" b="8318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5511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2.35pt,1.15pt" to="212.35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" strokecolor="windowText" strokeweight="2pt">
                <v:shadow on="t" color="black" opacity="24903f" origin=",.5" offset="0,.55556mm"/>
                <o:lock v:ext="edit" shapetype="f"/>
              </v:line>
            </w:pict>
          </mc:Fallback>
        </mc:AlternateContent>
      </w:r>
    </w:p>
    <w:p w:rsidR="00BB2B40" w:rsidRPr="005910CD" w:rsidRDefault="00BB2B40" w:rsidP="00BB2B40">
      <w:pPr>
        <w:jc w:val="both"/>
        <w:rPr>
          <w:rFonts w:ascii="Times New Roman" w:hAnsi="Times New Roman" w:cs="Times New Roman"/>
          <w:b/>
          <w:sz w:val="28"/>
          <w:szCs w:val="28"/>
        </w:rPr>
      </w:pPr>
    </w:p>
    <w:p w:rsidR="00BB2B40" w:rsidRPr="005910CD" w:rsidRDefault="00BB2B40" w:rsidP="00BB2B40">
      <w:pPr>
        <w:jc w:val="both"/>
        <w:rPr>
          <w:rFonts w:ascii="Times New Roman" w:hAnsi="Times New Roman" w:cs="Times New Roman"/>
          <w:b/>
          <w:sz w:val="28"/>
          <w:szCs w:val="28"/>
        </w:rPr>
      </w:pPr>
    </w:p>
    <w:p w:rsidR="00BB2B40" w:rsidRPr="005910CD" w:rsidRDefault="00BB2B40" w:rsidP="00BB2B40">
      <w:pPr>
        <w:jc w:val="both"/>
        <w:rPr>
          <w:rFonts w:ascii="Times New Roman" w:hAnsi="Times New Roman" w:cs="Times New Roman"/>
          <w:b/>
          <w:sz w:val="28"/>
          <w:szCs w:val="28"/>
        </w:rPr>
      </w:pPr>
    </w:p>
    <w:p w:rsidR="00BB2B40" w:rsidRPr="005910CD" w:rsidRDefault="00BB2B40" w:rsidP="00BB2B40">
      <w:pPr>
        <w:jc w:val="both"/>
        <w:rPr>
          <w:rFonts w:ascii="Times New Roman" w:hAnsi="Times New Roman" w:cs="Times New Roman"/>
          <w:b/>
          <w:sz w:val="28"/>
          <w:szCs w:val="28"/>
        </w:rPr>
      </w:pPr>
    </w:p>
    <w:p w:rsidR="00BB2B40" w:rsidRPr="005910CD" w:rsidRDefault="00F45EB8" w:rsidP="00BB2B40">
      <w:pPr>
        <w:jc w:val="both"/>
        <w:rPr>
          <w:rFonts w:ascii="Times New Roman" w:hAnsi="Times New Roman" w:cs="Times New Roman"/>
          <w:b/>
          <w:sz w:val="28"/>
          <w:szCs w:val="28"/>
        </w:rPr>
      </w:pPr>
      <w:r w:rsidRPr="005910CD">
        <w:rPr>
          <w:rFonts w:ascii="Times New Roman" w:hAnsi="Times New Roman" w:cs="Times New Roman"/>
          <w:noProof/>
          <w:lang w:eastAsia="es-DO"/>
        </w:rPr>
        <mc:AlternateContent>
          <mc:Choice Requires="wps">
            <w:drawing>
              <wp:anchor distT="0" distB="0" distL="114300" distR="114300" simplePos="0" relativeHeight="251664384" behindDoc="0" locked="0" layoutInCell="1" allowOverlap="1" wp14:anchorId="3428F4FC" wp14:editId="224B2FEE">
                <wp:simplePos x="0" y="0"/>
                <wp:positionH relativeFrom="column">
                  <wp:posOffset>2929890</wp:posOffset>
                </wp:positionH>
                <wp:positionV relativeFrom="paragraph">
                  <wp:posOffset>94615</wp:posOffset>
                </wp:positionV>
                <wp:extent cx="1560195" cy="510540"/>
                <wp:effectExtent l="0" t="0" r="20955" b="2286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0195" cy="510540"/>
                        </a:xfrm>
                        <a:prstGeom prst="roundRect">
                          <a:avLst/>
                        </a:prstGeom>
                        <a:solidFill>
                          <a:sysClr val="window" lastClr="FFFFFF"/>
                        </a:solidFill>
                        <a:ln w="25400" cap="flat" cmpd="sng" algn="ctr">
                          <a:solidFill>
                            <a:srgbClr val="4F81BD"/>
                          </a:solidFill>
                          <a:prstDash val="solid"/>
                        </a:ln>
                        <a:effectLst/>
                      </wps:spPr>
                      <wps:txbx>
                        <w:txbxContent>
                          <w:p w:rsidR="001C0D79" w:rsidRPr="0048044D" w:rsidRDefault="001C0D79" w:rsidP="00BB2B40">
                            <w:pPr>
                              <w:jc w:val="center"/>
                              <w:rPr>
                                <w:sz w:val="24"/>
                                <w:szCs w:val="24"/>
                              </w:rPr>
                            </w:pPr>
                            <w:r>
                              <w:rPr>
                                <w:rFonts w:ascii="Times New Roman" w:hAnsi="Times New Roman" w:cs="Times New Roman"/>
                                <w:b/>
                                <w:sz w:val="24"/>
                                <w:szCs w:val="24"/>
                              </w:rPr>
                              <w:t xml:space="preserve">Otorgamiento Derecho </w:t>
                            </w:r>
                            <w:r w:rsidRPr="0048044D">
                              <w:rPr>
                                <w:rFonts w:ascii="Times New Roman" w:hAnsi="Times New Roman" w:cs="Times New Roman"/>
                                <w:b/>
                                <w:sz w:val="24"/>
                                <w:szCs w:val="24"/>
                              </w:rPr>
                              <w:t xml:space="preserve">Pensiones </w:t>
                            </w:r>
                          </w:p>
                          <w:p w:rsidR="001C0D79" w:rsidRDefault="001C0D79" w:rsidP="00BB2B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2" style="position:absolute;left:0;text-align:left;margin-left:230.7pt;margin-top:7.45pt;width:122.85pt;height:4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" fillcolor="window" strokecolor="#4f81bd" strokeweight="2pt">
                <v:path arrowok="t"/>
                <v:textbox>
                  <w:txbxContent>
                    <w:p w:rsidR="001C0D79" w:rsidRPr="0048044D" w:rsidRDefault="001C0D79" w:rsidP="00BB2B40">
                      <w:pPr>
                        <w:jc w:val="center"/>
                        <w:rPr>
                          <w:sz w:val="24"/>
                          <w:szCs w:val="24"/>
                        </w:rPr>
                      </w:pPr>
                      <w:r>
                        <w:rPr>
                          <w:rFonts w:ascii="Times New Roman" w:hAnsi="Times New Roman" w:cs="Times New Roman"/>
                          <w:b/>
                          <w:sz w:val="24"/>
                          <w:szCs w:val="24"/>
                        </w:rPr>
                        <w:t xml:space="preserve">Otorgamiento Derecho </w:t>
                      </w:r>
                      <w:r w:rsidRPr="0048044D">
                        <w:rPr>
                          <w:rFonts w:ascii="Times New Roman" w:hAnsi="Times New Roman" w:cs="Times New Roman"/>
                          <w:b/>
                          <w:sz w:val="24"/>
                          <w:szCs w:val="24"/>
                        </w:rPr>
                        <w:t xml:space="preserve">Pensiones </w:t>
                      </w:r>
                    </w:p>
                    <w:p w:rsidR="001C0D79" w:rsidRDefault="001C0D79" w:rsidP="00BB2B40">
                      <w:pPr>
                        <w:jc w:val="center"/>
                      </w:pPr>
                    </w:p>
                  </w:txbxContent>
                </v:textbox>
              </v:roundrect>
            </w:pict>
          </mc:Fallback>
        </mc:AlternateContent>
      </w:r>
      <w:r w:rsidR="00BB2B40" w:rsidRPr="005910CD">
        <w:rPr>
          <w:rFonts w:ascii="Times New Roman" w:hAnsi="Times New Roman" w:cs="Times New Roman"/>
          <w:noProof/>
          <w:lang w:eastAsia="es-DO"/>
        </w:rPr>
        <mc:AlternateContent>
          <mc:Choice Requires="wps">
            <w:drawing>
              <wp:anchor distT="0" distB="0" distL="114300" distR="114300" simplePos="0" relativeHeight="251665408" behindDoc="0" locked="0" layoutInCell="1" allowOverlap="1" wp14:anchorId="186D920D" wp14:editId="3E88B67E">
                <wp:simplePos x="0" y="0"/>
                <wp:positionH relativeFrom="column">
                  <wp:posOffset>913765</wp:posOffset>
                </wp:positionH>
                <wp:positionV relativeFrom="paragraph">
                  <wp:posOffset>31115</wp:posOffset>
                </wp:positionV>
                <wp:extent cx="1338580" cy="510540"/>
                <wp:effectExtent l="0" t="0" r="13970" b="2286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8580" cy="510540"/>
                        </a:xfrm>
                        <a:prstGeom prst="roundRect">
                          <a:avLst/>
                        </a:prstGeom>
                        <a:solidFill>
                          <a:sysClr val="window" lastClr="FFFFFF"/>
                        </a:solidFill>
                        <a:ln w="25400" cap="flat" cmpd="sng" algn="ctr">
                          <a:solidFill>
                            <a:srgbClr val="C0504D"/>
                          </a:solidFill>
                          <a:prstDash val="solid"/>
                        </a:ln>
                        <a:effectLst/>
                      </wps:spPr>
                      <wps:txbx>
                        <w:txbxContent>
                          <w:p w:rsidR="001C0D79" w:rsidRPr="0048044D" w:rsidRDefault="001C0D79" w:rsidP="00BB2B40">
                            <w:pPr>
                              <w:jc w:val="center"/>
                              <w:rPr>
                                <w:sz w:val="24"/>
                                <w:szCs w:val="24"/>
                              </w:rPr>
                            </w:pPr>
                            <w:r w:rsidRPr="0048044D">
                              <w:rPr>
                                <w:rFonts w:ascii="Times New Roman" w:hAnsi="Times New Roman" w:cs="Times New Roman"/>
                                <w:b/>
                                <w:sz w:val="24"/>
                                <w:szCs w:val="24"/>
                              </w:rPr>
                              <w:t>Auto Seguro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3" style="position:absolute;left:0;text-align:left;margin-left:71.95pt;margin-top:2.45pt;width:105.4pt;height:4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" fillcolor="window" strokecolor="#c0504d" strokeweight="2pt">
                <v:path arrowok="t"/>
                <v:textbox>
                  <w:txbxContent>
                    <w:p w:rsidR="001C0D79" w:rsidRPr="0048044D" w:rsidRDefault="001C0D79" w:rsidP="00BB2B40">
                      <w:pPr>
                        <w:jc w:val="center"/>
                        <w:rPr>
                          <w:sz w:val="24"/>
                          <w:szCs w:val="24"/>
                        </w:rPr>
                      </w:pPr>
                      <w:r w:rsidRPr="0048044D">
                        <w:rPr>
                          <w:rFonts w:ascii="Times New Roman" w:hAnsi="Times New Roman" w:cs="Times New Roman"/>
                          <w:b/>
                          <w:sz w:val="24"/>
                          <w:szCs w:val="24"/>
                        </w:rPr>
                        <w:t>Auto Seguro</w:t>
                      </w:r>
                    </w:p>
                  </w:txbxContent>
                </v:textbox>
              </v:roundrect>
            </w:pict>
          </mc:Fallback>
        </mc:AlternateContent>
      </w:r>
    </w:p>
    <w:p w:rsidR="00BB2B40" w:rsidRPr="005910CD" w:rsidRDefault="00BB2B40" w:rsidP="00BB2B40">
      <w:pPr>
        <w:jc w:val="both"/>
        <w:rPr>
          <w:rFonts w:ascii="Times New Roman" w:hAnsi="Times New Roman" w:cs="Times New Roman"/>
          <w:b/>
          <w:sz w:val="28"/>
          <w:szCs w:val="28"/>
        </w:rPr>
      </w:pPr>
      <w:bookmarkStart w:id="3" w:name="_GoBack"/>
      <w:bookmarkEnd w:id="3"/>
    </w:p>
    <w:p w:rsidR="00BB2B40" w:rsidRPr="005910CD" w:rsidRDefault="00BB2B40" w:rsidP="00BB2B40">
      <w:pPr>
        <w:jc w:val="both"/>
        <w:rPr>
          <w:rFonts w:ascii="Times New Roman" w:hAnsi="Times New Roman" w:cs="Times New Roman"/>
          <w:b/>
          <w:sz w:val="28"/>
          <w:szCs w:val="28"/>
        </w:rPr>
      </w:pPr>
    </w:p>
    <w:p w:rsidR="00BB2B40" w:rsidRPr="005910CD" w:rsidRDefault="00BB2B40" w:rsidP="00BB2B40">
      <w:pPr>
        <w:jc w:val="both"/>
        <w:rPr>
          <w:rFonts w:ascii="Times New Roman" w:hAnsi="Times New Roman" w:cs="Times New Roman"/>
          <w:b/>
          <w:sz w:val="28"/>
          <w:szCs w:val="28"/>
        </w:rPr>
      </w:pPr>
    </w:p>
    <w:p w:rsidR="00BB2B40" w:rsidRPr="005910CD" w:rsidRDefault="00BB2B40" w:rsidP="00BB2B40">
      <w:pPr>
        <w:jc w:val="both"/>
        <w:rPr>
          <w:rFonts w:ascii="Times New Roman" w:hAnsi="Times New Roman" w:cs="Times New Roman"/>
          <w:b/>
          <w:sz w:val="28"/>
          <w:szCs w:val="28"/>
        </w:rPr>
      </w:pPr>
    </w:p>
    <w:p w:rsidR="00BB2B40" w:rsidRPr="005910CD" w:rsidRDefault="00BB2B40" w:rsidP="00BB2B40">
      <w:pPr>
        <w:jc w:val="both"/>
        <w:rPr>
          <w:rFonts w:ascii="Times New Roman" w:hAnsi="Times New Roman" w:cs="Times New Roman"/>
          <w:b/>
          <w:sz w:val="28"/>
          <w:szCs w:val="28"/>
        </w:rPr>
      </w:pPr>
    </w:p>
    <w:p w:rsidR="00BB2B40" w:rsidRPr="005910CD" w:rsidRDefault="00BB2B40">
      <w:pPr>
        <w:rPr>
          <w:rFonts w:ascii="Times New Roman" w:hAnsi="Times New Roman" w:cs="Times New Roman"/>
          <w:sz w:val="24"/>
          <w:szCs w:val="24"/>
        </w:rPr>
      </w:pPr>
    </w:p>
    <w:p w:rsidR="00BB2B40" w:rsidRPr="005910CD" w:rsidRDefault="00BB2B40">
      <w:pPr>
        <w:rPr>
          <w:rFonts w:ascii="Times New Roman" w:hAnsi="Times New Roman" w:cs="Times New Roman"/>
          <w:sz w:val="24"/>
          <w:szCs w:val="24"/>
        </w:rPr>
      </w:pPr>
    </w:p>
    <w:p w:rsidR="00BB2B40" w:rsidRPr="005910CD" w:rsidRDefault="00BB2B40">
      <w:pPr>
        <w:rPr>
          <w:rFonts w:ascii="Times New Roman" w:hAnsi="Times New Roman" w:cs="Times New Roman"/>
          <w:sz w:val="24"/>
          <w:szCs w:val="24"/>
        </w:rPr>
      </w:pPr>
    </w:p>
    <w:p w:rsidR="00BB2B40" w:rsidRPr="00E12002" w:rsidRDefault="00BB2B40" w:rsidP="00BB2B40">
      <w:pPr>
        <w:keepNext/>
        <w:keepLines/>
        <w:spacing w:before="200" w:after="0"/>
        <w:outlineLvl w:val="1"/>
        <w:rPr>
          <w:rStyle w:val="Emphasis"/>
        </w:rPr>
      </w:pPr>
      <w:bookmarkStart w:id="4" w:name="_Toc469990520"/>
      <w:bookmarkStart w:id="5" w:name="_Toc469997243"/>
      <w:bookmarkStart w:id="6" w:name="_Toc501094316"/>
      <w:r w:rsidRPr="00E12002">
        <w:rPr>
          <w:rStyle w:val="Emphasis"/>
        </w:rPr>
        <w:lastRenderedPageBreak/>
        <w:t>B) Principales Autoridades del IDSS</w:t>
      </w:r>
      <w:bookmarkEnd w:id="4"/>
      <w:bookmarkEnd w:id="5"/>
      <w:bookmarkEnd w:id="6"/>
    </w:p>
    <w:p w:rsidR="00F43C3F" w:rsidRPr="005910CD" w:rsidRDefault="00F43C3F" w:rsidP="00BB2B40">
      <w:pPr>
        <w:spacing w:after="0" w:line="240" w:lineRule="auto"/>
        <w:jc w:val="center"/>
        <w:rPr>
          <w:rFonts w:ascii="Times New Roman" w:eastAsia="Times New Roman" w:hAnsi="Times New Roman" w:cs="Times New Roman"/>
          <w:b/>
          <w:sz w:val="24"/>
          <w:szCs w:val="24"/>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sz w:val="18"/>
          <w:szCs w:val="18"/>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DR. CESAR MELLA MEJIA</w:t>
      </w:r>
      <w:r w:rsidR="00062882">
        <w:rPr>
          <w:rFonts w:ascii="Times New Roman" w:eastAsia="Times New Roman" w:hAnsi="Times New Roman" w:cs="Times New Roman"/>
          <w:b/>
          <w:lang w:val="es-ES_tradnl" w:eastAsia="es-ES"/>
        </w:rPr>
        <w:t>S</w:t>
      </w:r>
      <w:r w:rsidR="00A50B5E">
        <w:rPr>
          <w:rFonts w:ascii="Times New Roman" w:eastAsia="Times New Roman" w:hAnsi="Times New Roman" w:cs="Times New Roman"/>
          <w:b/>
          <w:lang w:val="es-ES_tradnl" w:eastAsia="es-ES"/>
        </w:rPr>
        <w:t xml:space="preserve"> </w:t>
      </w:r>
    </w:p>
    <w:p w:rsidR="00BB2B40" w:rsidRDefault="00BB2B40" w:rsidP="00BB2B40">
      <w:pPr>
        <w:spacing w:after="0" w:line="240" w:lineRule="auto"/>
        <w:jc w:val="center"/>
        <w:rPr>
          <w:rFonts w:ascii="Times New Roman" w:eastAsia="Times New Roman" w:hAnsi="Times New Roman" w:cs="Times New Roman"/>
          <w:sz w:val="18"/>
          <w:szCs w:val="18"/>
          <w:lang w:val="es-ES_tradnl" w:eastAsia="es-ES"/>
        </w:rPr>
      </w:pPr>
      <w:r w:rsidRPr="005910CD">
        <w:rPr>
          <w:rFonts w:ascii="Times New Roman" w:eastAsia="Times New Roman" w:hAnsi="Times New Roman" w:cs="Times New Roman"/>
          <w:sz w:val="18"/>
          <w:szCs w:val="18"/>
          <w:lang w:val="es-ES_tradnl" w:eastAsia="es-ES"/>
        </w:rPr>
        <w:t>DIRECTOR GENERAL DEL IDSS</w:t>
      </w:r>
    </w:p>
    <w:p w:rsidR="00E85AC2" w:rsidRDefault="00E85AC2" w:rsidP="00BB2B40">
      <w:pPr>
        <w:spacing w:after="0" w:line="240" w:lineRule="auto"/>
        <w:jc w:val="center"/>
        <w:rPr>
          <w:rFonts w:ascii="Times New Roman" w:eastAsia="Times New Roman" w:hAnsi="Times New Roman" w:cs="Times New Roman"/>
          <w:sz w:val="18"/>
          <w:szCs w:val="18"/>
          <w:lang w:val="es-ES_tradnl" w:eastAsia="es-ES"/>
        </w:rPr>
      </w:pPr>
    </w:p>
    <w:p w:rsidR="00062882" w:rsidRDefault="00062882" w:rsidP="00BB2B40">
      <w:pPr>
        <w:spacing w:after="0" w:line="240" w:lineRule="auto"/>
        <w:jc w:val="center"/>
        <w:rPr>
          <w:rFonts w:ascii="Times New Roman" w:eastAsia="Times New Roman" w:hAnsi="Times New Roman" w:cs="Times New Roman"/>
          <w:sz w:val="18"/>
          <w:szCs w:val="18"/>
          <w:lang w:val="es-ES_tradnl" w:eastAsia="es-ES"/>
        </w:rPr>
      </w:pPr>
    </w:p>
    <w:p w:rsidR="00E85AC2" w:rsidRPr="005910CD" w:rsidRDefault="00E85AC2" w:rsidP="00E85AC2">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DR</w:t>
      </w:r>
      <w:r>
        <w:rPr>
          <w:rFonts w:ascii="Times New Roman" w:eastAsia="Times New Roman" w:hAnsi="Times New Roman" w:cs="Times New Roman"/>
          <w:b/>
          <w:lang w:val="es-ES_tradnl" w:eastAsia="es-ES"/>
        </w:rPr>
        <w:t>A</w:t>
      </w:r>
      <w:r w:rsidRPr="005910CD">
        <w:rPr>
          <w:rFonts w:ascii="Times New Roman" w:eastAsia="Times New Roman" w:hAnsi="Times New Roman" w:cs="Times New Roman"/>
          <w:b/>
          <w:lang w:val="es-ES_tradnl" w:eastAsia="es-ES"/>
        </w:rPr>
        <w:t xml:space="preserve">. </w:t>
      </w:r>
      <w:r>
        <w:rPr>
          <w:rFonts w:ascii="Times New Roman" w:eastAsia="Times New Roman" w:hAnsi="Times New Roman" w:cs="Times New Roman"/>
          <w:b/>
          <w:lang w:val="es-ES_tradnl" w:eastAsia="es-ES"/>
        </w:rPr>
        <w:t>CARMEN VENTURA</w:t>
      </w:r>
    </w:p>
    <w:p w:rsidR="00E85AC2" w:rsidRDefault="00E85AC2" w:rsidP="00E85AC2">
      <w:pPr>
        <w:spacing w:after="0" w:line="240" w:lineRule="auto"/>
        <w:jc w:val="center"/>
        <w:rPr>
          <w:rFonts w:ascii="Times New Roman" w:eastAsia="Times New Roman" w:hAnsi="Times New Roman" w:cs="Times New Roman"/>
          <w:sz w:val="18"/>
          <w:szCs w:val="18"/>
          <w:lang w:val="es-ES_tradnl" w:eastAsia="es-ES"/>
        </w:rPr>
      </w:pPr>
      <w:r>
        <w:rPr>
          <w:rFonts w:ascii="Times New Roman" w:eastAsia="Times New Roman" w:hAnsi="Times New Roman" w:cs="Times New Roman"/>
          <w:sz w:val="18"/>
          <w:szCs w:val="18"/>
          <w:lang w:val="es-ES_tradnl" w:eastAsia="es-ES"/>
        </w:rPr>
        <w:t xml:space="preserve">SUB </w:t>
      </w:r>
      <w:r w:rsidRPr="005910CD">
        <w:rPr>
          <w:rFonts w:ascii="Times New Roman" w:eastAsia="Times New Roman" w:hAnsi="Times New Roman" w:cs="Times New Roman"/>
          <w:sz w:val="18"/>
          <w:szCs w:val="18"/>
          <w:lang w:val="es-ES_tradnl" w:eastAsia="es-ES"/>
        </w:rPr>
        <w:t>DIRECTOR</w:t>
      </w:r>
      <w:r>
        <w:rPr>
          <w:rFonts w:ascii="Times New Roman" w:eastAsia="Times New Roman" w:hAnsi="Times New Roman" w:cs="Times New Roman"/>
          <w:sz w:val="18"/>
          <w:szCs w:val="18"/>
          <w:lang w:val="es-ES_tradnl" w:eastAsia="es-ES"/>
        </w:rPr>
        <w:t>A</w:t>
      </w:r>
      <w:r w:rsidRPr="005910CD">
        <w:rPr>
          <w:rFonts w:ascii="Times New Roman" w:eastAsia="Times New Roman" w:hAnsi="Times New Roman" w:cs="Times New Roman"/>
          <w:sz w:val="18"/>
          <w:szCs w:val="18"/>
          <w:lang w:val="es-ES_tradnl" w:eastAsia="es-ES"/>
        </w:rPr>
        <w:t xml:space="preserve"> DEL IDSS</w:t>
      </w:r>
    </w:p>
    <w:p w:rsidR="00E85AC2" w:rsidRDefault="00E85AC2" w:rsidP="00BB2B40">
      <w:pPr>
        <w:spacing w:after="0" w:line="240" w:lineRule="auto"/>
        <w:jc w:val="center"/>
        <w:rPr>
          <w:rFonts w:ascii="Times New Roman" w:eastAsia="Times New Roman" w:hAnsi="Times New Roman" w:cs="Times New Roman"/>
          <w:sz w:val="18"/>
          <w:szCs w:val="18"/>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LIC. EMERSON DIAZ VASQUEZ</w:t>
      </w:r>
    </w:p>
    <w:p w:rsidR="00BB2B40" w:rsidRPr="005910CD" w:rsidRDefault="00BB2B40" w:rsidP="00BB2B40">
      <w:pPr>
        <w:spacing w:after="0" w:line="240" w:lineRule="auto"/>
        <w:jc w:val="center"/>
        <w:rPr>
          <w:rFonts w:ascii="Times New Roman" w:eastAsia="Times New Roman" w:hAnsi="Times New Roman" w:cs="Times New Roman"/>
          <w:sz w:val="18"/>
          <w:szCs w:val="18"/>
          <w:lang w:val="es-ES_tradnl" w:eastAsia="es-ES"/>
        </w:rPr>
      </w:pPr>
      <w:r w:rsidRPr="005910CD">
        <w:rPr>
          <w:rFonts w:ascii="Times New Roman" w:eastAsia="Times New Roman" w:hAnsi="Times New Roman" w:cs="Times New Roman"/>
          <w:sz w:val="18"/>
          <w:szCs w:val="18"/>
          <w:lang w:val="es-ES_tradnl" w:eastAsia="es-ES"/>
        </w:rPr>
        <w:t>SECRETARIO</w:t>
      </w:r>
      <w:r w:rsidR="00E85AC2">
        <w:rPr>
          <w:rFonts w:ascii="Times New Roman" w:eastAsia="Times New Roman" w:hAnsi="Times New Roman" w:cs="Times New Roman"/>
          <w:sz w:val="18"/>
          <w:szCs w:val="18"/>
          <w:lang w:val="es-ES_tradnl" w:eastAsia="es-ES"/>
        </w:rPr>
        <w:t xml:space="preserve"> GENERAL</w:t>
      </w:r>
      <w:r w:rsidR="00062882">
        <w:rPr>
          <w:rFonts w:ascii="Times New Roman" w:eastAsia="Times New Roman" w:hAnsi="Times New Roman" w:cs="Times New Roman"/>
          <w:sz w:val="18"/>
          <w:szCs w:val="18"/>
          <w:lang w:val="es-ES_tradnl" w:eastAsia="es-ES"/>
        </w:rPr>
        <w:t xml:space="preserve"> DEL CONSEJO DIRECTIVO DEL IDSS</w:t>
      </w:r>
    </w:p>
    <w:p w:rsidR="00062882" w:rsidRDefault="00062882" w:rsidP="00062882">
      <w:pPr>
        <w:spacing w:after="0" w:line="240" w:lineRule="auto"/>
        <w:rPr>
          <w:rFonts w:ascii="Times New Roman" w:eastAsia="Times New Roman" w:hAnsi="Times New Roman" w:cs="Times New Roman"/>
          <w:sz w:val="18"/>
          <w:szCs w:val="18"/>
          <w:lang w:val="es-ES_tradnl" w:eastAsia="es-ES"/>
        </w:rPr>
      </w:pPr>
    </w:p>
    <w:p w:rsidR="00062882" w:rsidRDefault="00062882" w:rsidP="00062882">
      <w:pPr>
        <w:spacing w:after="0" w:line="240" w:lineRule="auto"/>
        <w:rPr>
          <w:rFonts w:ascii="Times New Roman" w:eastAsia="Times New Roman" w:hAnsi="Times New Roman" w:cs="Times New Roman"/>
          <w:b/>
          <w:sz w:val="24"/>
          <w:szCs w:val="24"/>
          <w:lang w:val="es-ES_tradnl" w:eastAsia="es-ES"/>
        </w:rPr>
      </w:pPr>
    </w:p>
    <w:p w:rsidR="00062882" w:rsidRDefault="00062882" w:rsidP="00BB2B40">
      <w:pPr>
        <w:spacing w:after="0" w:line="240" w:lineRule="auto"/>
        <w:jc w:val="center"/>
        <w:rPr>
          <w:rFonts w:ascii="Times New Roman" w:eastAsia="Times New Roman" w:hAnsi="Times New Roman" w:cs="Times New Roman"/>
          <w:b/>
          <w:sz w:val="24"/>
          <w:szCs w:val="24"/>
          <w:lang w:val="es-ES_tradnl" w:eastAsia="es-ES"/>
        </w:rPr>
      </w:pPr>
      <w:r w:rsidRPr="00062882">
        <w:rPr>
          <w:rFonts w:ascii="Times New Roman" w:eastAsia="Times New Roman" w:hAnsi="Times New Roman" w:cs="Times New Roman"/>
          <w:b/>
          <w:sz w:val="24"/>
          <w:szCs w:val="24"/>
          <w:lang w:val="es-ES_tradnl" w:eastAsia="es-ES"/>
        </w:rPr>
        <w:t>MIEMBROS CONSEJO DIRECCTIVO DEL IDSS</w:t>
      </w:r>
    </w:p>
    <w:p w:rsidR="00062882" w:rsidRPr="00062882" w:rsidRDefault="00062882" w:rsidP="00BB2B40">
      <w:pPr>
        <w:spacing w:after="0" w:line="240" w:lineRule="auto"/>
        <w:jc w:val="center"/>
        <w:rPr>
          <w:rFonts w:ascii="Times New Roman" w:eastAsia="Times New Roman" w:hAnsi="Times New Roman" w:cs="Times New Roman"/>
          <w:b/>
          <w:sz w:val="18"/>
          <w:szCs w:val="18"/>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sz w:val="18"/>
          <w:szCs w:val="18"/>
          <w:lang w:val="es-ES_tradnl" w:eastAsia="es-ES"/>
        </w:rPr>
      </w:pPr>
      <w:r w:rsidRPr="005910CD">
        <w:rPr>
          <w:rFonts w:ascii="Times New Roman" w:eastAsia="Times New Roman" w:hAnsi="Times New Roman" w:cs="Times New Roman"/>
          <w:b/>
          <w:sz w:val="24"/>
          <w:szCs w:val="24"/>
          <w:lang w:val="es-ES_tradnl" w:eastAsia="es-ES"/>
        </w:rPr>
        <w:t>REPRESENTANTES DEL SECTOR GUBERNAMENTAL</w:t>
      </w: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LIC. JOSE RAMON FADUL</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 xml:space="preserve">PRESIDENTE </w:t>
      </w:r>
    </w:p>
    <w:p w:rsidR="00062882" w:rsidRDefault="00062882" w:rsidP="00BB2B40">
      <w:pPr>
        <w:spacing w:after="0" w:line="240" w:lineRule="auto"/>
        <w:jc w:val="center"/>
        <w:rPr>
          <w:rFonts w:ascii="Times New Roman" w:eastAsia="Times New Roman" w:hAnsi="Times New Roman" w:cs="Times New Roman"/>
          <w:sz w:val="18"/>
          <w:szCs w:val="20"/>
          <w:lang w:val="es-ES_tradnl" w:eastAsia="es-ES"/>
        </w:rPr>
      </w:pPr>
    </w:p>
    <w:p w:rsidR="00062882" w:rsidRPr="005910CD" w:rsidRDefault="00A50B5E" w:rsidP="00062882">
      <w:pPr>
        <w:spacing w:after="0" w:line="240" w:lineRule="auto"/>
        <w:jc w:val="center"/>
        <w:rPr>
          <w:rFonts w:ascii="Times New Roman" w:eastAsia="Times New Roman" w:hAnsi="Times New Roman" w:cs="Times New Roman"/>
          <w:lang w:val="es-ES_tradnl" w:eastAsia="es-ES"/>
        </w:rPr>
      </w:pPr>
      <w:r>
        <w:rPr>
          <w:rFonts w:ascii="Times New Roman" w:eastAsia="Times New Roman" w:hAnsi="Times New Roman" w:cs="Times New Roman"/>
          <w:b/>
          <w:lang w:val="es-ES_tradnl" w:eastAsia="es-ES"/>
        </w:rPr>
        <w:t>LIC</w:t>
      </w:r>
      <w:r w:rsidR="00062882" w:rsidRPr="005910CD">
        <w:rPr>
          <w:rFonts w:ascii="Times New Roman" w:eastAsia="Times New Roman" w:hAnsi="Times New Roman" w:cs="Times New Roman"/>
          <w:b/>
          <w:lang w:val="es-ES_tradnl" w:eastAsia="es-ES"/>
        </w:rPr>
        <w:t xml:space="preserve">. </w:t>
      </w:r>
      <w:r w:rsidR="00062882">
        <w:rPr>
          <w:rFonts w:ascii="Times New Roman" w:eastAsia="Times New Roman" w:hAnsi="Times New Roman" w:cs="Times New Roman"/>
          <w:b/>
          <w:lang w:val="es-ES_tradnl" w:eastAsia="es-ES"/>
        </w:rPr>
        <w:t>W</w:t>
      </w:r>
      <w:r w:rsidR="00243216">
        <w:rPr>
          <w:rFonts w:ascii="Times New Roman" w:eastAsia="Times New Roman" w:hAnsi="Times New Roman" w:cs="Times New Roman"/>
          <w:b/>
          <w:lang w:val="es-ES_tradnl" w:eastAsia="es-ES"/>
        </w:rPr>
        <w:t>ASHIN</w:t>
      </w:r>
      <w:r w:rsidR="00A51F00">
        <w:rPr>
          <w:rFonts w:ascii="Times New Roman" w:eastAsia="Times New Roman" w:hAnsi="Times New Roman" w:cs="Times New Roman"/>
          <w:b/>
          <w:lang w:val="es-ES_tradnl" w:eastAsia="es-ES"/>
        </w:rPr>
        <w:t>G</w:t>
      </w:r>
      <w:r w:rsidR="00243216">
        <w:rPr>
          <w:rFonts w:ascii="Times New Roman" w:eastAsia="Times New Roman" w:hAnsi="Times New Roman" w:cs="Times New Roman"/>
          <w:b/>
          <w:lang w:val="es-ES_tradnl" w:eastAsia="es-ES"/>
        </w:rPr>
        <w:t>TON GONZALEZ</w:t>
      </w:r>
    </w:p>
    <w:p w:rsidR="00062882" w:rsidRPr="005910CD" w:rsidRDefault="00062882" w:rsidP="00062882">
      <w:pPr>
        <w:spacing w:after="0" w:line="240" w:lineRule="auto"/>
        <w:jc w:val="center"/>
        <w:rPr>
          <w:rFonts w:ascii="Times New Roman" w:eastAsia="Times New Roman" w:hAnsi="Times New Roman" w:cs="Times New Roman"/>
          <w:sz w:val="18"/>
          <w:szCs w:val="18"/>
          <w:lang w:val="es-ES_tradnl" w:eastAsia="es-ES"/>
        </w:rPr>
      </w:pPr>
      <w:r w:rsidRPr="005910CD">
        <w:rPr>
          <w:rFonts w:ascii="Times New Roman" w:eastAsia="Times New Roman" w:hAnsi="Times New Roman" w:cs="Times New Roman"/>
          <w:sz w:val="18"/>
          <w:szCs w:val="20"/>
          <w:lang w:val="es-ES_tradnl" w:eastAsia="es-ES"/>
        </w:rPr>
        <w:t>SUPLENTE</w:t>
      </w:r>
      <w:r>
        <w:rPr>
          <w:rFonts w:ascii="Times New Roman" w:eastAsia="Times New Roman" w:hAnsi="Times New Roman" w:cs="Times New Roman"/>
          <w:sz w:val="18"/>
          <w:szCs w:val="20"/>
          <w:lang w:val="es-ES_tradnl" w:eastAsia="es-ES"/>
        </w:rPr>
        <w:t xml:space="preserve"> DEL</w:t>
      </w:r>
      <w:r w:rsidRPr="00062882">
        <w:rPr>
          <w:rFonts w:ascii="Times New Roman" w:eastAsia="Times New Roman" w:hAnsi="Times New Roman" w:cs="Times New Roman"/>
          <w:sz w:val="18"/>
          <w:szCs w:val="20"/>
          <w:lang w:val="es-ES_tradnl" w:eastAsia="es-ES"/>
        </w:rPr>
        <w:t xml:space="preserve"> </w:t>
      </w:r>
      <w:r w:rsidRPr="005910CD">
        <w:rPr>
          <w:rFonts w:ascii="Times New Roman" w:eastAsia="Times New Roman" w:hAnsi="Times New Roman" w:cs="Times New Roman"/>
          <w:sz w:val="18"/>
          <w:szCs w:val="20"/>
          <w:lang w:val="es-ES_tradnl" w:eastAsia="es-ES"/>
        </w:rPr>
        <w:t>PRESIDENTE</w:t>
      </w:r>
    </w:p>
    <w:p w:rsidR="00243216" w:rsidRPr="005910CD" w:rsidRDefault="00243216" w:rsidP="005462BB">
      <w:pPr>
        <w:spacing w:after="0" w:line="240" w:lineRule="auto"/>
        <w:rPr>
          <w:rFonts w:ascii="Times New Roman" w:eastAsia="Times New Roman" w:hAnsi="Times New Roman" w:cs="Times New Roman"/>
          <w:sz w:val="18"/>
          <w:szCs w:val="18"/>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ING. JOSE FORTUNATO HEREDIA</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243216" w:rsidRPr="005910CD" w:rsidRDefault="00243216" w:rsidP="00BB2B40">
      <w:pPr>
        <w:spacing w:after="0" w:line="240" w:lineRule="auto"/>
        <w:jc w:val="center"/>
        <w:rPr>
          <w:rFonts w:ascii="Times New Roman" w:eastAsia="Times New Roman" w:hAnsi="Times New Roman" w:cs="Times New Roman"/>
          <w:sz w:val="24"/>
          <w:szCs w:val="24"/>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LIC. LUIS HERNANDEZ FELIX</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243216" w:rsidRPr="005910CD" w:rsidRDefault="00243216" w:rsidP="00BB2B40">
      <w:pPr>
        <w:spacing w:after="0" w:line="240" w:lineRule="auto"/>
        <w:jc w:val="center"/>
        <w:rPr>
          <w:rFonts w:ascii="Times New Roman" w:eastAsia="Times New Roman" w:hAnsi="Times New Roman" w:cs="Times New Roman"/>
          <w:sz w:val="24"/>
          <w:szCs w:val="24"/>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LIC. FRANCISCO ACOSTA</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BB2B40" w:rsidRDefault="00BB2B40" w:rsidP="00BB2B40">
      <w:pPr>
        <w:spacing w:after="0" w:line="240" w:lineRule="auto"/>
        <w:jc w:val="center"/>
        <w:rPr>
          <w:rFonts w:ascii="Times New Roman" w:eastAsia="Times New Roman" w:hAnsi="Times New Roman" w:cs="Times New Roman"/>
          <w:lang w:val="es-ES_tradnl" w:eastAsia="es-ES"/>
        </w:rPr>
      </w:pPr>
    </w:p>
    <w:p w:rsidR="005462BB" w:rsidRPr="005910CD" w:rsidRDefault="005462BB" w:rsidP="00BB2B40">
      <w:pPr>
        <w:spacing w:after="0" w:line="240" w:lineRule="auto"/>
        <w:jc w:val="center"/>
        <w:rPr>
          <w:rFonts w:ascii="Times New Roman" w:eastAsia="Times New Roman" w:hAnsi="Times New Roman" w:cs="Times New Roman"/>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b/>
          <w:sz w:val="24"/>
          <w:szCs w:val="24"/>
          <w:lang w:val="es-ES_tradnl" w:eastAsia="es-ES"/>
        </w:rPr>
      </w:pPr>
      <w:r w:rsidRPr="005910CD">
        <w:rPr>
          <w:rFonts w:ascii="Times New Roman" w:eastAsia="Times New Roman" w:hAnsi="Times New Roman" w:cs="Times New Roman"/>
          <w:b/>
          <w:sz w:val="24"/>
          <w:szCs w:val="24"/>
          <w:lang w:val="es-ES_tradnl" w:eastAsia="es-ES"/>
        </w:rPr>
        <w:t>REPRESENTANTES DEL SECTOR EMPLEADOR</w:t>
      </w:r>
    </w:p>
    <w:p w:rsidR="00BB2B40" w:rsidRPr="005910CD" w:rsidRDefault="00BB2B40" w:rsidP="00BB2B40">
      <w:pPr>
        <w:spacing w:after="0" w:line="240" w:lineRule="auto"/>
        <w:jc w:val="center"/>
        <w:rPr>
          <w:rFonts w:ascii="Times New Roman" w:eastAsia="Times New Roman" w:hAnsi="Times New Roman" w:cs="Times New Roman"/>
          <w:b/>
          <w:sz w:val="18"/>
          <w:szCs w:val="18"/>
          <w:lang w:val="es-ES_tradnl" w:eastAsia="es-ES"/>
        </w:rPr>
      </w:pPr>
    </w:p>
    <w:p w:rsidR="00BB2B40"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REPRESENTANTES DE LA CONFEDERACION PATRONAL DE LA REPUBLICA DOMINICANA</w:t>
      </w:r>
    </w:p>
    <w:p w:rsidR="00243216" w:rsidRPr="005910CD" w:rsidRDefault="00243216" w:rsidP="00BB2B40">
      <w:pPr>
        <w:spacing w:after="0" w:line="240" w:lineRule="auto"/>
        <w:jc w:val="center"/>
        <w:rPr>
          <w:rFonts w:ascii="Times New Roman" w:eastAsia="Times New Roman" w:hAnsi="Times New Roman" w:cs="Times New Roman"/>
          <w:sz w:val="24"/>
          <w:szCs w:val="24"/>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 xml:space="preserve">LIC. WHILER SANCHEZ PUJOLS </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243216" w:rsidRPr="005910CD" w:rsidRDefault="00243216" w:rsidP="00BB2B40">
      <w:pPr>
        <w:spacing w:after="0" w:line="240" w:lineRule="auto"/>
        <w:jc w:val="center"/>
        <w:rPr>
          <w:rFonts w:ascii="Times New Roman" w:eastAsia="Times New Roman" w:hAnsi="Times New Roman" w:cs="Times New Roman"/>
          <w:sz w:val="18"/>
          <w:szCs w:val="20"/>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 w:eastAsia="es-ES"/>
        </w:rPr>
        <w:t>LIC. PEDRO RODRIGUEZ</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243216" w:rsidRDefault="00243216" w:rsidP="00BB2B40">
      <w:pPr>
        <w:spacing w:after="0" w:line="240" w:lineRule="auto"/>
        <w:jc w:val="center"/>
        <w:rPr>
          <w:rFonts w:ascii="Times New Roman" w:eastAsia="Times New Roman" w:hAnsi="Times New Roman" w:cs="Times New Roman"/>
          <w:sz w:val="18"/>
          <w:szCs w:val="20"/>
          <w:lang w:val="es-ES_tradnl" w:eastAsia="es-ES"/>
        </w:rPr>
      </w:pPr>
    </w:p>
    <w:p w:rsidR="005462BB" w:rsidRPr="005910CD" w:rsidRDefault="005462BB" w:rsidP="00BB2B40">
      <w:pPr>
        <w:spacing w:after="0" w:line="240" w:lineRule="auto"/>
        <w:jc w:val="center"/>
        <w:rPr>
          <w:rFonts w:ascii="Times New Roman" w:eastAsia="Times New Roman" w:hAnsi="Times New Roman" w:cs="Times New Roman"/>
          <w:sz w:val="18"/>
          <w:szCs w:val="20"/>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ASOCIACION DE INDUSTRIALES DE LA REPUBLICA DOMINICANA</w:t>
      </w: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DRA. ALEJANDRA DEL C. ANIDO</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243216" w:rsidRPr="005910CD" w:rsidRDefault="00243216" w:rsidP="00BB2B40">
      <w:pPr>
        <w:spacing w:after="0" w:line="240" w:lineRule="auto"/>
        <w:jc w:val="center"/>
        <w:rPr>
          <w:rFonts w:ascii="Times New Roman" w:eastAsia="Times New Roman" w:hAnsi="Times New Roman" w:cs="Times New Roman"/>
          <w:sz w:val="18"/>
          <w:szCs w:val="20"/>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LIC. JOSE ML. TORRES</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243216" w:rsidRDefault="00243216" w:rsidP="00BB2B40">
      <w:pPr>
        <w:spacing w:after="0" w:line="240" w:lineRule="auto"/>
        <w:jc w:val="center"/>
        <w:rPr>
          <w:rFonts w:ascii="Times New Roman" w:eastAsia="Times New Roman" w:hAnsi="Times New Roman" w:cs="Times New Roman"/>
          <w:b/>
          <w:lang w:val="es-ES_tradnl" w:eastAsia="es-ES"/>
        </w:rPr>
      </w:pPr>
    </w:p>
    <w:p w:rsidR="00243216" w:rsidRDefault="00243216" w:rsidP="00BB2B40">
      <w:pPr>
        <w:spacing w:after="0" w:line="240" w:lineRule="auto"/>
        <w:jc w:val="center"/>
        <w:rPr>
          <w:rFonts w:ascii="Times New Roman" w:eastAsia="Times New Roman" w:hAnsi="Times New Roman" w:cs="Times New Roman"/>
          <w:b/>
          <w:lang w:val="es-ES_tradnl" w:eastAsia="es-ES"/>
        </w:rPr>
      </w:pPr>
    </w:p>
    <w:p w:rsidR="005462BB" w:rsidRPr="005910CD" w:rsidRDefault="005462BB" w:rsidP="00BB2B40">
      <w:pPr>
        <w:spacing w:after="0" w:line="240" w:lineRule="auto"/>
        <w:jc w:val="center"/>
        <w:rPr>
          <w:rFonts w:ascii="Times New Roman" w:eastAsia="Times New Roman" w:hAnsi="Times New Roman" w:cs="Times New Roman"/>
          <w:b/>
          <w:lang w:val="es-ES_tradnl" w:eastAsia="es-ES"/>
        </w:rPr>
      </w:pPr>
    </w:p>
    <w:p w:rsidR="00BB2B40"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lastRenderedPageBreak/>
        <w:t>ASOCIACION DE COMERCIANTES E INDUSTRIALES DE SANTIAGO</w:t>
      </w:r>
    </w:p>
    <w:p w:rsidR="00243216" w:rsidRPr="005910CD" w:rsidRDefault="00243216" w:rsidP="00BB2B40">
      <w:pPr>
        <w:spacing w:after="0" w:line="240" w:lineRule="auto"/>
        <w:jc w:val="center"/>
        <w:rPr>
          <w:rFonts w:ascii="Times New Roman" w:eastAsia="Times New Roman" w:hAnsi="Times New Roman" w:cs="Times New Roman"/>
          <w:b/>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LIC. JOSE OCTAVIO PEREZ ZAPATA</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DR. LUIS LIRIANO LIZ</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b/>
          <w:sz w:val="24"/>
          <w:szCs w:val="24"/>
          <w:lang w:val="es-ES_tradnl" w:eastAsia="es-ES"/>
        </w:rPr>
      </w:pPr>
      <w:r w:rsidRPr="005910CD">
        <w:rPr>
          <w:rFonts w:ascii="Times New Roman" w:eastAsia="Times New Roman" w:hAnsi="Times New Roman" w:cs="Times New Roman"/>
          <w:b/>
          <w:sz w:val="24"/>
          <w:szCs w:val="24"/>
          <w:lang w:val="es-ES_tradnl" w:eastAsia="es-ES"/>
        </w:rPr>
        <w:t>REPRESENTANTES DEL SECTOR LABORAL</w:t>
      </w:r>
    </w:p>
    <w:p w:rsidR="00BB2B40" w:rsidRPr="005910CD" w:rsidRDefault="00BB2B40" w:rsidP="00BB2B40">
      <w:pPr>
        <w:spacing w:after="0" w:line="240" w:lineRule="auto"/>
        <w:jc w:val="center"/>
        <w:rPr>
          <w:rFonts w:ascii="Times New Roman" w:eastAsia="Times New Roman" w:hAnsi="Times New Roman" w:cs="Times New Roman"/>
          <w:b/>
          <w:sz w:val="20"/>
          <w:szCs w:val="20"/>
          <w:lang w:val="es-ES_tradnl" w:eastAsia="es-ES"/>
        </w:rPr>
      </w:pPr>
    </w:p>
    <w:p w:rsidR="00BB2B40"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REPRESENTANTES DE LA CONFEDERACIÓN NACIONAL DE UNIDAD SINDICAL (CNUS)</w:t>
      </w:r>
    </w:p>
    <w:p w:rsidR="00243216" w:rsidRPr="005910CD" w:rsidRDefault="00243216" w:rsidP="00BB2B40">
      <w:pPr>
        <w:spacing w:after="0" w:line="240" w:lineRule="auto"/>
        <w:jc w:val="center"/>
        <w:rPr>
          <w:rFonts w:ascii="Times New Roman" w:eastAsia="Times New Roman" w:hAnsi="Times New Roman" w:cs="Times New Roman"/>
          <w:b/>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 w:eastAsia="es-ES"/>
        </w:rPr>
        <w:t>SR. ARSENIO DE LA ROSA</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243216" w:rsidRPr="005910CD" w:rsidRDefault="00243216" w:rsidP="00BB2B40">
      <w:pPr>
        <w:spacing w:after="0" w:line="240" w:lineRule="auto"/>
        <w:jc w:val="center"/>
        <w:rPr>
          <w:rFonts w:ascii="Times New Roman" w:eastAsia="Times New Roman" w:hAnsi="Times New Roman" w:cs="Times New Roman"/>
          <w:sz w:val="18"/>
          <w:szCs w:val="20"/>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SR. JOSE DE LOS SANTOS</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p>
    <w:p w:rsidR="00BB2B40"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REPRESENTANTES DE LA CONFEDERACION AUTONOMA SINDICAL CLASISTA (CASC)</w:t>
      </w:r>
    </w:p>
    <w:p w:rsidR="00243216" w:rsidRPr="005910CD" w:rsidRDefault="00243216" w:rsidP="00BB2B40">
      <w:pPr>
        <w:spacing w:after="0" w:line="240" w:lineRule="auto"/>
        <w:jc w:val="center"/>
        <w:rPr>
          <w:rFonts w:ascii="Times New Roman" w:eastAsia="Times New Roman" w:hAnsi="Times New Roman" w:cs="Times New Roman"/>
          <w:b/>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SR. GABRIEL DEL RIO DOÑE</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243216" w:rsidRPr="005910CD" w:rsidRDefault="00243216" w:rsidP="00BB2B40">
      <w:pPr>
        <w:spacing w:after="0" w:line="240" w:lineRule="auto"/>
        <w:jc w:val="center"/>
        <w:rPr>
          <w:rFonts w:ascii="Times New Roman" w:eastAsia="Times New Roman" w:hAnsi="Times New Roman" w:cs="Times New Roman"/>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 xml:space="preserve">SR. LUCIANO ROBLES </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SUPLENTE</w:t>
      </w:r>
    </w:p>
    <w:p w:rsidR="00BB2B40" w:rsidRPr="005910CD" w:rsidRDefault="00BB2B40" w:rsidP="00BB2B40">
      <w:pPr>
        <w:spacing w:after="0" w:line="240" w:lineRule="auto"/>
        <w:jc w:val="center"/>
        <w:rPr>
          <w:rFonts w:ascii="Times New Roman" w:eastAsia="Times New Roman" w:hAnsi="Times New Roman" w:cs="Times New Roman"/>
          <w:sz w:val="18"/>
          <w:szCs w:val="20"/>
          <w:lang w:val="es-ES_tradnl" w:eastAsia="es-ES"/>
        </w:rPr>
      </w:pPr>
    </w:p>
    <w:p w:rsidR="00BB2B40" w:rsidRDefault="00BB2B40" w:rsidP="00BB2B40">
      <w:pPr>
        <w:spacing w:after="0" w:line="240" w:lineRule="auto"/>
        <w:jc w:val="center"/>
        <w:rPr>
          <w:rFonts w:ascii="Times New Roman" w:eastAsia="Times New Roman" w:hAnsi="Times New Roman" w:cs="Times New Roman"/>
          <w:b/>
          <w:lang w:val="es-ES_tradnl" w:eastAsia="es-ES"/>
        </w:rPr>
      </w:pPr>
      <w:r w:rsidRPr="005910CD">
        <w:rPr>
          <w:rFonts w:ascii="Times New Roman" w:eastAsia="Times New Roman" w:hAnsi="Times New Roman" w:cs="Times New Roman"/>
          <w:b/>
          <w:lang w:val="es-ES_tradnl" w:eastAsia="es-ES"/>
        </w:rPr>
        <w:t>REPRESENTANTES DE LA CONFEDERACION NACIONAL DE TRABAJADORES DOMINICANOS (CNTD)</w:t>
      </w:r>
    </w:p>
    <w:p w:rsidR="00243216" w:rsidRPr="005910CD" w:rsidRDefault="00243216" w:rsidP="00BB2B40">
      <w:pPr>
        <w:spacing w:after="0" w:line="240" w:lineRule="auto"/>
        <w:jc w:val="center"/>
        <w:rPr>
          <w:rFonts w:ascii="Times New Roman" w:eastAsia="Times New Roman" w:hAnsi="Times New Roman" w:cs="Times New Roman"/>
          <w:b/>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SR. JACOBO RAMOS</w:t>
      </w:r>
    </w:p>
    <w:p w:rsidR="00BB2B40" w:rsidRDefault="00BB2B40" w:rsidP="00BB2B40">
      <w:pPr>
        <w:spacing w:after="0" w:line="240" w:lineRule="auto"/>
        <w:jc w:val="center"/>
        <w:rPr>
          <w:rFonts w:ascii="Times New Roman" w:eastAsia="Times New Roman" w:hAnsi="Times New Roman" w:cs="Times New Roman"/>
          <w:sz w:val="18"/>
          <w:szCs w:val="20"/>
          <w:lang w:val="es-ES_tradnl" w:eastAsia="es-ES"/>
        </w:rPr>
      </w:pPr>
      <w:r w:rsidRPr="005910CD">
        <w:rPr>
          <w:rFonts w:ascii="Times New Roman" w:eastAsia="Times New Roman" w:hAnsi="Times New Roman" w:cs="Times New Roman"/>
          <w:sz w:val="18"/>
          <w:szCs w:val="20"/>
          <w:lang w:val="es-ES_tradnl" w:eastAsia="es-ES"/>
        </w:rPr>
        <w:t>TITULAR</w:t>
      </w:r>
    </w:p>
    <w:p w:rsidR="00243216" w:rsidRPr="005910CD" w:rsidRDefault="00243216" w:rsidP="00BB2B40">
      <w:pPr>
        <w:spacing w:after="0" w:line="240" w:lineRule="auto"/>
        <w:jc w:val="center"/>
        <w:rPr>
          <w:rFonts w:ascii="Times New Roman" w:eastAsia="Times New Roman" w:hAnsi="Times New Roman" w:cs="Times New Roman"/>
          <w:b/>
          <w:lang w:val="es-ES_tradnl" w:eastAsia="es-ES"/>
        </w:rPr>
      </w:pPr>
    </w:p>
    <w:p w:rsidR="00BB2B40" w:rsidRPr="005910CD" w:rsidRDefault="00BB2B40" w:rsidP="00BB2B40">
      <w:pPr>
        <w:spacing w:after="0" w:line="240" w:lineRule="auto"/>
        <w:jc w:val="center"/>
        <w:rPr>
          <w:rFonts w:ascii="Times New Roman" w:eastAsia="Times New Roman" w:hAnsi="Times New Roman" w:cs="Times New Roman"/>
          <w:lang w:val="es-ES_tradnl" w:eastAsia="es-ES"/>
        </w:rPr>
      </w:pPr>
      <w:r w:rsidRPr="005910CD">
        <w:rPr>
          <w:rFonts w:ascii="Times New Roman" w:eastAsia="Times New Roman" w:hAnsi="Times New Roman" w:cs="Times New Roman"/>
          <w:b/>
          <w:lang w:val="es-ES_tradnl" w:eastAsia="es-ES"/>
        </w:rPr>
        <w:t>SR. SILVIO UREÑA</w:t>
      </w:r>
    </w:p>
    <w:p w:rsidR="00BB2B40" w:rsidRPr="005910CD" w:rsidRDefault="00BB2B40" w:rsidP="00BB2B40">
      <w:pPr>
        <w:spacing w:after="0" w:line="240" w:lineRule="auto"/>
        <w:jc w:val="center"/>
        <w:rPr>
          <w:rFonts w:ascii="Times New Roman" w:eastAsia="Times New Roman" w:hAnsi="Times New Roman" w:cs="Times New Roman"/>
          <w:b/>
          <w:sz w:val="24"/>
          <w:szCs w:val="24"/>
          <w:lang w:val="es-ES_tradnl" w:eastAsia="es-ES"/>
        </w:rPr>
      </w:pPr>
      <w:r w:rsidRPr="005910CD">
        <w:rPr>
          <w:rFonts w:ascii="Times New Roman" w:eastAsia="Times New Roman" w:hAnsi="Times New Roman" w:cs="Times New Roman"/>
          <w:sz w:val="18"/>
          <w:szCs w:val="20"/>
          <w:lang w:val="es-ES_tradnl" w:eastAsia="es-ES"/>
        </w:rPr>
        <w:t>SUPLENTE</w:t>
      </w:r>
    </w:p>
    <w:p w:rsidR="00BB2B40" w:rsidRPr="005910CD" w:rsidRDefault="00BB2B40">
      <w:pPr>
        <w:rPr>
          <w:rFonts w:ascii="Times New Roman" w:hAnsi="Times New Roman" w:cs="Times New Roman"/>
          <w:sz w:val="24"/>
          <w:szCs w:val="24"/>
        </w:rPr>
      </w:pPr>
      <w:r w:rsidRPr="005910CD">
        <w:rPr>
          <w:rFonts w:ascii="Times New Roman" w:hAnsi="Times New Roman" w:cs="Times New Roman"/>
          <w:sz w:val="24"/>
          <w:szCs w:val="24"/>
        </w:rPr>
        <w:br w:type="page"/>
      </w:r>
    </w:p>
    <w:p w:rsidR="007C26F4" w:rsidRPr="00E12002" w:rsidRDefault="007C26F4" w:rsidP="007C26F4">
      <w:pPr>
        <w:keepNext/>
        <w:keepLines/>
        <w:spacing w:before="200" w:after="0"/>
        <w:outlineLvl w:val="1"/>
        <w:rPr>
          <w:rStyle w:val="Emphasis"/>
        </w:rPr>
      </w:pPr>
      <w:bookmarkStart w:id="7" w:name="_Toc469990521"/>
      <w:bookmarkStart w:id="8" w:name="_Toc469997244"/>
      <w:bookmarkStart w:id="9" w:name="_Toc501094317"/>
      <w:r w:rsidRPr="00E12002">
        <w:rPr>
          <w:rStyle w:val="Emphasis"/>
        </w:rPr>
        <w:lastRenderedPageBreak/>
        <w:t>C) Funcionarios del IDSS</w:t>
      </w:r>
      <w:bookmarkEnd w:id="7"/>
      <w:bookmarkEnd w:id="8"/>
      <w:bookmarkEnd w:id="9"/>
    </w:p>
    <w:p w:rsidR="005462BB" w:rsidRDefault="005462BB" w:rsidP="007C26F4">
      <w:pPr>
        <w:spacing w:line="240" w:lineRule="auto"/>
        <w:contextualSpacing/>
        <w:jc w:val="center"/>
        <w:rPr>
          <w:rFonts w:ascii="Times New Roman" w:hAnsi="Times New Roman" w:cs="Times New Roman"/>
          <w:b/>
          <w:sz w:val="24"/>
          <w:szCs w:val="24"/>
        </w:rPr>
      </w:pPr>
    </w:p>
    <w:p w:rsidR="007C26F4" w:rsidRPr="005910CD" w:rsidRDefault="007C26F4" w:rsidP="007C26F4">
      <w:pPr>
        <w:spacing w:line="240" w:lineRule="auto"/>
        <w:contextualSpacing/>
        <w:jc w:val="center"/>
        <w:rPr>
          <w:rFonts w:ascii="Times New Roman" w:hAnsi="Times New Roman" w:cs="Times New Roman"/>
          <w:b/>
          <w:sz w:val="24"/>
          <w:szCs w:val="24"/>
        </w:rPr>
      </w:pPr>
      <w:r w:rsidRPr="005910CD">
        <w:rPr>
          <w:rFonts w:ascii="Times New Roman" w:hAnsi="Times New Roman" w:cs="Times New Roman"/>
          <w:b/>
          <w:sz w:val="24"/>
          <w:szCs w:val="24"/>
        </w:rPr>
        <w:t>Dr. Cesar Mella Mejías</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 General</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b/>
          <w:sz w:val="24"/>
          <w:szCs w:val="24"/>
        </w:rPr>
      </w:pPr>
      <w:proofErr w:type="spellStart"/>
      <w:r w:rsidRPr="005910CD">
        <w:rPr>
          <w:rFonts w:ascii="Times New Roman" w:hAnsi="Times New Roman" w:cs="Times New Roman"/>
          <w:b/>
          <w:sz w:val="24"/>
          <w:szCs w:val="24"/>
        </w:rPr>
        <w:t>Lic</w:t>
      </w:r>
      <w:proofErr w:type="spellEnd"/>
      <w:r w:rsidRPr="005910CD">
        <w:rPr>
          <w:rFonts w:ascii="Times New Roman" w:hAnsi="Times New Roman" w:cs="Times New Roman"/>
          <w:b/>
          <w:sz w:val="24"/>
          <w:szCs w:val="24"/>
        </w:rPr>
        <w:t xml:space="preserve"> Carmen Ventura</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Sub Directora General</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b/>
          <w:sz w:val="24"/>
          <w:szCs w:val="24"/>
        </w:rPr>
      </w:pPr>
      <w:r w:rsidRPr="005910CD">
        <w:rPr>
          <w:rFonts w:ascii="Times New Roman" w:hAnsi="Times New Roman" w:cs="Times New Roman"/>
          <w:b/>
          <w:sz w:val="24"/>
          <w:szCs w:val="24"/>
        </w:rPr>
        <w:t xml:space="preserve">Lic. Luis </w:t>
      </w:r>
      <w:proofErr w:type="spellStart"/>
      <w:r w:rsidRPr="005910CD">
        <w:rPr>
          <w:rFonts w:ascii="Times New Roman" w:hAnsi="Times New Roman" w:cs="Times New Roman"/>
          <w:b/>
          <w:sz w:val="24"/>
          <w:szCs w:val="24"/>
        </w:rPr>
        <w:t>Rossó</w:t>
      </w:r>
      <w:proofErr w:type="spellEnd"/>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 Financiero</w:t>
      </w:r>
    </w:p>
    <w:p w:rsidR="00243216" w:rsidRPr="005462BB" w:rsidRDefault="00243216" w:rsidP="00243216">
      <w:pPr>
        <w:spacing w:line="240" w:lineRule="auto"/>
        <w:contextualSpacing/>
        <w:jc w:val="center"/>
        <w:rPr>
          <w:rFonts w:ascii="Times New Roman" w:hAnsi="Times New Roman" w:cs="Times New Roman"/>
          <w:sz w:val="16"/>
          <w:szCs w:val="16"/>
        </w:rPr>
      </w:pPr>
    </w:p>
    <w:p w:rsidR="00243216" w:rsidRPr="005910CD" w:rsidRDefault="00243216" w:rsidP="00243216">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Lic. José Horacio Vicioso</w:t>
      </w:r>
    </w:p>
    <w:p w:rsidR="00243216" w:rsidRPr="005910CD" w:rsidRDefault="00243216" w:rsidP="00243216">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Contralor General IDSS</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b/>
          <w:sz w:val="24"/>
          <w:szCs w:val="24"/>
        </w:rPr>
      </w:pPr>
      <w:r w:rsidRPr="005910CD">
        <w:rPr>
          <w:rFonts w:ascii="Times New Roman" w:hAnsi="Times New Roman" w:cs="Times New Roman"/>
          <w:b/>
          <w:sz w:val="24"/>
          <w:szCs w:val="24"/>
        </w:rPr>
        <w:t xml:space="preserve">Dr. Hugo Batista </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 ARS SS</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 xml:space="preserve">Dr. </w:t>
      </w:r>
      <w:proofErr w:type="spellStart"/>
      <w:r w:rsidRPr="005910CD">
        <w:rPr>
          <w:rFonts w:ascii="Times New Roman" w:hAnsi="Times New Roman" w:cs="Times New Roman"/>
          <w:b/>
          <w:sz w:val="24"/>
          <w:szCs w:val="24"/>
        </w:rPr>
        <w:t>Elisaben</w:t>
      </w:r>
      <w:proofErr w:type="spellEnd"/>
      <w:r w:rsidRPr="005910CD">
        <w:rPr>
          <w:rFonts w:ascii="Times New Roman" w:hAnsi="Times New Roman" w:cs="Times New Roman"/>
          <w:b/>
          <w:sz w:val="24"/>
          <w:szCs w:val="24"/>
        </w:rPr>
        <w:t xml:space="preserve"> Matos</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 ARL SS</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F43C3F"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Lic.</w:t>
      </w:r>
      <w:r w:rsidR="007C26F4" w:rsidRPr="005910CD">
        <w:rPr>
          <w:rFonts w:ascii="Times New Roman" w:hAnsi="Times New Roman" w:cs="Times New Roman"/>
          <w:b/>
          <w:sz w:val="24"/>
          <w:szCs w:val="24"/>
        </w:rPr>
        <w:t xml:space="preserve"> </w:t>
      </w:r>
      <w:r w:rsidRPr="005910CD">
        <w:rPr>
          <w:rFonts w:ascii="Times New Roman" w:hAnsi="Times New Roman" w:cs="Times New Roman"/>
          <w:b/>
          <w:sz w:val="24"/>
          <w:szCs w:val="24"/>
        </w:rPr>
        <w:t>Milagros Gilbert</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Directora AEI SS</w:t>
      </w:r>
      <w:r w:rsidR="00F43C3F" w:rsidRPr="005910CD">
        <w:rPr>
          <w:rFonts w:ascii="Times New Roman" w:hAnsi="Times New Roman" w:cs="Times New Roman"/>
          <w:sz w:val="24"/>
          <w:szCs w:val="24"/>
        </w:rPr>
        <w:t xml:space="preserve"> (interina)</w:t>
      </w:r>
    </w:p>
    <w:p w:rsidR="00243216" w:rsidRPr="005462BB" w:rsidRDefault="00243216" w:rsidP="00243216">
      <w:pPr>
        <w:spacing w:line="240" w:lineRule="auto"/>
        <w:contextualSpacing/>
        <w:jc w:val="center"/>
        <w:rPr>
          <w:rFonts w:ascii="Times New Roman" w:hAnsi="Times New Roman" w:cs="Times New Roman"/>
          <w:b/>
          <w:sz w:val="18"/>
          <w:szCs w:val="18"/>
        </w:rPr>
      </w:pPr>
    </w:p>
    <w:p w:rsidR="00243216" w:rsidRPr="005910CD" w:rsidRDefault="00243216" w:rsidP="00243216">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 xml:space="preserve">Lic. </w:t>
      </w:r>
      <w:proofErr w:type="spellStart"/>
      <w:r w:rsidRPr="005910CD">
        <w:rPr>
          <w:rFonts w:ascii="Times New Roman" w:hAnsi="Times New Roman" w:cs="Times New Roman"/>
          <w:b/>
          <w:sz w:val="24"/>
          <w:szCs w:val="24"/>
        </w:rPr>
        <w:t>Neftali</w:t>
      </w:r>
      <w:proofErr w:type="spellEnd"/>
      <w:r w:rsidRPr="005910CD">
        <w:rPr>
          <w:rFonts w:ascii="Times New Roman" w:hAnsi="Times New Roman" w:cs="Times New Roman"/>
          <w:b/>
          <w:sz w:val="24"/>
          <w:szCs w:val="24"/>
        </w:rPr>
        <w:t xml:space="preserve"> Santana Méndez</w:t>
      </w:r>
    </w:p>
    <w:p w:rsidR="00243216" w:rsidRPr="005910CD" w:rsidRDefault="00243216" w:rsidP="00243216">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Consultor Jurídico</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 xml:space="preserve">Lic. </w:t>
      </w:r>
      <w:r w:rsidR="00F43C3F" w:rsidRPr="005910CD">
        <w:rPr>
          <w:rFonts w:ascii="Times New Roman" w:hAnsi="Times New Roman" w:cs="Times New Roman"/>
          <w:b/>
          <w:sz w:val="24"/>
          <w:szCs w:val="24"/>
        </w:rPr>
        <w:t>Esther Rodríguez Guerra</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Directora Administrativa</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b/>
          <w:sz w:val="24"/>
          <w:szCs w:val="24"/>
        </w:rPr>
      </w:pPr>
      <w:r w:rsidRPr="005910CD">
        <w:rPr>
          <w:rFonts w:ascii="Times New Roman" w:hAnsi="Times New Roman" w:cs="Times New Roman"/>
          <w:b/>
          <w:sz w:val="24"/>
          <w:szCs w:val="24"/>
        </w:rPr>
        <w:t>Lic. Milagros Núñez Rojas</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Directora Relaciones Públicas</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Dr. Gregorio Soriano</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Director de Planificación y Desarrollo</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b/>
          <w:sz w:val="24"/>
          <w:szCs w:val="24"/>
        </w:rPr>
      </w:pPr>
      <w:r w:rsidRPr="005910CD">
        <w:rPr>
          <w:rFonts w:ascii="Times New Roman" w:hAnsi="Times New Roman" w:cs="Times New Roman"/>
          <w:b/>
          <w:sz w:val="24"/>
          <w:szCs w:val="24"/>
        </w:rPr>
        <w:t>Lic. Rosa Ventura</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Gerente Auto Seguro</w:t>
      </w:r>
    </w:p>
    <w:p w:rsidR="007C26F4" w:rsidRPr="005910CD" w:rsidRDefault="007C26F4" w:rsidP="005462BB">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 xml:space="preserve">Lic. </w:t>
      </w:r>
      <w:proofErr w:type="spellStart"/>
      <w:r w:rsidRPr="005910CD">
        <w:rPr>
          <w:rFonts w:ascii="Times New Roman" w:hAnsi="Times New Roman" w:cs="Times New Roman"/>
          <w:b/>
          <w:sz w:val="24"/>
          <w:szCs w:val="24"/>
        </w:rPr>
        <w:t>Limbert</w:t>
      </w:r>
      <w:proofErr w:type="spellEnd"/>
      <w:r w:rsidRPr="005910CD">
        <w:rPr>
          <w:rFonts w:ascii="Times New Roman" w:hAnsi="Times New Roman" w:cs="Times New Roman"/>
          <w:b/>
          <w:sz w:val="24"/>
          <w:szCs w:val="24"/>
        </w:rPr>
        <w:t xml:space="preserve"> Reynosa</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Gerente de Informática</w:t>
      </w:r>
    </w:p>
    <w:p w:rsidR="005462BB" w:rsidRPr="005910CD" w:rsidRDefault="005462BB"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 xml:space="preserve">Lic. </w:t>
      </w:r>
      <w:proofErr w:type="spellStart"/>
      <w:r w:rsidRPr="005910CD">
        <w:rPr>
          <w:rFonts w:ascii="Times New Roman" w:hAnsi="Times New Roman" w:cs="Times New Roman"/>
          <w:b/>
          <w:sz w:val="24"/>
          <w:szCs w:val="24"/>
        </w:rPr>
        <w:t>Fermina</w:t>
      </w:r>
      <w:proofErr w:type="spellEnd"/>
      <w:r w:rsidRPr="005910CD">
        <w:rPr>
          <w:rFonts w:ascii="Times New Roman" w:hAnsi="Times New Roman" w:cs="Times New Roman"/>
          <w:b/>
          <w:sz w:val="24"/>
          <w:szCs w:val="24"/>
        </w:rPr>
        <w:t xml:space="preserve"> Montilla</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Gerente de Recursos Humanos Nivel Superior</w:t>
      </w:r>
    </w:p>
    <w:p w:rsidR="007C26F4" w:rsidRPr="005462BB" w:rsidRDefault="007C26F4" w:rsidP="007C26F4">
      <w:pPr>
        <w:spacing w:line="240" w:lineRule="auto"/>
        <w:contextualSpacing/>
        <w:jc w:val="center"/>
        <w:rPr>
          <w:rFonts w:ascii="Times New Roman" w:hAnsi="Times New Roman" w:cs="Times New Roman"/>
          <w:sz w:val="16"/>
          <w:szCs w:val="16"/>
        </w:rPr>
      </w:pPr>
    </w:p>
    <w:p w:rsidR="00222883" w:rsidRPr="005910CD" w:rsidRDefault="00222883" w:rsidP="00222883">
      <w:pPr>
        <w:spacing w:line="240" w:lineRule="auto"/>
        <w:contextualSpacing/>
        <w:jc w:val="center"/>
        <w:rPr>
          <w:rFonts w:ascii="Times New Roman" w:hAnsi="Times New Roman" w:cs="Times New Roman"/>
          <w:b/>
          <w:sz w:val="24"/>
          <w:szCs w:val="24"/>
        </w:rPr>
      </w:pPr>
      <w:r w:rsidRPr="005910CD">
        <w:rPr>
          <w:rFonts w:ascii="Times New Roman" w:hAnsi="Times New Roman" w:cs="Times New Roman"/>
          <w:b/>
          <w:sz w:val="24"/>
          <w:szCs w:val="24"/>
        </w:rPr>
        <w:t xml:space="preserve">Lic. </w:t>
      </w:r>
      <w:proofErr w:type="spellStart"/>
      <w:r w:rsidRPr="005910CD">
        <w:rPr>
          <w:rFonts w:ascii="Times New Roman" w:hAnsi="Times New Roman" w:cs="Times New Roman"/>
          <w:b/>
          <w:sz w:val="24"/>
          <w:szCs w:val="24"/>
        </w:rPr>
        <w:t>Libel</w:t>
      </w:r>
      <w:proofErr w:type="spellEnd"/>
      <w:r w:rsidRPr="005910CD">
        <w:rPr>
          <w:rFonts w:ascii="Times New Roman" w:hAnsi="Times New Roman" w:cs="Times New Roman"/>
          <w:b/>
          <w:sz w:val="24"/>
          <w:szCs w:val="24"/>
        </w:rPr>
        <w:t xml:space="preserve"> Vicente</w:t>
      </w:r>
    </w:p>
    <w:p w:rsidR="00222883" w:rsidRDefault="00222883" w:rsidP="00222883">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Tesorera</w:t>
      </w:r>
    </w:p>
    <w:p w:rsidR="00222883" w:rsidRPr="005462BB" w:rsidRDefault="00222883" w:rsidP="00222883">
      <w:pPr>
        <w:spacing w:line="240" w:lineRule="auto"/>
        <w:contextualSpacing/>
        <w:jc w:val="center"/>
        <w:rPr>
          <w:rFonts w:ascii="Times New Roman" w:hAnsi="Times New Roman" w:cs="Times New Roman"/>
          <w:b/>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Lic. Sandra del Rio</w:t>
      </w: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Gerente de Pensiones</w:t>
      </w:r>
    </w:p>
    <w:p w:rsidR="007C26F4" w:rsidRPr="005910CD" w:rsidRDefault="007C26F4" w:rsidP="007C26F4">
      <w:pPr>
        <w:spacing w:line="240" w:lineRule="auto"/>
        <w:contextualSpacing/>
        <w:jc w:val="center"/>
        <w:rPr>
          <w:rFonts w:ascii="Times New Roman" w:hAnsi="Times New Roman" w:cs="Times New Roman"/>
          <w:sz w:val="16"/>
          <w:szCs w:val="16"/>
        </w:rPr>
      </w:pPr>
    </w:p>
    <w:p w:rsidR="007C26F4" w:rsidRPr="005910CD" w:rsidRDefault="007C26F4" w:rsidP="007C26F4">
      <w:pPr>
        <w:spacing w:line="240" w:lineRule="auto"/>
        <w:contextualSpacing/>
        <w:jc w:val="center"/>
        <w:rPr>
          <w:rFonts w:ascii="Times New Roman" w:hAnsi="Times New Roman" w:cs="Times New Roman"/>
          <w:sz w:val="24"/>
          <w:szCs w:val="24"/>
        </w:rPr>
      </w:pPr>
      <w:r w:rsidRPr="005910CD">
        <w:rPr>
          <w:rFonts w:ascii="Times New Roman" w:hAnsi="Times New Roman" w:cs="Times New Roman"/>
          <w:b/>
          <w:sz w:val="24"/>
          <w:szCs w:val="24"/>
        </w:rPr>
        <w:t xml:space="preserve">Lic. José </w:t>
      </w:r>
      <w:proofErr w:type="spellStart"/>
      <w:r w:rsidRPr="005910CD">
        <w:rPr>
          <w:rFonts w:ascii="Times New Roman" w:hAnsi="Times New Roman" w:cs="Times New Roman"/>
          <w:b/>
          <w:sz w:val="24"/>
          <w:szCs w:val="24"/>
        </w:rPr>
        <w:t>Varlette</w:t>
      </w:r>
      <w:proofErr w:type="spellEnd"/>
    </w:p>
    <w:p w:rsidR="007C26F4" w:rsidRPr="005910CD" w:rsidRDefault="007C26F4" w:rsidP="005462BB">
      <w:pPr>
        <w:spacing w:line="240" w:lineRule="auto"/>
        <w:contextualSpacing/>
        <w:jc w:val="center"/>
        <w:rPr>
          <w:rFonts w:ascii="Times New Roman" w:hAnsi="Times New Roman" w:cs="Times New Roman"/>
          <w:sz w:val="24"/>
          <w:szCs w:val="24"/>
        </w:rPr>
      </w:pPr>
      <w:r w:rsidRPr="005910CD">
        <w:rPr>
          <w:rFonts w:ascii="Times New Roman" w:hAnsi="Times New Roman" w:cs="Times New Roman"/>
          <w:sz w:val="24"/>
          <w:szCs w:val="24"/>
        </w:rPr>
        <w:t>Oficina Libre Acceso a la Información</w:t>
      </w:r>
      <w:r w:rsidRPr="005910CD">
        <w:rPr>
          <w:rFonts w:ascii="Times New Roman" w:hAnsi="Times New Roman" w:cs="Times New Roman"/>
          <w:sz w:val="24"/>
          <w:szCs w:val="24"/>
        </w:rPr>
        <w:br w:type="page"/>
      </w:r>
    </w:p>
    <w:p w:rsidR="00201ECD" w:rsidRPr="00033928" w:rsidRDefault="00201ECD" w:rsidP="00201ECD">
      <w:pPr>
        <w:keepNext/>
        <w:keepLines/>
        <w:spacing w:before="200" w:after="0" w:line="480" w:lineRule="auto"/>
        <w:contextualSpacing/>
        <w:outlineLvl w:val="1"/>
        <w:rPr>
          <w:rStyle w:val="Emphasis"/>
        </w:rPr>
      </w:pPr>
      <w:bookmarkStart w:id="10" w:name="_Toc469990522"/>
      <w:bookmarkStart w:id="11" w:name="_Toc469997245"/>
      <w:bookmarkStart w:id="12" w:name="_Toc501094318"/>
      <w:r w:rsidRPr="00033928">
        <w:rPr>
          <w:rStyle w:val="Emphasis"/>
        </w:rPr>
        <w:lastRenderedPageBreak/>
        <w:t>1.2 Descripción De La Institución IDSS.</w:t>
      </w:r>
      <w:bookmarkEnd w:id="10"/>
      <w:bookmarkEnd w:id="11"/>
      <w:bookmarkEnd w:id="12"/>
    </w:p>
    <w:p w:rsidR="00201ECD" w:rsidRPr="005910CD" w:rsidRDefault="00201ECD" w:rsidP="00201ECD">
      <w:pPr>
        <w:spacing w:line="48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El IDSS es considerado un patrimonio del pueblo dominicano por ser la primera institución de seguridad social creada en el país y por el legado que ha dejado a los trabajadores dominicanos. Su estructura administrativa es  tripartita integrada por una representación de los trabajadores, el sector empleador y los representantes del gobierno, amparado en la ley 1896 y 87-01, tiene las funciones de:</w:t>
      </w:r>
    </w:p>
    <w:p w:rsidR="00201ECD" w:rsidRPr="005910CD" w:rsidRDefault="00201ECD" w:rsidP="00CB202A">
      <w:pPr>
        <w:numPr>
          <w:ilvl w:val="0"/>
          <w:numId w:val="18"/>
        </w:numPr>
        <w:spacing w:after="0" w:line="480" w:lineRule="auto"/>
        <w:ind w:left="0" w:firstLine="0"/>
        <w:contextualSpacing/>
        <w:jc w:val="both"/>
        <w:rPr>
          <w:rFonts w:ascii="Times New Roman" w:hAnsi="Times New Roman" w:cs="Times New Roman"/>
          <w:b/>
          <w:i/>
          <w:sz w:val="24"/>
          <w:szCs w:val="24"/>
          <w:lang w:val="es-MX"/>
        </w:rPr>
      </w:pPr>
      <w:r w:rsidRPr="005910CD">
        <w:rPr>
          <w:rFonts w:ascii="Times New Roman" w:hAnsi="Times New Roman" w:cs="Times New Roman"/>
          <w:b/>
          <w:i/>
          <w:sz w:val="24"/>
          <w:szCs w:val="24"/>
          <w:lang w:val="es-MX"/>
        </w:rPr>
        <w:t xml:space="preserve">Administradora de Riesgo de Salud -Salud Segura (ARS-SS), </w:t>
      </w:r>
    </w:p>
    <w:p w:rsidR="00201ECD" w:rsidRPr="005910CD" w:rsidRDefault="00201ECD" w:rsidP="00201ECD">
      <w:pPr>
        <w:spacing w:line="480" w:lineRule="auto"/>
        <w:contextualSpacing/>
        <w:jc w:val="both"/>
        <w:rPr>
          <w:rFonts w:ascii="Times New Roman" w:hAnsi="Times New Roman" w:cs="Times New Roman"/>
          <w:b/>
          <w:sz w:val="24"/>
          <w:szCs w:val="24"/>
        </w:rPr>
      </w:pPr>
      <w:r w:rsidRPr="005910CD">
        <w:rPr>
          <w:rFonts w:ascii="Times New Roman" w:hAnsi="Times New Roman" w:cs="Times New Roman"/>
          <w:sz w:val="24"/>
          <w:szCs w:val="24"/>
        </w:rPr>
        <w:t xml:space="preserve">Administra los Riesgos de Salud, de su población afiliada, además del programa de acogida de los pensionados del sistema que están bajo su responsabilidad. Diseña e implementa acciones que permiten garantizar las prestaciones en salud de sus afiliados. </w:t>
      </w:r>
    </w:p>
    <w:p w:rsidR="00201ECD" w:rsidRPr="005910CD" w:rsidRDefault="00201ECD" w:rsidP="00CB202A">
      <w:pPr>
        <w:numPr>
          <w:ilvl w:val="0"/>
          <w:numId w:val="18"/>
        </w:numPr>
        <w:tabs>
          <w:tab w:val="left" w:pos="0"/>
        </w:tabs>
        <w:spacing w:after="0" w:line="480" w:lineRule="auto"/>
        <w:ind w:left="0" w:firstLine="0"/>
        <w:contextualSpacing/>
        <w:jc w:val="both"/>
        <w:rPr>
          <w:rFonts w:ascii="Times New Roman" w:hAnsi="Times New Roman" w:cs="Times New Roman"/>
          <w:b/>
          <w:i/>
          <w:sz w:val="24"/>
          <w:szCs w:val="24"/>
          <w:lang w:val="es-MX"/>
        </w:rPr>
      </w:pPr>
      <w:r w:rsidRPr="005910CD">
        <w:rPr>
          <w:rFonts w:ascii="Times New Roman" w:hAnsi="Times New Roman" w:cs="Times New Roman"/>
          <w:b/>
          <w:i/>
          <w:sz w:val="24"/>
          <w:szCs w:val="24"/>
          <w:lang w:val="es-MX"/>
        </w:rPr>
        <w:t>Administradora de Riesgos Laborales -Salud Segura (ARL-SS),</w:t>
      </w:r>
    </w:p>
    <w:p w:rsidR="00201ECD" w:rsidRPr="005910CD" w:rsidRDefault="00201ECD" w:rsidP="00201ECD">
      <w:pPr>
        <w:spacing w:line="480" w:lineRule="auto"/>
        <w:jc w:val="both"/>
        <w:rPr>
          <w:rFonts w:ascii="Times New Roman" w:hAnsi="Times New Roman" w:cs="Times New Roman"/>
          <w:b/>
          <w:sz w:val="24"/>
          <w:szCs w:val="24"/>
        </w:rPr>
      </w:pPr>
      <w:r w:rsidRPr="005910CD">
        <w:rPr>
          <w:rFonts w:ascii="Times New Roman" w:hAnsi="Times New Roman" w:cs="Times New Roman"/>
          <w:sz w:val="24"/>
          <w:szCs w:val="24"/>
        </w:rPr>
        <w:t>Administra los riesgos de los eventos esperado en accidentes de trabajo y enfermedades profesionales de los trabajadores, garantizando a los beneficiarios las prestaciones económicas y de salud, basada en la calidad y oportunidad de los mismos.</w:t>
      </w:r>
    </w:p>
    <w:p w:rsidR="00201ECD" w:rsidRPr="005910CD" w:rsidRDefault="00201ECD" w:rsidP="00CB202A">
      <w:pPr>
        <w:numPr>
          <w:ilvl w:val="0"/>
          <w:numId w:val="18"/>
        </w:numPr>
        <w:spacing w:after="0" w:line="480" w:lineRule="auto"/>
        <w:ind w:left="0" w:firstLine="0"/>
        <w:contextualSpacing/>
        <w:jc w:val="both"/>
        <w:rPr>
          <w:rFonts w:ascii="Times New Roman" w:hAnsi="Times New Roman" w:cs="Times New Roman"/>
          <w:b/>
          <w:i/>
          <w:sz w:val="24"/>
          <w:szCs w:val="24"/>
          <w:lang w:val="es-MX"/>
        </w:rPr>
      </w:pPr>
      <w:r w:rsidRPr="005910CD">
        <w:rPr>
          <w:rFonts w:ascii="Times New Roman" w:hAnsi="Times New Roman" w:cs="Times New Roman"/>
          <w:b/>
          <w:i/>
          <w:sz w:val="24"/>
          <w:szCs w:val="24"/>
          <w:lang w:val="es-MX"/>
        </w:rPr>
        <w:t xml:space="preserve">Administradora de Estancias Infantiles-Salud Segura (AEI-SS) </w:t>
      </w:r>
    </w:p>
    <w:p w:rsidR="00201ECD" w:rsidRPr="005910CD" w:rsidRDefault="00201ECD" w:rsidP="00201ECD">
      <w:pPr>
        <w:spacing w:line="48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Dirigido a promover la estimulación psicosocial y educación, a los niños (as) desde los 45 días de nacidos hasta los 5 años. Está constituida por 66 estancias infantiles, que constituyen la red prestadora de servicios de Estancias Infantiles del IDSS</w:t>
      </w:r>
    </w:p>
    <w:p w:rsidR="00201ECD" w:rsidRPr="005910CD" w:rsidRDefault="00201ECD" w:rsidP="00CB202A">
      <w:pPr>
        <w:numPr>
          <w:ilvl w:val="0"/>
          <w:numId w:val="18"/>
        </w:numPr>
        <w:spacing w:after="0" w:line="480" w:lineRule="auto"/>
        <w:ind w:left="0" w:firstLine="0"/>
        <w:contextualSpacing/>
        <w:jc w:val="both"/>
        <w:rPr>
          <w:rFonts w:ascii="Times New Roman" w:hAnsi="Times New Roman" w:cs="Times New Roman"/>
          <w:b/>
          <w:i/>
          <w:sz w:val="24"/>
          <w:szCs w:val="24"/>
        </w:rPr>
      </w:pPr>
      <w:proofErr w:type="spellStart"/>
      <w:r w:rsidRPr="005910CD">
        <w:rPr>
          <w:rFonts w:ascii="Times New Roman" w:hAnsi="Times New Roman" w:cs="Times New Roman"/>
          <w:b/>
          <w:i/>
          <w:sz w:val="24"/>
          <w:szCs w:val="24"/>
          <w:lang w:val="es-MX"/>
        </w:rPr>
        <w:t>Autoseguro</w:t>
      </w:r>
      <w:proofErr w:type="spellEnd"/>
    </w:p>
    <w:p w:rsidR="00201ECD" w:rsidRPr="005910CD" w:rsidRDefault="00201ECD" w:rsidP="00201ECD">
      <w:pPr>
        <w:spacing w:after="0" w:line="48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Administradora del Riesgo de Discapacidad y Sobrevivencia. Creada por la Ley 87-01, el cual protege a los afiliados activos que se encuentran cotizando para el Régimen de Reparto y que por la edad que tenían a la entrada de la Ley 87-01, no podían pasar al régimen de capitalización individual.</w:t>
      </w:r>
    </w:p>
    <w:p w:rsidR="00201ECD" w:rsidRPr="005910CD" w:rsidRDefault="00201ECD" w:rsidP="00CB202A">
      <w:pPr>
        <w:numPr>
          <w:ilvl w:val="0"/>
          <w:numId w:val="18"/>
        </w:numPr>
        <w:spacing w:after="0" w:line="480" w:lineRule="auto"/>
        <w:ind w:left="0" w:firstLine="0"/>
        <w:contextualSpacing/>
        <w:jc w:val="both"/>
        <w:rPr>
          <w:rFonts w:ascii="Times New Roman" w:hAnsi="Times New Roman" w:cs="Times New Roman"/>
          <w:b/>
          <w:i/>
          <w:sz w:val="24"/>
          <w:szCs w:val="24"/>
        </w:rPr>
      </w:pPr>
      <w:r w:rsidRPr="005910CD">
        <w:rPr>
          <w:rFonts w:ascii="Times New Roman" w:hAnsi="Times New Roman" w:cs="Times New Roman"/>
          <w:b/>
          <w:i/>
          <w:sz w:val="24"/>
          <w:szCs w:val="24"/>
        </w:rPr>
        <w:lastRenderedPageBreak/>
        <w:t xml:space="preserve">Dirección de </w:t>
      </w:r>
      <w:r w:rsidR="005E475F">
        <w:rPr>
          <w:rFonts w:ascii="Times New Roman" w:hAnsi="Times New Roman" w:cs="Times New Roman"/>
          <w:b/>
          <w:i/>
          <w:sz w:val="24"/>
          <w:szCs w:val="24"/>
        </w:rPr>
        <w:t xml:space="preserve">Otorgamiento de Derecho de </w:t>
      </w:r>
      <w:r w:rsidRPr="005910CD">
        <w:rPr>
          <w:rFonts w:ascii="Times New Roman" w:hAnsi="Times New Roman" w:cs="Times New Roman"/>
          <w:b/>
          <w:i/>
          <w:sz w:val="24"/>
          <w:szCs w:val="24"/>
        </w:rPr>
        <w:t>Pensiones</w:t>
      </w:r>
    </w:p>
    <w:p w:rsidR="00201ECD" w:rsidRPr="005910CD" w:rsidRDefault="00201ECD" w:rsidP="00201ECD">
      <w:pPr>
        <w:spacing w:after="0" w:line="48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Se validan los derechos de pensiones de los asegurados que cotizaron bajo el Régimen de la Ley 1896. Los cuales son tramitados a la Dirección de Jubilación y Pensiones del Ministerio de Hacienda para  su aprobación.</w:t>
      </w:r>
    </w:p>
    <w:p w:rsidR="00201ECD" w:rsidRPr="00033928" w:rsidRDefault="00201ECD" w:rsidP="005E475F">
      <w:pPr>
        <w:keepNext/>
        <w:keepLines/>
        <w:spacing w:before="200" w:after="0" w:line="480" w:lineRule="auto"/>
        <w:outlineLvl w:val="1"/>
        <w:rPr>
          <w:rStyle w:val="Emphasis"/>
        </w:rPr>
      </w:pPr>
      <w:bookmarkStart w:id="13" w:name="_Toc469990523"/>
      <w:bookmarkStart w:id="14" w:name="_Toc469997246"/>
      <w:bookmarkStart w:id="15" w:name="_Toc501094319"/>
      <w:r w:rsidRPr="00033928">
        <w:rPr>
          <w:rStyle w:val="Emphasis"/>
        </w:rPr>
        <w:t>I.3 Pensamiento Estratégico.</w:t>
      </w:r>
      <w:bookmarkEnd w:id="13"/>
      <w:bookmarkEnd w:id="14"/>
      <w:bookmarkEnd w:id="15"/>
    </w:p>
    <w:p w:rsidR="00201ECD" w:rsidRPr="005910CD" w:rsidRDefault="00201ECD" w:rsidP="00033928">
      <w:pPr>
        <w:pStyle w:val="Heading1"/>
      </w:pPr>
      <w:bookmarkStart w:id="16" w:name="_Toc469990524"/>
      <w:bookmarkStart w:id="17" w:name="_Toc469997247"/>
      <w:bookmarkStart w:id="18" w:name="_Toc501094320"/>
      <w:r w:rsidRPr="005910CD">
        <w:t>a) Misión, Visión  y Valores de la Institución</w:t>
      </w:r>
      <w:bookmarkEnd w:id="16"/>
      <w:bookmarkEnd w:id="17"/>
      <w:bookmarkEnd w:id="18"/>
    </w:p>
    <w:p w:rsidR="00201ECD" w:rsidRPr="00222883" w:rsidRDefault="00201ECD" w:rsidP="005E475F">
      <w:pPr>
        <w:keepNext/>
        <w:keepLines/>
        <w:spacing w:before="200" w:after="0" w:line="480" w:lineRule="auto"/>
        <w:outlineLvl w:val="1"/>
        <w:rPr>
          <w:rFonts w:ascii="Times New Roman" w:eastAsiaTheme="majorEastAsia" w:hAnsi="Times New Roman" w:cs="Times New Roman"/>
          <w:b/>
          <w:bCs/>
          <w:sz w:val="24"/>
          <w:szCs w:val="24"/>
        </w:rPr>
      </w:pPr>
      <w:bookmarkStart w:id="19" w:name="_Toc501094321"/>
      <w:r w:rsidRPr="00222883">
        <w:rPr>
          <w:rFonts w:ascii="Times New Roman" w:eastAsiaTheme="majorEastAsia" w:hAnsi="Times New Roman" w:cs="Times New Roman"/>
          <w:b/>
          <w:bCs/>
          <w:sz w:val="24"/>
          <w:szCs w:val="24"/>
        </w:rPr>
        <w:t>Misión</w:t>
      </w:r>
      <w:bookmarkEnd w:id="19"/>
    </w:p>
    <w:p w:rsidR="00201ECD" w:rsidRPr="005910CD" w:rsidRDefault="00201ECD" w:rsidP="005E475F">
      <w:pPr>
        <w:spacing w:line="48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Somos el consorcio en el marco del SDSS que garantiza a sus afiliados servicios integrales y de calidad en las prestaciones, a fin de prevenir y disminuir los riesgos de salud y laborales; a través de la más completa red de prestadores de servicios de salud, estancias infantiles y auto seguro.</w:t>
      </w:r>
    </w:p>
    <w:p w:rsidR="00201ECD" w:rsidRPr="00222883" w:rsidRDefault="00201ECD" w:rsidP="005E475F">
      <w:pPr>
        <w:keepNext/>
        <w:keepLines/>
        <w:spacing w:before="200" w:after="0" w:line="480" w:lineRule="auto"/>
        <w:outlineLvl w:val="1"/>
        <w:rPr>
          <w:rFonts w:ascii="Times New Roman" w:eastAsiaTheme="majorEastAsia" w:hAnsi="Times New Roman" w:cs="Times New Roman"/>
          <w:b/>
          <w:bCs/>
          <w:sz w:val="24"/>
          <w:szCs w:val="24"/>
        </w:rPr>
      </w:pPr>
      <w:bookmarkStart w:id="20" w:name="_Toc501094322"/>
      <w:r w:rsidRPr="00222883">
        <w:rPr>
          <w:rFonts w:ascii="Times New Roman" w:eastAsiaTheme="majorEastAsia" w:hAnsi="Times New Roman" w:cs="Times New Roman"/>
          <w:b/>
          <w:bCs/>
          <w:sz w:val="24"/>
          <w:szCs w:val="24"/>
        </w:rPr>
        <w:t>Visión</w:t>
      </w:r>
      <w:bookmarkEnd w:id="20"/>
      <w:r w:rsidRPr="00222883">
        <w:rPr>
          <w:rFonts w:ascii="Times New Roman" w:eastAsiaTheme="majorEastAsia" w:hAnsi="Times New Roman" w:cs="Times New Roman"/>
          <w:b/>
          <w:bCs/>
          <w:sz w:val="24"/>
          <w:szCs w:val="24"/>
        </w:rPr>
        <w:t xml:space="preserve"> </w:t>
      </w:r>
    </w:p>
    <w:p w:rsidR="00201ECD" w:rsidRPr="005910CD" w:rsidRDefault="00201ECD" w:rsidP="005E475F">
      <w:pPr>
        <w:spacing w:before="240" w:after="60" w:line="480" w:lineRule="auto"/>
        <w:contextualSpacing/>
        <w:jc w:val="both"/>
        <w:outlineLvl w:val="4"/>
        <w:rPr>
          <w:rFonts w:ascii="Times New Roman" w:eastAsia="Times New Roman" w:hAnsi="Times New Roman" w:cs="Times New Roman"/>
          <w:bCs/>
          <w:iCs/>
          <w:sz w:val="24"/>
          <w:szCs w:val="24"/>
          <w:lang w:val="es-ES" w:eastAsia="es-ES"/>
        </w:rPr>
      </w:pPr>
      <w:r w:rsidRPr="005910CD">
        <w:rPr>
          <w:rFonts w:ascii="Times New Roman" w:eastAsia="Times New Roman" w:hAnsi="Times New Roman" w:cs="Times New Roman"/>
          <w:bCs/>
          <w:iCs/>
          <w:sz w:val="24"/>
          <w:szCs w:val="24"/>
          <w:lang w:val="es-ES" w:eastAsia="es-ES"/>
        </w:rPr>
        <w:t xml:space="preserve">Ser los socios estratégicos de nuestros clientes durante su ciclo de vida, para sus requerimientos de servicios. </w:t>
      </w:r>
    </w:p>
    <w:p w:rsidR="00201ECD" w:rsidRPr="005910CD" w:rsidRDefault="00201ECD" w:rsidP="005E475F">
      <w:pPr>
        <w:spacing w:line="480" w:lineRule="auto"/>
        <w:rPr>
          <w:rFonts w:ascii="Times New Roman" w:hAnsi="Times New Roman" w:cs="Times New Roman"/>
        </w:rPr>
      </w:pPr>
      <w:r w:rsidRPr="005910CD">
        <w:rPr>
          <w:rFonts w:ascii="Times New Roman" w:hAnsi="Times New Roman" w:cs="Times New Roman"/>
        </w:rPr>
        <w:t xml:space="preserve">Valores </w:t>
      </w:r>
    </w:p>
    <w:p w:rsidR="00201ECD" w:rsidRPr="005910CD" w:rsidRDefault="00201ECD" w:rsidP="005E475F">
      <w:pPr>
        <w:numPr>
          <w:ilvl w:val="0"/>
          <w:numId w:val="15"/>
        </w:num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Transparencia</w:t>
      </w:r>
    </w:p>
    <w:p w:rsidR="00201ECD" w:rsidRPr="005910CD" w:rsidRDefault="00201ECD" w:rsidP="005E475F">
      <w:pPr>
        <w:numPr>
          <w:ilvl w:val="0"/>
          <w:numId w:val="15"/>
        </w:num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Vocación de servicio</w:t>
      </w:r>
    </w:p>
    <w:p w:rsidR="00201ECD" w:rsidRPr="005910CD" w:rsidRDefault="00201ECD" w:rsidP="005E475F">
      <w:pPr>
        <w:numPr>
          <w:ilvl w:val="0"/>
          <w:numId w:val="15"/>
        </w:num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Integralidad</w:t>
      </w:r>
    </w:p>
    <w:p w:rsidR="00201ECD" w:rsidRPr="005910CD" w:rsidRDefault="00201ECD" w:rsidP="00CB202A">
      <w:pPr>
        <w:numPr>
          <w:ilvl w:val="0"/>
          <w:numId w:val="15"/>
        </w:num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Responsabilidad </w:t>
      </w:r>
    </w:p>
    <w:p w:rsidR="00201ECD" w:rsidRPr="005910CD" w:rsidRDefault="00201ECD" w:rsidP="00CB202A">
      <w:pPr>
        <w:numPr>
          <w:ilvl w:val="0"/>
          <w:numId w:val="15"/>
        </w:numPr>
        <w:spacing w:after="0" w:line="480" w:lineRule="auto"/>
        <w:contextualSpacing/>
        <w:jc w:val="both"/>
        <w:rPr>
          <w:rFonts w:ascii="Times New Roman" w:hAnsi="Times New Roman" w:cs="Times New Roman"/>
          <w:sz w:val="24"/>
          <w:szCs w:val="24"/>
        </w:rPr>
      </w:pPr>
      <w:r w:rsidRPr="005910CD">
        <w:rPr>
          <w:rFonts w:ascii="Times New Roman" w:hAnsi="Times New Roman" w:cs="Times New Roman"/>
          <w:sz w:val="24"/>
          <w:szCs w:val="24"/>
        </w:rPr>
        <w:t>Participación</w:t>
      </w:r>
    </w:p>
    <w:p w:rsidR="00201ECD" w:rsidRPr="005910CD" w:rsidRDefault="00201ECD" w:rsidP="00033928">
      <w:pPr>
        <w:pStyle w:val="Heading1"/>
        <w:spacing w:line="480" w:lineRule="auto"/>
      </w:pPr>
      <w:bookmarkStart w:id="21" w:name="_Toc469990525"/>
      <w:bookmarkStart w:id="22" w:name="_Toc469997248"/>
      <w:bookmarkStart w:id="23" w:name="_Toc501094323"/>
      <w:r w:rsidRPr="005910CD">
        <w:lastRenderedPageBreak/>
        <w:t>b) Breve Reseña Institucional</w:t>
      </w:r>
      <w:bookmarkEnd w:id="21"/>
      <w:bookmarkEnd w:id="22"/>
      <w:bookmarkEnd w:id="23"/>
    </w:p>
    <w:p w:rsidR="00201ECD" w:rsidRPr="005910CD" w:rsidRDefault="00201ECD" w:rsidP="00033928">
      <w:pPr>
        <w:spacing w:after="0" w:line="480" w:lineRule="auto"/>
        <w:contextualSpacing/>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 xml:space="preserve">El origen del IDSS se remonta a la Ley 1376 del 17 de Marzo de 1947, que da lugar a la Caja </w:t>
      </w:r>
      <w:r w:rsidR="001642F2">
        <w:rPr>
          <w:rFonts w:ascii="Times New Roman" w:hAnsi="Times New Roman" w:cs="Times New Roman"/>
          <w:sz w:val="24"/>
          <w:szCs w:val="24"/>
          <w:lang w:val="es-MX"/>
        </w:rPr>
        <w:t>Dominicana de Seguros Sociales.</w:t>
      </w:r>
      <w:r w:rsidRPr="005910CD">
        <w:rPr>
          <w:rFonts w:ascii="Times New Roman" w:hAnsi="Times New Roman" w:cs="Times New Roman"/>
          <w:sz w:val="24"/>
          <w:szCs w:val="24"/>
          <w:lang w:val="es-MX"/>
        </w:rPr>
        <w:t xml:space="preserve"> Pero no es hasta el año siguiente, que el Sistema de Seguros Sociales es puesto en vigencia mediante la Ley 1896 del 30 de Diciembre de 1948.</w:t>
      </w:r>
    </w:p>
    <w:p w:rsidR="00201ECD" w:rsidRPr="005910CD" w:rsidRDefault="00201ECD" w:rsidP="00201ECD">
      <w:pPr>
        <w:spacing w:after="0" w:line="480" w:lineRule="auto"/>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 xml:space="preserve">La cual fue concebida con el propósito de cubrir los riesgos de enfermedad, maternidad, invalidez, vejez y muerte del trabajador. A ella se le incorpora además, la administración de los riesgos de Accidentes del Trabajo, que hasta ese entonces pertenecía a la Sociedad de Auxilios y Viviendas </w:t>
      </w:r>
      <w:proofErr w:type="spellStart"/>
      <w:r w:rsidRPr="005910CD">
        <w:rPr>
          <w:rFonts w:ascii="Times New Roman" w:hAnsi="Times New Roman" w:cs="Times New Roman"/>
          <w:sz w:val="24"/>
          <w:szCs w:val="24"/>
          <w:lang w:val="es-MX"/>
        </w:rPr>
        <w:t>CxA</w:t>
      </w:r>
      <w:proofErr w:type="spellEnd"/>
      <w:r w:rsidRPr="005910CD">
        <w:rPr>
          <w:rFonts w:ascii="Times New Roman" w:hAnsi="Times New Roman" w:cs="Times New Roman"/>
          <w:sz w:val="24"/>
          <w:szCs w:val="24"/>
          <w:lang w:val="es-MX"/>
        </w:rPr>
        <w:t xml:space="preserve"> (SAVICA). El Seguro de Accidentes del Trabajo estaba amparado en la Ley 352, la cual fue modificada por la Ley 385 del 11 de Noviembre de 1932.</w:t>
      </w:r>
    </w:p>
    <w:p w:rsidR="00201ECD" w:rsidRPr="005910CD" w:rsidRDefault="00201ECD" w:rsidP="00201ECD">
      <w:pPr>
        <w:spacing w:after="0" w:line="480" w:lineRule="auto"/>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A partir del 11 de Diciembre de 1962 la Caja Dominicana de Seguros Sociales pasa a llamarse Instituto Dominicano de Seguros Sociale</w:t>
      </w:r>
      <w:r w:rsidR="0028214A">
        <w:rPr>
          <w:rFonts w:ascii="Times New Roman" w:hAnsi="Times New Roman" w:cs="Times New Roman"/>
          <w:sz w:val="24"/>
          <w:szCs w:val="24"/>
          <w:lang w:val="es-MX"/>
        </w:rPr>
        <w:t>s (IDSS), mediante la Ley 8952.</w:t>
      </w:r>
      <w:r w:rsidRPr="005910CD">
        <w:rPr>
          <w:rFonts w:ascii="Times New Roman" w:hAnsi="Times New Roman" w:cs="Times New Roman"/>
          <w:sz w:val="24"/>
          <w:szCs w:val="24"/>
          <w:lang w:val="es-MX"/>
        </w:rPr>
        <w:t xml:space="preserve"> Esta Ley establece la autonomía de la institución, mediante la dirección administrativa, técnica y financiera de un Consejo Directivo de composición tripartita, en donde están representados los empleadores, trabajadores y el Gobierno.</w:t>
      </w:r>
    </w:p>
    <w:p w:rsidR="00201ECD" w:rsidRPr="005910CD" w:rsidRDefault="00201ECD" w:rsidP="00201ECD">
      <w:pPr>
        <w:spacing w:after="0" w:line="480" w:lineRule="auto"/>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 xml:space="preserve">Con la promulgación de la Ley 87-01 del 9 de marzo de 2001, que establece el Sistema Dominicano de Seguridad Social (SDSS). Crea para el IDSS un nuevo escenario modificando su marco jurídico, el IDSS deja de ser el organismo normativo y regulador del sistema de protección social, cuyas funciones pasan al Consejo Nacional de la Seguridad Social (CNSS). En este nuevo escenario la Institución conserva su personería jurídica, patrimonio, carácter público y tripartito; y se transforma en una entidad administradora de riesgos y proveedoras de servicios de salud, laborales, de estancias infantiles y el </w:t>
      </w:r>
      <w:proofErr w:type="spellStart"/>
      <w:r w:rsidRPr="005910CD">
        <w:rPr>
          <w:rFonts w:ascii="Times New Roman" w:hAnsi="Times New Roman" w:cs="Times New Roman"/>
          <w:sz w:val="24"/>
          <w:szCs w:val="24"/>
          <w:lang w:val="es-MX"/>
        </w:rPr>
        <w:t>autoseguro</w:t>
      </w:r>
      <w:proofErr w:type="spellEnd"/>
      <w:r w:rsidRPr="005910CD">
        <w:rPr>
          <w:rFonts w:ascii="Times New Roman" w:hAnsi="Times New Roman" w:cs="Times New Roman"/>
          <w:sz w:val="24"/>
          <w:szCs w:val="24"/>
          <w:lang w:val="es-MX"/>
        </w:rPr>
        <w:t>.</w:t>
      </w:r>
    </w:p>
    <w:p w:rsidR="00201ECD" w:rsidRPr="005910CD" w:rsidRDefault="00201ECD" w:rsidP="00201ECD">
      <w:pPr>
        <w:spacing w:after="0" w:line="480" w:lineRule="auto"/>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lastRenderedPageBreak/>
        <w:t>Al amparo de la Ley 87-01, el Consejo Directivo del IDSS en su Resolución No. 43, Acta No. 10, de fecha 22 de Marzo del 2003, aprueba una nueva estructura organ</w:t>
      </w:r>
      <w:r w:rsidR="00F25356" w:rsidRPr="005910CD">
        <w:rPr>
          <w:rFonts w:ascii="Times New Roman" w:hAnsi="Times New Roman" w:cs="Times New Roman"/>
          <w:sz w:val="24"/>
          <w:szCs w:val="24"/>
          <w:lang w:val="es-MX"/>
        </w:rPr>
        <w:t>izacional y funcional del IDSS.</w:t>
      </w:r>
      <w:r w:rsidRPr="005910CD">
        <w:rPr>
          <w:rFonts w:ascii="Times New Roman" w:hAnsi="Times New Roman" w:cs="Times New Roman"/>
          <w:sz w:val="24"/>
          <w:szCs w:val="24"/>
          <w:lang w:val="es-MX"/>
        </w:rPr>
        <w:t xml:space="preserve"> La Institución se convierte en un Consorcio denominado </w:t>
      </w:r>
      <w:r w:rsidRPr="005910CD">
        <w:rPr>
          <w:rFonts w:ascii="Times New Roman" w:hAnsi="Times New Roman" w:cs="Times New Roman"/>
          <w:i/>
          <w:sz w:val="24"/>
          <w:szCs w:val="24"/>
          <w:lang w:val="es-MX"/>
        </w:rPr>
        <w:t>Salud Segura</w:t>
      </w:r>
      <w:r w:rsidRPr="005910CD">
        <w:rPr>
          <w:rFonts w:ascii="Times New Roman" w:hAnsi="Times New Roman" w:cs="Times New Roman"/>
          <w:sz w:val="24"/>
          <w:szCs w:val="24"/>
          <w:lang w:val="es-MX"/>
        </w:rPr>
        <w:t>, constituida por un Nivel Superior y cinco  unidades corporativas.</w:t>
      </w:r>
    </w:p>
    <w:p w:rsidR="00201ECD" w:rsidRPr="005910CD" w:rsidRDefault="00201ECD" w:rsidP="00CB202A">
      <w:pPr>
        <w:numPr>
          <w:ilvl w:val="0"/>
          <w:numId w:val="23"/>
        </w:numPr>
        <w:spacing w:after="0" w:line="480" w:lineRule="auto"/>
        <w:contextualSpacing/>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 xml:space="preserve">Administradora de Riesgo de Salud -Salud Segura (ARS-SS), </w:t>
      </w:r>
    </w:p>
    <w:p w:rsidR="00201ECD" w:rsidRPr="005910CD" w:rsidRDefault="00201ECD" w:rsidP="00CB202A">
      <w:pPr>
        <w:numPr>
          <w:ilvl w:val="0"/>
          <w:numId w:val="23"/>
        </w:numPr>
        <w:spacing w:after="0" w:line="480" w:lineRule="auto"/>
        <w:contextualSpacing/>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Administradora de Riesgos Laborales -Salud Segura (ARL-SS),</w:t>
      </w:r>
    </w:p>
    <w:p w:rsidR="00201ECD" w:rsidRPr="005910CD" w:rsidRDefault="00201ECD" w:rsidP="00CB202A">
      <w:pPr>
        <w:numPr>
          <w:ilvl w:val="0"/>
          <w:numId w:val="23"/>
        </w:numPr>
        <w:spacing w:after="0" w:line="480" w:lineRule="auto"/>
        <w:contextualSpacing/>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 xml:space="preserve">Prestadora de Servicios de Salud-Salud Segura (PSS-SS), </w:t>
      </w:r>
      <w:r w:rsidR="0028214A">
        <w:rPr>
          <w:rFonts w:ascii="Times New Roman" w:hAnsi="Times New Roman" w:cs="Times New Roman"/>
          <w:sz w:val="24"/>
          <w:szCs w:val="24"/>
          <w:lang w:val="es-MX"/>
        </w:rPr>
        <w:t>con el decreto 9-17 pasó</w:t>
      </w:r>
      <w:r w:rsidR="00A032CF" w:rsidRPr="005910CD">
        <w:rPr>
          <w:rFonts w:ascii="Times New Roman" w:hAnsi="Times New Roman" w:cs="Times New Roman"/>
          <w:sz w:val="24"/>
          <w:szCs w:val="24"/>
          <w:lang w:val="es-MX"/>
        </w:rPr>
        <w:t xml:space="preserve">  </w:t>
      </w:r>
      <w:r w:rsidR="0028214A">
        <w:rPr>
          <w:rFonts w:ascii="Times New Roman" w:hAnsi="Times New Roman" w:cs="Times New Roman"/>
          <w:sz w:val="24"/>
          <w:szCs w:val="24"/>
          <w:lang w:val="es-MX"/>
        </w:rPr>
        <w:t>al Servicio Nacional de Salud (SNS)</w:t>
      </w:r>
    </w:p>
    <w:p w:rsidR="00201ECD" w:rsidRPr="005910CD" w:rsidRDefault="00201ECD" w:rsidP="00CB202A">
      <w:pPr>
        <w:numPr>
          <w:ilvl w:val="0"/>
          <w:numId w:val="23"/>
        </w:numPr>
        <w:spacing w:after="0" w:line="480" w:lineRule="auto"/>
        <w:contextualSpacing/>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Administradora de Estancias Infantiles-Salud Segura (AEI-SS), y</w:t>
      </w:r>
    </w:p>
    <w:p w:rsidR="00201ECD" w:rsidRPr="005910CD" w:rsidRDefault="00201ECD" w:rsidP="00CB202A">
      <w:pPr>
        <w:numPr>
          <w:ilvl w:val="0"/>
          <w:numId w:val="23"/>
        </w:numPr>
        <w:spacing w:after="0" w:line="480" w:lineRule="auto"/>
        <w:contextualSpacing/>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 xml:space="preserve">El </w:t>
      </w:r>
      <w:proofErr w:type="spellStart"/>
      <w:r w:rsidRPr="005910CD">
        <w:rPr>
          <w:rFonts w:ascii="Times New Roman" w:hAnsi="Times New Roman" w:cs="Times New Roman"/>
          <w:sz w:val="24"/>
          <w:szCs w:val="24"/>
          <w:lang w:val="es-MX"/>
        </w:rPr>
        <w:t>Autoseguro</w:t>
      </w:r>
      <w:proofErr w:type="spellEnd"/>
      <w:r w:rsidRPr="005910CD">
        <w:rPr>
          <w:rFonts w:ascii="Times New Roman" w:hAnsi="Times New Roman" w:cs="Times New Roman"/>
          <w:sz w:val="24"/>
          <w:szCs w:val="24"/>
          <w:lang w:val="es-MX"/>
        </w:rPr>
        <w:t>.</w:t>
      </w:r>
    </w:p>
    <w:p w:rsidR="00201ECD" w:rsidRPr="005910CD" w:rsidRDefault="00201ECD" w:rsidP="00201ECD">
      <w:pPr>
        <w:spacing w:after="0" w:line="480" w:lineRule="auto"/>
        <w:jc w:val="both"/>
        <w:rPr>
          <w:rFonts w:ascii="Times New Roman" w:hAnsi="Times New Roman" w:cs="Times New Roman"/>
          <w:sz w:val="24"/>
          <w:szCs w:val="24"/>
          <w:lang w:val="es-MX"/>
        </w:rPr>
      </w:pPr>
      <w:r w:rsidRPr="005910CD">
        <w:rPr>
          <w:rFonts w:ascii="Times New Roman" w:hAnsi="Times New Roman" w:cs="Times New Roman"/>
          <w:sz w:val="24"/>
          <w:szCs w:val="24"/>
          <w:lang w:val="es-MX"/>
        </w:rPr>
        <w:t>Y se deja una estructura administrativa del nivel superior responsable de coordinar las actividades del consorcio.</w:t>
      </w:r>
    </w:p>
    <w:p w:rsidR="00201ECD" w:rsidRPr="005910CD" w:rsidRDefault="00201ECD" w:rsidP="00033928">
      <w:pPr>
        <w:pStyle w:val="Heading1"/>
        <w:spacing w:line="480" w:lineRule="auto"/>
      </w:pPr>
      <w:bookmarkStart w:id="24" w:name="_Toc469990526"/>
      <w:bookmarkStart w:id="25" w:name="_Toc469997249"/>
      <w:bookmarkStart w:id="26" w:name="_Toc501094324"/>
      <w:r w:rsidRPr="005910CD">
        <w:t>c) Servicios del Estado a la ciudadanía a través del IDSS:</w:t>
      </w:r>
      <w:bookmarkEnd w:id="24"/>
      <w:bookmarkEnd w:id="25"/>
      <w:bookmarkEnd w:id="26"/>
    </w:p>
    <w:p w:rsidR="00201ECD" w:rsidRPr="005910CD" w:rsidRDefault="00201ECD" w:rsidP="00033928">
      <w:pPr>
        <w:numPr>
          <w:ilvl w:val="0"/>
          <w:numId w:val="17"/>
        </w:numPr>
        <w:spacing w:line="480" w:lineRule="auto"/>
        <w:ind w:left="714" w:hanging="357"/>
        <w:contextualSpacing/>
        <w:rPr>
          <w:rFonts w:ascii="Times New Roman" w:hAnsi="Times New Roman" w:cs="Times New Roman"/>
          <w:sz w:val="24"/>
          <w:szCs w:val="24"/>
        </w:rPr>
      </w:pPr>
      <w:r w:rsidRPr="005910CD">
        <w:rPr>
          <w:rFonts w:ascii="Times New Roman" w:hAnsi="Times New Roman" w:cs="Times New Roman"/>
          <w:sz w:val="24"/>
          <w:szCs w:val="24"/>
        </w:rPr>
        <w:t>Pensión por discapacidad</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Pensión de sobrevivencia</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Otorgamiento derechos pensiones</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Certificaciones de derechos adquiridos para pensión</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Administración de los riesgos de salud de la población que se afilie</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Administración del  programa especial en salud  de los pensionados de las Leyes 1896 y 379.</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Administración  de los riesgos de los trabajadores del régimen contributivo</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Pensión por discapacidad</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lastRenderedPageBreak/>
        <w:t>Pensión de sobrevivencia</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Atención en salud</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 xml:space="preserve">Prevención de riesgos laborales y enfermedades profesionales </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 xml:space="preserve">Indemnizaciones por accidente y prestaciones económicas </w:t>
      </w:r>
    </w:p>
    <w:p w:rsidR="00201ECD" w:rsidRPr="005910CD" w:rsidRDefault="00201ECD" w:rsidP="00CB202A">
      <w:pPr>
        <w:numPr>
          <w:ilvl w:val="0"/>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Atención integral a los niñas/niños de 0 a 5 años hijos/hijas de los trabajadores del régimen contributivos:</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Salud.</w:t>
      </w:r>
    </w:p>
    <w:p w:rsidR="00201ECD" w:rsidRPr="005910CD" w:rsidRDefault="00201ECD" w:rsidP="00CB202A">
      <w:pPr>
        <w:numPr>
          <w:ilvl w:val="6"/>
          <w:numId w:val="19"/>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Vigilancia epidemiológica</w:t>
      </w:r>
    </w:p>
    <w:p w:rsidR="00201ECD" w:rsidRPr="005910CD" w:rsidRDefault="00201ECD" w:rsidP="00CB202A">
      <w:pPr>
        <w:numPr>
          <w:ilvl w:val="6"/>
          <w:numId w:val="19"/>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Vigilancia sanitaria</w:t>
      </w:r>
    </w:p>
    <w:p w:rsidR="00201ECD" w:rsidRPr="005910CD" w:rsidRDefault="00201ECD" w:rsidP="00CB202A">
      <w:pPr>
        <w:numPr>
          <w:ilvl w:val="6"/>
          <w:numId w:val="19"/>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Prevención y control de evento de salud</w:t>
      </w:r>
    </w:p>
    <w:p w:rsidR="00201ECD" w:rsidRPr="005910CD" w:rsidRDefault="00201ECD" w:rsidP="00CB202A">
      <w:pPr>
        <w:numPr>
          <w:ilvl w:val="6"/>
          <w:numId w:val="19"/>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Esquema de inmunización, tamizaje bucal y seguimiento de la evaluación de salud</w:t>
      </w:r>
    </w:p>
    <w:p w:rsidR="00201ECD" w:rsidRPr="005910CD" w:rsidRDefault="00201ECD" w:rsidP="00CB202A">
      <w:pPr>
        <w:numPr>
          <w:ilvl w:val="6"/>
          <w:numId w:val="19"/>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Gestión de riesgos de los infantes</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Alimentación</w:t>
      </w:r>
      <w:r w:rsidRPr="005910CD">
        <w:rPr>
          <w:rFonts w:ascii="Times New Roman" w:hAnsi="Times New Roman" w:cs="Times New Roman"/>
          <w:sz w:val="24"/>
          <w:szCs w:val="24"/>
        </w:rPr>
        <w:tab/>
      </w:r>
    </w:p>
    <w:p w:rsidR="00201ECD" w:rsidRPr="005910CD" w:rsidRDefault="00201ECD" w:rsidP="00CB202A">
      <w:pPr>
        <w:numPr>
          <w:ilvl w:val="2"/>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Alimentación balanceada</w:t>
      </w:r>
    </w:p>
    <w:p w:rsidR="00201ECD" w:rsidRPr="005910CD" w:rsidRDefault="00201ECD" w:rsidP="00CB202A">
      <w:pPr>
        <w:numPr>
          <w:ilvl w:val="6"/>
          <w:numId w:val="20"/>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Suplementación con micronutrientes</w:t>
      </w:r>
    </w:p>
    <w:p w:rsidR="00201ECD" w:rsidRPr="005910CD" w:rsidRDefault="00201ECD" w:rsidP="00CB202A">
      <w:pPr>
        <w:numPr>
          <w:ilvl w:val="6"/>
          <w:numId w:val="20"/>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Promoción lactancia materna.</w:t>
      </w:r>
    </w:p>
    <w:p w:rsidR="00201ECD" w:rsidRPr="005910CD" w:rsidRDefault="00201ECD" w:rsidP="00CB202A">
      <w:pPr>
        <w:numPr>
          <w:ilvl w:val="6"/>
          <w:numId w:val="20"/>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Educación nutricional</w:t>
      </w:r>
    </w:p>
    <w:p w:rsidR="00201ECD" w:rsidRPr="005910CD" w:rsidRDefault="00201ECD" w:rsidP="00CB202A">
      <w:pPr>
        <w:numPr>
          <w:ilvl w:val="1"/>
          <w:numId w:val="17"/>
        </w:numPr>
        <w:tabs>
          <w:tab w:val="left" w:pos="2835"/>
        </w:tabs>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Psicología</w:t>
      </w:r>
    </w:p>
    <w:p w:rsidR="00201ECD" w:rsidRPr="005910CD" w:rsidRDefault="00201ECD" w:rsidP="00CB202A">
      <w:pPr>
        <w:numPr>
          <w:ilvl w:val="2"/>
          <w:numId w:val="17"/>
        </w:numPr>
        <w:tabs>
          <w:tab w:val="left" w:pos="2835"/>
        </w:tabs>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Seguimiento y evaluación del desarrollo de los niños</w:t>
      </w:r>
      <w:r w:rsidR="0028214A">
        <w:rPr>
          <w:rFonts w:ascii="Times New Roman" w:hAnsi="Times New Roman" w:cs="Times New Roman"/>
          <w:sz w:val="24"/>
          <w:szCs w:val="24"/>
        </w:rPr>
        <w:t xml:space="preserve"> y</w:t>
      </w:r>
      <w:r w:rsidRPr="005910CD">
        <w:rPr>
          <w:rFonts w:ascii="Times New Roman" w:hAnsi="Times New Roman" w:cs="Times New Roman"/>
          <w:sz w:val="24"/>
          <w:szCs w:val="24"/>
        </w:rPr>
        <w:t xml:space="preserve"> niñas</w:t>
      </w:r>
    </w:p>
    <w:p w:rsidR="00201ECD" w:rsidRPr="005910CD" w:rsidRDefault="00201ECD" w:rsidP="00CB202A">
      <w:pPr>
        <w:numPr>
          <w:ilvl w:val="8"/>
          <w:numId w:val="21"/>
        </w:numPr>
        <w:tabs>
          <w:tab w:val="left" w:pos="1701"/>
        </w:tabs>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Relación de la familia y la comunidad</w:t>
      </w:r>
    </w:p>
    <w:p w:rsidR="00201ECD" w:rsidRPr="005910CD" w:rsidRDefault="00201ECD" w:rsidP="00CB202A">
      <w:pPr>
        <w:numPr>
          <w:ilvl w:val="8"/>
          <w:numId w:val="21"/>
        </w:numPr>
        <w:tabs>
          <w:tab w:val="left" w:pos="1701"/>
        </w:tabs>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Atención a niños y niñas con necesidades especiales</w:t>
      </w:r>
    </w:p>
    <w:p w:rsidR="00201ECD" w:rsidRPr="005910CD" w:rsidRDefault="00201ECD" w:rsidP="00CB202A">
      <w:pPr>
        <w:numPr>
          <w:ilvl w:val="8"/>
          <w:numId w:val="21"/>
        </w:numPr>
        <w:tabs>
          <w:tab w:val="left" w:pos="1701"/>
        </w:tabs>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Atención a situaciones de maltrato, negligencia y abuso infantil</w:t>
      </w:r>
    </w:p>
    <w:p w:rsidR="00201ECD" w:rsidRPr="005910CD" w:rsidRDefault="00201ECD" w:rsidP="00CB202A">
      <w:pPr>
        <w:numPr>
          <w:ilvl w:val="8"/>
          <w:numId w:val="21"/>
        </w:numPr>
        <w:tabs>
          <w:tab w:val="left" w:pos="1701"/>
        </w:tabs>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Seguimiento al programa de estimulación oportuna</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lastRenderedPageBreak/>
        <w:t xml:space="preserve">Educación </w:t>
      </w:r>
    </w:p>
    <w:p w:rsidR="00201ECD" w:rsidRPr="005910CD" w:rsidRDefault="00201ECD" w:rsidP="00CB202A">
      <w:pPr>
        <w:numPr>
          <w:ilvl w:val="2"/>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t>Programa de estimulación oportuna</w:t>
      </w:r>
    </w:p>
    <w:p w:rsidR="00201ECD" w:rsidRPr="005910CD" w:rsidRDefault="00201ECD" w:rsidP="00CB202A">
      <w:pPr>
        <w:numPr>
          <w:ilvl w:val="8"/>
          <w:numId w:val="22"/>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Programa de educación inicial</w:t>
      </w:r>
    </w:p>
    <w:p w:rsidR="00201ECD" w:rsidRPr="005910CD" w:rsidRDefault="00201ECD" w:rsidP="00CB202A">
      <w:pPr>
        <w:numPr>
          <w:ilvl w:val="8"/>
          <w:numId w:val="22"/>
        </w:numPr>
        <w:spacing w:line="480" w:lineRule="auto"/>
        <w:ind w:left="2127" w:hanging="426"/>
        <w:contextualSpacing/>
        <w:rPr>
          <w:rFonts w:ascii="Times New Roman" w:hAnsi="Times New Roman" w:cs="Times New Roman"/>
          <w:sz w:val="24"/>
          <w:szCs w:val="24"/>
        </w:rPr>
      </w:pPr>
      <w:r w:rsidRPr="005910CD">
        <w:rPr>
          <w:rFonts w:ascii="Times New Roman" w:hAnsi="Times New Roman" w:cs="Times New Roman"/>
          <w:sz w:val="24"/>
          <w:szCs w:val="24"/>
        </w:rPr>
        <w:t>Formación y orientación educativa a las familias</w:t>
      </w:r>
    </w:p>
    <w:p w:rsidR="00201ECD" w:rsidRPr="005910CD" w:rsidRDefault="00201ECD" w:rsidP="00CB202A">
      <w:pPr>
        <w:numPr>
          <w:ilvl w:val="1"/>
          <w:numId w:val="17"/>
        </w:numPr>
        <w:spacing w:line="480" w:lineRule="auto"/>
        <w:contextualSpacing/>
        <w:rPr>
          <w:rFonts w:ascii="Times New Roman" w:hAnsi="Times New Roman" w:cs="Times New Roman"/>
          <w:sz w:val="24"/>
          <w:szCs w:val="24"/>
        </w:rPr>
      </w:pPr>
      <w:r w:rsidRPr="005910CD">
        <w:rPr>
          <w:rFonts w:ascii="Times New Roman" w:hAnsi="Times New Roman" w:cs="Times New Roman"/>
          <w:sz w:val="24"/>
          <w:szCs w:val="24"/>
        </w:rPr>
        <w:br w:type="page"/>
      </w:r>
    </w:p>
    <w:p w:rsidR="00201ECD" w:rsidRPr="005910CD" w:rsidRDefault="00201ECD" w:rsidP="00033928">
      <w:pPr>
        <w:pStyle w:val="Caption"/>
        <w:spacing w:line="480" w:lineRule="auto"/>
      </w:pPr>
      <w:bookmarkStart w:id="27" w:name="_Toc469990527"/>
      <w:bookmarkStart w:id="28" w:name="_Toc469997250"/>
      <w:r w:rsidRPr="005910CD">
        <w:lastRenderedPageBreak/>
        <w:t>II. Avances Institucionales</w:t>
      </w:r>
      <w:bookmarkEnd w:id="27"/>
      <w:bookmarkEnd w:id="28"/>
    </w:p>
    <w:p w:rsidR="00201ECD" w:rsidRPr="005910CD" w:rsidRDefault="00201ECD" w:rsidP="00033928">
      <w:pPr>
        <w:spacing w:before="144" w:after="0" w:line="480" w:lineRule="auto"/>
        <w:contextualSpacing/>
        <w:jc w:val="both"/>
        <w:textAlignment w:val="baseline"/>
        <w:rPr>
          <w:rFonts w:ascii="Times New Roman" w:eastAsiaTheme="minorEastAsia" w:hAnsi="Times New Roman" w:cs="Times New Roman"/>
          <w:i/>
          <w:sz w:val="24"/>
          <w:szCs w:val="24"/>
          <w:lang w:eastAsia="es-DO"/>
        </w:rPr>
      </w:pPr>
      <w:r w:rsidRPr="005910CD">
        <w:rPr>
          <w:rFonts w:ascii="Times New Roman" w:eastAsiaTheme="minorEastAsia" w:hAnsi="Times New Roman" w:cs="Times New Roman"/>
          <w:sz w:val="24"/>
          <w:szCs w:val="24"/>
          <w:lang w:eastAsia="es-DO"/>
        </w:rPr>
        <w:t xml:space="preserve">Consciente de que hay que unir esfuerzos institucionales para poder alcanzar las metas establecidas en la Estrategia Nacional de Desarrollo </w:t>
      </w:r>
      <w:r w:rsidR="0028214A">
        <w:rPr>
          <w:rFonts w:ascii="Times New Roman" w:eastAsiaTheme="minorEastAsia" w:hAnsi="Times New Roman" w:cs="Times New Roman"/>
          <w:sz w:val="24"/>
          <w:szCs w:val="24"/>
          <w:lang w:eastAsia="es-DO"/>
        </w:rPr>
        <w:t>(</w:t>
      </w:r>
      <w:r w:rsidRPr="005910CD">
        <w:rPr>
          <w:rFonts w:ascii="Times New Roman" w:eastAsiaTheme="minorEastAsia" w:hAnsi="Times New Roman" w:cs="Times New Roman"/>
          <w:sz w:val="24"/>
          <w:szCs w:val="24"/>
          <w:lang w:eastAsia="es-DO"/>
        </w:rPr>
        <w:t>END</w:t>
      </w:r>
      <w:r w:rsidR="0028214A">
        <w:rPr>
          <w:rFonts w:ascii="Times New Roman" w:eastAsiaTheme="minorEastAsia" w:hAnsi="Times New Roman" w:cs="Times New Roman"/>
          <w:sz w:val="24"/>
          <w:szCs w:val="24"/>
          <w:lang w:eastAsia="es-DO"/>
        </w:rPr>
        <w:t>)</w:t>
      </w:r>
      <w:r w:rsidRPr="005910CD">
        <w:rPr>
          <w:rFonts w:ascii="Times New Roman" w:eastAsiaTheme="minorEastAsia" w:hAnsi="Times New Roman" w:cs="Times New Roman"/>
          <w:sz w:val="24"/>
          <w:szCs w:val="24"/>
          <w:lang w:eastAsia="es-DO"/>
        </w:rPr>
        <w:t xml:space="preserve"> y en las metas y objetivos que estableció el Sr. Presidente, a través del Plan Nacional Plurianual del Sector Publico PNPSP, en lo que respecta al IDSS está identificado en el eje III en su contribución como parte del Sector Público a través de </w:t>
      </w:r>
      <w:r w:rsidRPr="005910CD">
        <w:rPr>
          <w:rFonts w:ascii="Times New Roman" w:eastAsiaTheme="minorEastAsia" w:hAnsi="Times New Roman" w:cs="Times New Roman"/>
          <w:i/>
          <w:sz w:val="24"/>
          <w:szCs w:val="24"/>
          <w:lang w:eastAsia="es-DO"/>
        </w:rPr>
        <w:t>Más y Mejor Salud y Seguridad Social Integral para todos y todas.</w:t>
      </w:r>
    </w:p>
    <w:p w:rsidR="00201ECD" w:rsidRPr="005910CD" w:rsidRDefault="00201ECD" w:rsidP="00201ECD">
      <w:pPr>
        <w:spacing w:line="480" w:lineRule="auto"/>
        <w:contextualSpacing/>
        <w:rPr>
          <w:rFonts w:ascii="Times New Roman" w:eastAsiaTheme="majorEastAsia" w:hAnsi="Times New Roman" w:cs="Times New Roman"/>
          <w:bCs/>
          <w:sz w:val="24"/>
          <w:szCs w:val="24"/>
        </w:rPr>
      </w:pPr>
      <w:r w:rsidRPr="005910CD">
        <w:rPr>
          <w:rFonts w:ascii="Times New Roman" w:eastAsiaTheme="majorEastAsia" w:hAnsi="Times New Roman" w:cs="Times New Roman"/>
          <w:bCs/>
          <w:sz w:val="24"/>
          <w:szCs w:val="24"/>
        </w:rPr>
        <w:t>EL IDSS comprometido con las Líneas Estratégica de Acción de la EDN ha realizado su mayor esfuerzo para hacer posible el logro de las metas.</w:t>
      </w:r>
    </w:p>
    <w:p w:rsidR="00201ECD" w:rsidRPr="005910CD" w:rsidRDefault="00201ECD" w:rsidP="00CB202A">
      <w:pPr>
        <w:numPr>
          <w:ilvl w:val="0"/>
          <w:numId w:val="16"/>
        </w:numPr>
        <w:spacing w:after="0" w:line="480" w:lineRule="auto"/>
        <w:contextualSpacing/>
        <w:jc w:val="both"/>
        <w:textAlignment w:val="baseline"/>
        <w:rPr>
          <w:rFonts w:ascii="Times New Roman" w:eastAsia="Times New Roman" w:hAnsi="Times New Roman" w:cs="Times New Roman"/>
          <w:sz w:val="24"/>
          <w:szCs w:val="24"/>
          <w:lang w:eastAsia="es-DO"/>
        </w:rPr>
      </w:pPr>
      <w:r w:rsidRPr="005910CD">
        <w:rPr>
          <w:rFonts w:ascii="Times New Roman" w:eastAsiaTheme="minorEastAsia" w:hAnsi="Times New Roman" w:cs="Times New Roman"/>
          <w:sz w:val="24"/>
          <w:szCs w:val="24"/>
          <w:lang w:eastAsia="es-DO"/>
        </w:rPr>
        <w:t>Impulsar el desarrollo de la red pública, ejecutando la acción de que los hospitales, policlínicas y consultorios del IDSS</w:t>
      </w:r>
      <w:r w:rsidR="0028214A">
        <w:rPr>
          <w:rFonts w:ascii="Times New Roman" w:eastAsiaTheme="minorEastAsia" w:hAnsi="Times New Roman" w:cs="Times New Roman"/>
          <w:sz w:val="24"/>
          <w:szCs w:val="24"/>
          <w:lang w:eastAsia="es-DO"/>
        </w:rPr>
        <w:t xml:space="preserve"> pasaran a formar parte del Servicio </w:t>
      </w:r>
      <w:r w:rsidRPr="005910CD">
        <w:rPr>
          <w:rFonts w:ascii="Times New Roman" w:eastAsiaTheme="minorEastAsia" w:hAnsi="Times New Roman" w:cs="Times New Roman"/>
          <w:sz w:val="24"/>
          <w:szCs w:val="24"/>
          <w:lang w:eastAsia="es-DO"/>
        </w:rPr>
        <w:t>Nacional de Salud, dando cumplimiento a la Ley 123-15</w:t>
      </w:r>
      <w:r w:rsidR="0028214A">
        <w:rPr>
          <w:rFonts w:ascii="Times New Roman" w:eastAsiaTheme="minorEastAsia" w:hAnsi="Times New Roman" w:cs="Times New Roman"/>
          <w:sz w:val="24"/>
          <w:szCs w:val="24"/>
          <w:lang w:eastAsia="es-DO"/>
        </w:rPr>
        <w:t xml:space="preserve"> y al decreto 9-17</w:t>
      </w:r>
      <w:r w:rsidRPr="005910CD">
        <w:rPr>
          <w:rFonts w:ascii="Times New Roman" w:eastAsiaTheme="minorEastAsia" w:hAnsi="Times New Roman" w:cs="Times New Roman"/>
          <w:sz w:val="24"/>
          <w:szCs w:val="24"/>
          <w:lang w:eastAsia="es-DO"/>
        </w:rPr>
        <w:t>.</w:t>
      </w:r>
    </w:p>
    <w:p w:rsidR="00201ECD" w:rsidRPr="005910CD" w:rsidRDefault="00201ECD" w:rsidP="00CB202A">
      <w:pPr>
        <w:numPr>
          <w:ilvl w:val="0"/>
          <w:numId w:val="16"/>
        </w:numPr>
        <w:spacing w:after="0" w:line="480" w:lineRule="auto"/>
        <w:contextualSpacing/>
        <w:jc w:val="both"/>
        <w:textAlignment w:val="baseline"/>
        <w:rPr>
          <w:rFonts w:ascii="Times New Roman" w:eastAsia="Times New Roman" w:hAnsi="Times New Roman" w:cs="Times New Roman"/>
          <w:sz w:val="24"/>
          <w:szCs w:val="24"/>
          <w:lang w:eastAsia="es-DO"/>
        </w:rPr>
      </w:pPr>
      <w:r w:rsidRPr="005910CD">
        <w:rPr>
          <w:rFonts w:ascii="Times New Roman" w:eastAsiaTheme="minorEastAsia" w:hAnsi="Times New Roman" w:cs="Times New Roman"/>
          <w:sz w:val="24"/>
          <w:szCs w:val="24"/>
          <w:lang w:eastAsia="es-DO"/>
        </w:rPr>
        <w:t>Fortalecer los servicios de salud colectiva, a través de los pro</w:t>
      </w:r>
      <w:r w:rsidR="006F1111" w:rsidRPr="005910CD">
        <w:rPr>
          <w:rFonts w:ascii="Times New Roman" w:eastAsiaTheme="minorEastAsia" w:hAnsi="Times New Roman" w:cs="Times New Roman"/>
          <w:sz w:val="24"/>
          <w:szCs w:val="24"/>
          <w:lang w:eastAsia="es-DO"/>
        </w:rPr>
        <w:t xml:space="preserve">gramas que ejecuta la </w:t>
      </w:r>
      <w:r w:rsidRPr="005910CD">
        <w:rPr>
          <w:rFonts w:ascii="Times New Roman" w:eastAsiaTheme="minorEastAsia" w:hAnsi="Times New Roman" w:cs="Times New Roman"/>
          <w:sz w:val="24"/>
          <w:szCs w:val="24"/>
          <w:lang w:eastAsia="es-DO"/>
        </w:rPr>
        <w:t>AEI.</w:t>
      </w:r>
    </w:p>
    <w:p w:rsidR="00201ECD" w:rsidRPr="005910CD" w:rsidRDefault="00201ECD" w:rsidP="00CB202A">
      <w:pPr>
        <w:numPr>
          <w:ilvl w:val="0"/>
          <w:numId w:val="16"/>
        </w:numPr>
        <w:spacing w:after="0" w:line="480" w:lineRule="auto"/>
        <w:contextualSpacing/>
        <w:jc w:val="both"/>
        <w:textAlignment w:val="baseline"/>
        <w:rPr>
          <w:rFonts w:ascii="Times New Roman" w:eastAsia="Times New Roman" w:hAnsi="Times New Roman" w:cs="Times New Roman"/>
          <w:sz w:val="24"/>
          <w:szCs w:val="24"/>
          <w:lang w:eastAsia="es-DO"/>
        </w:rPr>
      </w:pPr>
      <w:r w:rsidRPr="005910CD">
        <w:rPr>
          <w:rFonts w:ascii="Times New Roman" w:eastAsiaTheme="minorEastAsia" w:hAnsi="Times New Roman" w:cs="Times New Roman"/>
          <w:sz w:val="24"/>
          <w:szCs w:val="24"/>
          <w:lang w:eastAsia="es-DO"/>
        </w:rPr>
        <w:t>Fortalecer el sistema de vigilancia y educación epidemiológica y nutricional con los programas que desarrolla la AEI, sobre todo el de prevención y vigilancia epidemiologia.</w:t>
      </w:r>
    </w:p>
    <w:p w:rsidR="00201ECD" w:rsidRPr="005910CD" w:rsidRDefault="00201ECD" w:rsidP="00CB202A">
      <w:pPr>
        <w:numPr>
          <w:ilvl w:val="0"/>
          <w:numId w:val="16"/>
        </w:numPr>
        <w:spacing w:after="0" w:line="480" w:lineRule="auto"/>
        <w:contextualSpacing/>
        <w:textAlignment w:val="baseline"/>
        <w:rPr>
          <w:rFonts w:ascii="Times New Roman" w:eastAsia="Times New Roman" w:hAnsi="Times New Roman" w:cs="Times New Roman"/>
          <w:sz w:val="24"/>
          <w:szCs w:val="24"/>
          <w:lang w:eastAsia="es-DO"/>
        </w:rPr>
      </w:pPr>
      <w:r w:rsidRPr="005910CD">
        <w:rPr>
          <w:rFonts w:ascii="Times New Roman" w:eastAsiaTheme="minorEastAsia" w:hAnsi="Times New Roman" w:cs="Times New Roman"/>
          <w:sz w:val="24"/>
          <w:szCs w:val="24"/>
          <w:lang w:eastAsia="es-DO"/>
        </w:rPr>
        <w:t>Desarrollar y consolidar un sistema de capacitación de los RRHH, ajustes que se realizan junto al MAP a través de sus lineamientos para adecuar la institución.</w:t>
      </w:r>
    </w:p>
    <w:p w:rsidR="00201ECD" w:rsidRPr="005910CD" w:rsidRDefault="00201ECD" w:rsidP="00CB202A">
      <w:pPr>
        <w:numPr>
          <w:ilvl w:val="0"/>
          <w:numId w:val="16"/>
        </w:numPr>
        <w:spacing w:before="58" w:after="0" w:line="480" w:lineRule="auto"/>
        <w:contextualSpacing/>
        <w:textAlignment w:val="baseline"/>
        <w:rPr>
          <w:rFonts w:ascii="Times New Roman" w:eastAsia="Times New Roman" w:hAnsi="Times New Roman" w:cs="Times New Roman"/>
          <w:sz w:val="24"/>
          <w:szCs w:val="24"/>
          <w:lang w:eastAsia="es-DO"/>
        </w:rPr>
      </w:pPr>
      <w:r w:rsidRPr="005910CD">
        <w:rPr>
          <w:rFonts w:ascii="Times New Roman" w:eastAsiaTheme="minorEastAsia" w:hAnsi="Times New Roman" w:cs="Times New Roman"/>
          <w:sz w:val="24"/>
          <w:szCs w:val="24"/>
          <w:lang w:eastAsia="es-DO"/>
        </w:rPr>
        <w:t>Asegurar la provisión efectiva de información a la población en torno a su derecho a la salud</w:t>
      </w:r>
      <w:r w:rsidR="006F1111" w:rsidRPr="005910CD">
        <w:rPr>
          <w:rFonts w:ascii="Times New Roman" w:eastAsiaTheme="minorEastAsia" w:hAnsi="Times New Roman" w:cs="Times New Roman"/>
          <w:sz w:val="24"/>
          <w:szCs w:val="24"/>
          <w:lang w:eastAsia="es-DO"/>
        </w:rPr>
        <w:t xml:space="preserve"> </w:t>
      </w:r>
      <w:r w:rsidRPr="005910CD">
        <w:rPr>
          <w:rFonts w:ascii="Times New Roman" w:eastAsiaTheme="minorEastAsia" w:hAnsi="Times New Roman" w:cs="Times New Roman"/>
          <w:sz w:val="24"/>
          <w:szCs w:val="24"/>
          <w:lang w:eastAsia="es-DO"/>
        </w:rPr>
        <w:t>y previsión de riesgos.</w:t>
      </w:r>
    </w:p>
    <w:p w:rsidR="00201ECD" w:rsidRPr="005910CD" w:rsidRDefault="00201ECD" w:rsidP="00CB202A">
      <w:pPr>
        <w:numPr>
          <w:ilvl w:val="0"/>
          <w:numId w:val="16"/>
        </w:numPr>
        <w:spacing w:before="58" w:after="0" w:line="480" w:lineRule="auto"/>
        <w:contextualSpacing/>
        <w:jc w:val="both"/>
        <w:textAlignment w:val="baseline"/>
        <w:rPr>
          <w:rFonts w:ascii="Times New Roman" w:eastAsia="Times New Roman" w:hAnsi="Times New Roman" w:cs="Times New Roman"/>
          <w:sz w:val="24"/>
          <w:szCs w:val="24"/>
          <w:lang w:eastAsia="es-DO"/>
        </w:rPr>
      </w:pPr>
      <w:r w:rsidRPr="005910CD">
        <w:rPr>
          <w:rFonts w:ascii="Times New Roman" w:eastAsiaTheme="minorEastAsia" w:hAnsi="Times New Roman" w:cs="Times New Roman"/>
          <w:sz w:val="24"/>
          <w:szCs w:val="24"/>
          <w:lang w:eastAsia="es-DO"/>
        </w:rPr>
        <w:lastRenderedPageBreak/>
        <w:t>Desarrollar e implementar un sistema integral de prevención de riesgos laborales, la ARL realiza una labor extraordinaria reconocida tanto por organismos nacionales como internacionales.</w:t>
      </w:r>
    </w:p>
    <w:p w:rsidR="00075266" w:rsidRPr="005910CD" w:rsidRDefault="00075266" w:rsidP="00201ECD">
      <w:pPr>
        <w:spacing w:after="0" w:line="480" w:lineRule="auto"/>
        <w:contextualSpacing/>
        <w:jc w:val="both"/>
        <w:rPr>
          <w:rFonts w:ascii="Times New Roman" w:eastAsiaTheme="minorEastAsia" w:hAnsi="Times New Roman" w:cs="Times New Roman"/>
          <w:sz w:val="24"/>
          <w:szCs w:val="24"/>
          <w:lang w:val="es-ES_tradnl" w:eastAsia="es-DO"/>
        </w:rPr>
      </w:pPr>
      <w:r w:rsidRPr="005910CD">
        <w:rPr>
          <w:rFonts w:ascii="Times New Roman" w:eastAsiaTheme="minorEastAsia" w:hAnsi="Times New Roman" w:cs="Times New Roman"/>
          <w:sz w:val="24"/>
          <w:szCs w:val="24"/>
          <w:lang w:val="es-ES_tradnl" w:eastAsia="es-DO"/>
        </w:rPr>
        <w:t>El IDSS tiene una imagen diferente, a partir de ahora siempre se hablara de un antes y un después del IDSS, desde su recepción hasta sus procedimientos, desde adentro y desde afuera hay que verlo en otra dimensión.</w:t>
      </w:r>
    </w:p>
    <w:p w:rsidR="00201ECD" w:rsidRPr="005910CD" w:rsidRDefault="00075266" w:rsidP="00201ECD">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shd w:val="clear" w:color="auto" w:fill="FFFFFF"/>
        </w:rPr>
        <w:t xml:space="preserve">Se han </w:t>
      </w:r>
      <w:r w:rsidRPr="005910CD">
        <w:rPr>
          <w:rFonts w:ascii="Times New Roman" w:hAnsi="Times New Roman" w:cs="Times New Roman"/>
          <w:sz w:val="24"/>
          <w:szCs w:val="24"/>
        </w:rPr>
        <w:t>remozado</w:t>
      </w:r>
      <w:r w:rsidR="00201ECD" w:rsidRPr="005910CD">
        <w:rPr>
          <w:rFonts w:ascii="Times New Roman" w:hAnsi="Times New Roman" w:cs="Times New Roman"/>
          <w:sz w:val="24"/>
          <w:szCs w:val="24"/>
        </w:rPr>
        <w:t xml:space="preserve"> las</w:t>
      </w:r>
      <w:r w:rsidRPr="005910CD">
        <w:rPr>
          <w:rFonts w:ascii="Times New Roman" w:hAnsi="Times New Roman" w:cs="Times New Roman"/>
          <w:sz w:val="24"/>
          <w:szCs w:val="24"/>
        </w:rPr>
        <w:t xml:space="preserve"> diferentes Áreas de Pensiones</w:t>
      </w:r>
      <w:r w:rsidR="00201ECD" w:rsidRPr="005910CD">
        <w:rPr>
          <w:rFonts w:ascii="Times New Roman" w:hAnsi="Times New Roman" w:cs="Times New Roman"/>
          <w:sz w:val="24"/>
          <w:szCs w:val="24"/>
        </w:rPr>
        <w:t xml:space="preserve">, jardinería, baños, el parqueo de la </w:t>
      </w:r>
      <w:r w:rsidRPr="005910CD">
        <w:rPr>
          <w:rFonts w:ascii="Times New Roman" w:hAnsi="Times New Roman" w:cs="Times New Roman"/>
          <w:sz w:val="24"/>
          <w:szCs w:val="24"/>
        </w:rPr>
        <w:t>institución</w:t>
      </w:r>
      <w:r w:rsidR="00201ECD" w:rsidRPr="005910CD">
        <w:rPr>
          <w:rFonts w:ascii="Times New Roman" w:hAnsi="Times New Roman" w:cs="Times New Roman"/>
          <w:sz w:val="24"/>
          <w:szCs w:val="24"/>
        </w:rPr>
        <w:t>, readecuación de</w:t>
      </w:r>
      <w:r w:rsidRPr="005910CD">
        <w:rPr>
          <w:rFonts w:ascii="Times New Roman" w:hAnsi="Times New Roman" w:cs="Times New Roman"/>
          <w:sz w:val="24"/>
          <w:szCs w:val="24"/>
        </w:rPr>
        <w:t xml:space="preserve"> </w:t>
      </w:r>
      <w:r w:rsidR="00201ECD" w:rsidRPr="005910CD">
        <w:rPr>
          <w:rFonts w:ascii="Times New Roman" w:hAnsi="Times New Roman" w:cs="Times New Roman"/>
          <w:sz w:val="24"/>
          <w:szCs w:val="24"/>
        </w:rPr>
        <w:t>l</w:t>
      </w:r>
      <w:r w:rsidRPr="005910CD">
        <w:rPr>
          <w:rFonts w:ascii="Times New Roman" w:hAnsi="Times New Roman" w:cs="Times New Roman"/>
          <w:sz w:val="24"/>
          <w:szCs w:val="24"/>
        </w:rPr>
        <w:t>os</w:t>
      </w:r>
      <w:r w:rsidR="00222883">
        <w:rPr>
          <w:rFonts w:ascii="Times New Roman" w:hAnsi="Times New Roman" w:cs="Times New Roman"/>
          <w:sz w:val="24"/>
          <w:szCs w:val="24"/>
        </w:rPr>
        <w:t xml:space="preserve"> Archivos</w:t>
      </w:r>
      <w:r w:rsidR="00201ECD" w:rsidRPr="005910CD">
        <w:rPr>
          <w:rFonts w:ascii="Times New Roman" w:hAnsi="Times New Roman" w:cs="Times New Roman"/>
          <w:sz w:val="24"/>
          <w:szCs w:val="24"/>
        </w:rPr>
        <w:t>, acondicionamiento de la Estructura Física y la modernización de espacios, luces y data.</w:t>
      </w:r>
    </w:p>
    <w:p w:rsidR="00201ECD" w:rsidRPr="005910CD" w:rsidRDefault="00201ECD" w:rsidP="00201ECD">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Se han</w:t>
      </w:r>
      <w:r w:rsidR="00222883">
        <w:rPr>
          <w:rFonts w:ascii="Times New Roman" w:hAnsi="Times New Roman" w:cs="Times New Roman"/>
          <w:sz w:val="24"/>
          <w:szCs w:val="24"/>
        </w:rPr>
        <w:t xml:space="preserve"> cumplidos con los objetivo de e</w:t>
      </w:r>
      <w:r w:rsidRPr="005910CD">
        <w:rPr>
          <w:rFonts w:ascii="Times New Roman" w:hAnsi="Times New Roman" w:cs="Times New Roman"/>
          <w:sz w:val="24"/>
          <w:szCs w:val="24"/>
        </w:rPr>
        <w:t>standarizar los Procedimientos de Compras y Contrataciones Públicas de Bienes, Servicios y Obras, mejorando y agilizando los trámites de los procesos, procurando siempre la transparencia, eficiencia, eficacia, economía y demás principios establecidos en las normativas.</w:t>
      </w:r>
    </w:p>
    <w:p w:rsidR="00201ECD" w:rsidRPr="005910CD" w:rsidRDefault="00201ECD" w:rsidP="00201ECD">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Se ha podido abarcar desde la Licitación Pública Nacional hasta las Compras Directas de Bienes, Servicios, Remozamientos, y el Suministro a todos los departamentos del Nivel Superior de la Institución, en función de los umbrales establecidos por la Dirección General de Contrataciones Públicas y los procedimientos establecidos en la Ley No. 449-06 y sus reglamentos de aplicación.</w:t>
      </w:r>
    </w:p>
    <w:p w:rsidR="00201ECD" w:rsidRPr="005910CD" w:rsidRDefault="00222883" w:rsidP="00201ECD">
      <w:pPr>
        <w:spacing w:before="120" w:line="480" w:lineRule="auto"/>
        <w:jc w:val="both"/>
        <w:rPr>
          <w:rFonts w:ascii="Times New Roman" w:hAnsi="Times New Roman" w:cs="Times New Roman"/>
          <w:sz w:val="24"/>
          <w:szCs w:val="24"/>
        </w:rPr>
      </w:pPr>
      <w:r>
        <w:rPr>
          <w:rFonts w:ascii="Times New Roman" w:hAnsi="Times New Roman" w:cs="Times New Roman"/>
          <w:sz w:val="24"/>
          <w:szCs w:val="24"/>
        </w:rPr>
        <w:t xml:space="preserve">Para mejorar </w:t>
      </w:r>
      <w:r w:rsidR="00201ECD" w:rsidRPr="005910CD">
        <w:rPr>
          <w:rFonts w:ascii="Times New Roman" w:hAnsi="Times New Roman" w:cs="Times New Roman"/>
          <w:sz w:val="24"/>
          <w:szCs w:val="24"/>
        </w:rPr>
        <w:t>la seguridad tanto de los empleados como de los visitantes</w:t>
      </w:r>
      <w:r w:rsidR="00165377">
        <w:rPr>
          <w:rFonts w:ascii="Times New Roman" w:hAnsi="Times New Roman" w:cs="Times New Roman"/>
          <w:sz w:val="24"/>
          <w:szCs w:val="24"/>
        </w:rPr>
        <w:t xml:space="preserve"> en la institución</w:t>
      </w:r>
      <w:r w:rsidR="00201ECD" w:rsidRPr="005910CD">
        <w:rPr>
          <w:rFonts w:ascii="Times New Roman" w:hAnsi="Times New Roman" w:cs="Times New Roman"/>
          <w:sz w:val="24"/>
          <w:szCs w:val="24"/>
        </w:rPr>
        <w:t xml:space="preserve">, se diseñaron políticas de seguridad implementadas a través de los monitoreados en la sede central, </w:t>
      </w:r>
    </w:p>
    <w:p w:rsidR="00201ECD" w:rsidRPr="005910CD" w:rsidRDefault="00201ECD" w:rsidP="00201ECD">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lastRenderedPageBreak/>
        <w:t>Se han mejorado significativamente los controles internos, además de tener el apoyo de la Contraloría General de la Republica que valida nuestros procesos financieros a través del uso de los recursos.</w:t>
      </w:r>
    </w:p>
    <w:p w:rsidR="00201ECD" w:rsidRPr="005910CD" w:rsidRDefault="00201ECD">
      <w:pPr>
        <w:rPr>
          <w:rFonts w:ascii="Times New Roman" w:hAnsi="Times New Roman" w:cs="Times New Roman"/>
          <w:sz w:val="24"/>
          <w:szCs w:val="24"/>
        </w:rPr>
      </w:pPr>
    </w:p>
    <w:p w:rsidR="00BB2B40" w:rsidRPr="00033928" w:rsidRDefault="0005455E" w:rsidP="00033928">
      <w:pPr>
        <w:pStyle w:val="Caption"/>
      </w:pPr>
      <w:r w:rsidRPr="00033928">
        <w:t>II</w:t>
      </w:r>
      <w:r w:rsidR="00033928" w:rsidRPr="00033928">
        <w:t>.I</w:t>
      </w:r>
      <w:r w:rsidRPr="00033928">
        <w:t xml:space="preserve">. </w:t>
      </w:r>
      <w:r w:rsidR="00BB2B40" w:rsidRPr="00033928">
        <w:t>Administración Nivel Superior</w:t>
      </w:r>
    </w:p>
    <w:p w:rsidR="00886A01" w:rsidRPr="007C7C94" w:rsidRDefault="0005455E" w:rsidP="007C7C94">
      <w:pPr>
        <w:rPr>
          <w:rStyle w:val="Emphasis"/>
        </w:rPr>
      </w:pPr>
      <w:r w:rsidRPr="007C7C94">
        <w:rPr>
          <w:rStyle w:val="Emphasis"/>
        </w:rPr>
        <w:t xml:space="preserve">2.1 </w:t>
      </w:r>
      <w:r w:rsidR="00886A01" w:rsidRPr="007C7C94">
        <w:rPr>
          <w:rStyle w:val="Emphasis"/>
        </w:rPr>
        <w:t>C</w:t>
      </w:r>
      <w:r w:rsidR="007C7C94" w:rsidRPr="007C7C94">
        <w:rPr>
          <w:rStyle w:val="Emphasis"/>
        </w:rPr>
        <w:t>ONTRALORIA</w:t>
      </w:r>
      <w:r w:rsidR="00886A01" w:rsidRPr="007C7C94">
        <w:rPr>
          <w:rStyle w:val="Emphasis"/>
        </w:rPr>
        <w:t xml:space="preserve"> </w:t>
      </w:r>
      <w:r w:rsidR="007C7C94" w:rsidRPr="007C7C94">
        <w:rPr>
          <w:rStyle w:val="Emphasis"/>
        </w:rPr>
        <w:t xml:space="preserve">GENERAL DEL </w:t>
      </w:r>
      <w:r w:rsidR="00886A01" w:rsidRPr="007C7C94">
        <w:rPr>
          <w:rStyle w:val="Emphasis"/>
        </w:rPr>
        <w:t>IDSS</w:t>
      </w:r>
    </w:p>
    <w:p w:rsidR="00886A01" w:rsidRPr="005910CD" w:rsidRDefault="00886A01" w:rsidP="00033928">
      <w:pPr>
        <w:spacing w:after="0" w:line="480" w:lineRule="auto"/>
        <w:jc w:val="both"/>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El Departamento de Contraloría del IDSS es el órgano asesor del Consejo Directivo y ente gestor del sistema de control interno. Ejerce la fiscalización interna y la evaluación del debido proceso, previa comprobación del cumplimiento de los trámites legales, administrativo y financiero de la inst</w:t>
      </w:r>
      <w:r w:rsidR="00BB2B40" w:rsidRPr="005910CD">
        <w:rPr>
          <w:rFonts w:ascii="Times New Roman" w:eastAsia="Times New Roman" w:hAnsi="Times New Roman" w:cs="Times New Roman"/>
          <w:sz w:val="24"/>
          <w:szCs w:val="24"/>
          <w:lang w:val="es-ES" w:eastAsia="es-ES"/>
        </w:rPr>
        <w:t>itución, bajo el amparo de las l</w:t>
      </w:r>
      <w:r w:rsidRPr="005910CD">
        <w:rPr>
          <w:rFonts w:ascii="Times New Roman" w:eastAsia="Times New Roman" w:hAnsi="Times New Roman" w:cs="Times New Roman"/>
          <w:sz w:val="24"/>
          <w:szCs w:val="24"/>
          <w:lang w:val="es-ES" w:eastAsia="es-ES"/>
        </w:rPr>
        <w:t>eyes y sus reglamentos de aplicación.</w:t>
      </w:r>
    </w:p>
    <w:p w:rsidR="00886A01" w:rsidRPr="005910CD" w:rsidRDefault="00886A01" w:rsidP="00886A01">
      <w:pPr>
        <w:spacing w:after="0" w:line="480" w:lineRule="auto"/>
        <w:jc w:val="both"/>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Como ente gestor de control interno, desarrollamos durante el año 2017 acciones que impactaron el fortalecimiento institucional; contribuyendo con el primer eje de estrategia institucional “Administración eficiente, eficaz y transparente</w:t>
      </w:r>
      <w:r w:rsidR="00165377">
        <w:rPr>
          <w:rFonts w:ascii="Times New Roman" w:eastAsia="Times New Roman" w:hAnsi="Times New Roman" w:cs="Times New Roman"/>
          <w:sz w:val="24"/>
          <w:szCs w:val="24"/>
          <w:lang w:val="es-ES" w:eastAsia="es-ES"/>
        </w:rPr>
        <w:t>”</w:t>
      </w:r>
      <w:r w:rsidRPr="005910CD">
        <w:rPr>
          <w:rFonts w:ascii="Times New Roman" w:eastAsia="Times New Roman" w:hAnsi="Times New Roman" w:cs="Times New Roman"/>
          <w:sz w:val="24"/>
          <w:szCs w:val="24"/>
          <w:lang w:val="es-ES" w:eastAsia="es-ES"/>
        </w:rPr>
        <w:t>, proporcionando un grado de seguridad razonable al Consejo Directivo y al Director General para la toma de decisiones, de tal manera que brinde fiabilidad de la información administrativa y financiera así como la aplicaciones de leyes, reglamentos y normas”.</w:t>
      </w:r>
    </w:p>
    <w:p w:rsidR="00886A01" w:rsidRPr="005910CD" w:rsidRDefault="00886A01" w:rsidP="00886A01">
      <w:pPr>
        <w:spacing w:after="0" w:line="480" w:lineRule="auto"/>
        <w:jc w:val="both"/>
        <w:rPr>
          <w:rFonts w:ascii="Times New Roman" w:eastAsia="Times New Roman" w:hAnsi="Times New Roman" w:cs="Times New Roman"/>
          <w:sz w:val="24"/>
          <w:szCs w:val="24"/>
          <w:lang w:val="es-MX" w:eastAsia="es-ES"/>
        </w:rPr>
      </w:pPr>
      <w:smartTag w:uri="urn:schemas-microsoft-com:office:smarttags" w:element="PersonName">
        <w:smartTagPr>
          <w:attr w:name="ProductID" w:val="la Contralor￭a General"/>
        </w:smartTagPr>
        <w:r w:rsidRPr="005910CD">
          <w:rPr>
            <w:rFonts w:ascii="Times New Roman" w:eastAsia="Times New Roman" w:hAnsi="Times New Roman" w:cs="Times New Roman"/>
            <w:sz w:val="24"/>
            <w:szCs w:val="24"/>
            <w:lang w:val="es-MX" w:eastAsia="es-ES"/>
          </w:rPr>
          <w:t>La Contraloría General</w:t>
        </w:r>
      </w:smartTag>
      <w:r w:rsidRPr="005910CD">
        <w:rPr>
          <w:rFonts w:ascii="Times New Roman" w:eastAsia="Times New Roman" w:hAnsi="Times New Roman" w:cs="Times New Roman"/>
          <w:sz w:val="24"/>
          <w:szCs w:val="24"/>
          <w:lang w:val="es-MX" w:eastAsia="es-ES"/>
        </w:rPr>
        <w:t xml:space="preserve"> del IDSS es un departamento que vela por el fiel cumplimiento de las políticas, leyes, reglamentos, normativas y procedimientos vigentes, apegado a los lineamientos previstos en el </w:t>
      </w:r>
      <w:r w:rsidRPr="005910CD">
        <w:rPr>
          <w:rFonts w:ascii="Times New Roman" w:eastAsia="Times New Roman" w:hAnsi="Times New Roman" w:cs="Times New Roman"/>
          <w:b/>
          <w:sz w:val="24"/>
          <w:szCs w:val="24"/>
          <w:lang w:val="es-MX" w:eastAsia="es-ES"/>
        </w:rPr>
        <w:t>Art. 26 de la ley 10-07,</w:t>
      </w:r>
      <w:r w:rsidRPr="005910CD">
        <w:rPr>
          <w:rFonts w:ascii="Times New Roman" w:eastAsia="Times New Roman" w:hAnsi="Times New Roman" w:cs="Times New Roman"/>
          <w:sz w:val="24"/>
          <w:szCs w:val="24"/>
          <w:lang w:val="es-MX" w:eastAsia="es-ES"/>
        </w:rPr>
        <w:t xml:space="preserve"> que establece que las instituciones realicen control previo de sus transacciones económicas, </w:t>
      </w:r>
      <w:r w:rsidRPr="005910CD">
        <w:rPr>
          <w:rFonts w:ascii="Times New Roman" w:eastAsia="Times New Roman" w:hAnsi="Times New Roman" w:cs="Times New Roman"/>
          <w:sz w:val="24"/>
          <w:szCs w:val="24"/>
          <w:lang w:val="es-ES" w:eastAsia="es-ES"/>
        </w:rPr>
        <w:t xml:space="preserve">con la finalidad de determinar su veracidad, exactitud y cumplimiento de las normas de ejecución del presupuesto y demás disposiciones legales que las regulen; </w:t>
      </w:r>
      <w:r w:rsidRPr="005910CD">
        <w:rPr>
          <w:rFonts w:ascii="Times New Roman" w:eastAsia="Times New Roman" w:hAnsi="Times New Roman" w:cs="Times New Roman"/>
          <w:sz w:val="24"/>
          <w:szCs w:val="24"/>
          <w:lang w:val="es-MX" w:eastAsia="es-ES"/>
        </w:rPr>
        <w:t xml:space="preserve"> verificamos y vigilamos durante el transcurso de este año, que el Nivel Central y sus dependencias que componen el Consorcio Salud Segura,  </w:t>
      </w:r>
      <w:r w:rsidRPr="005910CD">
        <w:rPr>
          <w:rFonts w:ascii="Times New Roman" w:eastAsia="Times New Roman" w:hAnsi="Times New Roman" w:cs="Times New Roman"/>
          <w:sz w:val="24"/>
          <w:szCs w:val="24"/>
          <w:lang w:val="es-MX" w:eastAsia="es-ES"/>
        </w:rPr>
        <w:lastRenderedPageBreak/>
        <w:t>cumplan con la correcta ejecución de los procesos, realizando ajustes a nuestro plan de trabajo, apoyándonos en los conceptos de calidad total y trabajo en equipo, para dar respuesta a los nuevos cambios, amparados por las siguientes leyes</w:t>
      </w:r>
      <w:r w:rsidR="00165377">
        <w:rPr>
          <w:rFonts w:ascii="Times New Roman" w:eastAsia="Times New Roman" w:hAnsi="Times New Roman" w:cs="Times New Roman"/>
          <w:sz w:val="24"/>
          <w:szCs w:val="24"/>
          <w:lang w:val="es-MX" w:eastAsia="es-ES"/>
        </w:rPr>
        <w:t xml:space="preserve"> y normativas vigentes</w:t>
      </w:r>
      <w:r w:rsidRPr="005910CD">
        <w:rPr>
          <w:rFonts w:ascii="Times New Roman" w:eastAsia="Times New Roman" w:hAnsi="Times New Roman" w:cs="Times New Roman"/>
          <w:sz w:val="24"/>
          <w:szCs w:val="24"/>
          <w:lang w:val="es-MX" w:eastAsia="es-ES"/>
        </w:rPr>
        <w:t xml:space="preserve">: </w:t>
      </w:r>
    </w:p>
    <w:p w:rsidR="00886A01" w:rsidRPr="005910CD" w:rsidRDefault="00886A01" w:rsidP="00886A01">
      <w:pPr>
        <w:tabs>
          <w:tab w:val="left" w:pos="1620"/>
          <w:tab w:val="left" w:pos="9072"/>
          <w:tab w:val="left" w:pos="9192"/>
        </w:tabs>
        <w:autoSpaceDE w:val="0"/>
        <w:autoSpaceDN w:val="0"/>
        <w:spacing w:after="0" w:line="480" w:lineRule="auto"/>
        <w:ind w:right="-22"/>
        <w:jc w:val="both"/>
        <w:rPr>
          <w:rFonts w:ascii="Times New Roman" w:eastAsia="Times New Roman" w:hAnsi="Times New Roman" w:cs="Times New Roman"/>
          <w:sz w:val="24"/>
          <w:szCs w:val="24"/>
          <w:lang w:val="es-MX" w:eastAsia="es-ES"/>
        </w:rPr>
      </w:pPr>
      <w:r w:rsidRPr="005910CD">
        <w:rPr>
          <w:rFonts w:ascii="Times New Roman" w:eastAsia="Times New Roman" w:hAnsi="Times New Roman" w:cs="Times New Roman"/>
          <w:sz w:val="24"/>
          <w:szCs w:val="24"/>
          <w:lang w:val="es-MX" w:eastAsia="es-ES"/>
        </w:rPr>
        <w:t>En este mismo orden, asesoramos de forma continua al consejo directivo en las investigaciones que estime necesarias en los procesos institucionales y en los procesos de “auditoría de los estados financieros en las dependencias del IDSS”.</w:t>
      </w:r>
    </w:p>
    <w:p w:rsidR="00886A01" w:rsidRPr="005910CD" w:rsidRDefault="00886A01" w:rsidP="00886A01">
      <w:pPr>
        <w:spacing w:after="0" w:line="240" w:lineRule="auto"/>
        <w:rPr>
          <w:rFonts w:ascii="Times New Roman" w:eastAsia="Times New Roman" w:hAnsi="Times New Roman" w:cs="Times New Roman"/>
          <w:sz w:val="20"/>
          <w:szCs w:val="20"/>
        </w:rPr>
      </w:pPr>
    </w:p>
    <w:p w:rsidR="00886A01" w:rsidRPr="005910CD" w:rsidRDefault="00886A01" w:rsidP="00886A01">
      <w:pPr>
        <w:spacing w:after="0" w:line="240" w:lineRule="auto"/>
        <w:jc w:val="center"/>
        <w:rPr>
          <w:rFonts w:ascii="Times New Roman" w:eastAsia="Times New Roman" w:hAnsi="Times New Roman" w:cs="Times New Roman"/>
          <w:b/>
          <w:sz w:val="24"/>
          <w:szCs w:val="24"/>
          <w:lang w:val="es-MX"/>
        </w:rPr>
      </w:pPr>
      <w:r w:rsidRPr="005910CD">
        <w:rPr>
          <w:rFonts w:ascii="Times New Roman" w:eastAsia="Times New Roman" w:hAnsi="Times New Roman" w:cs="Times New Roman"/>
          <w:b/>
          <w:sz w:val="24"/>
          <w:szCs w:val="24"/>
          <w:lang w:val="es-MX"/>
        </w:rPr>
        <w:t>EXPEDIENTES FISCALIZADOS</w:t>
      </w:r>
    </w:p>
    <w:p w:rsidR="00886A01" w:rsidRPr="005910CD" w:rsidRDefault="00886A01" w:rsidP="00E14E5C">
      <w:pPr>
        <w:spacing w:after="0" w:line="240" w:lineRule="auto"/>
        <w:jc w:val="center"/>
        <w:rPr>
          <w:rFonts w:ascii="Times New Roman" w:eastAsia="Times New Roman" w:hAnsi="Times New Roman" w:cs="Times New Roman"/>
          <w:sz w:val="20"/>
          <w:szCs w:val="20"/>
          <w:lang w:val="es-MX"/>
        </w:rPr>
      </w:pPr>
      <w:r w:rsidRPr="005910CD">
        <w:rPr>
          <w:rFonts w:ascii="Times New Roman" w:eastAsia="Times New Roman" w:hAnsi="Times New Roman" w:cs="Times New Roman"/>
          <w:b/>
          <w:sz w:val="24"/>
          <w:szCs w:val="24"/>
          <w:lang w:val="es-MX"/>
        </w:rPr>
        <w:t>AÑO 2017</w:t>
      </w:r>
    </w:p>
    <w:tbl>
      <w:tblPr>
        <w:tblW w:w="89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5"/>
        <w:gridCol w:w="2126"/>
        <w:gridCol w:w="2552"/>
        <w:gridCol w:w="1701"/>
      </w:tblGrid>
      <w:tr w:rsidR="001642F2" w:rsidRPr="005910CD" w:rsidTr="001642F2">
        <w:trPr>
          <w:trHeight w:val="330"/>
        </w:trPr>
        <w:tc>
          <w:tcPr>
            <w:tcW w:w="8944" w:type="dxa"/>
            <w:gridSpan w:val="4"/>
            <w:shd w:val="clear" w:color="auto" w:fill="DAEEF3" w:themeFill="accent5" w:themeFillTint="33"/>
          </w:tcPr>
          <w:p w:rsidR="001642F2" w:rsidRPr="005910CD" w:rsidRDefault="001642F2" w:rsidP="00886A01">
            <w:pPr>
              <w:spacing w:after="0" w:line="240" w:lineRule="auto"/>
              <w:jc w:val="center"/>
              <w:rPr>
                <w:rFonts w:ascii="Times New Roman" w:eastAsia="Times New Roman" w:hAnsi="Times New Roman" w:cs="Times New Roman"/>
                <w:b/>
                <w:bCs/>
                <w:i/>
                <w:iCs/>
                <w:color w:val="000000" w:themeColor="text1"/>
                <w:sz w:val="24"/>
                <w:szCs w:val="24"/>
                <w:lang w:val="es-ES" w:eastAsia="es-ES"/>
              </w:rPr>
            </w:pPr>
            <w:r w:rsidRPr="005910CD">
              <w:rPr>
                <w:rFonts w:ascii="Times New Roman" w:eastAsia="Times New Roman" w:hAnsi="Times New Roman" w:cs="Times New Roman"/>
                <w:b/>
                <w:bCs/>
                <w:i/>
                <w:iCs/>
                <w:color w:val="000000" w:themeColor="text1"/>
                <w:sz w:val="24"/>
                <w:szCs w:val="24"/>
                <w:lang w:val="es-MX" w:eastAsia="es-ES"/>
              </w:rPr>
              <w:t>UNIDAD DE NEGOCIO</w:t>
            </w:r>
          </w:p>
          <w:p w:rsidR="001642F2" w:rsidRPr="005910CD" w:rsidRDefault="001642F2" w:rsidP="00886A01">
            <w:pPr>
              <w:spacing w:after="0" w:line="240" w:lineRule="auto"/>
              <w:jc w:val="center"/>
              <w:rPr>
                <w:rFonts w:ascii="Times New Roman" w:eastAsia="Times New Roman" w:hAnsi="Times New Roman" w:cs="Times New Roman"/>
                <w:b/>
                <w:bCs/>
                <w:i/>
                <w:iCs/>
                <w:color w:val="000000" w:themeColor="text1"/>
                <w:sz w:val="24"/>
                <w:szCs w:val="24"/>
                <w:lang w:val="es-ES" w:eastAsia="es-ES"/>
              </w:rPr>
            </w:pPr>
            <w:r w:rsidRPr="005910CD">
              <w:rPr>
                <w:rFonts w:ascii="Times New Roman" w:eastAsia="Times New Roman" w:hAnsi="Times New Roman" w:cs="Times New Roman"/>
                <w:b/>
                <w:bCs/>
                <w:i/>
                <w:iCs/>
                <w:color w:val="000000" w:themeColor="text1"/>
                <w:sz w:val="24"/>
                <w:szCs w:val="24"/>
                <w:lang w:val="es-MX" w:eastAsia="es-ES"/>
              </w:rPr>
              <w:t xml:space="preserve">EXPEDIENTES FISCALIZADOS* </w:t>
            </w:r>
          </w:p>
          <w:p w:rsidR="001642F2" w:rsidRPr="005910CD" w:rsidRDefault="001642F2" w:rsidP="00886A01">
            <w:pPr>
              <w:spacing w:after="0" w:line="240" w:lineRule="auto"/>
              <w:jc w:val="center"/>
              <w:rPr>
                <w:rFonts w:ascii="Times New Roman" w:eastAsia="Times New Roman" w:hAnsi="Times New Roman" w:cs="Times New Roman"/>
                <w:b/>
                <w:bCs/>
                <w:i/>
                <w:iCs/>
                <w:color w:val="000000" w:themeColor="text1"/>
                <w:sz w:val="24"/>
                <w:szCs w:val="24"/>
                <w:lang w:val="es-ES" w:eastAsia="es-ES"/>
              </w:rPr>
            </w:pPr>
            <w:r w:rsidRPr="005910CD">
              <w:rPr>
                <w:rFonts w:ascii="Times New Roman" w:eastAsia="Times New Roman" w:hAnsi="Times New Roman" w:cs="Times New Roman"/>
                <w:b/>
                <w:bCs/>
                <w:i/>
                <w:iCs/>
                <w:color w:val="000000" w:themeColor="text1"/>
                <w:sz w:val="24"/>
                <w:szCs w:val="24"/>
                <w:lang w:val="es-MX" w:eastAsia="es-ES"/>
              </w:rPr>
              <w:t xml:space="preserve">PROYECTADO  NOVIEMBRE Y DICIEMBRE** </w:t>
            </w:r>
          </w:p>
          <w:p w:rsidR="001642F2" w:rsidRPr="005910CD" w:rsidRDefault="001642F2" w:rsidP="00886A01">
            <w:pPr>
              <w:spacing w:after="0" w:line="240" w:lineRule="auto"/>
              <w:jc w:val="center"/>
              <w:rPr>
                <w:rFonts w:ascii="Times New Roman" w:eastAsia="Times New Roman" w:hAnsi="Times New Roman" w:cs="Times New Roman"/>
                <w:b/>
                <w:bCs/>
                <w:i/>
                <w:iCs/>
                <w:color w:val="000000" w:themeColor="text1"/>
                <w:sz w:val="24"/>
                <w:szCs w:val="24"/>
                <w:lang w:val="es-ES" w:eastAsia="es-ES"/>
              </w:rPr>
            </w:pPr>
            <w:r w:rsidRPr="005910CD">
              <w:rPr>
                <w:rFonts w:ascii="Times New Roman" w:eastAsia="Times New Roman" w:hAnsi="Times New Roman" w:cs="Times New Roman"/>
                <w:b/>
                <w:bCs/>
                <w:i/>
                <w:iCs/>
                <w:color w:val="000000" w:themeColor="text1"/>
                <w:sz w:val="24"/>
                <w:szCs w:val="24"/>
                <w:lang w:val="es-MX" w:eastAsia="es-ES"/>
              </w:rPr>
              <w:t>TOTAL GENERAL</w:t>
            </w:r>
          </w:p>
        </w:tc>
      </w:tr>
      <w:tr w:rsidR="00886A01" w:rsidRPr="005910CD" w:rsidTr="00BB2B40">
        <w:trPr>
          <w:trHeight w:val="735"/>
        </w:trPr>
        <w:tc>
          <w:tcPr>
            <w:tcW w:w="2565" w:type="dxa"/>
            <w:shd w:val="clear" w:color="auto" w:fill="FFFFFF" w:themeFill="background1"/>
          </w:tcPr>
          <w:p w:rsidR="00886A01" w:rsidRPr="005910CD" w:rsidRDefault="00886A01" w:rsidP="00886A01">
            <w:pPr>
              <w:spacing w:after="0" w:line="240" w:lineRule="auto"/>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Administradora de Riesgos Laborales</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0</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0</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0</w:t>
            </w:r>
          </w:p>
        </w:tc>
      </w:tr>
      <w:tr w:rsidR="00886A01" w:rsidRPr="005910CD" w:rsidTr="00BB2B40">
        <w:trPr>
          <w:trHeight w:val="645"/>
        </w:trPr>
        <w:tc>
          <w:tcPr>
            <w:tcW w:w="2565" w:type="dxa"/>
            <w:shd w:val="clear" w:color="auto" w:fill="FFFFFF" w:themeFill="background1"/>
          </w:tcPr>
          <w:p w:rsidR="00886A01" w:rsidRPr="005910CD" w:rsidRDefault="00886A01" w:rsidP="00886A01">
            <w:pPr>
              <w:spacing w:after="0" w:line="240" w:lineRule="auto"/>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Administradora de Riesgos de Salud</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1809</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302</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2,111</w:t>
            </w:r>
          </w:p>
        </w:tc>
      </w:tr>
      <w:tr w:rsidR="00886A01" w:rsidRPr="005910CD" w:rsidTr="00BB2B40">
        <w:trPr>
          <w:trHeight w:val="645"/>
        </w:trPr>
        <w:tc>
          <w:tcPr>
            <w:tcW w:w="2565" w:type="dxa"/>
            <w:shd w:val="clear" w:color="auto" w:fill="FFFFFF" w:themeFill="background1"/>
          </w:tcPr>
          <w:p w:rsidR="00886A01" w:rsidRPr="005910CD" w:rsidRDefault="00886A01" w:rsidP="00886A01">
            <w:pPr>
              <w:spacing w:after="0" w:line="240" w:lineRule="auto"/>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Prestadora de Servicios de Salud</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167</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28</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195</w:t>
            </w:r>
          </w:p>
        </w:tc>
      </w:tr>
      <w:tr w:rsidR="00886A01" w:rsidRPr="005910CD" w:rsidTr="00BB2B40">
        <w:trPr>
          <w:trHeight w:val="645"/>
        </w:trPr>
        <w:tc>
          <w:tcPr>
            <w:tcW w:w="2565" w:type="dxa"/>
            <w:shd w:val="clear" w:color="auto" w:fill="FFFFFF" w:themeFill="background1"/>
          </w:tcPr>
          <w:p w:rsidR="00886A01" w:rsidRPr="005910CD" w:rsidRDefault="00886A01" w:rsidP="00886A01">
            <w:pPr>
              <w:spacing w:after="0" w:line="240" w:lineRule="auto"/>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Administradora de Estancias Infantiles</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771</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129</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900</w:t>
            </w:r>
          </w:p>
        </w:tc>
      </w:tr>
      <w:tr w:rsidR="00886A01" w:rsidRPr="005910CD" w:rsidTr="00BB2B40">
        <w:trPr>
          <w:trHeight w:val="330"/>
        </w:trPr>
        <w:tc>
          <w:tcPr>
            <w:tcW w:w="2565" w:type="dxa"/>
            <w:shd w:val="clear" w:color="auto" w:fill="FFFFFF" w:themeFill="background1"/>
          </w:tcPr>
          <w:p w:rsidR="00886A01" w:rsidRPr="005910CD" w:rsidRDefault="00886A01" w:rsidP="00886A01">
            <w:pPr>
              <w:spacing w:after="0" w:line="240" w:lineRule="auto"/>
              <w:jc w:val="both"/>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Auto-seguro</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106</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18</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124</w:t>
            </w:r>
          </w:p>
        </w:tc>
      </w:tr>
      <w:tr w:rsidR="00886A01" w:rsidRPr="005910CD" w:rsidTr="00BB2B40">
        <w:trPr>
          <w:trHeight w:val="330"/>
        </w:trPr>
        <w:tc>
          <w:tcPr>
            <w:tcW w:w="2565" w:type="dxa"/>
            <w:shd w:val="clear" w:color="auto" w:fill="FFFFFF" w:themeFill="background1"/>
          </w:tcPr>
          <w:p w:rsidR="00886A01" w:rsidRPr="005910CD" w:rsidRDefault="00886A01" w:rsidP="00886A01">
            <w:pPr>
              <w:spacing w:after="0" w:line="240" w:lineRule="auto"/>
              <w:jc w:val="both"/>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MX" w:eastAsia="es-ES"/>
              </w:rPr>
              <w:t>Nivel Superior</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994</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166</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color w:val="000000" w:themeColor="text1"/>
                <w:sz w:val="24"/>
                <w:szCs w:val="24"/>
                <w:lang w:val="es-ES" w:eastAsia="es-ES"/>
              </w:rPr>
            </w:pPr>
            <w:r w:rsidRPr="005910CD">
              <w:rPr>
                <w:rFonts w:ascii="Times New Roman" w:eastAsia="Times New Roman" w:hAnsi="Times New Roman" w:cs="Times New Roman"/>
                <w:color w:val="000000" w:themeColor="text1"/>
                <w:sz w:val="24"/>
                <w:szCs w:val="24"/>
                <w:lang w:val="es-ES" w:eastAsia="es-ES"/>
              </w:rPr>
              <w:t>1,160</w:t>
            </w:r>
          </w:p>
        </w:tc>
      </w:tr>
      <w:tr w:rsidR="00886A01" w:rsidRPr="005910CD" w:rsidTr="00BB2B40">
        <w:trPr>
          <w:trHeight w:val="330"/>
        </w:trPr>
        <w:tc>
          <w:tcPr>
            <w:tcW w:w="2565" w:type="dxa"/>
            <w:shd w:val="clear" w:color="auto" w:fill="FFFFFF" w:themeFill="background1"/>
          </w:tcPr>
          <w:p w:rsidR="00886A01" w:rsidRPr="005910CD" w:rsidRDefault="00886A01" w:rsidP="00886A01">
            <w:pPr>
              <w:spacing w:after="0" w:line="240" w:lineRule="auto"/>
              <w:jc w:val="both"/>
              <w:rPr>
                <w:rFonts w:ascii="Times New Roman" w:eastAsia="Times New Roman" w:hAnsi="Times New Roman" w:cs="Times New Roman"/>
                <w:b/>
                <w:bCs/>
                <w:color w:val="000000" w:themeColor="text1"/>
                <w:sz w:val="24"/>
                <w:szCs w:val="24"/>
                <w:lang w:val="es-ES" w:eastAsia="es-ES"/>
              </w:rPr>
            </w:pPr>
            <w:r w:rsidRPr="005910CD">
              <w:rPr>
                <w:rFonts w:ascii="Times New Roman" w:eastAsia="Times New Roman" w:hAnsi="Times New Roman" w:cs="Times New Roman"/>
                <w:b/>
                <w:bCs/>
                <w:color w:val="000000" w:themeColor="text1"/>
                <w:sz w:val="24"/>
                <w:szCs w:val="24"/>
                <w:lang w:val="es-MX" w:eastAsia="es-ES"/>
              </w:rPr>
              <w:t xml:space="preserve">Total </w:t>
            </w:r>
          </w:p>
        </w:tc>
        <w:tc>
          <w:tcPr>
            <w:tcW w:w="2126"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b/>
                <w:bCs/>
                <w:color w:val="000000" w:themeColor="text1"/>
                <w:sz w:val="24"/>
                <w:szCs w:val="24"/>
                <w:lang w:val="es-ES" w:eastAsia="es-ES"/>
              </w:rPr>
            </w:pPr>
            <w:r w:rsidRPr="005910CD">
              <w:rPr>
                <w:rFonts w:ascii="Times New Roman" w:eastAsia="Times New Roman" w:hAnsi="Times New Roman" w:cs="Times New Roman"/>
                <w:b/>
                <w:bCs/>
                <w:color w:val="000000" w:themeColor="text1"/>
                <w:sz w:val="24"/>
                <w:szCs w:val="24"/>
                <w:lang w:val="es-ES" w:eastAsia="es-ES"/>
              </w:rPr>
              <w:t>3,847</w:t>
            </w:r>
          </w:p>
        </w:tc>
        <w:tc>
          <w:tcPr>
            <w:tcW w:w="2552"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b/>
                <w:bCs/>
                <w:color w:val="000000" w:themeColor="text1"/>
                <w:sz w:val="24"/>
                <w:szCs w:val="24"/>
                <w:lang w:val="es-ES" w:eastAsia="es-ES"/>
              </w:rPr>
            </w:pPr>
            <w:r w:rsidRPr="005910CD">
              <w:rPr>
                <w:rFonts w:ascii="Times New Roman" w:eastAsia="Times New Roman" w:hAnsi="Times New Roman" w:cs="Times New Roman"/>
                <w:b/>
                <w:bCs/>
                <w:color w:val="000000" w:themeColor="text1"/>
                <w:sz w:val="24"/>
                <w:szCs w:val="24"/>
                <w:lang w:val="es-ES" w:eastAsia="es-ES"/>
              </w:rPr>
              <w:t>643</w:t>
            </w:r>
          </w:p>
        </w:tc>
        <w:tc>
          <w:tcPr>
            <w:tcW w:w="1701" w:type="dxa"/>
            <w:shd w:val="clear" w:color="auto" w:fill="FFFFFF" w:themeFill="background1"/>
          </w:tcPr>
          <w:p w:rsidR="00886A01" w:rsidRPr="005910CD" w:rsidRDefault="00886A01" w:rsidP="00886A01">
            <w:pPr>
              <w:spacing w:after="0" w:line="240" w:lineRule="auto"/>
              <w:jc w:val="center"/>
              <w:rPr>
                <w:rFonts w:ascii="Times New Roman" w:eastAsia="Times New Roman" w:hAnsi="Times New Roman" w:cs="Times New Roman"/>
                <w:b/>
                <w:bCs/>
                <w:color w:val="000000" w:themeColor="text1"/>
                <w:sz w:val="24"/>
                <w:szCs w:val="24"/>
                <w:lang w:val="es-ES" w:eastAsia="es-ES"/>
              </w:rPr>
            </w:pPr>
            <w:r w:rsidRPr="005910CD">
              <w:rPr>
                <w:rFonts w:ascii="Times New Roman" w:eastAsia="Times New Roman" w:hAnsi="Times New Roman" w:cs="Times New Roman"/>
                <w:b/>
                <w:bCs/>
                <w:color w:val="000000" w:themeColor="text1"/>
                <w:sz w:val="24"/>
                <w:szCs w:val="24"/>
                <w:lang w:val="es-ES" w:eastAsia="es-ES"/>
              </w:rPr>
              <w:t>4,490</w:t>
            </w:r>
          </w:p>
        </w:tc>
      </w:tr>
    </w:tbl>
    <w:p w:rsidR="00886A01" w:rsidRPr="005910CD" w:rsidRDefault="00886A01" w:rsidP="00886A01">
      <w:pPr>
        <w:spacing w:after="0" w:line="240" w:lineRule="auto"/>
        <w:jc w:val="both"/>
        <w:outlineLvl w:val="1"/>
        <w:rPr>
          <w:rFonts w:ascii="Times New Roman" w:eastAsia="Times New Roman" w:hAnsi="Times New Roman" w:cs="Times New Roman"/>
          <w:sz w:val="18"/>
          <w:szCs w:val="18"/>
          <w:lang w:val="es-MX"/>
        </w:rPr>
      </w:pPr>
      <w:bookmarkStart w:id="29" w:name="_Toc501094325"/>
      <w:r w:rsidRPr="005910CD">
        <w:rPr>
          <w:rFonts w:ascii="Times New Roman" w:eastAsia="Times New Roman" w:hAnsi="Times New Roman" w:cs="Times New Roman"/>
          <w:sz w:val="18"/>
          <w:szCs w:val="18"/>
          <w:lang w:val="es-MX"/>
        </w:rPr>
        <w:t>* Fiscalizados de enero a octubre 2017</w:t>
      </w:r>
      <w:bookmarkEnd w:id="29"/>
    </w:p>
    <w:p w:rsidR="00886A01" w:rsidRPr="005910CD" w:rsidRDefault="00886A01" w:rsidP="00886A01">
      <w:pPr>
        <w:spacing w:after="0" w:line="240" w:lineRule="auto"/>
        <w:rPr>
          <w:rFonts w:ascii="Times New Roman" w:eastAsia="Times New Roman" w:hAnsi="Times New Roman" w:cs="Times New Roman"/>
          <w:sz w:val="18"/>
          <w:szCs w:val="18"/>
          <w:lang w:val="es-MX"/>
        </w:rPr>
      </w:pPr>
      <w:r w:rsidRPr="005910CD">
        <w:rPr>
          <w:rFonts w:ascii="Times New Roman" w:eastAsia="Times New Roman" w:hAnsi="Times New Roman" w:cs="Times New Roman"/>
          <w:sz w:val="18"/>
          <w:szCs w:val="18"/>
          <w:lang w:val="es-MX"/>
        </w:rPr>
        <w:t>** Proyección de noviembre a diciembre 2017</w:t>
      </w:r>
    </w:p>
    <w:p w:rsidR="00886A01" w:rsidRDefault="00886A01" w:rsidP="00886A01">
      <w:pPr>
        <w:spacing w:after="0" w:line="480" w:lineRule="auto"/>
        <w:jc w:val="both"/>
        <w:rPr>
          <w:rFonts w:ascii="Times New Roman" w:eastAsia="Times New Roman" w:hAnsi="Times New Roman" w:cs="Times New Roman"/>
          <w:sz w:val="24"/>
          <w:szCs w:val="24"/>
          <w:lang w:val="es-MX" w:eastAsia="es-ES"/>
        </w:rPr>
      </w:pPr>
    </w:p>
    <w:p w:rsidR="00222883" w:rsidRPr="005910CD" w:rsidRDefault="00222883" w:rsidP="00222883">
      <w:pPr>
        <w:tabs>
          <w:tab w:val="left" w:pos="1620"/>
          <w:tab w:val="left" w:pos="9072"/>
          <w:tab w:val="left" w:pos="9192"/>
        </w:tabs>
        <w:autoSpaceDE w:val="0"/>
        <w:autoSpaceDN w:val="0"/>
        <w:spacing w:after="0" w:line="480" w:lineRule="auto"/>
        <w:ind w:right="-22"/>
        <w:jc w:val="both"/>
        <w:rPr>
          <w:rFonts w:ascii="Times New Roman" w:eastAsia="Times New Roman" w:hAnsi="Times New Roman" w:cs="Times New Roman"/>
          <w:sz w:val="24"/>
          <w:szCs w:val="24"/>
          <w:lang w:val="es-MX" w:eastAsia="es-ES"/>
        </w:rPr>
      </w:pPr>
      <w:r w:rsidRPr="005910CD">
        <w:rPr>
          <w:rFonts w:ascii="Times New Roman" w:eastAsia="Times New Roman" w:hAnsi="Times New Roman" w:cs="Times New Roman"/>
          <w:sz w:val="24"/>
          <w:szCs w:val="24"/>
          <w:lang w:val="es-MX" w:eastAsia="es-ES"/>
        </w:rPr>
        <w:t xml:space="preserve">En cuanto a las disposiciones emanadas del Honorable Consejo Directivo del IDSS, al </w:t>
      </w:r>
      <w:r w:rsidRPr="005910CD">
        <w:rPr>
          <w:rFonts w:ascii="Times New Roman" w:eastAsia="Times New Roman" w:hAnsi="Times New Roman" w:cs="Times New Roman"/>
          <w:b/>
          <w:sz w:val="24"/>
          <w:szCs w:val="24"/>
          <w:lang w:val="es-MX" w:eastAsia="es-ES"/>
        </w:rPr>
        <w:t>31 de octubre</w:t>
      </w:r>
      <w:r w:rsidRPr="005910CD">
        <w:rPr>
          <w:rFonts w:ascii="Times New Roman" w:eastAsia="Times New Roman" w:hAnsi="Times New Roman" w:cs="Times New Roman"/>
          <w:sz w:val="24"/>
          <w:szCs w:val="24"/>
          <w:lang w:val="es-MX" w:eastAsia="es-ES"/>
        </w:rPr>
        <w:t xml:space="preserve"> del presente año, se han emitido setenta y nueve </w:t>
      </w:r>
      <w:r w:rsidRPr="005910CD">
        <w:rPr>
          <w:rFonts w:ascii="Times New Roman" w:eastAsia="Times New Roman" w:hAnsi="Times New Roman" w:cs="Times New Roman"/>
          <w:b/>
          <w:sz w:val="24"/>
          <w:szCs w:val="24"/>
          <w:lang w:val="es-MX" w:eastAsia="es-ES"/>
        </w:rPr>
        <w:t>(79)</w:t>
      </w:r>
      <w:r w:rsidRPr="005910CD">
        <w:rPr>
          <w:rFonts w:ascii="Times New Roman" w:eastAsia="Times New Roman" w:hAnsi="Times New Roman" w:cs="Times New Roman"/>
          <w:sz w:val="24"/>
          <w:szCs w:val="24"/>
          <w:lang w:val="es-MX" w:eastAsia="es-ES"/>
        </w:rPr>
        <w:t xml:space="preserve"> resoluciones, de las cuales  hemos verificado el cumplimiento de un </w:t>
      </w:r>
      <w:r w:rsidRPr="005910CD">
        <w:rPr>
          <w:rFonts w:ascii="Times New Roman" w:eastAsia="Times New Roman" w:hAnsi="Times New Roman" w:cs="Times New Roman"/>
          <w:b/>
          <w:sz w:val="24"/>
          <w:szCs w:val="24"/>
          <w:lang w:val="es-MX" w:eastAsia="es-ES"/>
        </w:rPr>
        <w:t>85%</w:t>
      </w:r>
      <w:r w:rsidRPr="005910CD">
        <w:rPr>
          <w:rFonts w:ascii="Times New Roman" w:eastAsia="Times New Roman" w:hAnsi="Times New Roman" w:cs="Times New Roman"/>
          <w:sz w:val="24"/>
          <w:szCs w:val="24"/>
          <w:lang w:val="es-MX" w:eastAsia="es-ES"/>
        </w:rPr>
        <w:t xml:space="preserve"> de las mismas, aproximadamente. </w:t>
      </w:r>
    </w:p>
    <w:p w:rsidR="00222883" w:rsidRPr="005910CD" w:rsidRDefault="00222883" w:rsidP="00222883">
      <w:pPr>
        <w:spacing w:after="60" w:line="480" w:lineRule="auto"/>
        <w:jc w:val="both"/>
        <w:outlineLvl w:val="1"/>
        <w:rPr>
          <w:rFonts w:ascii="Times New Roman" w:eastAsia="Times New Roman" w:hAnsi="Times New Roman" w:cs="Times New Roman"/>
          <w:sz w:val="24"/>
          <w:szCs w:val="24"/>
        </w:rPr>
      </w:pPr>
      <w:bookmarkStart w:id="30" w:name="_Toc501094326"/>
      <w:r w:rsidRPr="005910CD">
        <w:rPr>
          <w:rFonts w:ascii="Times New Roman" w:eastAsia="Times New Roman" w:hAnsi="Times New Roman" w:cs="Times New Roman"/>
          <w:sz w:val="24"/>
          <w:szCs w:val="24"/>
        </w:rPr>
        <w:t xml:space="preserve">Con el propósito de garantizar la custodia de los bienes de la institución, a través del buen funcionamiento de los controles y procedimientos contables, financieros y administrativos </w:t>
      </w:r>
      <w:r w:rsidR="00A77897">
        <w:rPr>
          <w:rFonts w:ascii="Times New Roman" w:eastAsia="Times New Roman" w:hAnsi="Times New Roman" w:cs="Times New Roman"/>
          <w:sz w:val="24"/>
          <w:szCs w:val="24"/>
        </w:rPr>
        <w:t xml:space="preserve">vigentes, </w:t>
      </w:r>
      <w:r w:rsidRPr="005910CD">
        <w:rPr>
          <w:rFonts w:ascii="Times New Roman" w:eastAsia="Times New Roman" w:hAnsi="Times New Roman" w:cs="Times New Roman"/>
          <w:sz w:val="24"/>
          <w:szCs w:val="24"/>
        </w:rPr>
        <w:t xml:space="preserve">y dando cumplimiento a las leyes que se involucran en este proceso,  fiscalizamos </w:t>
      </w:r>
      <w:r w:rsidRPr="005910CD">
        <w:rPr>
          <w:rFonts w:ascii="Times New Roman" w:eastAsia="Times New Roman" w:hAnsi="Times New Roman" w:cs="Times New Roman"/>
          <w:sz w:val="24"/>
          <w:szCs w:val="24"/>
        </w:rPr>
        <w:lastRenderedPageBreak/>
        <w:t xml:space="preserve">de manera exhaustiva </w:t>
      </w:r>
      <w:r w:rsidRPr="005910CD">
        <w:rPr>
          <w:rFonts w:ascii="Times New Roman" w:eastAsia="Times New Roman" w:hAnsi="Times New Roman" w:cs="Times New Roman"/>
          <w:b/>
          <w:sz w:val="24"/>
          <w:szCs w:val="24"/>
        </w:rPr>
        <w:t>3,847</w:t>
      </w:r>
      <w:r w:rsidRPr="005910CD">
        <w:rPr>
          <w:rFonts w:ascii="Times New Roman" w:eastAsia="Times New Roman" w:hAnsi="Times New Roman" w:cs="Times New Roman"/>
          <w:sz w:val="24"/>
          <w:szCs w:val="24"/>
        </w:rPr>
        <w:t xml:space="preserve"> expedientes durante el período </w:t>
      </w:r>
      <w:r w:rsidRPr="005910CD">
        <w:rPr>
          <w:rFonts w:ascii="Times New Roman" w:eastAsia="Times New Roman" w:hAnsi="Times New Roman" w:cs="Times New Roman"/>
          <w:b/>
          <w:sz w:val="24"/>
          <w:szCs w:val="24"/>
        </w:rPr>
        <w:t>enero-octubre del año 2017</w:t>
      </w:r>
      <w:r w:rsidRPr="005910CD">
        <w:rPr>
          <w:rFonts w:ascii="Times New Roman" w:eastAsia="Times New Roman" w:hAnsi="Times New Roman" w:cs="Times New Roman"/>
          <w:sz w:val="24"/>
          <w:szCs w:val="24"/>
        </w:rPr>
        <w:t xml:space="preserve">, que proyectado al mes de </w:t>
      </w:r>
      <w:r w:rsidRPr="005910CD">
        <w:rPr>
          <w:rFonts w:ascii="Times New Roman" w:eastAsia="Times New Roman" w:hAnsi="Times New Roman" w:cs="Times New Roman"/>
          <w:b/>
          <w:sz w:val="24"/>
          <w:szCs w:val="24"/>
        </w:rPr>
        <w:t>diciembre</w:t>
      </w:r>
      <w:r w:rsidRPr="005910CD">
        <w:rPr>
          <w:rFonts w:ascii="Times New Roman" w:eastAsia="Times New Roman" w:hAnsi="Times New Roman" w:cs="Times New Roman"/>
          <w:sz w:val="24"/>
          <w:szCs w:val="24"/>
        </w:rPr>
        <w:t xml:space="preserve">, ascenderá a </w:t>
      </w:r>
      <w:r w:rsidRPr="005910CD">
        <w:rPr>
          <w:rFonts w:ascii="Times New Roman" w:eastAsia="Times New Roman" w:hAnsi="Times New Roman" w:cs="Times New Roman"/>
          <w:b/>
          <w:sz w:val="24"/>
          <w:szCs w:val="24"/>
        </w:rPr>
        <w:t>4,490</w:t>
      </w:r>
      <w:r w:rsidRPr="005910CD">
        <w:rPr>
          <w:rFonts w:ascii="Times New Roman" w:eastAsia="Times New Roman" w:hAnsi="Times New Roman" w:cs="Times New Roman"/>
          <w:sz w:val="24"/>
          <w:szCs w:val="24"/>
        </w:rPr>
        <w:t>; y éstos sustentaron las erogaciones de fondos realizadas por parte de las diferentes dependencias que conforman el consorcio, introduciendo las medidas correctivas que fueron de lugar.</w:t>
      </w:r>
      <w:bookmarkEnd w:id="30"/>
      <w:r w:rsidRPr="005910CD">
        <w:rPr>
          <w:rFonts w:ascii="Times New Roman" w:eastAsia="Times New Roman" w:hAnsi="Times New Roman" w:cs="Times New Roman"/>
          <w:sz w:val="24"/>
          <w:szCs w:val="24"/>
        </w:rPr>
        <w:t xml:space="preserve"> </w:t>
      </w:r>
    </w:p>
    <w:p w:rsidR="00886A01" w:rsidRPr="005910CD" w:rsidRDefault="00222883" w:rsidP="00886A01">
      <w:pPr>
        <w:spacing w:after="0" w:line="48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El </w:t>
      </w:r>
      <w:r w:rsidR="00886A01" w:rsidRPr="005910CD">
        <w:rPr>
          <w:rFonts w:ascii="Times New Roman" w:eastAsia="Times New Roman" w:hAnsi="Times New Roman" w:cs="Times New Roman"/>
          <w:sz w:val="24"/>
          <w:szCs w:val="24"/>
          <w:lang w:val="es-MX" w:eastAsia="es-ES"/>
        </w:rPr>
        <w:t xml:space="preserve"> </w:t>
      </w:r>
      <w:r w:rsidRPr="005910CD">
        <w:rPr>
          <w:rFonts w:ascii="Times New Roman" w:eastAsia="Times New Roman" w:hAnsi="Times New Roman" w:cs="Times New Roman"/>
          <w:sz w:val="24"/>
          <w:szCs w:val="24"/>
          <w:lang w:val="es-MX" w:eastAsia="es-ES"/>
        </w:rPr>
        <w:t xml:space="preserve">Departamento de Auditoría </w:t>
      </w:r>
      <w:r w:rsidR="00644BDF" w:rsidRPr="005910CD">
        <w:rPr>
          <w:rFonts w:ascii="Times New Roman" w:eastAsia="Times New Roman" w:hAnsi="Times New Roman" w:cs="Times New Roman"/>
          <w:sz w:val="24"/>
          <w:szCs w:val="24"/>
          <w:lang w:val="es-MX" w:eastAsia="es-ES"/>
        </w:rPr>
        <w:t>Interna</w:t>
      </w:r>
      <w:r w:rsidR="00886A01" w:rsidRPr="005910CD">
        <w:rPr>
          <w:rFonts w:ascii="Times New Roman" w:eastAsia="Times New Roman" w:hAnsi="Times New Roman" w:cs="Times New Roman"/>
          <w:sz w:val="24"/>
          <w:szCs w:val="24"/>
          <w:lang w:val="es-MX" w:eastAsia="es-ES"/>
        </w:rPr>
        <w:t xml:space="preserve">, dentro de sus funciones, tiene a su cargo la revisión y análisis de las operaciones que se realizan en nuestras </w:t>
      </w:r>
      <w:r w:rsidR="00886A01" w:rsidRPr="005910CD">
        <w:rPr>
          <w:rFonts w:ascii="Times New Roman" w:eastAsia="Times New Roman" w:hAnsi="Times New Roman" w:cs="Times New Roman"/>
          <w:b/>
          <w:sz w:val="24"/>
          <w:szCs w:val="24"/>
          <w:lang w:val="es-MX" w:eastAsia="es-ES"/>
        </w:rPr>
        <w:t>prestadoras de estancia infantiles</w:t>
      </w:r>
      <w:r w:rsidR="00886A01" w:rsidRPr="005910CD">
        <w:rPr>
          <w:rFonts w:ascii="Times New Roman" w:eastAsia="Times New Roman" w:hAnsi="Times New Roman" w:cs="Times New Roman"/>
          <w:sz w:val="24"/>
          <w:szCs w:val="24"/>
          <w:lang w:val="es-MX" w:eastAsia="es-ES"/>
        </w:rPr>
        <w:t xml:space="preserve">, a las cuales este año se han realizado </w:t>
      </w:r>
      <w:r w:rsidR="00886A01" w:rsidRPr="005910CD">
        <w:rPr>
          <w:rFonts w:ascii="Times New Roman" w:eastAsia="Times New Roman" w:hAnsi="Times New Roman" w:cs="Times New Roman"/>
          <w:b/>
          <w:sz w:val="24"/>
          <w:szCs w:val="24"/>
          <w:lang w:val="es-MX" w:eastAsia="es-ES"/>
        </w:rPr>
        <w:t>cuarenta y dos (42) auditorías.</w:t>
      </w:r>
      <w:r w:rsidR="00886A01" w:rsidRPr="005910CD">
        <w:rPr>
          <w:rFonts w:ascii="Times New Roman" w:eastAsia="Times New Roman" w:hAnsi="Times New Roman" w:cs="Times New Roman"/>
          <w:sz w:val="24"/>
          <w:szCs w:val="24"/>
          <w:lang w:val="es-MX" w:eastAsia="es-ES"/>
        </w:rPr>
        <w:t xml:space="preserve"> De igual manera se realizaron </w:t>
      </w:r>
      <w:r w:rsidR="00886A01" w:rsidRPr="005910CD">
        <w:rPr>
          <w:rFonts w:ascii="Times New Roman" w:eastAsia="Times New Roman" w:hAnsi="Times New Roman" w:cs="Times New Roman"/>
          <w:b/>
          <w:sz w:val="24"/>
          <w:szCs w:val="24"/>
          <w:lang w:val="es-MX" w:eastAsia="es-ES"/>
        </w:rPr>
        <w:t>dos auditorías</w:t>
      </w:r>
      <w:r w:rsidR="00886A01" w:rsidRPr="005910CD">
        <w:rPr>
          <w:rFonts w:ascii="Times New Roman" w:eastAsia="Times New Roman" w:hAnsi="Times New Roman" w:cs="Times New Roman"/>
          <w:sz w:val="24"/>
          <w:szCs w:val="24"/>
          <w:lang w:val="es-MX" w:eastAsia="es-ES"/>
        </w:rPr>
        <w:t xml:space="preserve"> a </w:t>
      </w:r>
      <w:r w:rsidR="00886A01" w:rsidRPr="005910CD">
        <w:rPr>
          <w:rFonts w:ascii="Times New Roman" w:eastAsia="Times New Roman" w:hAnsi="Times New Roman" w:cs="Times New Roman"/>
          <w:b/>
          <w:sz w:val="24"/>
          <w:szCs w:val="24"/>
          <w:lang w:val="es-MX" w:eastAsia="es-ES"/>
        </w:rPr>
        <w:t>centros de salud</w:t>
      </w:r>
      <w:r w:rsidR="00886A01" w:rsidRPr="005910CD">
        <w:rPr>
          <w:rFonts w:ascii="Times New Roman" w:eastAsia="Times New Roman" w:hAnsi="Times New Roman" w:cs="Times New Roman"/>
          <w:sz w:val="24"/>
          <w:szCs w:val="24"/>
          <w:lang w:val="es-MX" w:eastAsia="es-ES"/>
        </w:rPr>
        <w:t xml:space="preserve"> (hospitales), que anteriormente pertenecían al Consorcio Salud Segura, una revisión especial al </w:t>
      </w:r>
      <w:r w:rsidR="00886A01" w:rsidRPr="005910CD">
        <w:rPr>
          <w:rFonts w:ascii="Times New Roman" w:eastAsia="Times New Roman" w:hAnsi="Times New Roman" w:cs="Times New Roman"/>
          <w:b/>
          <w:sz w:val="24"/>
          <w:szCs w:val="24"/>
          <w:lang w:val="es-MX" w:eastAsia="es-ES"/>
        </w:rPr>
        <w:t>Laboratorio Químico Dominicano (LABOQUIDOM)</w:t>
      </w:r>
      <w:r w:rsidR="00886A01" w:rsidRPr="005910CD">
        <w:rPr>
          <w:rFonts w:ascii="Times New Roman" w:eastAsia="Times New Roman" w:hAnsi="Times New Roman" w:cs="Times New Roman"/>
          <w:sz w:val="24"/>
          <w:szCs w:val="24"/>
          <w:lang w:val="es-MX" w:eastAsia="es-ES"/>
        </w:rPr>
        <w:t xml:space="preserve"> y a </w:t>
      </w:r>
      <w:smartTag w:uri="urn:schemas-microsoft-com:office:smarttags" w:element="PersonName">
        <w:smartTagPr>
          <w:attr w:name="ProductID" w:val="la Direcci￳n Ejecutiva"/>
        </w:smartTagPr>
        <w:r w:rsidR="00886A01" w:rsidRPr="005910CD">
          <w:rPr>
            <w:rFonts w:ascii="Times New Roman" w:eastAsia="Times New Roman" w:hAnsi="Times New Roman" w:cs="Times New Roman"/>
            <w:sz w:val="24"/>
            <w:szCs w:val="24"/>
            <w:lang w:val="es-MX" w:eastAsia="es-ES"/>
          </w:rPr>
          <w:t xml:space="preserve">la </w:t>
        </w:r>
        <w:r w:rsidR="00886A01" w:rsidRPr="005910CD">
          <w:rPr>
            <w:rFonts w:ascii="Times New Roman" w:eastAsia="Times New Roman" w:hAnsi="Times New Roman" w:cs="Times New Roman"/>
            <w:b/>
            <w:sz w:val="24"/>
            <w:szCs w:val="24"/>
            <w:lang w:val="es-MX" w:eastAsia="es-ES"/>
          </w:rPr>
          <w:t>Dirección Ejecutiva</w:t>
        </w:r>
      </w:smartTag>
      <w:r w:rsidR="00886A01" w:rsidRPr="005910CD">
        <w:rPr>
          <w:rFonts w:ascii="Times New Roman" w:eastAsia="Times New Roman" w:hAnsi="Times New Roman" w:cs="Times New Roman"/>
          <w:b/>
          <w:sz w:val="24"/>
          <w:szCs w:val="24"/>
          <w:lang w:val="es-MX" w:eastAsia="es-ES"/>
        </w:rPr>
        <w:t xml:space="preserve"> de </w:t>
      </w:r>
      <w:smartTag w:uri="urn:schemas-microsoft-com:office:smarttags" w:element="PersonName">
        <w:smartTagPr>
          <w:attr w:name="ProductID" w:val="la Prestadora"/>
        </w:smartTagPr>
        <w:r w:rsidR="00886A01" w:rsidRPr="005910CD">
          <w:rPr>
            <w:rFonts w:ascii="Times New Roman" w:eastAsia="Times New Roman" w:hAnsi="Times New Roman" w:cs="Times New Roman"/>
            <w:b/>
            <w:sz w:val="24"/>
            <w:szCs w:val="24"/>
            <w:lang w:val="es-MX" w:eastAsia="es-ES"/>
          </w:rPr>
          <w:t>la Prestadora</w:t>
        </w:r>
      </w:smartTag>
      <w:r w:rsidR="00886A01" w:rsidRPr="005910CD">
        <w:rPr>
          <w:rFonts w:ascii="Times New Roman" w:eastAsia="Times New Roman" w:hAnsi="Times New Roman" w:cs="Times New Roman"/>
          <w:b/>
          <w:sz w:val="24"/>
          <w:szCs w:val="24"/>
          <w:lang w:val="es-MX" w:eastAsia="es-ES"/>
        </w:rPr>
        <w:t xml:space="preserve"> de Estancias Infantiles,</w:t>
      </w:r>
      <w:r w:rsidR="00886A01" w:rsidRPr="005910CD">
        <w:rPr>
          <w:rFonts w:ascii="Times New Roman" w:eastAsia="Times New Roman" w:hAnsi="Times New Roman" w:cs="Times New Roman"/>
          <w:sz w:val="24"/>
          <w:szCs w:val="24"/>
          <w:lang w:val="es-MX" w:eastAsia="es-ES"/>
        </w:rPr>
        <w:t xml:space="preserve"> cuyos informes resultantes remitimos con los hallazgos detectados a las instancias correspondientes, con el objetivo de que fueran cumplidas las recomendaciones propuestas, a través de acciones coordinadas por los directores ejecutivos de las dependencias auditadas. </w:t>
      </w:r>
    </w:p>
    <w:p w:rsidR="00886A01" w:rsidRPr="005910CD" w:rsidRDefault="00886A01" w:rsidP="00886A01">
      <w:pPr>
        <w:spacing w:after="0" w:line="480" w:lineRule="auto"/>
        <w:jc w:val="both"/>
        <w:rPr>
          <w:rFonts w:ascii="Times New Roman" w:eastAsia="Times New Roman" w:hAnsi="Times New Roman" w:cs="Times New Roman"/>
          <w:sz w:val="24"/>
          <w:szCs w:val="24"/>
          <w:lang w:val="es-MX" w:eastAsia="es-ES"/>
        </w:rPr>
      </w:pPr>
      <w:r w:rsidRPr="005910CD">
        <w:rPr>
          <w:rFonts w:ascii="Times New Roman" w:eastAsia="Times New Roman" w:hAnsi="Times New Roman" w:cs="Times New Roman"/>
          <w:sz w:val="24"/>
          <w:szCs w:val="24"/>
          <w:lang w:val="es-MX" w:eastAsia="es-ES"/>
        </w:rPr>
        <w:t>Para garantizar que las acciones ejecutadas se realicen en consonancia con las actividades planificadas, así como con nuestras normas y reglamentos vigentes, continuamos con la actualización del Manual de Normas y Procedimientos, que regula las operaciones del  Consorcio Salud Segura, apegados a las Normas Básicas de Control Interno (NOBACI) establecidas por el Sistema Nacional de Control Interno (SINACI) de la Contraloría General de la República Dominicana (CGR).</w:t>
      </w:r>
    </w:p>
    <w:p w:rsidR="00886A01" w:rsidRPr="005910CD" w:rsidRDefault="00EE4461" w:rsidP="00886A01">
      <w:pPr>
        <w:spacing w:after="0" w:line="480" w:lineRule="auto"/>
        <w:jc w:val="both"/>
        <w:rPr>
          <w:rFonts w:ascii="Times New Roman" w:eastAsia="Times New Roman" w:hAnsi="Times New Roman" w:cs="Times New Roman"/>
          <w:sz w:val="24"/>
          <w:szCs w:val="24"/>
          <w:lang w:val="es-MX" w:eastAsia="es-ES"/>
        </w:rPr>
      </w:pPr>
      <w:r w:rsidRPr="005910CD">
        <w:rPr>
          <w:rFonts w:ascii="Times New Roman" w:eastAsia="Times New Roman" w:hAnsi="Times New Roman" w:cs="Times New Roman"/>
          <w:sz w:val="24"/>
          <w:szCs w:val="24"/>
          <w:lang w:val="es-MX" w:eastAsia="es-ES"/>
        </w:rPr>
        <w:t>E</w:t>
      </w:r>
      <w:r w:rsidR="00202B43" w:rsidRPr="005910CD">
        <w:rPr>
          <w:rFonts w:ascii="Times New Roman" w:eastAsia="Times New Roman" w:hAnsi="Times New Roman" w:cs="Times New Roman"/>
          <w:sz w:val="24"/>
          <w:szCs w:val="24"/>
          <w:lang w:val="es-MX" w:eastAsia="es-ES"/>
        </w:rPr>
        <w:t>l</w:t>
      </w:r>
      <w:r>
        <w:rPr>
          <w:rFonts w:ascii="Times New Roman" w:eastAsia="Times New Roman" w:hAnsi="Times New Roman" w:cs="Times New Roman"/>
          <w:sz w:val="24"/>
          <w:szCs w:val="24"/>
          <w:lang w:val="es-MX" w:eastAsia="es-ES"/>
        </w:rPr>
        <w:t xml:space="preserve"> </w:t>
      </w:r>
      <w:r w:rsidR="00202B43" w:rsidRPr="005910CD">
        <w:rPr>
          <w:rFonts w:ascii="Times New Roman" w:eastAsia="Times New Roman" w:hAnsi="Times New Roman" w:cs="Times New Roman"/>
          <w:sz w:val="24"/>
          <w:szCs w:val="24"/>
          <w:lang w:val="es-MX" w:eastAsia="es-ES"/>
        </w:rPr>
        <w:t xml:space="preserve">manual de procedimientos y normas de control interno </w:t>
      </w:r>
      <w:r w:rsidR="00202B43">
        <w:rPr>
          <w:rFonts w:ascii="Times New Roman" w:eastAsia="Times New Roman" w:hAnsi="Times New Roman" w:cs="Times New Roman"/>
          <w:sz w:val="24"/>
          <w:szCs w:val="24"/>
          <w:lang w:val="es-MX" w:eastAsia="es-ES"/>
        </w:rPr>
        <w:t xml:space="preserve">fue </w:t>
      </w:r>
      <w:r w:rsidR="00886A01" w:rsidRPr="005910CD">
        <w:rPr>
          <w:rFonts w:ascii="Times New Roman" w:eastAsia="Times New Roman" w:hAnsi="Times New Roman" w:cs="Times New Roman"/>
          <w:sz w:val="24"/>
          <w:szCs w:val="24"/>
          <w:lang w:val="es-MX" w:eastAsia="es-ES"/>
        </w:rPr>
        <w:t>enviado al Consejo Directivo</w:t>
      </w:r>
      <w:r w:rsidR="00202B43">
        <w:rPr>
          <w:rFonts w:ascii="Times New Roman" w:eastAsia="Times New Roman" w:hAnsi="Times New Roman" w:cs="Times New Roman"/>
          <w:sz w:val="24"/>
          <w:szCs w:val="24"/>
          <w:lang w:val="es-MX" w:eastAsia="es-ES"/>
        </w:rPr>
        <w:t xml:space="preserve"> del IDSS, </w:t>
      </w:r>
      <w:r w:rsidR="00886A01" w:rsidRPr="005910CD">
        <w:rPr>
          <w:rFonts w:ascii="Times New Roman" w:eastAsia="Times New Roman" w:hAnsi="Times New Roman" w:cs="Times New Roman"/>
          <w:sz w:val="24"/>
          <w:szCs w:val="24"/>
          <w:lang w:val="es-MX" w:eastAsia="es-ES"/>
        </w:rPr>
        <w:t xml:space="preserve"> para fines de aprobación, </w:t>
      </w:r>
    </w:p>
    <w:p w:rsidR="00E14E5C" w:rsidRDefault="00E14E5C" w:rsidP="00886A01">
      <w:pPr>
        <w:spacing w:after="0" w:line="480" w:lineRule="auto"/>
        <w:jc w:val="both"/>
        <w:rPr>
          <w:rFonts w:ascii="Times New Roman" w:eastAsia="Times New Roman" w:hAnsi="Times New Roman" w:cs="Times New Roman"/>
          <w:sz w:val="24"/>
          <w:szCs w:val="24"/>
          <w:lang w:val="es-MX" w:eastAsia="es-ES"/>
        </w:rPr>
      </w:pPr>
    </w:p>
    <w:p w:rsidR="00DD0CBF" w:rsidRDefault="00DD0CBF" w:rsidP="00886A01">
      <w:pPr>
        <w:spacing w:after="0" w:line="480" w:lineRule="auto"/>
        <w:jc w:val="both"/>
        <w:rPr>
          <w:rFonts w:ascii="Times New Roman" w:eastAsia="Times New Roman" w:hAnsi="Times New Roman" w:cs="Times New Roman"/>
          <w:sz w:val="24"/>
          <w:szCs w:val="24"/>
          <w:lang w:val="es-MX" w:eastAsia="es-ES"/>
        </w:rPr>
      </w:pPr>
    </w:p>
    <w:p w:rsidR="00DD0CBF" w:rsidRDefault="00DD0CBF" w:rsidP="00DD0CBF">
      <w:pPr>
        <w:spacing w:line="480" w:lineRule="auto"/>
        <w:contextualSpacing/>
        <w:jc w:val="center"/>
        <w:rPr>
          <w:rFonts w:ascii="Times New Roman" w:hAnsi="Times New Roman" w:cs="Times New Roman"/>
          <w:b/>
          <w:i/>
          <w:color w:val="215868" w:themeColor="accent5" w:themeShade="80"/>
          <w:sz w:val="96"/>
          <w:szCs w:val="96"/>
        </w:rPr>
      </w:pPr>
    </w:p>
    <w:p w:rsidR="00DD0CBF" w:rsidRDefault="00DD0CBF" w:rsidP="00DD0CBF">
      <w:pPr>
        <w:spacing w:line="480" w:lineRule="auto"/>
        <w:contextualSpacing/>
        <w:jc w:val="center"/>
        <w:rPr>
          <w:rFonts w:ascii="Times New Roman" w:hAnsi="Times New Roman" w:cs="Times New Roman"/>
          <w:b/>
          <w:i/>
          <w:color w:val="215868" w:themeColor="accent5" w:themeShade="80"/>
          <w:sz w:val="96"/>
          <w:szCs w:val="96"/>
        </w:rPr>
      </w:pPr>
    </w:p>
    <w:p w:rsidR="00DD0CBF" w:rsidRPr="001642F2" w:rsidRDefault="00DD0CBF" w:rsidP="00DD0CBF">
      <w:pPr>
        <w:spacing w:line="480" w:lineRule="auto"/>
        <w:contextualSpacing/>
        <w:jc w:val="center"/>
        <w:rPr>
          <w:rFonts w:ascii="Times New Roman" w:hAnsi="Times New Roman" w:cs="Times New Roman"/>
          <w:b/>
          <w:i/>
          <w:color w:val="215868" w:themeColor="accent5" w:themeShade="80"/>
          <w:sz w:val="72"/>
          <w:szCs w:val="72"/>
        </w:rPr>
      </w:pPr>
      <w:r w:rsidRPr="001642F2">
        <w:rPr>
          <w:rFonts w:ascii="Times New Roman" w:hAnsi="Times New Roman" w:cs="Times New Roman"/>
          <w:b/>
          <w:i/>
          <w:color w:val="215868" w:themeColor="accent5" w:themeShade="80"/>
          <w:sz w:val="72"/>
          <w:szCs w:val="72"/>
        </w:rPr>
        <w:t>Auto Seguro</w:t>
      </w:r>
    </w:p>
    <w:p w:rsidR="00DD0CBF" w:rsidRPr="00A341E7" w:rsidRDefault="00DD0CBF" w:rsidP="00DD0CBF">
      <w:pPr>
        <w:spacing w:line="480" w:lineRule="auto"/>
        <w:contextualSpacing/>
        <w:jc w:val="center"/>
        <w:rPr>
          <w:rFonts w:ascii="Times New Roman" w:eastAsia="Times New Roman" w:hAnsi="Times New Roman" w:cs="Times New Roman"/>
          <w:b/>
          <w:bCs/>
          <w:i/>
          <w:color w:val="215868" w:themeColor="accent5" w:themeShade="80"/>
          <w:lang w:eastAsia="es-DO"/>
        </w:rPr>
      </w:pPr>
    </w:p>
    <w:p w:rsidR="00DD0CBF" w:rsidRPr="001642F2" w:rsidRDefault="00DD0CBF" w:rsidP="00DD0CBF">
      <w:pPr>
        <w:spacing w:line="480" w:lineRule="auto"/>
        <w:contextualSpacing/>
        <w:jc w:val="center"/>
        <w:rPr>
          <w:rFonts w:ascii="Times New Roman" w:hAnsi="Times New Roman" w:cs="Times New Roman"/>
          <w:b/>
          <w:i/>
          <w:color w:val="215868" w:themeColor="accent5" w:themeShade="80"/>
          <w:sz w:val="72"/>
          <w:szCs w:val="72"/>
          <w:lang w:val="es-MX"/>
        </w:rPr>
      </w:pPr>
      <w:r w:rsidRPr="001642F2">
        <w:rPr>
          <w:rFonts w:ascii="Times New Roman" w:hAnsi="Times New Roman" w:cs="Times New Roman"/>
          <w:b/>
          <w:i/>
          <w:color w:val="215868" w:themeColor="accent5" w:themeShade="80"/>
          <w:sz w:val="72"/>
          <w:szCs w:val="72"/>
          <w:lang w:val="es-MX"/>
        </w:rPr>
        <w:t>Pensiones</w:t>
      </w:r>
    </w:p>
    <w:p w:rsidR="00DD0CBF" w:rsidRDefault="00DD0CBF" w:rsidP="00DD0CBF">
      <w:pPr>
        <w:spacing w:line="480" w:lineRule="auto"/>
        <w:contextualSpacing/>
        <w:jc w:val="center"/>
        <w:rPr>
          <w:rFonts w:ascii="Times New Roman" w:eastAsia="Times New Roman" w:hAnsi="Times New Roman" w:cs="Times New Roman"/>
          <w:b/>
          <w:bCs/>
          <w:i/>
          <w:color w:val="215868" w:themeColor="accent5" w:themeShade="80"/>
          <w:sz w:val="96"/>
          <w:szCs w:val="96"/>
          <w:lang w:eastAsia="es-DO"/>
        </w:rPr>
      </w:pPr>
    </w:p>
    <w:p w:rsidR="001642F2" w:rsidRPr="00A341E7" w:rsidRDefault="001642F2" w:rsidP="00DD0CBF">
      <w:pPr>
        <w:spacing w:line="480" w:lineRule="auto"/>
        <w:contextualSpacing/>
        <w:jc w:val="center"/>
        <w:rPr>
          <w:rFonts w:ascii="Times New Roman" w:eastAsia="Times New Roman" w:hAnsi="Times New Roman" w:cs="Times New Roman"/>
          <w:b/>
          <w:bCs/>
          <w:i/>
          <w:color w:val="215868" w:themeColor="accent5" w:themeShade="80"/>
          <w:sz w:val="96"/>
          <w:szCs w:val="96"/>
          <w:lang w:eastAsia="es-DO"/>
        </w:rPr>
      </w:pPr>
    </w:p>
    <w:p w:rsidR="00E14E5C" w:rsidRPr="007C7C94" w:rsidRDefault="00C11887" w:rsidP="00E14E5C">
      <w:pPr>
        <w:spacing w:after="0" w:line="360" w:lineRule="auto"/>
        <w:jc w:val="both"/>
        <w:rPr>
          <w:rStyle w:val="Emphasis"/>
        </w:rPr>
      </w:pPr>
      <w:r w:rsidRPr="007C7C94">
        <w:rPr>
          <w:rStyle w:val="Emphasis"/>
        </w:rPr>
        <w:lastRenderedPageBreak/>
        <w:t xml:space="preserve">2.2 </w:t>
      </w:r>
      <w:r w:rsidR="00E14E5C" w:rsidRPr="007C7C94">
        <w:rPr>
          <w:rStyle w:val="Emphasis"/>
        </w:rPr>
        <w:t>AUTOSEGURO</w:t>
      </w:r>
    </w:p>
    <w:p w:rsidR="00E14E5C" w:rsidRPr="005910CD" w:rsidRDefault="00DD0CBF" w:rsidP="00A778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Garante de</w:t>
      </w:r>
      <w:r w:rsidR="00E14E5C" w:rsidRPr="005910CD">
        <w:rPr>
          <w:rFonts w:ascii="Times New Roman" w:hAnsi="Times New Roman" w:cs="Times New Roman"/>
          <w:sz w:val="24"/>
          <w:szCs w:val="24"/>
        </w:rPr>
        <w:t xml:space="preserve"> un sistema universal único y sostenible de Seguridad Social, frente a los riesgos de vejez, discapacidad y sobrevivencia, integrado y transparentando los regímenes existentes en conformidad con la ley 87-01. </w:t>
      </w:r>
    </w:p>
    <w:p w:rsidR="00E14E5C" w:rsidRPr="00644BDF" w:rsidRDefault="00E14E5C" w:rsidP="00A77897">
      <w:pPr>
        <w:spacing w:after="0" w:line="480" w:lineRule="auto"/>
        <w:jc w:val="both"/>
        <w:rPr>
          <w:rFonts w:ascii="Times New Roman" w:hAnsi="Times New Roman" w:cs="Times New Roman"/>
          <w:sz w:val="28"/>
          <w:szCs w:val="28"/>
        </w:rPr>
      </w:pPr>
      <w:r w:rsidRPr="00644BDF">
        <w:rPr>
          <w:rFonts w:ascii="Times New Roman" w:hAnsi="Times New Roman" w:cs="Times New Roman"/>
          <w:sz w:val="28"/>
          <w:szCs w:val="28"/>
        </w:rPr>
        <w:t>Referencias Normativas.</w:t>
      </w:r>
    </w:p>
    <w:p w:rsidR="00E14E5C" w:rsidRPr="005910CD" w:rsidRDefault="00E14E5C" w:rsidP="00A77897">
      <w:pPr>
        <w:spacing w:after="0" w:line="480" w:lineRule="auto"/>
        <w:jc w:val="both"/>
        <w:rPr>
          <w:rFonts w:ascii="Times New Roman" w:hAnsi="Times New Roman" w:cs="Times New Roman"/>
          <w:color w:val="000000"/>
          <w:sz w:val="24"/>
          <w:szCs w:val="24"/>
        </w:rPr>
      </w:pPr>
      <w:r w:rsidRPr="005910CD">
        <w:rPr>
          <w:rFonts w:ascii="Times New Roman" w:hAnsi="Times New Roman" w:cs="Times New Roman"/>
          <w:sz w:val="24"/>
          <w:szCs w:val="24"/>
        </w:rPr>
        <w:t xml:space="preserve">La </w:t>
      </w:r>
      <w:r w:rsidRPr="005910CD">
        <w:rPr>
          <w:rFonts w:ascii="Times New Roman" w:hAnsi="Times New Roman" w:cs="Times New Roman"/>
          <w:color w:val="000000"/>
          <w:sz w:val="24"/>
          <w:szCs w:val="24"/>
        </w:rPr>
        <w:t>Constitución de la República Dominicana, promulgada el 26 de enero del 2010</w:t>
      </w:r>
    </w:p>
    <w:p w:rsidR="00E14E5C" w:rsidRPr="005910CD" w:rsidRDefault="00E14E5C" w:rsidP="00A77897">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Ley</w:t>
      </w:r>
      <w:r w:rsidR="00A77897">
        <w:rPr>
          <w:rFonts w:ascii="Times New Roman" w:hAnsi="Times New Roman" w:cs="Times New Roman"/>
          <w:sz w:val="24"/>
          <w:szCs w:val="24"/>
        </w:rPr>
        <w:t xml:space="preserve">: </w:t>
      </w:r>
      <w:r w:rsidRPr="005910CD">
        <w:rPr>
          <w:rFonts w:ascii="Times New Roman" w:hAnsi="Times New Roman" w:cs="Times New Roman"/>
          <w:sz w:val="24"/>
          <w:szCs w:val="24"/>
        </w:rPr>
        <w:t>41-08</w:t>
      </w:r>
      <w:r w:rsidR="00A77897">
        <w:rPr>
          <w:rFonts w:ascii="Times New Roman" w:hAnsi="Times New Roman" w:cs="Times New Roman"/>
          <w:sz w:val="24"/>
          <w:szCs w:val="24"/>
        </w:rPr>
        <w:t xml:space="preserve">, </w:t>
      </w:r>
      <w:r w:rsidRPr="005910CD">
        <w:rPr>
          <w:rFonts w:ascii="Times New Roman" w:hAnsi="Times New Roman" w:cs="Times New Roman"/>
          <w:sz w:val="24"/>
          <w:szCs w:val="24"/>
        </w:rPr>
        <w:t xml:space="preserve"> 379</w:t>
      </w:r>
      <w:r w:rsidR="00A77897">
        <w:rPr>
          <w:rFonts w:ascii="Times New Roman" w:hAnsi="Times New Roman" w:cs="Times New Roman"/>
          <w:sz w:val="24"/>
          <w:szCs w:val="24"/>
        </w:rPr>
        <w:t xml:space="preserve">, </w:t>
      </w:r>
      <w:r w:rsidRPr="005910CD">
        <w:rPr>
          <w:rFonts w:ascii="Times New Roman" w:hAnsi="Times New Roman" w:cs="Times New Roman"/>
          <w:sz w:val="24"/>
          <w:szCs w:val="24"/>
        </w:rPr>
        <w:t>1896</w:t>
      </w:r>
      <w:r w:rsidR="00A77897">
        <w:rPr>
          <w:rFonts w:ascii="Times New Roman" w:hAnsi="Times New Roman" w:cs="Times New Roman"/>
          <w:sz w:val="24"/>
          <w:szCs w:val="24"/>
        </w:rPr>
        <w:t xml:space="preserve">, </w:t>
      </w:r>
      <w:r w:rsidRPr="005910CD">
        <w:rPr>
          <w:rFonts w:ascii="Times New Roman" w:hAnsi="Times New Roman" w:cs="Times New Roman"/>
          <w:sz w:val="24"/>
          <w:szCs w:val="24"/>
        </w:rPr>
        <w:t xml:space="preserve"> 87-01</w:t>
      </w:r>
      <w:r w:rsidR="00A77897">
        <w:rPr>
          <w:rFonts w:ascii="Times New Roman" w:hAnsi="Times New Roman" w:cs="Times New Roman"/>
          <w:sz w:val="24"/>
          <w:szCs w:val="24"/>
        </w:rPr>
        <w:t xml:space="preserve"> y </w:t>
      </w:r>
      <w:r w:rsidRPr="005910CD">
        <w:rPr>
          <w:rFonts w:ascii="Times New Roman" w:hAnsi="Times New Roman" w:cs="Times New Roman"/>
          <w:sz w:val="24"/>
          <w:szCs w:val="24"/>
        </w:rPr>
        <w:t xml:space="preserve"> 590-16</w:t>
      </w:r>
    </w:p>
    <w:p w:rsidR="00E14E5C" w:rsidRPr="00644BDF" w:rsidRDefault="00A77897" w:rsidP="00A7789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Decretos y </w:t>
      </w:r>
      <w:r w:rsidR="00E14E5C" w:rsidRPr="00644BDF">
        <w:rPr>
          <w:rFonts w:ascii="Times New Roman" w:hAnsi="Times New Roman" w:cs="Times New Roman"/>
          <w:b/>
          <w:sz w:val="24"/>
          <w:szCs w:val="24"/>
        </w:rPr>
        <w:t>Reglamentos.</w:t>
      </w:r>
    </w:p>
    <w:p w:rsidR="00E14E5C" w:rsidRPr="005910CD" w:rsidRDefault="00E14E5C" w:rsidP="00A77897">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Resolución 268-06 CNSS. </w:t>
      </w:r>
    </w:p>
    <w:p w:rsidR="00E14E5C" w:rsidRPr="005910CD" w:rsidRDefault="00E14E5C" w:rsidP="00644BDF">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Resoluciones 369-02 del CNSS.</w:t>
      </w:r>
    </w:p>
    <w:p w:rsidR="00E14E5C" w:rsidRPr="005910CD" w:rsidRDefault="00E14E5C" w:rsidP="00644BDF">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Normativas creadas por el Consejo Nacional de la Seguridad Social.</w:t>
      </w:r>
    </w:p>
    <w:p w:rsidR="00E14E5C" w:rsidRPr="00644BDF" w:rsidRDefault="00E14E5C" w:rsidP="00644BDF">
      <w:pPr>
        <w:spacing w:after="0" w:line="480" w:lineRule="auto"/>
        <w:jc w:val="both"/>
        <w:rPr>
          <w:rFonts w:ascii="Times New Roman" w:hAnsi="Times New Roman" w:cs="Times New Roman"/>
          <w:b/>
          <w:sz w:val="24"/>
          <w:szCs w:val="24"/>
        </w:rPr>
      </w:pPr>
      <w:r w:rsidRPr="00644BDF">
        <w:rPr>
          <w:rFonts w:ascii="Times New Roman" w:hAnsi="Times New Roman" w:cs="Times New Roman"/>
          <w:b/>
          <w:sz w:val="24"/>
          <w:szCs w:val="24"/>
        </w:rPr>
        <w:t xml:space="preserve">Información Institucional (Misión, Visión, Funcionarios, Base Legal). </w:t>
      </w:r>
    </w:p>
    <w:p w:rsidR="00E14E5C" w:rsidRPr="005910CD" w:rsidRDefault="00E14E5C" w:rsidP="00644BDF">
      <w:pPr>
        <w:autoSpaceDE w:val="0"/>
        <w:autoSpaceDN w:val="0"/>
        <w:adjustRightInd w:val="0"/>
        <w:spacing w:after="0" w:line="480" w:lineRule="auto"/>
        <w:jc w:val="both"/>
        <w:rPr>
          <w:rFonts w:ascii="Times New Roman" w:hAnsi="Times New Roman" w:cs="Times New Roman"/>
          <w:color w:val="2E2E2E"/>
          <w:sz w:val="24"/>
          <w:szCs w:val="24"/>
        </w:rPr>
      </w:pPr>
      <w:r w:rsidRPr="005910CD">
        <w:rPr>
          <w:rFonts w:ascii="Times New Roman" w:hAnsi="Times New Roman" w:cs="Times New Roman"/>
          <w:sz w:val="24"/>
          <w:szCs w:val="24"/>
        </w:rPr>
        <w:t>La Ley 87-01, establece en su artículo 3, que e</w:t>
      </w:r>
      <w:r w:rsidRPr="005910CD">
        <w:rPr>
          <w:rFonts w:ascii="Times New Roman" w:hAnsi="Times New Roman" w:cs="Times New Roman"/>
          <w:sz w:val="28"/>
          <w:szCs w:val="28"/>
        </w:rPr>
        <w:t xml:space="preserve">l </w:t>
      </w:r>
      <w:r w:rsidRPr="005910CD">
        <w:rPr>
          <w:rFonts w:ascii="Times New Roman" w:hAnsi="Times New Roman" w:cs="Times New Roman"/>
          <w:sz w:val="24"/>
          <w:szCs w:val="24"/>
        </w:rPr>
        <w:t>IDSS establecerá un AUTOSEGURO, para cubrir el seguro de vida y discapacidad correspondiente a estos afiliados, bajo el entendido de que dichos fondos sólo podrán emplearse en el pago de las prestaciones de este riesgo.</w:t>
      </w:r>
    </w:p>
    <w:p w:rsidR="00E14E5C" w:rsidRPr="005910CD" w:rsidRDefault="00E95201" w:rsidP="00A77897">
      <w:pPr>
        <w:spacing w:line="480" w:lineRule="auto"/>
        <w:jc w:val="both"/>
        <w:rPr>
          <w:rFonts w:ascii="Times New Roman" w:hAnsi="Times New Roman" w:cs="Times New Roman"/>
          <w:sz w:val="24"/>
          <w:szCs w:val="24"/>
        </w:rPr>
      </w:pPr>
      <w:r>
        <w:rPr>
          <w:rFonts w:ascii="Times New Roman" w:hAnsi="Times New Roman" w:cs="Times New Roman"/>
          <w:sz w:val="24"/>
          <w:szCs w:val="24"/>
        </w:rPr>
        <w:t>El AUTOSEGURO</w:t>
      </w:r>
      <w:r w:rsidR="00E14E5C" w:rsidRPr="005910CD">
        <w:rPr>
          <w:rFonts w:ascii="Times New Roman" w:hAnsi="Times New Roman" w:cs="Times New Roman"/>
          <w:sz w:val="24"/>
          <w:szCs w:val="24"/>
        </w:rPr>
        <w:t xml:space="preserve"> del IDSS, es la Administradora del Riesgo </w:t>
      </w:r>
      <w:r>
        <w:rPr>
          <w:rFonts w:ascii="Times New Roman" w:hAnsi="Times New Roman" w:cs="Times New Roman"/>
          <w:sz w:val="24"/>
          <w:szCs w:val="24"/>
        </w:rPr>
        <w:t>de Discapacidad y Sobrevivencia</w:t>
      </w:r>
      <w:r w:rsidR="00E14E5C" w:rsidRPr="005910CD">
        <w:rPr>
          <w:rFonts w:ascii="Times New Roman" w:hAnsi="Times New Roman" w:cs="Times New Roman"/>
          <w:sz w:val="24"/>
          <w:szCs w:val="24"/>
        </w:rPr>
        <w:t xml:space="preserve"> creada por la Ley 87-01, fue creado </w:t>
      </w:r>
      <w:r>
        <w:rPr>
          <w:rFonts w:ascii="Times New Roman" w:hAnsi="Times New Roman" w:cs="Times New Roman"/>
          <w:sz w:val="24"/>
          <w:szCs w:val="24"/>
        </w:rPr>
        <w:t xml:space="preserve">con el propósito </w:t>
      </w:r>
      <w:r w:rsidR="00E14E5C" w:rsidRPr="005910CD">
        <w:rPr>
          <w:rFonts w:ascii="Times New Roman" w:hAnsi="Times New Roman" w:cs="Times New Roman"/>
          <w:sz w:val="24"/>
          <w:szCs w:val="24"/>
        </w:rPr>
        <w:t xml:space="preserve">para proteger a los afiliados activos que se encuentran cotizando para el Régimen de Reparto. </w:t>
      </w:r>
    </w:p>
    <w:p w:rsidR="00E14E5C" w:rsidRDefault="00E14E5C" w:rsidP="00A77897">
      <w:pPr>
        <w:spacing w:after="0" w:line="480" w:lineRule="auto"/>
        <w:jc w:val="both"/>
        <w:rPr>
          <w:rFonts w:ascii="Times New Roman" w:hAnsi="Times New Roman" w:cs="Times New Roman"/>
          <w:sz w:val="24"/>
          <w:szCs w:val="24"/>
        </w:rPr>
      </w:pPr>
      <w:r w:rsidRPr="005910CD">
        <w:rPr>
          <w:rFonts w:ascii="Times New Roman" w:hAnsi="Times New Roman" w:cs="Times New Roman"/>
          <w:sz w:val="28"/>
          <w:szCs w:val="28"/>
        </w:rPr>
        <w:t xml:space="preserve">El </w:t>
      </w:r>
      <w:r w:rsidRPr="005910CD">
        <w:rPr>
          <w:rFonts w:ascii="Times New Roman" w:hAnsi="Times New Roman" w:cs="Times New Roman"/>
          <w:sz w:val="24"/>
          <w:szCs w:val="24"/>
        </w:rPr>
        <w:t>Instituto Dominicano de Seguros Sociales, es la Institución que establece las políticas Administrati</w:t>
      </w:r>
      <w:r w:rsidR="00E95201">
        <w:rPr>
          <w:rFonts w:ascii="Times New Roman" w:hAnsi="Times New Roman" w:cs="Times New Roman"/>
          <w:sz w:val="24"/>
          <w:szCs w:val="24"/>
        </w:rPr>
        <w:t>vas y Controles Internos de la u</w:t>
      </w:r>
      <w:r w:rsidRPr="005910CD">
        <w:rPr>
          <w:rFonts w:ascii="Times New Roman" w:hAnsi="Times New Roman" w:cs="Times New Roman"/>
          <w:sz w:val="24"/>
          <w:szCs w:val="24"/>
        </w:rPr>
        <w:t xml:space="preserve">nidad, a través del Consejo Directivo, </w:t>
      </w:r>
      <w:r w:rsidR="00E95201">
        <w:rPr>
          <w:rFonts w:ascii="Times New Roman" w:hAnsi="Times New Roman" w:cs="Times New Roman"/>
          <w:sz w:val="24"/>
          <w:szCs w:val="24"/>
        </w:rPr>
        <w:t xml:space="preserve">el </w:t>
      </w:r>
      <w:r w:rsidRPr="005910CD">
        <w:rPr>
          <w:rFonts w:ascii="Times New Roman" w:hAnsi="Times New Roman" w:cs="Times New Roman"/>
          <w:sz w:val="24"/>
          <w:szCs w:val="24"/>
        </w:rPr>
        <w:t>Director General y</w:t>
      </w:r>
      <w:r w:rsidR="00E95201">
        <w:rPr>
          <w:rFonts w:ascii="Times New Roman" w:hAnsi="Times New Roman" w:cs="Times New Roman"/>
          <w:sz w:val="24"/>
          <w:szCs w:val="24"/>
        </w:rPr>
        <w:t xml:space="preserve"> el</w:t>
      </w:r>
      <w:r w:rsidRPr="005910CD">
        <w:rPr>
          <w:rFonts w:ascii="Times New Roman" w:hAnsi="Times New Roman" w:cs="Times New Roman"/>
          <w:sz w:val="24"/>
          <w:szCs w:val="24"/>
        </w:rPr>
        <w:t xml:space="preserve"> Gerente de AUTOSEGURO. </w:t>
      </w:r>
    </w:p>
    <w:p w:rsidR="007C7C94" w:rsidRDefault="007C7C94" w:rsidP="00A77897">
      <w:pPr>
        <w:spacing w:after="0" w:line="480" w:lineRule="auto"/>
        <w:jc w:val="both"/>
        <w:rPr>
          <w:rFonts w:ascii="Times New Roman" w:hAnsi="Times New Roman" w:cs="Times New Roman"/>
          <w:sz w:val="24"/>
          <w:szCs w:val="24"/>
        </w:rPr>
      </w:pPr>
    </w:p>
    <w:p w:rsidR="007C7C94" w:rsidRPr="005910CD" w:rsidRDefault="007C7C94" w:rsidP="00A77897">
      <w:pPr>
        <w:spacing w:after="0" w:line="480" w:lineRule="auto"/>
        <w:jc w:val="both"/>
        <w:rPr>
          <w:rFonts w:ascii="Times New Roman" w:hAnsi="Times New Roman" w:cs="Times New Roman"/>
          <w:sz w:val="24"/>
          <w:szCs w:val="24"/>
        </w:rPr>
      </w:pPr>
    </w:p>
    <w:p w:rsidR="00E14E5C" w:rsidRPr="005910CD" w:rsidRDefault="00E14E5C" w:rsidP="00A77897">
      <w:pPr>
        <w:spacing w:line="480" w:lineRule="auto"/>
        <w:rPr>
          <w:rFonts w:ascii="Times New Roman" w:hAnsi="Times New Roman" w:cs="Times New Roman"/>
          <w:sz w:val="24"/>
          <w:szCs w:val="24"/>
        </w:rPr>
      </w:pPr>
      <w:r w:rsidRPr="005910CD">
        <w:rPr>
          <w:rFonts w:ascii="Times New Roman" w:hAnsi="Times New Roman" w:cs="Times New Roman"/>
          <w:b/>
          <w:sz w:val="28"/>
          <w:szCs w:val="28"/>
        </w:rPr>
        <w:lastRenderedPageBreak/>
        <w:t xml:space="preserve">Misión </w:t>
      </w:r>
    </w:p>
    <w:p w:rsidR="00E14E5C" w:rsidRPr="005910CD" w:rsidRDefault="00E14E5C" w:rsidP="00A77897">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Otorgar pensiones de Discapacidad y Sobrevivencia amparadas en la ley 87-01, pertenecientes al sistema de reparto que estén al día en sus cotizaciones y que cumplan con los requerimientos de</w:t>
      </w:r>
      <w:r w:rsidR="00E95201">
        <w:rPr>
          <w:rFonts w:ascii="Times New Roman" w:hAnsi="Times New Roman" w:cs="Times New Roman"/>
          <w:sz w:val="24"/>
          <w:szCs w:val="24"/>
        </w:rPr>
        <w:t xml:space="preserve"> la</w:t>
      </w:r>
      <w:r w:rsidRPr="005910CD">
        <w:rPr>
          <w:rFonts w:ascii="Times New Roman" w:hAnsi="Times New Roman" w:cs="Times New Roman"/>
          <w:sz w:val="24"/>
          <w:szCs w:val="24"/>
        </w:rPr>
        <w:t xml:space="preserve"> Superintendencia de Pensiones.</w:t>
      </w:r>
    </w:p>
    <w:p w:rsidR="00E14E5C" w:rsidRPr="005910CD" w:rsidRDefault="00E14E5C" w:rsidP="005C7B8A">
      <w:pPr>
        <w:spacing w:line="480" w:lineRule="auto"/>
        <w:jc w:val="both"/>
        <w:rPr>
          <w:rFonts w:ascii="Times New Roman" w:hAnsi="Times New Roman" w:cs="Times New Roman"/>
          <w:b/>
          <w:sz w:val="24"/>
          <w:szCs w:val="24"/>
        </w:rPr>
      </w:pPr>
      <w:r w:rsidRPr="005910CD">
        <w:rPr>
          <w:rFonts w:ascii="Times New Roman" w:hAnsi="Times New Roman" w:cs="Times New Roman"/>
          <w:b/>
          <w:sz w:val="28"/>
          <w:szCs w:val="28"/>
        </w:rPr>
        <w:t>Visión</w:t>
      </w:r>
    </w:p>
    <w:p w:rsidR="00E14E5C" w:rsidRPr="005910CD" w:rsidRDefault="00E14E5C" w:rsidP="005C7B8A">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Viabilizar y cumplir con las exigencias de los cotizantes a la seguridad social procurando amparar dignamente a los afiliados y dependientes que aportan al sistema de reparto.</w:t>
      </w:r>
    </w:p>
    <w:p w:rsidR="00E14E5C" w:rsidRPr="005910CD" w:rsidRDefault="00E14E5C" w:rsidP="001679E0">
      <w:pPr>
        <w:pStyle w:val="Heading1"/>
      </w:pPr>
      <w:bookmarkStart w:id="31" w:name="_Toc501094327"/>
      <w:r w:rsidRPr="005910CD">
        <w:t>Resultados de la Gestión del año.</w:t>
      </w:r>
      <w:bookmarkEnd w:id="31"/>
      <w:r w:rsidRPr="005910CD">
        <w:t xml:space="preserve"> </w:t>
      </w:r>
    </w:p>
    <w:p w:rsidR="00E14E5C" w:rsidRPr="005910CD" w:rsidRDefault="00E14E5C" w:rsidP="00CB202A">
      <w:pPr>
        <w:pStyle w:val="ListParagraph"/>
        <w:numPr>
          <w:ilvl w:val="0"/>
          <w:numId w:val="13"/>
        </w:numPr>
        <w:spacing w:after="0" w:line="360" w:lineRule="auto"/>
        <w:jc w:val="both"/>
        <w:rPr>
          <w:rFonts w:ascii="Times New Roman" w:hAnsi="Times New Roman" w:cs="Times New Roman"/>
          <w:b/>
          <w:sz w:val="24"/>
          <w:szCs w:val="24"/>
        </w:rPr>
      </w:pPr>
      <w:r w:rsidRPr="005910CD">
        <w:rPr>
          <w:rFonts w:ascii="Times New Roman" w:hAnsi="Times New Roman" w:cs="Times New Roman"/>
          <w:sz w:val="28"/>
          <w:szCs w:val="28"/>
        </w:rPr>
        <w:t>Metas Presidenciales</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552"/>
        <w:gridCol w:w="2126"/>
        <w:gridCol w:w="2410"/>
      </w:tblGrid>
      <w:tr w:rsidR="00E14E5C" w:rsidRPr="005910CD" w:rsidTr="00E14E5C">
        <w:trPr>
          <w:trHeight w:val="385"/>
        </w:trPr>
        <w:tc>
          <w:tcPr>
            <w:tcW w:w="1701" w:type="dxa"/>
          </w:tcPr>
          <w:p w:rsidR="00E14E5C" w:rsidRPr="005910CD" w:rsidRDefault="00E14E5C" w:rsidP="00E14E5C">
            <w:pPr>
              <w:spacing w:after="0" w:line="360" w:lineRule="auto"/>
              <w:jc w:val="both"/>
              <w:rPr>
                <w:rFonts w:ascii="Times New Roman" w:hAnsi="Times New Roman" w:cs="Times New Roman"/>
                <w:b/>
                <w:sz w:val="24"/>
                <w:szCs w:val="24"/>
              </w:rPr>
            </w:pPr>
            <w:r w:rsidRPr="005910CD">
              <w:rPr>
                <w:rFonts w:ascii="Times New Roman" w:hAnsi="Times New Roman" w:cs="Times New Roman"/>
                <w:b/>
                <w:color w:val="000000"/>
                <w:sz w:val="24"/>
                <w:szCs w:val="24"/>
                <w:lang w:val="es-ES"/>
              </w:rPr>
              <w:t>Producto</w:t>
            </w:r>
          </w:p>
        </w:tc>
        <w:tc>
          <w:tcPr>
            <w:tcW w:w="2552" w:type="dxa"/>
          </w:tcPr>
          <w:p w:rsidR="00E14E5C" w:rsidRPr="005910CD" w:rsidRDefault="00E14E5C" w:rsidP="00E14E5C">
            <w:pPr>
              <w:spacing w:after="0" w:line="360" w:lineRule="auto"/>
              <w:jc w:val="center"/>
              <w:rPr>
                <w:rFonts w:ascii="Times New Roman" w:hAnsi="Times New Roman" w:cs="Times New Roman"/>
                <w:b/>
                <w:sz w:val="24"/>
                <w:szCs w:val="24"/>
              </w:rPr>
            </w:pPr>
            <w:r w:rsidRPr="005910CD">
              <w:rPr>
                <w:rFonts w:ascii="Times New Roman" w:hAnsi="Times New Roman" w:cs="Times New Roman"/>
                <w:b/>
                <w:color w:val="000000"/>
                <w:sz w:val="24"/>
                <w:szCs w:val="24"/>
                <w:lang w:val="es-ES"/>
              </w:rPr>
              <w:t>Unidad de Medida</w:t>
            </w:r>
          </w:p>
        </w:tc>
        <w:tc>
          <w:tcPr>
            <w:tcW w:w="2126" w:type="dxa"/>
          </w:tcPr>
          <w:p w:rsidR="00E14E5C" w:rsidRPr="005910CD" w:rsidRDefault="00E14E5C" w:rsidP="00E14E5C">
            <w:pPr>
              <w:spacing w:after="0" w:line="360" w:lineRule="auto"/>
              <w:jc w:val="center"/>
              <w:rPr>
                <w:rFonts w:ascii="Times New Roman" w:hAnsi="Times New Roman" w:cs="Times New Roman"/>
                <w:b/>
                <w:sz w:val="24"/>
                <w:szCs w:val="24"/>
              </w:rPr>
            </w:pPr>
            <w:r w:rsidRPr="005910CD">
              <w:rPr>
                <w:rFonts w:ascii="Times New Roman" w:hAnsi="Times New Roman" w:cs="Times New Roman"/>
                <w:b/>
                <w:color w:val="000000"/>
                <w:sz w:val="24"/>
                <w:szCs w:val="24"/>
                <w:lang w:val="es-ES"/>
              </w:rPr>
              <w:t>Metas Ejecutadas Año 2017</w:t>
            </w:r>
          </w:p>
        </w:tc>
        <w:tc>
          <w:tcPr>
            <w:tcW w:w="2410" w:type="dxa"/>
          </w:tcPr>
          <w:p w:rsidR="00E14E5C" w:rsidRPr="005910CD" w:rsidRDefault="00E14E5C" w:rsidP="00E14E5C">
            <w:pPr>
              <w:spacing w:after="0" w:line="240" w:lineRule="auto"/>
              <w:rPr>
                <w:rFonts w:ascii="Times New Roman" w:hAnsi="Times New Roman" w:cs="Times New Roman"/>
                <w:b/>
                <w:sz w:val="24"/>
                <w:szCs w:val="24"/>
              </w:rPr>
            </w:pPr>
            <w:r w:rsidRPr="005910CD">
              <w:rPr>
                <w:rFonts w:ascii="Times New Roman" w:hAnsi="Times New Roman" w:cs="Times New Roman"/>
                <w:b/>
                <w:sz w:val="24"/>
                <w:szCs w:val="24"/>
              </w:rPr>
              <w:t>Metas Programadas</w:t>
            </w:r>
          </w:p>
          <w:p w:rsidR="00E14E5C" w:rsidRPr="005910CD" w:rsidRDefault="00E14E5C" w:rsidP="00E14E5C">
            <w:pPr>
              <w:spacing w:after="0" w:line="360" w:lineRule="auto"/>
              <w:jc w:val="center"/>
              <w:rPr>
                <w:rFonts w:ascii="Times New Roman" w:hAnsi="Times New Roman" w:cs="Times New Roman"/>
                <w:b/>
                <w:color w:val="000000"/>
                <w:sz w:val="24"/>
                <w:szCs w:val="24"/>
                <w:lang w:val="es-ES"/>
              </w:rPr>
            </w:pPr>
            <w:r w:rsidRPr="005910CD">
              <w:rPr>
                <w:rFonts w:ascii="Times New Roman" w:hAnsi="Times New Roman" w:cs="Times New Roman"/>
                <w:b/>
                <w:color w:val="000000"/>
                <w:sz w:val="24"/>
                <w:szCs w:val="24"/>
                <w:lang w:val="es-ES"/>
              </w:rPr>
              <w:t>Año 2017</w:t>
            </w:r>
          </w:p>
        </w:tc>
      </w:tr>
      <w:tr w:rsidR="00E14E5C" w:rsidRPr="005910CD" w:rsidTr="00E14E5C">
        <w:trPr>
          <w:trHeight w:val="447"/>
        </w:trPr>
        <w:tc>
          <w:tcPr>
            <w:tcW w:w="1701" w:type="dxa"/>
          </w:tcPr>
          <w:p w:rsidR="00E14E5C" w:rsidRPr="005910CD" w:rsidRDefault="00E14E5C" w:rsidP="00E14E5C">
            <w:pPr>
              <w:autoSpaceDE w:val="0"/>
              <w:autoSpaceDN w:val="0"/>
              <w:adjustRightInd w:val="0"/>
              <w:spacing w:after="0" w:line="240" w:lineRule="auto"/>
              <w:rPr>
                <w:rFonts w:ascii="Times New Roman" w:hAnsi="Times New Roman" w:cs="Times New Roman"/>
                <w:color w:val="000000"/>
                <w:sz w:val="24"/>
                <w:szCs w:val="24"/>
                <w:lang w:val="es-ES"/>
              </w:rPr>
            </w:pPr>
            <w:r w:rsidRPr="005910CD">
              <w:rPr>
                <w:rFonts w:ascii="Times New Roman" w:hAnsi="Times New Roman" w:cs="Times New Roman"/>
                <w:color w:val="000000"/>
                <w:sz w:val="24"/>
                <w:szCs w:val="24"/>
                <w:lang w:val="es-ES"/>
              </w:rPr>
              <w:t>Beneficios de Discapacidad</w:t>
            </w:r>
          </w:p>
        </w:tc>
        <w:tc>
          <w:tcPr>
            <w:tcW w:w="2552" w:type="dxa"/>
          </w:tcPr>
          <w:p w:rsidR="00E14E5C" w:rsidRPr="005910CD" w:rsidRDefault="00E14E5C" w:rsidP="00E14E5C">
            <w:pPr>
              <w:autoSpaceDE w:val="0"/>
              <w:autoSpaceDN w:val="0"/>
              <w:adjustRightInd w:val="0"/>
              <w:spacing w:after="0" w:line="240" w:lineRule="auto"/>
              <w:jc w:val="center"/>
              <w:rPr>
                <w:rFonts w:ascii="Times New Roman" w:hAnsi="Times New Roman" w:cs="Times New Roman"/>
                <w:color w:val="000000"/>
                <w:sz w:val="24"/>
                <w:szCs w:val="24"/>
                <w:lang w:val="es-ES"/>
              </w:rPr>
            </w:pPr>
            <w:r w:rsidRPr="005910CD">
              <w:rPr>
                <w:rFonts w:ascii="Times New Roman" w:hAnsi="Times New Roman" w:cs="Times New Roman"/>
                <w:color w:val="000000"/>
                <w:sz w:val="24"/>
                <w:szCs w:val="24"/>
                <w:lang w:val="es-ES"/>
              </w:rPr>
              <w:t>Pensiones Otorgadas</w:t>
            </w:r>
          </w:p>
        </w:tc>
        <w:tc>
          <w:tcPr>
            <w:tcW w:w="2126" w:type="dxa"/>
          </w:tcPr>
          <w:p w:rsidR="00E14E5C" w:rsidRPr="005910CD" w:rsidRDefault="00E14E5C" w:rsidP="00E14E5C">
            <w:pPr>
              <w:autoSpaceDE w:val="0"/>
              <w:autoSpaceDN w:val="0"/>
              <w:adjustRightInd w:val="0"/>
              <w:spacing w:after="0" w:line="240" w:lineRule="auto"/>
              <w:jc w:val="center"/>
              <w:rPr>
                <w:rFonts w:ascii="Times New Roman" w:hAnsi="Times New Roman" w:cs="Times New Roman"/>
                <w:color w:val="000000"/>
                <w:sz w:val="24"/>
                <w:szCs w:val="24"/>
                <w:lang w:val="es-ES"/>
              </w:rPr>
            </w:pPr>
            <w:r w:rsidRPr="005910CD">
              <w:rPr>
                <w:rFonts w:ascii="Times New Roman" w:hAnsi="Times New Roman" w:cs="Times New Roman"/>
                <w:color w:val="000000"/>
                <w:sz w:val="24"/>
                <w:szCs w:val="24"/>
                <w:lang w:val="es-ES"/>
              </w:rPr>
              <w:t>45</w:t>
            </w:r>
          </w:p>
        </w:tc>
        <w:tc>
          <w:tcPr>
            <w:tcW w:w="2410" w:type="dxa"/>
          </w:tcPr>
          <w:p w:rsidR="00E14E5C" w:rsidRPr="005910CD" w:rsidRDefault="00E14E5C" w:rsidP="00E14E5C">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sz w:val="24"/>
                <w:szCs w:val="24"/>
              </w:rPr>
              <w:t>170</w:t>
            </w:r>
          </w:p>
        </w:tc>
      </w:tr>
      <w:tr w:rsidR="00E14E5C" w:rsidRPr="005910CD" w:rsidTr="00E14E5C">
        <w:trPr>
          <w:trHeight w:val="460"/>
        </w:trPr>
        <w:tc>
          <w:tcPr>
            <w:tcW w:w="1701" w:type="dxa"/>
          </w:tcPr>
          <w:p w:rsidR="00E14E5C" w:rsidRPr="005910CD" w:rsidRDefault="00E14E5C" w:rsidP="00E14E5C">
            <w:pPr>
              <w:autoSpaceDE w:val="0"/>
              <w:autoSpaceDN w:val="0"/>
              <w:adjustRightInd w:val="0"/>
              <w:spacing w:after="0" w:line="240" w:lineRule="auto"/>
              <w:rPr>
                <w:rFonts w:ascii="Times New Roman" w:hAnsi="Times New Roman" w:cs="Times New Roman"/>
                <w:color w:val="000000"/>
                <w:sz w:val="24"/>
                <w:szCs w:val="24"/>
                <w:lang w:val="es-ES"/>
              </w:rPr>
            </w:pPr>
            <w:r w:rsidRPr="005910CD">
              <w:rPr>
                <w:rFonts w:ascii="Times New Roman" w:hAnsi="Times New Roman" w:cs="Times New Roman"/>
                <w:color w:val="000000"/>
                <w:sz w:val="24"/>
                <w:szCs w:val="24"/>
                <w:lang w:val="es-ES"/>
              </w:rPr>
              <w:t xml:space="preserve">Beneficios de Sobrevivencia </w:t>
            </w:r>
          </w:p>
        </w:tc>
        <w:tc>
          <w:tcPr>
            <w:tcW w:w="2552" w:type="dxa"/>
          </w:tcPr>
          <w:p w:rsidR="00E14E5C" w:rsidRPr="005910CD" w:rsidRDefault="00E14E5C" w:rsidP="00E14E5C">
            <w:pPr>
              <w:autoSpaceDE w:val="0"/>
              <w:autoSpaceDN w:val="0"/>
              <w:adjustRightInd w:val="0"/>
              <w:spacing w:after="0" w:line="240" w:lineRule="auto"/>
              <w:jc w:val="center"/>
              <w:rPr>
                <w:rFonts w:ascii="Times New Roman" w:hAnsi="Times New Roman" w:cs="Times New Roman"/>
                <w:color w:val="000000"/>
                <w:sz w:val="24"/>
                <w:szCs w:val="24"/>
                <w:lang w:val="es-ES"/>
              </w:rPr>
            </w:pPr>
            <w:r w:rsidRPr="005910CD">
              <w:rPr>
                <w:rFonts w:ascii="Times New Roman" w:hAnsi="Times New Roman" w:cs="Times New Roman"/>
                <w:color w:val="000000"/>
                <w:sz w:val="24"/>
                <w:szCs w:val="24"/>
                <w:lang w:val="es-ES"/>
              </w:rPr>
              <w:t>Pensiones Otorgadas</w:t>
            </w:r>
          </w:p>
        </w:tc>
        <w:tc>
          <w:tcPr>
            <w:tcW w:w="2126" w:type="dxa"/>
          </w:tcPr>
          <w:p w:rsidR="00E14E5C" w:rsidRPr="005910CD" w:rsidRDefault="00E14E5C" w:rsidP="00E14E5C">
            <w:pPr>
              <w:autoSpaceDE w:val="0"/>
              <w:autoSpaceDN w:val="0"/>
              <w:adjustRightInd w:val="0"/>
              <w:spacing w:after="0" w:line="240" w:lineRule="auto"/>
              <w:jc w:val="center"/>
              <w:rPr>
                <w:rFonts w:ascii="Times New Roman" w:hAnsi="Times New Roman" w:cs="Times New Roman"/>
                <w:color w:val="000000"/>
                <w:sz w:val="24"/>
                <w:szCs w:val="24"/>
                <w:lang w:val="es-ES"/>
              </w:rPr>
            </w:pPr>
            <w:r w:rsidRPr="005910CD">
              <w:rPr>
                <w:rFonts w:ascii="Times New Roman" w:hAnsi="Times New Roman" w:cs="Times New Roman"/>
                <w:color w:val="000000"/>
                <w:sz w:val="24"/>
                <w:szCs w:val="24"/>
                <w:lang w:val="es-ES"/>
              </w:rPr>
              <w:t>70</w:t>
            </w:r>
          </w:p>
        </w:tc>
        <w:tc>
          <w:tcPr>
            <w:tcW w:w="2410" w:type="dxa"/>
          </w:tcPr>
          <w:p w:rsidR="00E14E5C" w:rsidRPr="005910CD" w:rsidRDefault="00E14E5C" w:rsidP="00E14E5C">
            <w:pPr>
              <w:autoSpaceDE w:val="0"/>
              <w:autoSpaceDN w:val="0"/>
              <w:adjustRightInd w:val="0"/>
              <w:spacing w:after="0" w:line="240" w:lineRule="auto"/>
              <w:jc w:val="center"/>
              <w:rPr>
                <w:rFonts w:ascii="Times New Roman" w:hAnsi="Times New Roman" w:cs="Times New Roman"/>
                <w:sz w:val="24"/>
                <w:szCs w:val="24"/>
              </w:rPr>
            </w:pPr>
            <w:r w:rsidRPr="005910CD">
              <w:rPr>
                <w:rFonts w:ascii="Times New Roman" w:hAnsi="Times New Roman" w:cs="Times New Roman"/>
                <w:sz w:val="24"/>
                <w:szCs w:val="24"/>
              </w:rPr>
              <w:t>118</w:t>
            </w:r>
          </w:p>
        </w:tc>
      </w:tr>
      <w:tr w:rsidR="00E14E5C" w:rsidRPr="005910CD" w:rsidTr="00E14E5C">
        <w:trPr>
          <w:trHeight w:val="398"/>
        </w:trPr>
        <w:tc>
          <w:tcPr>
            <w:tcW w:w="1701" w:type="dxa"/>
          </w:tcPr>
          <w:p w:rsidR="00E14E5C" w:rsidRPr="005910CD" w:rsidRDefault="00E14E5C" w:rsidP="00E14E5C">
            <w:pPr>
              <w:spacing w:after="0" w:line="360" w:lineRule="auto"/>
              <w:jc w:val="both"/>
              <w:rPr>
                <w:rFonts w:ascii="Times New Roman" w:hAnsi="Times New Roman" w:cs="Times New Roman"/>
                <w:b/>
                <w:sz w:val="24"/>
                <w:szCs w:val="24"/>
              </w:rPr>
            </w:pPr>
          </w:p>
        </w:tc>
        <w:tc>
          <w:tcPr>
            <w:tcW w:w="2552" w:type="dxa"/>
          </w:tcPr>
          <w:p w:rsidR="00E14E5C" w:rsidRPr="005910CD" w:rsidRDefault="00E14E5C" w:rsidP="00E14E5C">
            <w:pPr>
              <w:pStyle w:val="ListParagraph"/>
              <w:spacing w:after="0" w:line="360" w:lineRule="auto"/>
              <w:ind w:left="0"/>
              <w:rPr>
                <w:rFonts w:ascii="Times New Roman" w:hAnsi="Times New Roman" w:cs="Times New Roman"/>
                <w:b/>
                <w:sz w:val="24"/>
                <w:szCs w:val="24"/>
              </w:rPr>
            </w:pPr>
            <w:r w:rsidRPr="005910CD">
              <w:rPr>
                <w:rFonts w:ascii="Times New Roman" w:hAnsi="Times New Roman" w:cs="Times New Roman"/>
                <w:b/>
                <w:sz w:val="24"/>
                <w:szCs w:val="24"/>
              </w:rPr>
              <w:t>Familias Beneficiadas</w:t>
            </w:r>
          </w:p>
        </w:tc>
        <w:tc>
          <w:tcPr>
            <w:tcW w:w="2126" w:type="dxa"/>
          </w:tcPr>
          <w:p w:rsidR="00E14E5C" w:rsidRPr="005910CD" w:rsidRDefault="00E14E5C" w:rsidP="00E14E5C">
            <w:pPr>
              <w:pStyle w:val="ListParagraph"/>
              <w:spacing w:after="0" w:line="360" w:lineRule="auto"/>
              <w:ind w:left="0"/>
              <w:jc w:val="center"/>
              <w:rPr>
                <w:rFonts w:ascii="Times New Roman" w:hAnsi="Times New Roman" w:cs="Times New Roman"/>
                <w:b/>
                <w:sz w:val="24"/>
                <w:szCs w:val="24"/>
              </w:rPr>
            </w:pPr>
            <w:r w:rsidRPr="005910CD">
              <w:rPr>
                <w:rFonts w:ascii="Times New Roman" w:hAnsi="Times New Roman" w:cs="Times New Roman"/>
                <w:b/>
                <w:sz w:val="24"/>
                <w:szCs w:val="24"/>
              </w:rPr>
              <w:t>115</w:t>
            </w:r>
          </w:p>
        </w:tc>
        <w:tc>
          <w:tcPr>
            <w:tcW w:w="2410" w:type="dxa"/>
          </w:tcPr>
          <w:p w:rsidR="00E14E5C" w:rsidRPr="005910CD" w:rsidRDefault="00E14E5C" w:rsidP="00E14E5C">
            <w:pPr>
              <w:pStyle w:val="ListParagraph"/>
              <w:spacing w:after="0" w:line="360" w:lineRule="auto"/>
              <w:ind w:left="0"/>
              <w:jc w:val="center"/>
              <w:rPr>
                <w:rFonts w:ascii="Times New Roman" w:hAnsi="Times New Roman" w:cs="Times New Roman"/>
                <w:b/>
                <w:sz w:val="24"/>
                <w:szCs w:val="24"/>
              </w:rPr>
            </w:pPr>
            <w:r w:rsidRPr="005910CD">
              <w:rPr>
                <w:rFonts w:ascii="Times New Roman" w:hAnsi="Times New Roman" w:cs="Times New Roman"/>
                <w:b/>
                <w:sz w:val="24"/>
                <w:szCs w:val="24"/>
              </w:rPr>
              <w:t>288</w:t>
            </w:r>
          </w:p>
        </w:tc>
      </w:tr>
    </w:tbl>
    <w:p w:rsidR="00E14E5C" w:rsidRPr="005910CD" w:rsidRDefault="00E14E5C" w:rsidP="00E14E5C">
      <w:pPr>
        <w:jc w:val="both"/>
        <w:rPr>
          <w:rFonts w:ascii="Times New Roman" w:hAnsi="Times New Roman" w:cs="Times New Roman"/>
          <w:sz w:val="24"/>
          <w:szCs w:val="24"/>
        </w:rPr>
      </w:pPr>
    </w:p>
    <w:p w:rsidR="00E14E5C" w:rsidRPr="005910CD" w:rsidRDefault="00E14E5C" w:rsidP="00DE3ADC">
      <w:pPr>
        <w:spacing w:line="480" w:lineRule="auto"/>
        <w:jc w:val="both"/>
        <w:rPr>
          <w:rFonts w:ascii="Times New Roman" w:eastAsia="Times New Roman" w:hAnsi="Times New Roman" w:cs="Times New Roman"/>
          <w:b/>
          <w:bCs/>
          <w:color w:val="000000"/>
          <w:lang w:val="es-ES" w:eastAsia="es-ES"/>
        </w:rPr>
      </w:pPr>
      <w:r w:rsidRPr="005910CD">
        <w:rPr>
          <w:rFonts w:ascii="Times New Roman" w:hAnsi="Times New Roman" w:cs="Times New Roman"/>
          <w:sz w:val="24"/>
          <w:szCs w:val="24"/>
        </w:rPr>
        <w:t xml:space="preserve">Nota: Actualmente, </w:t>
      </w:r>
      <w:r w:rsidRPr="00ED39A4">
        <w:rPr>
          <w:rFonts w:ascii="Times New Roman" w:hAnsi="Times New Roman" w:cs="Times New Roman"/>
          <w:b/>
          <w:sz w:val="24"/>
          <w:szCs w:val="24"/>
        </w:rPr>
        <w:t xml:space="preserve">se están otorgando 529 pensiones en total </w:t>
      </w:r>
      <w:r w:rsidRPr="005910CD">
        <w:rPr>
          <w:rFonts w:ascii="Times New Roman" w:hAnsi="Times New Roman" w:cs="Times New Roman"/>
          <w:sz w:val="24"/>
          <w:szCs w:val="24"/>
        </w:rPr>
        <w:t>y</w:t>
      </w:r>
      <w:r w:rsidR="00202B43">
        <w:rPr>
          <w:rFonts w:ascii="Times New Roman" w:hAnsi="Times New Roman" w:cs="Times New Roman"/>
          <w:sz w:val="24"/>
          <w:szCs w:val="24"/>
        </w:rPr>
        <w:t xml:space="preserve"> se han pagado durante este año</w:t>
      </w:r>
      <w:r w:rsidRPr="005910CD">
        <w:rPr>
          <w:rFonts w:ascii="Times New Roman" w:hAnsi="Times New Roman" w:cs="Times New Roman"/>
          <w:sz w:val="24"/>
          <w:szCs w:val="24"/>
        </w:rPr>
        <w:t xml:space="preserve"> RD$</w:t>
      </w:r>
      <w:r w:rsidRPr="005910CD">
        <w:rPr>
          <w:rFonts w:ascii="Times New Roman" w:eastAsia="Times New Roman" w:hAnsi="Times New Roman" w:cs="Times New Roman"/>
          <w:b/>
          <w:bCs/>
          <w:color w:val="000000"/>
          <w:sz w:val="24"/>
          <w:szCs w:val="24"/>
          <w:lang w:val="es-ES" w:eastAsia="es-ES"/>
        </w:rPr>
        <w:t>118, 917,913.63</w:t>
      </w:r>
      <w:r w:rsidRPr="005910CD">
        <w:rPr>
          <w:rFonts w:ascii="Times New Roman" w:eastAsia="Times New Roman" w:hAnsi="Times New Roman" w:cs="Times New Roman"/>
          <w:b/>
          <w:bCs/>
          <w:color w:val="000000"/>
          <w:lang w:val="es-ES" w:eastAsia="es-ES"/>
        </w:rPr>
        <w:t>.</w:t>
      </w:r>
    </w:p>
    <w:p w:rsidR="00E14E5C" w:rsidRPr="005910CD" w:rsidRDefault="00E14E5C" w:rsidP="001679E0">
      <w:pPr>
        <w:pStyle w:val="Heading1"/>
      </w:pPr>
      <w:bookmarkStart w:id="32" w:name="_Toc501094328"/>
      <w:r w:rsidRPr="005910CD">
        <w:t>Gestión Administrativa</w:t>
      </w:r>
      <w:r w:rsidRPr="005910CD">
        <w:rPr>
          <w:i/>
        </w:rPr>
        <w:t>.</w:t>
      </w:r>
      <w:bookmarkEnd w:id="32"/>
    </w:p>
    <w:p w:rsidR="00E14E5C" w:rsidRPr="005910CD" w:rsidRDefault="00E14E5C" w:rsidP="00DE3ADC">
      <w:pPr>
        <w:pStyle w:val="ListParagraph"/>
        <w:numPr>
          <w:ilvl w:val="0"/>
          <w:numId w:val="14"/>
        </w:numPr>
        <w:spacing w:after="0"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Desempeño Financiero:</w:t>
      </w:r>
    </w:p>
    <w:p w:rsidR="00E14E5C" w:rsidRPr="005910CD" w:rsidRDefault="00E14E5C" w:rsidP="00DE3ADC">
      <w:pPr>
        <w:spacing w:after="0" w:line="480" w:lineRule="auto"/>
        <w:jc w:val="both"/>
        <w:rPr>
          <w:rFonts w:ascii="Times New Roman" w:hAnsi="Times New Roman" w:cs="Times New Roman"/>
          <w:sz w:val="24"/>
          <w:szCs w:val="24"/>
        </w:rPr>
      </w:pPr>
      <w:r w:rsidRPr="005910CD">
        <w:rPr>
          <w:rFonts w:ascii="Times New Roman" w:hAnsi="Times New Roman" w:cs="Times New Roman"/>
          <w:b/>
          <w:sz w:val="24"/>
          <w:szCs w:val="24"/>
        </w:rPr>
        <w:t>En el área Financiera,</w:t>
      </w:r>
      <w:r w:rsidRPr="005910CD">
        <w:rPr>
          <w:rFonts w:ascii="Times New Roman" w:hAnsi="Times New Roman" w:cs="Times New Roman"/>
          <w:i/>
          <w:sz w:val="24"/>
          <w:szCs w:val="24"/>
        </w:rPr>
        <w:t xml:space="preserve"> </w:t>
      </w:r>
      <w:r w:rsidRPr="005910CD">
        <w:rPr>
          <w:rFonts w:ascii="Times New Roman" w:hAnsi="Times New Roman" w:cs="Times New Roman"/>
          <w:sz w:val="24"/>
          <w:szCs w:val="24"/>
        </w:rPr>
        <w:t>En este año</w:t>
      </w:r>
      <w:r w:rsidRPr="005910CD">
        <w:rPr>
          <w:rFonts w:ascii="Times New Roman" w:hAnsi="Times New Roman" w:cs="Times New Roman"/>
          <w:i/>
          <w:sz w:val="24"/>
          <w:szCs w:val="24"/>
        </w:rPr>
        <w:t xml:space="preserve"> </w:t>
      </w:r>
      <w:r w:rsidRPr="005910CD">
        <w:rPr>
          <w:rFonts w:ascii="Times New Roman" w:hAnsi="Times New Roman" w:cs="Times New Roman"/>
          <w:sz w:val="24"/>
          <w:szCs w:val="24"/>
        </w:rPr>
        <w:t xml:space="preserve">se han </w:t>
      </w:r>
      <w:proofErr w:type="spellStart"/>
      <w:r w:rsidRPr="005910CD">
        <w:rPr>
          <w:rFonts w:ascii="Times New Roman" w:hAnsi="Times New Roman" w:cs="Times New Roman"/>
          <w:sz w:val="24"/>
          <w:szCs w:val="24"/>
        </w:rPr>
        <w:t>aperturados</w:t>
      </w:r>
      <w:proofErr w:type="spellEnd"/>
      <w:r w:rsidRPr="005910CD">
        <w:rPr>
          <w:rFonts w:ascii="Times New Roman" w:hAnsi="Times New Roman" w:cs="Times New Roman"/>
          <w:sz w:val="24"/>
          <w:szCs w:val="24"/>
        </w:rPr>
        <w:t xml:space="preserve"> Certificados Financieros, por valor de </w:t>
      </w:r>
      <w:r w:rsidRPr="005910CD">
        <w:rPr>
          <w:rFonts w:ascii="Times New Roman" w:hAnsi="Times New Roman" w:cs="Times New Roman"/>
          <w:b/>
          <w:sz w:val="24"/>
          <w:szCs w:val="24"/>
        </w:rPr>
        <w:t>RD$70</w:t>
      </w:r>
      <w:proofErr w:type="gramStart"/>
      <w:r w:rsidRPr="005910CD">
        <w:rPr>
          <w:rFonts w:ascii="Times New Roman" w:hAnsi="Times New Roman" w:cs="Times New Roman"/>
          <w:b/>
          <w:sz w:val="24"/>
          <w:szCs w:val="24"/>
        </w:rPr>
        <w:t>,000,000.00</w:t>
      </w:r>
      <w:proofErr w:type="gramEnd"/>
      <w:r w:rsidR="00ED39A4">
        <w:rPr>
          <w:rFonts w:ascii="Times New Roman" w:hAnsi="Times New Roman" w:cs="Times New Roman"/>
          <w:sz w:val="24"/>
          <w:szCs w:val="24"/>
        </w:rPr>
        <w:t xml:space="preserve"> aumentando a </w:t>
      </w:r>
      <w:r w:rsidRPr="005910CD">
        <w:rPr>
          <w:rFonts w:ascii="Times New Roman" w:hAnsi="Times New Roman" w:cs="Times New Roman"/>
          <w:b/>
          <w:sz w:val="24"/>
          <w:szCs w:val="24"/>
        </w:rPr>
        <w:t>RD$521, 000,000.00</w:t>
      </w:r>
      <w:r w:rsidR="00ED39A4">
        <w:rPr>
          <w:rFonts w:ascii="Times New Roman" w:hAnsi="Times New Roman" w:cs="Times New Roman"/>
          <w:b/>
          <w:sz w:val="24"/>
          <w:szCs w:val="24"/>
        </w:rPr>
        <w:t>,</w:t>
      </w:r>
      <w:r w:rsidR="00ED39A4" w:rsidRPr="00ED39A4">
        <w:rPr>
          <w:rFonts w:ascii="Times New Roman" w:hAnsi="Times New Roman" w:cs="Times New Roman"/>
          <w:sz w:val="24"/>
          <w:szCs w:val="24"/>
        </w:rPr>
        <w:t xml:space="preserve"> </w:t>
      </w:r>
      <w:r w:rsidR="00ED39A4">
        <w:rPr>
          <w:rFonts w:ascii="Times New Roman" w:hAnsi="Times New Roman" w:cs="Times New Roman"/>
          <w:sz w:val="24"/>
          <w:szCs w:val="24"/>
        </w:rPr>
        <w:t xml:space="preserve">manteniendo con ello la </w:t>
      </w:r>
      <w:r w:rsidR="00EE4461">
        <w:rPr>
          <w:rFonts w:ascii="Times New Roman" w:hAnsi="Times New Roman" w:cs="Times New Roman"/>
          <w:sz w:val="24"/>
          <w:szCs w:val="24"/>
        </w:rPr>
        <w:lastRenderedPageBreak/>
        <w:t>sostenibilidad fin</w:t>
      </w:r>
      <w:r w:rsidR="00ED39A4">
        <w:rPr>
          <w:rFonts w:ascii="Times New Roman" w:hAnsi="Times New Roman" w:cs="Times New Roman"/>
          <w:sz w:val="24"/>
          <w:szCs w:val="24"/>
        </w:rPr>
        <w:t>a</w:t>
      </w:r>
      <w:r w:rsidR="00EE4461">
        <w:rPr>
          <w:rFonts w:ascii="Times New Roman" w:hAnsi="Times New Roman" w:cs="Times New Roman"/>
          <w:sz w:val="24"/>
          <w:szCs w:val="24"/>
        </w:rPr>
        <w:t>n</w:t>
      </w:r>
      <w:r w:rsidR="00ED39A4">
        <w:rPr>
          <w:rFonts w:ascii="Times New Roman" w:hAnsi="Times New Roman" w:cs="Times New Roman"/>
          <w:sz w:val="24"/>
          <w:szCs w:val="24"/>
        </w:rPr>
        <w:t xml:space="preserve">ciera de este seguro, a través de los intereses que se </w:t>
      </w:r>
      <w:r w:rsidRPr="005910CD">
        <w:rPr>
          <w:rFonts w:ascii="Times New Roman" w:hAnsi="Times New Roman" w:cs="Times New Roman"/>
          <w:sz w:val="24"/>
          <w:szCs w:val="24"/>
        </w:rPr>
        <w:t>generan mensualmente, con el propósito de afianzar el desempeño de la Gerencia.</w:t>
      </w:r>
    </w:p>
    <w:p w:rsidR="00E14E5C" w:rsidRPr="005910CD" w:rsidRDefault="00E14E5C" w:rsidP="00DE3ADC">
      <w:pPr>
        <w:pStyle w:val="ListParagraph"/>
        <w:numPr>
          <w:ilvl w:val="0"/>
          <w:numId w:val="14"/>
        </w:numPr>
        <w:spacing w:after="0"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Ingresos anuales, por Recaudaciones</w:t>
      </w:r>
      <w:r w:rsidRPr="005910CD">
        <w:rPr>
          <w:rFonts w:ascii="Times New Roman" w:hAnsi="Times New Roman" w:cs="Times New Roman"/>
          <w:sz w:val="24"/>
          <w:szCs w:val="24"/>
        </w:rPr>
        <w:t xml:space="preserve">:  </w:t>
      </w:r>
    </w:p>
    <w:p w:rsidR="00E14E5C" w:rsidRPr="005910CD" w:rsidRDefault="00E14E5C" w:rsidP="00DE3ADC">
      <w:pPr>
        <w:spacing w:after="0" w:line="480" w:lineRule="auto"/>
        <w:jc w:val="both"/>
        <w:rPr>
          <w:rFonts w:ascii="Times New Roman" w:hAnsi="Times New Roman" w:cs="Times New Roman"/>
          <w:b/>
          <w:sz w:val="24"/>
          <w:szCs w:val="24"/>
        </w:rPr>
      </w:pPr>
      <w:r w:rsidRPr="005910CD">
        <w:rPr>
          <w:rFonts w:ascii="Times New Roman" w:hAnsi="Times New Roman" w:cs="Times New Roman"/>
          <w:sz w:val="24"/>
          <w:szCs w:val="24"/>
        </w:rPr>
        <w:t xml:space="preserve">La Tesorería de la Seguridad Social, a través de la empresa UNIPAGO,  ha dispersado en este año, la suma de </w:t>
      </w:r>
      <w:r w:rsidRPr="005910CD">
        <w:rPr>
          <w:rFonts w:ascii="Times New Roman" w:hAnsi="Times New Roman" w:cs="Times New Roman"/>
          <w:b/>
          <w:sz w:val="24"/>
          <w:szCs w:val="24"/>
        </w:rPr>
        <w:t>RD$</w:t>
      </w:r>
      <w:r w:rsidRPr="005910CD">
        <w:rPr>
          <w:rFonts w:ascii="Times New Roman" w:eastAsia="Times New Roman" w:hAnsi="Times New Roman" w:cs="Times New Roman"/>
          <w:b/>
          <w:color w:val="000000"/>
          <w:sz w:val="24"/>
          <w:szCs w:val="24"/>
          <w:lang w:val="es-ES" w:eastAsia="es-ES"/>
        </w:rPr>
        <w:t>170, 628,319.57</w:t>
      </w:r>
    </w:p>
    <w:p w:rsidR="00E14E5C" w:rsidRPr="005910CD" w:rsidRDefault="00E14E5C" w:rsidP="00DE3ADC">
      <w:pPr>
        <w:pStyle w:val="ListParagraph"/>
        <w:numPr>
          <w:ilvl w:val="0"/>
          <w:numId w:val="14"/>
        </w:numPr>
        <w:spacing w:after="0" w:line="480" w:lineRule="auto"/>
        <w:jc w:val="both"/>
        <w:rPr>
          <w:rFonts w:ascii="Times New Roman" w:eastAsia="Times New Roman" w:hAnsi="Times New Roman" w:cs="Times New Roman"/>
          <w:b/>
          <w:bCs/>
          <w:color w:val="000000"/>
          <w:sz w:val="24"/>
          <w:szCs w:val="24"/>
          <w:lang w:val="es-ES" w:eastAsia="es-ES"/>
        </w:rPr>
      </w:pPr>
      <w:r w:rsidRPr="005910CD">
        <w:rPr>
          <w:rFonts w:ascii="Times New Roman" w:hAnsi="Times New Roman" w:cs="Times New Roman"/>
          <w:b/>
          <w:sz w:val="24"/>
          <w:szCs w:val="24"/>
        </w:rPr>
        <w:t xml:space="preserve">Ingresos anuales, por Certificados Financieros: </w:t>
      </w:r>
      <w:r w:rsidRPr="005910CD">
        <w:rPr>
          <w:rFonts w:ascii="Times New Roman" w:hAnsi="Times New Roman" w:cs="Times New Roman"/>
          <w:sz w:val="24"/>
          <w:szCs w:val="24"/>
        </w:rPr>
        <w:t xml:space="preserve"> </w:t>
      </w:r>
    </w:p>
    <w:p w:rsidR="00E14E5C" w:rsidRPr="005910CD" w:rsidRDefault="00E14E5C" w:rsidP="00DE3ADC">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A través del Banco de Reservas y el BANDEX, han ingresado en este año la suma de </w:t>
      </w:r>
      <w:r w:rsidRPr="005910CD">
        <w:rPr>
          <w:rFonts w:ascii="Times New Roman" w:hAnsi="Times New Roman" w:cs="Times New Roman"/>
          <w:b/>
          <w:sz w:val="24"/>
          <w:szCs w:val="24"/>
        </w:rPr>
        <w:t>RD$</w:t>
      </w:r>
      <w:r w:rsidRPr="005910CD">
        <w:rPr>
          <w:rFonts w:ascii="Times New Roman" w:hAnsi="Times New Roman" w:cs="Times New Roman"/>
          <w:color w:val="000000"/>
          <w:lang w:val="es-ES"/>
        </w:rPr>
        <w:t xml:space="preserve"> </w:t>
      </w:r>
      <w:r w:rsidRPr="005910CD">
        <w:rPr>
          <w:rFonts w:ascii="Times New Roman" w:hAnsi="Times New Roman" w:cs="Times New Roman"/>
          <w:sz w:val="24"/>
          <w:szCs w:val="24"/>
        </w:rPr>
        <w:t xml:space="preserve">  </w:t>
      </w:r>
      <w:r w:rsidRPr="005910CD">
        <w:rPr>
          <w:rFonts w:ascii="Times New Roman" w:eastAsia="Times New Roman" w:hAnsi="Times New Roman" w:cs="Times New Roman"/>
          <w:b/>
          <w:color w:val="000000"/>
          <w:sz w:val="24"/>
          <w:szCs w:val="24"/>
          <w:lang w:val="es-ES" w:eastAsia="es-ES"/>
        </w:rPr>
        <w:t xml:space="preserve">32, 705,337.62 </w:t>
      </w:r>
      <w:r w:rsidRPr="005910CD">
        <w:rPr>
          <w:rFonts w:ascii="Times New Roman" w:hAnsi="Times New Roman" w:cs="Times New Roman"/>
          <w:sz w:val="24"/>
          <w:szCs w:val="24"/>
        </w:rPr>
        <w:t>por concepto de intereses por Certificados Financieros.</w:t>
      </w:r>
    </w:p>
    <w:p w:rsidR="00E14E5C" w:rsidRPr="005910CD" w:rsidRDefault="00E14E5C" w:rsidP="00DE3ADC">
      <w:pPr>
        <w:spacing w:line="480" w:lineRule="auto"/>
        <w:jc w:val="both"/>
        <w:rPr>
          <w:rFonts w:ascii="Times New Roman" w:eastAsia="Times New Roman" w:hAnsi="Times New Roman" w:cs="Times New Roman"/>
          <w:b/>
          <w:bCs/>
          <w:color w:val="000000"/>
          <w:sz w:val="24"/>
          <w:szCs w:val="24"/>
          <w:lang w:val="es-ES" w:eastAsia="es-ES"/>
        </w:rPr>
      </w:pPr>
      <w:r w:rsidRPr="005910CD">
        <w:rPr>
          <w:rFonts w:ascii="Times New Roman" w:hAnsi="Times New Roman" w:cs="Times New Roman"/>
          <w:sz w:val="24"/>
          <w:szCs w:val="24"/>
        </w:rPr>
        <w:t xml:space="preserve">La </w:t>
      </w:r>
      <w:r w:rsidR="00ED39A4">
        <w:rPr>
          <w:rFonts w:ascii="Times New Roman" w:hAnsi="Times New Roman" w:cs="Times New Roman"/>
          <w:sz w:val="24"/>
          <w:szCs w:val="24"/>
        </w:rPr>
        <w:t>Gerencia de AUTOSEGURO del IDS</w:t>
      </w:r>
      <w:r w:rsidRPr="005910CD">
        <w:rPr>
          <w:rFonts w:ascii="Times New Roman" w:hAnsi="Times New Roman" w:cs="Times New Roman"/>
          <w:sz w:val="24"/>
          <w:szCs w:val="24"/>
        </w:rPr>
        <w:t>S</w:t>
      </w:r>
      <w:r w:rsidR="00ED39A4">
        <w:rPr>
          <w:rFonts w:ascii="Times New Roman" w:hAnsi="Times New Roman" w:cs="Times New Roman"/>
          <w:sz w:val="24"/>
          <w:szCs w:val="24"/>
        </w:rPr>
        <w:t xml:space="preserve"> </w:t>
      </w:r>
      <w:r w:rsidRPr="005910CD">
        <w:rPr>
          <w:rFonts w:ascii="Times New Roman" w:hAnsi="Times New Roman" w:cs="Times New Roman"/>
          <w:sz w:val="24"/>
          <w:szCs w:val="24"/>
        </w:rPr>
        <w:t>obtuvo</w:t>
      </w:r>
      <w:r w:rsidRPr="005910CD">
        <w:rPr>
          <w:rFonts w:ascii="Times New Roman" w:eastAsia="Times New Roman" w:hAnsi="Times New Roman" w:cs="Times New Roman"/>
          <w:bCs/>
          <w:color w:val="000000"/>
          <w:sz w:val="24"/>
          <w:szCs w:val="24"/>
          <w:lang w:val="es-ES" w:eastAsia="es-ES"/>
        </w:rPr>
        <w:t xml:space="preserve"> un total de</w:t>
      </w:r>
      <w:r w:rsidRPr="005910CD">
        <w:rPr>
          <w:rFonts w:ascii="Times New Roman" w:eastAsia="Times New Roman" w:hAnsi="Times New Roman" w:cs="Times New Roman"/>
          <w:b/>
          <w:bCs/>
          <w:color w:val="000000"/>
          <w:sz w:val="24"/>
          <w:szCs w:val="24"/>
          <w:lang w:val="es-ES" w:eastAsia="es-ES"/>
        </w:rPr>
        <w:t xml:space="preserve"> ingresos por intereses más recaudaciones de </w:t>
      </w:r>
      <w:r w:rsidRPr="005910CD">
        <w:rPr>
          <w:rFonts w:ascii="Times New Roman" w:hAnsi="Times New Roman" w:cs="Times New Roman"/>
          <w:sz w:val="24"/>
          <w:szCs w:val="24"/>
        </w:rPr>
        <w:t xml:space="preserve"> </w:t>
      </w:r>
      <w:r w:rsidRPr="005910CD">
        <w:rPr>
          <w:rFonts w:ascii="Times New Roman" w:hAnsi="Times New Roman" w:cs="Times New Roman"/>
          <w:b/>
          <w:sz w:val="24"/>
          <w:szCs w:val="24"/>
        </w:rPr>
        <w:t>RD$</w:t>
      </w:r>
      <w:r w:rsidRPr="005910CD">
        <w:rPr>
          <w:rFonts w:ascii="Times New Roman" w:eastAsia="Times New Roman" w:hAnsi="Times New Roman" w:cs="Times New Roman"/>
          <w:b/>
          <w:bCs/>
          <w:color w:val="000000"/>
          <w:sz w:val="24"/>
          <w:szCs w:val="24"/>
          <w:lang w:val="es-ES" w:eastAsia="es-ES"/>
        </w:rPr>
        <w:t xml:space="preserve"> 203, 333,657.19.</w:t>
      </w:r>
    </w:p>
    <w:p w:rsidR="00E14E5C" w:rsidRPr="005910CD" w:rsidRDefault="00E14E5C" w:rsidP="00DE3ADC">
      <w:pPr>
        <w:pStyle w:val="ListParagraph"/>
        <w:numPr>
          <w:ilvl w:val="0"/>
          <w:numId w:val="14"/>
        </w:numPr>
        <w:spacing w:after="0" w:line="480" w:lineRule="auto"/>
        <w:jc w:val="both"/>
        <w:rPr>
          <w:rFonts w:ascii="Times New Roman" w:eastAsia="Times New Roman" w:hAnsi="Times New Roman" w:cs="Times New Roman"/>
          <w:b/>
          <w:bCs/>
          <w:color w:val="000000"/>
          <w:sz w:val="24"/>
          <w:szCs w:val="24"/>
          <w:lang w:val="es-ES" w:eastAsia="es-ES"/>
        </w:rPr>
      </w:pPr>
      <w:r w:rsidRPr="005910CD">
        <w:rPr>
          <w:rFonts w:ascii="Times New Roman" w:hAnsi="Times New Roman" w:cs="Times New Roman"/>
          <w:b/>
          <w:sz w:val="24"/>
          <w:szCs w:val="24"/>
        </w:rPr>
        <w:t xml:space="preserve">Egresos: </w:t>
      </w:r>
    </w:p>
    <w:p w:rsidR="00E14E5C" w:rsidRPr="005910CD" w:rsidRDefault="00E14E5C" w:rsidP="00DE3ADC">
      <w:pPr>
        <w:spacing w:line="480" w:lineRule="auto"/>
        <w:rPr>
          <w:rFonts w:ascii="Times New Roman" w:hAnsi="Times New Roman" w:cs="Times New Roman"/>
          <w:sz w:val="24"/>
          <w:szCs w:val="24"/>
        </w:rPr>
      </w:pPr>
      <w:r w:rsidRPr="005910CD">
        <w:rPr>
          <w:rFonts w:ascii="Times New Roman" w:hAnsi="Times New Roman" w:cs="Times New Roman"/>
          <w:sz w:val="24"/>
          <w:szCs w:val="24"/>
        </w:rPr>
        <w:t xml:space="preserve">En este año, se han pagado RD$57, 087,960.79 en pensiones de Sobrevivencia y RD$47, 386,896.81, en pensiones de Discapacidad, para un total de </w:t>
      </w:r>
      <w:r w:rsidRPr="005910CD">
        <w:rPr>
          <w:rFonts w:ascii="Times New Roman" w:eastAsia="Times New Roman" w:hAnsi="Times New Roman" w:cs="Times New Roman"/>
          <w:b/>
          <w:bCs/>
          <w:color w:val="000000"/>
          <w:lang w:val="es-ES" w:eastAsia="es-ES"/>
        </w:rPr>
        <w:t xml:space="preserve"> </w:t>
      </w:r>
      <w:r w:rsidRPr="005910CD">
        <w:rPr>
          <w:rFonts w:ascii="Times New Roman" w:eastAsia="Times New Roman" w:hAnsi="Times New Roman" w:cs="Times New Roman"/>
          <w:b/>
          <w:bCs/>
          <w:color w:val="000000"/>
          <w:sz w:val="24"/>
          <w:szCs w:val="24"/>
          <w:lang w:val="es-ES" w:eastAsia="es-ES"/>
        </w:rPr>
        <w:t>RD$ 104, 474,857.60.</w:t>
      </w:r>
    </w:p>
    <w:p w:rsidR="00E14E5C" w:rsidRPr="005910CD" w:rsidRDefault="00E14E5C" w:rsidP="00DE3ADC">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La nómina mensual aproximadamente es de </w:t>
      </w:r>
      <w:r w:rsidRPr="005910CD">
        <w:rPr>
          <w:rFonts w:ascii="Times New Roman" w:hAnsi="Times New Roman" w:cs="Times New Roman"/>
          <w:b/>
          <w:sz w:val="24"/>
          <w:szCs w:val="24"/>
        </w:rPr>
        <w:t>RD$6, 644,519.30</w:t>
      </w:r>
      <w:r w:rsidRPr="005910CD">
        <w:rPr>
          <w:rFonts w:ascii="Times New Roman" w:hAnsi="Times New Roman" w:cs="Times New Roman"/>
          <w:sz w:val="24"/>
          <w:szCs w:val="24"/>
        </w:rPr>
        <w:t xml:space="preserve"> de pesos en Pensiones, desglosado de la siguiente manera: </w:t>
      </w:r>
      <w:r w:rsidRPr="005910CD">
        <w:rPr>
          <w:rFonts w:ascii="Times New Roman" w:hAnsi="Times New Roman" w:cs="Times New Roman"/>
          <w:b/>
          <w:sz w:val="24"/>
          <w:szCs w:val="24"/>
        </w:rPr>
        <w:t>RD$</w:t>
      </w:r>
      <w:r w:rsidRPr="005910CD">
        <w:rPr>
          <w:rFonts w:ascii="Times New Roman" w:eastAsia="Times New Roman" w:hAnsi="Times New Roman" w:cs="Times New Roman"/>
          <w:b/>
          <w:color w:val="000000"/>
          <w:sz w:val="24"/>
          <w:szCs w:val="24"/>
          <w:lang w:val="es-ES" w:eastAsia="es-ES"/>
        </w:rPr>
        <w:t>3.081.523,51</w:t>
      </w:r>
      <w:r w:rsidRPr="005910CD">
        <w:rPr>
          <w:rFonts w:ascii="Times New Roman" w:eastAsia="Times New Roman" w:hAnsi="Times New Roman" w:cs="Times New Roman"/>
          <w:color w:val="000000"/>
          <w:sz w:val="24"/>
          <w:szCs w:val="24"/>
          <w:lang w:val="es-ES" w:eastAsia="es-ES"/>
        </w:rPr>
        <w:t xml:space="preserve"> </w:t>
      </w:r>
      <w:r w:rsidRPr="005910CD">
        <w:rPr>
          <w:rFonts w:ascii="Times New Roman" w:hAnsi="Times New Roman" w:cs="Times New Roman"/>
          <w:sz w:val="24"/>
          <w:szCs w:val="24"/>
        </w:rPr>
        <w:t xml:space="preserve">de Discapacidad y </w:t>
      </w:r>
      <w:r w:rsidRPr="005910CD">
        <w:rPr>
          <w:rFonts w:ascii="Times New Roman" w:hAnsi="Times New Roman" w:cs="Times New Roman"/>
          <w:b/>
          <w:sz w:val="24"/>
          <w:szCs w:val="24"/>
        </w:rPr>
        <w:t>RD$</w:t>
      </w:r>
      <w:r w:rsidRPr="005910CD">
        <w:rPr>
          <w:rFonts w:ascii="Times New Roman" w:eastAsia="Times New Roman" w:hAnsi="Times New Roman" w:cs="Times New Roman"/>
          <w:b/>
          <w:color w:val="000000"/>
          <w:sz w:val="24"/>
          <w:szCs w:val="24"/>
          <w:lang w:val="es-ES" w:eastAsia="es-ES"/>
        </w:rPr>
        <w:t>3.562.995,79</w:t>
      </w:r>
      <w:r w:rsidRPr="005910CD">
        <w:rPr>
          <w:rFonts w:ascii="Times New Roman" w:eastAsia="Times New Roman" w:hAnsi="Times New Roman" w:cs="Times New Roman"/>
          <w:color w:val="000000"/>
          <w:sz w:val="24"/>
          <w:szCs w:val="24"/>
          <w:lang w:val="es-ES" w:eastAsia="es-ES"/>
        </w:rPr>
        <w:t xml:space="preserve"> </w:t>
      </w:r>
      <w:r w:rsidRPr="005910CD">
        <w:rPr>
          <w:rFonts w:ascii="Times New Roman" w:hAnsi="Times New Roman" w:cs="Times New Roman"/>
          <w:sz w:val="24"/>
          <w:szCs w:val="24"/>
        </w:rPr>
        <w:t>de Sobrevivencia.</w:t>
      </w:r>
    </w:p>
    <w:p w:rsidR="00E14E5C" w:rsidRPr="005910CD" w:rsidRDefault="00E14E5C" w:rsidP="00DE3ADC">
      <w:pPr>
        <w:pStyle w:val="ListParagraph"/>
        <w:numPr>
          <w:ilvl w:val="0"/>
          <w:numId w:val="14"/>
        </w:numPr>
        <w:spacing w:after="0"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 xml:space="preserve">Gastos Administrativos: </w:t>
      </w:r>
    </w:p>
    <w:p w:rsidR="00E14E5C" w:rsidRPr="005910CD" w:rsidRDefault="00E14E5C" w:rsidP="00DE3ADC">
      <w:pPr>
        <w:spacing w:line="480" w:lineRule="auto"/>
        <w:rPr>
          <w:rFonts w:ascii="Times New Roman" w:eastAsia="Times New Roman" w:hAnsi="Times New Roman" w:cs="Times New Roman"/>
          <w:b/>
          <w:bCs/>
          <w:color w:val="000000"/>
          <w:sz w:val="24"/>
          <w:szCs w:val="24"/>
          <w:lang w:val="es-ES" w:eastAsia="es-ES"/>
        </w:rPr>
      </w:pPr>
      <w:r w:rsidRPr="005910CD">
        <w:rPr>
          <w:rFonts w:ascii="Times New Roman" w:hAnsi="Times New Roman" w:cs="Times New Roman"/>
          <w:sz w:val="24"/>
          <w:szCs w:val="24"/>
        </w:rPr>
        <w:t xml:space="preserve">Durante este año, se han generado gastos Administrativos aproximadamente por la suma de </w:t>
      </w:r>
      <w:r w:rsidRPr="005910CD">
        <w:rPr>
          <w:rFonts w:ascii="Times New Roman" w:eastAsia="Times New Roman" w:hAnsi="Times New Roman" w:cs="Times New Roman"/>
          <w:b/>
          <w:bCs/>
          <w:color w:val="000000"/>
          <w:sz w:val="24"/>
          <w:szCs w:val="24"/>
          <w:lang w:val="es-ES" w:eastAsia="es-ES"/>
        </w:rPr>
        <w:t xml:space="preserve">RD$14, 443,056.03.  </w:t>
      </w:r>
    </w:p>
    <w:p w:rsidR="00E14E5C" w:rsidRPr="005910CD" w:rsidRDefault="00E14E5C" w:rsidP="00DE3ADC">
      <w:pPr>
        <w:spacing w:line="480" w:lineRule="auto"/>
        <w:rPr>
          <w:rFonts w:ascii="Times New Roman" w:hAnsi="Times New Roman" w:cs="Times New Roman"/>
          <w:sz w:val="24"/>
          <w:szCs w:val="24"/>
          <w:lang w:val="es-ES"/>
        </w:rPr>
      </w:pPr>
      <w:r w:rsidRPr="005910CD">
        <w:rPr>
          <w:rFonts w:ascii="Times New Roman" w:eastAsia="Times New Roman" w:hAnsi="Times New Roman" w:cs="Times New Roman"/>
          <w:bCs/>
          <w:color w:val="000000"/>
          <w:sz w:val="24"/>
          <w:szCs w:val="24"/>
          <w:lang w:val="es-ES" w:eastAsia="es-ES"/>
        </w:rPr>
        <w:t>El total del pago de nómina anual más los gastos generales administrativos suman un total de</w:t>
      </w:r>
      <w:r w:rsidRPr="005910CD">
        <w:rPr>
          <w:rFonts w:ascii="Times New Roman" w:eastAsia="Times New Roman" w:hAnsi="Times New Roman" w:cs="Times New Roman"/>
          <w:b/>
          <w:bCs/>
          <w:color w:val="000000"/>
          <w:sz w:val="24"/>
          <w:szCs w:val="24"/>
          <w:lang w:val="es-ES" w:eastAsia="es-ES"/>
        </w:rPr>
        <w:t xml:space="preserve"> RD$118, 917,913.63</w:t>
      </w:r>
      <w:r w:rsidRPr="005910CD">
        <w:rPr>
          <w:rFonts w:ascii="Times New Roman" w:eastAsia="Times New Roman" w:hAnsi="Times New Roman" w:cs="Times New Roman"/>
          <w:b/>
          <w:bCs/>
          <w:color w:val="000000"/>
          <w:lang w:val="es-ES" w:eastAsia="es-ES"/>
        </w:rPr>
        <w:t xml:space="preserve">. </w:t>
      </w:r>
    </w:p>
    <w:p w:rsidR="00E14E5C" w:rsidRPr="005910CD" w:rsidRDefault="00E14E5C" w:rsidP="00DE3ADC">
      <w:pPr>
        <w:pStyle w:val="ListParagraph"/>
        <w:numPr>
          <w:ilvl w:val="0"/>
          <w:numId w:val="14"/>
        </w:numPr>
        <w:spacing w:after="0" w:line="480" w:lineRule="auto"/>
        <w:jc w:val="both"/>
        <w:rPr>
          <w:rFonts w:ascii="Times New Roman" w:hAnsi="Times New Roman" w:cs="Times New Roman"/>
          <w:sz w:val="24"/>
          <w:szCs w:val="24"/>
        </w:rPr>
      </w:pPr>
      <w:r w:rsidRPr="005910CD">
        <w:rPr>
          <w:rFonts w:ascii="Times New Roman" w:hAnsi="Times New Roman" w:cs="Times New Roman"/>
          <w:b/>
          <w:sz w:val="24"/>
          <w:szCs w:val="24"/>
        </w:rPr>
        <w:lastRenderedPageBreak/>
        <w:t>Transparencia y acceso a la información.</w:t>
      </w:r>
    </w:p>
    <w:p w:rsidR="001679E0" w:rsidRDefault="00E14E5C" w:rsidP="00DE3ADC">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Se ha ejecutado la auditoría general, correspondiente a este período, de todas las pensiones de Discapacidad y Sobrevivencia, con el propósito de actualizar los expedientes y evitar </w:t>
      </w:r>
      <w:r w:rsidR="00ED39A4">
        <w:rPr>
          <w:rFonts w:ascii="Times New Roman" w:hAnsi="Times New Roman" w:cs="Times New Roman"/>
          <w:sz w:val="24"/>
          <w:szCs w:val="24"/>
        </w:rPr>
        <w:t>pagos duplicados o</w:t>
      </w:r>
      <w:r w:rsidRPr="005910CD">
        <w:rPr>
          <w:rFonts w:ascii="Times New Roman" w:hAnsi="Times New Roman" w:cs="Times New Roman"/>
          <w:sz w:val="24"/>
          <w:szCs w:val="24"/>
        </w:rPr>
        <w:t xml:space="preserve"> expedientes con dificultades legales que puedan crear demandas económicas a</w:t>
      </w:r>
      <w:r w:rsidR="00ED39A4">
        <w:rPr>
          <w:rFonts w:ascii="Times New Roman" w:hAnsi="Times New Roman" w:cs="Times New Roman"/>
          <w:sz w:val="24"/>
          <w:szCs w:val="24"/>
        </w:rPr>
        <w:t>l IDSS</w:t>
      </w:r>
      <w:r w:rsidRPr="005910CD">
        <w:rPr>
          <w:rFonts w:ascii="Times New Roman" w:hAnsi="Times New Roman" w:cs="Times New Roman"/>
          <w:sz w:val="24"/>
          <w:szCs w:val="24"/>
        </w:rPr>
        <w:t>, además se han presentado en el portal todas las ejecuciones económ</w:t>
      </w:r>
      <w:r w:rsidR="00ED39A4">
        <w:rPr>
          <w:rFonts w:ascii="Times New Roman" w:hAnsi="Times New Roman" w:cs="Times New Roman"/>
          <w:sz w:val="24"/>
          <w:szCs w:val="24"/>
        </w:rPr>
        <w:t>icas administrativas de compras;</w:t>
      </w:r>
      <w:r w:rsidRPr="005910CD">
        <w:rPr>
          <w:rFonts w:ascii="Times New Roman" w:hAnsi="Times New Roman" w:cs="Times New Roman"/>
          <w:sz w:val="24"/>
          <w:szCs w:val="24"/>
        </w:rPr>
        <w:t xml:space="preserve"> se han mostrado las estadísticas, gráficos y pensiones con el objetivo de transparen</w:t>
      </w:r>
      <w:r w:rsidR="004160DE">
        <w:rPr>
          <w:rFonts w:ascii="Times New Roman" w:hAnsi="Times New Roman" w:cs="Times New Roman"/>
          <w:sz w:val="24"/>
          <w:szCs w:val="24"/>
        </w:rPr>
        <w:t xml:space="preserve">tar </w:t>
      </w:r>
      <w:r w:rsidRPr="005910CD">
        <w:rPr>
          <w:rFonts w:ascii="Times New Roman" w:hAnsi="Times New Roman" w:cs="Times New Roman"/>
          <w:sz w:val="24"/>
          <w:szCs w:val="24"/>
        </w:rPr>
        <w:t xml:space="preserve">los procesos internos de la Entidad.  </w:t>
      </w:r>
    </w:p>
    <w:p w:rsidR="00E14E5C" w:rsidRPr="005910CD" w:rsidRDefault="00E14E5C" w:rsidP="00DE3ADC">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 </w:t>
      </w:r>
    </w:p>
    <w:p w:rsidR="0007023A" w:rsidRPr="001679E0" w:rsidRDefault="00C11887" w:rsidP="00202B43">
      <w:pPr>
        <w:jc w:val="both"/>
        <w:rPr>
          <w:rStyle w:val="Emphasis"/>
        </w:rPr>
      </w:pPr>
      <w:r w:rsidRPr="001679E0">
        <w:rPr>
          <w:rStyle w:val="Emphasis"/>
        </w:rPr>
        <w:t xml:space="preserve">2.3 </w:t>
      </w:r>
      <w:r w:rsidR="0007023A" w:rsidRPr="001679E0">
        <w:rPr>
          <w:rStyle w:val="Emphasis"/>
        </w:rPr>
        <w:t xml:space="preserve">Dirección de </w:t>
      </w:r>
      <w:r w:rsidR="004160DE" w:rsidRPr="001679E0">
        <w:rPr>
          <w:rStyle w:val="Emphasis"/>
        </w:rPr>
        <w:t xml:space="preserve">Otorgamiento de Derechos de </w:t>
      </w:r>
      <w:r w:rsidR="0007023A" w:rsidRPr="001679E0">
        <w:rPr>
          <w:rStyle w:val="Emphasis"/>
        </w:rPr>
        <w:t xml:space="preserve">Pensiones </w:t>
      </w:r>
    </w:p>
    <w:p w:rsidR="0007023A" w:rsidRPr="005910CD" w:rsidRDefault="00F34D7F" w:rsidP="00202B4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07023A" w:rsidRPr="005910CD">
        <w:rPr>
          <w:rFonts w:ascii="Times New Roman" w:hAnsi="Times New Roman" w:cs="Times New Roman"/>
          <w:sz w:val="24"/>
          <w:szCs w:val="24"/>
        </w:rPr>
        <w:t xml:space="preserve">función principal es la administración de los derechos adquiridos de los asegurados, a través de la verificación y calificación de sus cuentas individuales, para la aprobación de las pensiones contempladas en la Ley 1896 sobre Seguros Sociales,  procurando preservar los intereses y derechos de nuestros afiliados, que  han </w:t>
      </w:r>
      <w:r>
        <w:rPr>
          <w:rFonts w:ascii="Times New Roman" w:hAnsi="Times New Roman" w:cs="Times New Roman"/>
          <w:sz w:val="24"/>
          <w:szCs w:val="24"/>
        </w:rPr>
        <w:t xml:space="preserve">obtenido </w:t>
      </w:r>
      <w:r w:rsidR="0007023A" w:rsidRPr="005910CD">
        <w:rPr>
          <w:rFonts w:ascii="Times New Roman" w:hAnsi="Times New Roman" w:cs="Times New Roman"/>
          <w:sz w:val="24"/>
          <w:szCs w:val="24"/>
        </w:rPr>
        <w:t>una pensión por efecto de dicha Ley; igualmente es función principal de esta Dirección, velar por el desarrollo y fortalecimiento de los procesos, garantizando la eficiencia de las operaciones de las áreas que se involucran en el mismo, impulsando las mejores prácticas con transpar</w:t>
      </w:r>
      <w:r>
        <w:rPr>
          <w:rFonts w:ascii="Times New Roman" w:hAnsi="Times New Roman" w:cs="Times New Roman"/>
          <w:sz w:val="24"/>
          <w:szCs w:val="24"/>
        </w:rPr>
        <w:t>encia, eficacia y oportunidad, e</w:t>
      </w:r>
      <w:r w:rsidR="0007023A" w:rsidRPr="005910CD">
        <w:rPr>
          <w:rFonts w:ascii="Times New Roman" w:hAnsi="Times New Roman" w:cs="Times New Roman"/>
          <w:sz w:val="24"/>
          <w:szCs w:val="24"/>
        </w:rPr>
        <w:t>n pro de salvaguardar  el derecho de pensión a los asegurados.</w:t>
      </w:r>
    </w:p>
    <w:p w:rsidR="0007023A"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La Dirección de Pensión estableció como meta </w:t>
      </w:r>
      <w:proofErr w:type="spellStart"/>
      <w:r w:rsidRPr="005910CD">
        <w:rPr>
          <w:rFonts w:ascii="Times New Roman" w:hAnsi="Times New Roman" w:cs="Times New Roman"/>
          <w:sz w:val="24"/>
          <w:szCs w:val="24"/>
        </w:rPr>
        <w:t>eficientizar</w:t>
      </w:r>
      <w:proofErr w:type="spellEnd"/>
      <w:r w:rsidRPr="005910CD">
        <w:rPr>
          <w:rFonts w:ascii="Times New Roman" w:hAnsi="Times New Roman" w:cs="Times New Roman"/>
          <w:sz w:val="24"/>
          <w:szCs w:val="24"/>
        </w:rPr>
        <w:t xml:space="preserve"> el aumento de la digitación del otorgamiento del número de Pensiones alineado con las metas presidenciales.</w:t>
      </w:r>
    </w:p>
    <w:p w:rsidR="001679E0" w:rsidRPr="005910CD" w:rsidRDefault="001679E0" w:rsidP="00202B43">
      <w:pPr>
        <w:spacing w:line="480" w:lineRule="auto"/>
        <w:jc w:val="both"/>
        <w:rPr>
          <w:rFonts w:ascii="Times New Roman" w:hAnsi="Times New Roman" w:cs="Times New Roman"/>
          <w:sz w:val="24"/>
          <w:szCs w:val="24"/>
        </w:rPr>
      </w:pPr>
    </w:p>
    <w:p w:rsidR="0007023A" w:rsidRPr="005910CD" w:rsidRDefault="0007023A" w:rsidP="001679E0">
      <w:pPr>
        <w:pStyle w:val="Heading1"/>
        <w:spacing w:line="480" w:lineRule="auto"/>
      </w:pPr>
      <w:bookmarkStart w:id="33" w:name="_Toc501094329"/>
      <w:r w:rsidRPr="005910CD">
        <w:lastRenderedPageBreak/>
        <w:t>Metas Presidenciales</w:t>
      </w:r>
      <w:bookmarkEnd w:id="33"/>
      <w:r w:rsidRPr="005910CD">
        <w:t xml:space="preserve"> </w:t>
      </w:r>
    </w:p>
    <w:p w:rsidR="0007023A" w:rsidRPr="005910CD" w:rsidRDefault="0007023A" w:rsidP="001679E0">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 xml:space="preserve">Durante este año llevó a cabo actividades que se enmarcan dentro de las tres (3) metas establecidas como prioritarias por el Presidente de la República y alineadas al Eje Estratégico 2 de la Estrategia Nacional de Desarrollo (END) 2030, las cual se señala a continuación: </w:t>
      </w:r>
    </w:p>
    <w:p w:rsidR="0007023A" w:rsidRPr="00DE3ADC" w:rsidRDefault="0007023A" w:rsidP="00EE4461">
      <w:pPr>
        <w:pStyle w:val="Heading1"/>
        <w:spacing w:line="480" w:lineRule="auto"/>
      </w:pPr>
      <w:bookmarkStart w:id="34" w:name="_Toc501094330"/>
      <w:r w:rsidRPr="00DE3ADC">
        <w:t>Mejora del otorgamiento de beneficios</w:t>
      </w:r>
      <w:bookmarkEnd w:id="34"/>
    </w:p>
    <w:p w:rsidR="0007023A" w:rsidRPr="005910CD" w:rsidRDefault="0007023A" w:rsidP="00EE4461">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 xml:space="preserve">El Objetivo General No. 2 de la END, </w:t>
      </w:r>
      <w:r w:rsidRPr="005910CD">
        <w:rPr>
          <w:rFonts w:ascii="Times New Roman" w:hAnsi="Times New Roman" w:cs="Times New Roman"/>
          <w:b/>
          <w:sz w:val="24"/>
          <w:szCs w:val="24"/>
        </w:rPr>
        <w:t>Salud y Seguridad Social Integral,</w:t>
      </w:r>
      <w:r w:rsidRPr="005910CD">
        <w:rPr>
          <w:rFonts w:ascii="Times New Roman" w:hAnsi="Times New Roman" w:cs="Times New Roman"/>
          <w:sz w:val="24"/>
          <w:szCs w:val="24"/>
        </w:rPr>
        <w:t xml:space="preserve"> posee el Objetivo Específico siguiente, relacionado al Sistema Dominicano de Pensiones: </w:t>
      </w:r>
    </w:p>
    <w:p w:rsidR="0007023A" w:rsidRPr="00DE3ADC" w:rsidRDefault="0007023A" w:rsidP="00202B43">
      <w:pPr>
        <w:pStyle w:val="ListParagraph"/>
        <w:spacing w:line="480" w:lineRule="auto"/>
        <w:ind w:left="0"/>
        <w:jc w:val="both"/>
        <w:rPr>
          <w:rFonts w:ascii="Times New Roman" w:hAnsi="Times New Roman" w:cs="Times New Roman"/>
          <w:sz w:val="24"/>
          <w:szCs w:val="24"/>
        </w:rPr>
      </w:pPr>
      <w:r w:rsidRPr="00DE3ADC">
        <w:rPr>
          <w:rFonts w:ascii="Times New Roman" w:hAnsi="Times New Roman" w:cs="Times New Roman"/>
          <w:sz w:val="24"/>
          <w:szCs w:val="24"/>
        </w:rPr>
        <w:t xml:space="preserve">Objetivo Específico No. 5- “Garantizar un sistema universal, único y sostenible de Seguridad Social frente a los riesgos de vejez, discapacidad y sobrevivencia, integrando y transparentando los regímenes segmentados existentes”. </w:t>
      </w:r>
    </w:p>
    <w:p w:rsidR="0007023A" w:rsidRPr="005910CD" w:rsidRDefault="0007023A" w:rsidP="00202B43">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En tal sentido, la Dirección General</w:t>
      </w:r>
      <w:r w:rsidR="00F43C3F" w:rsidRPr="005910CD">
        <w:rPr>
          <w:rFonts w:ascii="Times New Roman" w:hAnsi="Times New Roman" w:cs="Times New Roman"/>
          <w:sz w:val="24"/>
          <w:szCs w:val="24"/>
        </w:rPr>
        <w:t xml:space="preserve"> y</w:t>
      </w:r>
      <w:r w:rsidRPr="005910CD">
        <w:rPr>
          <w:rFonts w:ascii="Times New Roman" w:hAnsi="Times New Roman" w:cs="Times New Roman"/>
          <w:sz w:val="24"/>
          <w:szCs w:val="24"/>
        </w:rPr>
        <w:t xml:space="preserve"> la Dirección de Pensiones trabajaron de forma coordinada para lograr la consecución del objetivo citado, a través de los siguientes lineamientos relativos a las medidas de política y de producción prioritaria:</w:t>
      </w:r>
    </w:p>
    <w:p w:rsidR="0007023A" w:rsidRPr="005910CD" w:rsidRDefault="0007023A" w:rsidP="00202B43">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Adoptar las disposiciones necesarias para agilizar el otorgamiento de una pensión al asegurado.</w:t>
      </w:r>
    </w:p>
    <w:p w:rsidR="0007023A" w:rsidRPr="005910CD" w:rsidRDefault="0007023A" w:rsidP="00202B43">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Fortalecer las áreas que permitirán garantizar la agilización del otorgamiento de las pensiones.</w:t>
      </w:r>
    </w:p>
    <w:p w:rsidR="0007023A" w:rsidRPr="005910CD" w:rsidRDefault="0007023A" w:rsidP="00202B43">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Identificar nuevos instrumentos que se utilicen como herramienta para que el proceso de  otorgamiento de pensiones sea más ágil.</w:t>
      </w:r>
    </w:p>
    <w:p w:rsidR="0007023A" w:rsidRPr="005910CD" w:rsidRDefault="0007023A" w:rsidP="00202B43">
      <w:pPr>
        <w:pStyle w:val="ListParagraph"/>
        <w:spacing w:line="480" w:lineRule="auto"/>
        <w:ind w:left="0"/>
        <w:jc w:val="both"/>
        <w:rPr>
          <w:rFonts w:ascii="Times New Roman" w:hAnsi="Times New Roman" w:cs="Times New Roman"/>
          <w:sz w:val="24"/>
          <w:szCs w:val="24"/>
        </w:rPr>
      </w:pPr>
      <w:r w:rsidRPr="005910CD">
        <w:rPr>
          <w:rFonts w:ascii="Times New Roman" w:hAnsi="Times New Roman" w:cs="Times New Roman"/>
          <w:sz w:val="24"/>
          <w:szCs w:val="24"/>
        </w:rPr>
        <w:t xml:space="preserve">En cuanto al </w:t>
      </w:r>
      <w:r w:rsidRPr="005910CD">
        <w:rPr>
          <w:rFonts w:ascii="Times New Roman" w:hAnsi="Times New Roman" w:cs="Times New Roman"/>
          <w:b/>
          <w:sz w:val="24"/>
          <w:szCs w:val="24"/>
        </w:rPr>
        <w:t>Plan Nacional Plurianual del Sector Público (PNPSP</w:t>
      </w:r>
      <w:r w:rsidRPr="005910CD">
        <w:rPr>
          <w:rFonts w:ascii="Times New Roman" w:hAnsi="Times New Roman" w:cs="Times New Roman"/>
          <w:sz w:val="24"/>
          <w:szCs w:val="24"/>
        </w:rPr>
        <w:t>) que cubre el período 2017-2018</w:t>
      </w:r>
      <w:r w:rsidR="00F34D7F">
        <w:rPr>
          <w:rFonts w:ascii="Times New Roman" w:hAnsi="Times New Roman" w:cs="Times New Roman"/>
          <w:sz w:val="24"/>
          <w:szCs w:val="24"/>
        </w:rPr>
        <w:t>,</w:t>
      </w:r>
      <w:r w:rsidRPr="005910CD">
        <w:rPr>
          <w:rFonts w:ascii="Times New Roman" w:hAnsi="Times New Roman" w:cs="Times New Roman"/>
          <w:sz w:val="24"/>
          <w:szCs w:val="24"/>
        </w:rPr>
        <w:t xml:space="preserve"> en el cuadro </w:t>
      </w:r>
      <w:r w:rsidR="00F34D7F">
        <w:rPr>
          <w:rFonts w:ascii="Times New Roman" w:hAnsi="Times New Roman" w:cs="Times New Roman"/>
          <w:sz w:val="24"/>
          <w:szCs w:val="24"/>
        </w:rPr>
        <w:t xml:space="preserve">siguiente se </w:t>
      </w:r>
      <w:r w:rsidRPr="005910CD">
        <w:rPr>
          <w:rFonts w:ascii="Times New Roman" w:hAnsi="Times New Roman" w:cs="Times New Roman"/>
          <w:sz w:val="24"/>
          <w:szCs w:val="24"/>
        </w:rPr>
        <w:t xml:space="preserve">muestran los resultados esperados e indicadores </w:t>
      </w:r>
      <w:r w:rsidRPr="005910CD">
        <w:rPr>
          <w:rFonts w:ascii="Times New Roman" w:hAnsi="Times New Roman" w:cs="Times New Roman"/>
          <w:sz w:val="24"/>
          <w:szCs w:val="24"/>
        </w:rPr>
        <w:lastRenderedPageBreak/>
        <w:t>correspondientes a la protección social en materia de pensiones por efecto de la Ley 1896 sobre Seguros Sociales</w:t>
      </w:r>
      <w:r w:rsidR="00F34D7F">
        <w:rPr>
          <w:rFonts w:ascii="Times New Roman" w:hAnsi="Times New Roman" w:cs="Times New Roman"/>
          <w:sz w:val="24"/>
          <w:szCs w:val="24"/>
        </w:rPr>
        <w:t>.</w:t>
      </w:r>
    </w:p>
    <w:p w:rsidR="0007023A" w:rsidRPr="005910CD" w:rsidRDefault="0007023A" w:rsidP="001679E0">
      <w:pPr>
        <w:pStyle w:val="ListParagraph"/>
        <w:ind w:left="0"/>
        <w:jc w:val="center"/>
        <w:rPr>
          <w:rFonts w:ascii="Times New Roman" w:hAnsi="Times New Roman" w:cs="Times New Roman"/>
          <w:b/>
          <w:sz w:val="20"/>
          <w:szCs w:val="24"/>
        </w:rPr>
      </w:pPr>
      <w:r w:rsidRPr="005910CD">
        <w:rPr>
          <w:rFonts w:ascii="Times New Roman" w:hAnsi="Times New Roman" w:cs="Times New Roman"/>
          <w:b/>
          <w:sz w:val="20"/>
          <w:szCs w:val="24"/>
        </w:rPr>
        <w:t>Tabla no.1</w:t>
      </w:r>
    </w:p>
    <w:p w:rsidR="0007023A" w:rsidRPr="005910CD" w:rsidRDefault="00DE3ADC" w:rsidP="001679E0">
      <w:pPr>
        <w:pStyle w:val="ListParagraph"/>
        <w:ind w:left="0"/>
        <w:jc w:val="center"/>
        <w:rPr>
          <w:rFonts w:ascii="Times New Roman" w:hAnsi="Times New Roman" w:cs="Times New Roman"/>
          <w:b/>
          <w:sz w:val="24"/>
          <w:szCs w:val="24"/>
        </w:rPr>
      </w:pPr>
      <w:r w:rsidRPr="005910CD">
        <w:rPr>
          <w:rFonts w:ascii="Times New Roman" w:hAnsi="Times New Roman" w:cs="Times New Roman"/>
          <w:b/>
          <w:sz w:val="28"/>
          <w:szCs w:val="28"/>
        </w:rPr>
        <w:t>Resultados Esperados Plan Nacional Plurianual</w:t>
      </w:r>
    </w:p>
    <w:tbl>
      <w:tblPr>
        <w:tblStyle w:val="TableGrid"/>
        <w:tblW w:w="0" w:type="auto"/>
        <w:tblInd w:w="390" w:type="dxa"/>
        <w:tblLook w:val="04A0" w:firstRow="1" w:lastRow="0" w:firstColumn="1" w:lastColumn="0" w:noHBand="0" w:noVBand="1"/>
      </w:tblPr>
      <w:tblGrid>
        <w:gridCol w:w="2695"/>
        <w:gridCol w:w="2552"/>
        <w:gridCol w:w="1559"/>
        <w:gridCol w:w="1858"/>
      </w:tblGrid>
      <w:tr w:rsidR="0007023A" w:rsidRPr="005910CD" w:rsidTr="00DE3ADC">
        <w:tc>
          <w:tcPr>
            <w:tcW w:w="2695" w:type="dxa"/>
          </w:tcPr>
          <w:p w:rsidR="0007023A" w:rsidRPr="005910CD" w:rsidRDefault="0007023A" w:rsidP="00202B43">
            <w:pPr>
              <w:pStyle w:val="ListParagraph"/>
              <w:ind w:left="0"/>
              <w:jc w:val="both"/>
              <w:rPr>
                <w:rFonts w:ascii="Times New Roman" w:hAnsi="Times New Roman" w:cs="Times New Roman"/>
                <w:b/>
                <w:sz w:val="28"/>
                <w:szCs w:val="28"/>
              </w:rPr>
            </w:pPr>
            <w:r w:rsidRPr="005910CD">
              <w:rPr>
                <w:rFonts w:ascii="Times New Roman" w:hAnsi="Times New Roman" w:cs="Times New Roman"/>
                <w:b/>
                <w:sz w:val="28"/>
                <w:szCs w:val="28"/>
              </w:rPr>
              <w:t>Resultados Esperados</w:t>
            </w:r>
          </w:p>
        </w:tc>
        <w:tc>
          <w:tcPr>
            <w:tcW w:w="2552" w:type="dxa"/>
          </w:tcPr>
          <w:p w:rsidR="0007023A" w:rsidRPr="005910CD" w:rsidRDefault="0007023A" w:rsidP="00202B43">
            <w:pPr>
              <w:pStyle w:val="ListParagraph"/>
              <w:ind w:left="0"/>
              <w:jc w:val="both"/>
              <w:rPr>
                <w:rFonts w:ascii="Times New Roman" w:hAnsi="Times New Roman" w:cs="Times New Roman"/>
                <w:b/>
                <w:sz w:val="28"/>
                <w:szCs w:val="28"/>
              </w:rPr>
            </w:pPr>
            <w:r w:rsidRPr="005910CD">
              <w:rPr>
                <w:rFonts w:ascii="Times New Roman" w:hAnsi="Times New Roman" w:cs="Times New Roman"/>
                <w:b/>
                <w:sz w:val="28"/>
                <w:szCs w:val="28"/>
              </w:rPr>
              <w:t>Indicadores</w:t>
            </w:r>
          </w:p>
        </w:tc>
        <w:tc>
          <w:tcPr>
            <w:tcW w:w="1559" w:type="dxa"/>
          </w:tcPr>
          <w:p w:rsidR="0007023A" w:rsidRPr="005910CD" w:rsidRDefault="0007023A" w:rsidP="00202B43">
            <w:pPr>
              <w:pStyle w:val="ListParagraph"/>
              <w:ind w:left="0"/>
              <w:jc w:val="both"/>
              <w:rPr>
                <w:rFonts w:ascii="Times New Roman" w:hAnsi="Times New Roman" w:cs="Times New Roman"/>
                <w:b/>
                <w:sz w:val="28"/>
                <w:szCs w:val="28"/>
              </w:rPr>
            </w:pPr>
            <w:r w:rsidRPr="005910CD">
              <w:rPr>
                <w:rFonts w:ascii="Times New Roman" w:hAnsi="Times New Roman" w:cs="Times New Roman"/>
                <w:b/>
                <w:sz w:val="28"/>
                <w:szCs w:val="28"/>
              </w:rPr>
              <w:t>Base 2017</w:t>
            </w:r>
          </w:p>
        </w:tc>
        <w:tc>
          <w:tcPr>
            <w:tcW w:w="1858" w:type="dxa"/>
          </w:tcPr>
          <w:p w:rsidR="0007023A" w:rsidRPr="005910CD" w:rsidRDefault="0007023A" w:rsidP="00202B43">
            <w:pPr>
              <w:pStyle w:val="ListParagraph"/>
              <w:ind w:left="0"/>
              <w:jc w:val="both"/>
              <w:rPr>
                <w:rFonts w:ascii="Times New Roman" w:hAnsi="Times New Roman" w:cs="Times New Roman"/>
                <w:b/>
                <w:sz w:val="28"/>
                <w:szCs w:val="28"/>
              </w:rPr>
            </w:pPr>
            <w:r w:rsidRPr="005910CD">
              <w:rPr>
                <w:rFonts w:ascii="Times New Roman" w:hAnsi="Times New Roman" w:cs="Times New Roman"/>
                <w:b/>
                <w:sz w:val="28"/>
                <w:szCs w:val="28"/>
              </w:rPr>
              <w:t>Meta al 2018</w:t>
            </w:r>
          </w:p>
        </w:tc>
      </w:tr>
      <w:tr w:rsidR="0007023A" w:rsidRPr="005910CD" w:rsidTr="00DE3ADC">
        <w:tc>
          <w:tcPr>
            <w:tcW w:w="2695" w:type="dxa"/>
          </w:tcPr>
          <w:p w:rsidR="0007023A" w:rsidRPr="005910CD" w:rsidRDefault="0007023A" w:rsidP="00202B43">
            <w:pPr>
              <w:jc w:val="both"/>
              <w:rPr>
                <w:rFonts w:ascii="Times New Roman" w:hAnsi="Times New Roman" w:cs="Times New Roman"/>
                <w:color w:val="000000"/>
                <w:sz w:val="24"/>
                <w:szCs w:val="24"/>
              </w:rPr>
            </w:pPr>
            <w:r w:rsidRPr="005910CD">
              <w:rPr>
                <w:rFonts w:ascii="Times New Roman" w:hAnsi="Times New Roman" w:cs="Times New Roman"/>
                <w:color w:val="000000"/>
                <w:sz w:val="24"/>
                <w:szCs w:val="24"/>
              </w:rPr>
              <w:t>Incrementadas las  respuestas a solicitudes de cotizantes en la ley 1896 con derechos determinados</w:t>
            </w:r>
          </w:p>
          <w:p w:rsidR="0007023A" w:rsidRPr="005910CD" w:rsidRDefault="0007023A" w:rsidP="00202B43">
            <w:pPr>
              <w:pStyle w:val="ListParagraph"/>
              <w:ind w:left="0"/>
              <w:jc w:val="both"/>
              <w:rPr>
                <w:rFonts w:ascii="Times New Roman" w:hAnsi="Times New Roman" w:cs="Times New Roman"/>
                <w:sz w:val="24"/>
                <w:szCs w:val="24"/>
              </w:rPr>
            </w:pPr>
          </w:p>
        </w:tc>
        <w:tc>
          <w:tcPr>
            <w:tcW w:w="2552" w:type="dxa"/>
          </w:tcPr>
          <w:p w:rsidR="0007023A" w:rsidRPr="005910CD" w:rsidRDefault="0007023A" w:rsidP="00202B43">
            <w:pPr>
              <w:pStyle w:val="ListParagraph"/>
              <w:ind w:left="0"/>
              <w:jc w:val="both"/>
              <w:rPr>
                <w:rFonts w:ascii="Times New Roman" w:hAnsi="Times New Roman" w:cs="Times New Roman"/>
                <w:sz w:val="24"/>
                <w:szCs w:val="24"/>
              </w:rPr>
            </w:pPr>
            <w:r w:rsidRPr="005910CD">
              <w:rPr>
                <w:rFonts w:ascii="Times New Roman" w:hAnsi="Times New Roman" w:cs="Times New Roman"/>
                <w:sz w:val="24"/>
                <w:szCs w:val="24"/>
              </w:rPr>
              <w:t>Densidad de solicitudes de cotizantes a la Ley 1896. (porcentajes solicitudes total /pensiones otorgadas a DGJP</w:t>
            </w:r>
          </w:p>
        </w:tc>
        <w:tc>
          <w:tcPr>
            <w:tcW w:w="1559" w:type="dxa"/>
          </w:tcPr>
          <w:p w:rsidR="0007023A" w:rsidRPr="005910CD" w:rsidRDefault="0007023A" w:rsidP="00202B43">
            <w:pPr>
              <w:pStyle w:val="ListParagraph"/>
              <w:ind w:left="0"/>
              <w:jc w:val="right"/>
              <w:rPr>
                <w:rFonts w:ascii="Times New Roman" w:hAnsi="Times New Roman" w:cs="Times New Roman"/>
                <w:sz w:val="24"/>
                <w:szCs w:val="24"/>
              </w:rPr>
            </w:pPr>
            <w:r w:rsidRPr="005910CD">
              <w:rPr>
                <w:rFonts w:ascii="Times New Roman" w:hAnsi="Times New Roman" w:cs="Times New Roman"/>
                <w:sz w:val="24"/>
                <w:szCs w:val="24"/>
              </w:rPr>
              <w:t>6,409</w:t>
            </w:r>
          </w:p>
          <w:p w:rsidR="0007023A" w:rsidRPr="005910CD" w:rsidRDefault="0007023A" w:rsidP="00202B43">
            <w:pPr>
              <w:pStyle w:val="ListParagraph"/>
              <w:ind w:left="0"/>
              <w:jc w:val="right"/>
              <w:rPr>
                <w:rFonts w:ascii="Times New Roman" w:hAnsi="Times New Roman" w:cs="Times New Roman"/>
                <w:sz w:val="24"/>
                <w:szCs w:val="24"/>
              </w:rPr>
            </w:pPr>
          </w:p>
        </w:tc>
        <w:tc>
          <w:tcPr>
            <w:tcW w:w="1858" w:type="dxa"/>
          </w:tcPr>
          <w:p w:rsidR="0007023A" w:rsidRPr="005910CD" w:rsidRDefault="0007023A" w:rsidP="00202B43">
            <w:pPr>
              <w:pStyle w:val="ListParagraph"/>
              <w:ind w:left="0"/>
              <w:jc w:val="right"/>
              <w:rPr>
                <w:rFonts w:ascii="Times New Roman" w:hAnsi="Times New Roman" w:cs="Times New Roman"/>
                <w:sz w:val="24"/>
                <w:szCs w:val="24"/>
              </w:rPr>
            </w:pPr>
            <w:r w:rsidRPr="005910CD">
              <w:rPr>
                <w:rFonts w:ascii="Times New Roman" w:hAnsi="Times New Roman" w:cs="Times New Roman"/>
                <w:sz w:val="24"/>
                <w:szCs w:val="24"/>
              </w:rPr>
              <w:t>7,838</w:t>
            </w:r>
          </w:p>
        </w:tc>
      </w:tr>
      <w:tr w:rsidR="0007023A" w:rsidRPr="005910CD" w:rsidTr="00DE3ADC">
        <w:tc>
          <w:tcPr>
            <w:tcW w:w="2695" w:type="dxa"/>
          </w:tcPr>
          <w:p w:rsidR="0007023A" w:rsidRPr="005910CD" w:rsidRDefault="0007023A" w:rsidP="00202B43">
            <w:pPr>
              <w:jc w:val="both"/>
              <w:rPr>
                <w:rFonts w:ascii="Times New Roman" w:hAnsi="Times New Roman" w:cs="Times New Roman"/>
                <w:sz w:val="24"/>
                <w:szCs w:val="24"/>
              </w:rPr>
            </w:pPr>
            <w:r w:rsidRPr="005910CD">
              <w:rPr>
                <w:rFonts w:ascii="Times New Roman" w:hAnsi="Times New Roman" w:cs="Times New Roman"/>
                <w:color w:val="000000"/>
                <w:sz w:val="24"/>
                <w:szCs w:val="24"/>
              </w:rPr>
              <w:t>Certificaciones  entregadas en menor tiempo</w:t>
            </w:r>
          </w:p>
        </w:tc>
        <w:tc>
          <w:tcPr>
            <w:tcW w:w="2552" w:type="dxa"/>
          </w:tcPr>
          <w:p w:rsidR="0007023A" w:rsidRPr="005910CD" w:rsidRDefault="0007023A" w:rsidP="00202B43">
            <w:pPr>
              <w:pStyle w:val="ListParagraph"/>
              <w:ind w:left="0"/>
              <w:jc w:val="both"/>
              <w:rPr>
                <w:rFonts w:ascii="Times New Roman" w:hAnsi="Times New Roman" w:cs="Times New Roman"/>
                <w:sz w:val="24"/>
                <w:szCs w:val="24"/>
              </w:rPr>
            </w:pPr>
            <w:r w:rsidRPr="005910CD">
              <w:rPr>
                <w:rFonts w:ascii="Times New Roman" w:hAnsi="Times New Roman" w:cs="Times New Roman"/>
                <w:sz w:val="24"/>
                <w:szCs w:val="24"/>
              </w:rPr>
              <w:t>Certificaciones solicitadas /  solicitudes entregadas</w:t>
            </w:r>
          </w:p>
        </w:tc>
        <w:tc>
          <w:tcPr>
            <w:tcW w:w="1559" w:type="dxa"/>
          </w:tcPr>
          <w:p w:rsidR="0007023A" w:rsidRPr="005910CD" w:rsidRDefault="0007023A" w:rsidP="00202B43">
            <w:pPr>
              <w:pStyle w:val="ListParagraph"/>
              <w:ind w:left="0"/>
              <w:jc w:val="right"/>
              <w:rPr>
                <w:rFonts w:ascii="Times New Roman" w:hAnsi="Times New Roman" w:cs="Times New Roman"/>
                <w:sz w:val="24"/>
                <w:szCs w:val="24"/>
              </w:rPr>
            </w:pPr>
            <w:r w:rsidRPr="005910CD">
              <w:rPr>
                <w:rFonts w:ascii="Times New Roman" w:hAnsi="Times New Roman" w:cs="Times New Roman"/>
                <w:sz w:val="24"/>
                <w:szCs w:val="24"/>
              </w:rPr>
              <w:t>2,247</w:t>
            </w:r>
          </w:p>
        </w:tc>
        <w:tc>
          <w:tcPr>
            <w:tcW w:w="1858" w:type="dxa"/>
          </w:tcPr>
          <w:p w:rsidR="0007023A" w:rsidRPr="005910CD" w:rsidRDefault="0007023A" w:rsidP="00202B43">
            <w:pPr>
              <w:pStyle w:val="ListParagraph"/>
              <w:ind w:left="0"/>
              <w:jc w:val="right"/>
              <w:rPr>
                <w:rFonts w:ascii="Times New Roman" w:hAnsi="Times New Roman" w:cs="Times New Roman"/>
                <w:sz w:val="24"/>
                <w:szCs w:val="24"/>
              </w:rPr>
            </w:pPr>
            <w:r w:rsidRPr="005910CD">
              <w:rPr>
                <w:rFonts w:ascii="Times New Roman" w:hAnsi="Times New Roman" w:cs="Times New Roman"/>
                <w:sz w:val="24"/>
                <w:szCs w:val="24"/>
              </w:rPr>
              <w:t>2,832</w:t>
            </w:r>
          </w:p>
        </w:tc>
      </w:tr>
    </w:tbl>
    <w:p w:rsidR="00DE3ADC" w:rsidRDefault="00DE3ADC" w:rsidP="00202B43">
      <w:pPr>
        <w:pStyle w:val="ListParagraph"/>
        <w:spacing w:line="480" w:lineRule="auto"/>
        <w:ind w:left="0"/>
        <w:jc w:val="both"/>
        <w:rPr>
          <w:rFonts w:ascii="Times New Roman" w:hAnsi="Times New Roman" w:cs="Times New Roman"/>
          <w:sz w:val="24"/>
          <w:szCs w:val="24"/>
        </w:rPr>
      </w:pPr>
    </w:p>
    <w:p w:rsidR="0007023A" w:rsidRPr="00DE3ADC" w:rsidRDefault="0007023A" w:rsidP="001679E0">
      <w:pPr>
        <w:pStyle w:val="Heading1"/>
        <w:spacing w:line="480" w:lineRule="auto"/>
      </w:pPr>
      <w:bookmarkStart w:id="35" w:name="_Toc501094331"/>
      <w:r w:rsidRPr="00DE3ADC">
        <w:t>Mejora en la Atención de los Servicios</w:t>
      </w:r>
      <w:bookmarkEnd w:id="35"/>
      <w:r w:rsidRPr="00DE3ADC">
        <w:t xml:space="preserve"> </w:t>
      </w:r>
    </w:p>
    <w:p w:rsidR="0007023A" w:rsidRPr="005910CD" w:rsidRDefault="0007023A" w:rsidP="001679E0">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Es importante señalar las acciones llev</w:t>
      </w:r>
      <w:r w:rsidR="00DE3ADC">
        <w:rPr>
          <w:rFonts w:ascii="Times New Roman" w:hAnsi="Times New Roman" w:cs="Times New Roman"/>
          <w:sz w:val="24"/>
          <w:szCs w:val="24"/>
        </w:rPr>
        <w:t xml:space="preserve">adas a cabo en el 2017 para la </w:t>
      </w:r>
      <w:r w:rsidRPr="005910CD">
        <w:rPr>
          <w:rFonts w:ascii="Times New Roman" w:hAnsi="Times New Roman" w:cs="Times New Roman"/>
          <w:sz w:val="24"/>
          <w:szCs w:val="24"/>
        </w:rPr>
        <w:t>mejora de la Atención a los Asegurados, d</w:t>
      </w:r>
      <w:r w:rsidR="00F34D7F">
        <w:rPr>
          <w:rFonts w:ascii="Times New Roman" w:hAnsi="Times New Roman" w:cs="Times New Roman"/>
          <w:sz w:val="24"/>
          <w:szCs w:val="24"/>
        </w:rPr>
        <w:t xml:space="preserve">entro de lo que se destaca la </w:t>
      </w:r>
      <w:r w:rsidRPr="005910CD">
        <w:rPr>
          <w:rFonts w:ascii="Times New Roman" w:hAnsi="Times New Roman" w:cs="Times New Roman"/>
          <w:sz w:val="24"/>
          <w:szCs w:val="24"/>
        </w:rPr>
        <w:t>reestructuración del área ¨</w:t>
      </w:r>
      <w:r w:rsidR="00DE3ADC">
        <w:rPr>
          <w:rFonts w:ascii="Times New Roman" w:hAnsi="Times New Roman" w:cs="Times New Roman"/>
          <w:b/>
          <w:sz w:val="24"/>
          <w:szCs w:val="24"/>
        </w:rPr>
        <w:t>Centro de</w:t>
      </w:r>
      <w:r w:rsidRPr="005910CD">
        <w:rPr>
          <w:rFonts w:ascii="Times New Roman" w:hAnsi="Times New Roman" w:cs="Times New Roman"/>
          <w:b/>
          <w:sz w:val="24"/>
          <w:szCs w:val="24"/>
        </w:rPr>
        <w:t xml:space="preserve"> Atención e Información al Asegurado¨</w:t>
      </w:r>
      <w:r w:rsidRPr="005910CD">
        <w:rPr>
          <w:rFonts w:ascii="Times New Roman" w:hAnsi="Times New Roman" w:cs="Times New Roman"/>
          <w:sz w:val="24"/>
          <w:szCs w:val="24"/>
        </w:rPr>
        <w:t xml:space="preserve">, creando un </w:t>
      </w:r>
      <w:proofErr w:type="spellStart"/>
      <w:r w:rsidRPr="005910CD">
        <w:rPr>
          <w:rFonts w:ascii="Times New Roman" w:hAnsi="Times New Roman" w:cs="Times New Roman"/>
          <w:sz w:val="24"/>
          <w:szCs w:val="24"/>
        </w:rPr>
        <w:t>Ca</w:t>
      </w:r>
      <w:r w:rsidR="00DE3ADC">
        <w:rPr>
          <w:rFonts w:ascii="Times New Roman" w:hAnsi="Times New Roman" w:cs="Times New Roman"/>
          <w:sz w:val="24"/>
          <w:szCs w:val="24"/>
        </w:rPr>
        <w:t>ll</w:t>
      </w:r>
      <w:proofErr w:type="spellEnd"/>
      <w:r w:rsidR="00DE3ADC">
        <w:rPr>
          <w:rFonts w:ascii="Times New Roman" w:hAnsi="Times New Roman" w:cs="Times New Roman"/>
          <w:sz w:val="24"/>
          <w:szCs w:val="24"/>
        </w:rPr>
        <w:t xml:space="preserve"> Center, para dar respuesta a</w:t>
      </w:r>
      <w:r w:rsidRPr="005910CD">
        <w:rPr>
          <w:rFonts w:ascii="Times New Roman" w:hAnsi="Times New Roman" w:cs="Times New Roman"/>
          <w:sz w:val="24"/>
          <w:szCs w:val="24"/>
        </w:rPr>
        <w:t xml:space="preserve"> todas las llamadas</w:t>
      </w:r>
      <w:r w:rsidR="00F34D7F">
        <w:rPr>
          <w:rFonts w:ascii="Times New Roman" w:hAnsi="Times New Roman" w:cs="Times New Roman"/>
          <w:sz w:val="24"/>
          <w:szCs w:val="24"/>
        </w:rPr>
        <w:t xml:space="preserve"> de l</w:t>
      </w:r>
      <w:r w:rsidR="006C5DB4">
        <w:rPr>
          <w:rFonts w:ascii="Times New Roman" w:hAnsi="Times New Roman" w:cs="Times New Roman"/>
          <w:sz w:val="24"/>
          <w:szCs w:val="24"/>
        </w:rPr>
        <w:t xml:space="preserve">e requerimiento de servicios de los asegurados </w:t>
      </w:r>
      <w:r w:rsidRPr="005910CD">
        <w:rPr>
          <w:rFonts w:ascii="Times New Roman" w:hAnsi="Times New Roman" w:cs="Times New Roman"/>
          <w:sz w:val="24"/>
          <w:szCs w:val="24"/>
        </w:rPr>
        <w:t xml:space="preserve">recibidas en todo el territorio </w:t>
      </w:r>
      <w:r w:rsidR="006C5DB4">
        <w:rPr>
          <w:rFonts w:ascii="Times New Roman" w:hAnsi="Times New Roman" w:cs="Times New Roman"/>
          <w:sz w:val="24"/>
          <w:szCs w:val="24"/>
        </w:rPr>
        <w:t>nacional</w:t>
      </w:r>
      <w:r w:rsidRPr="005910CD">
        <w:rPr>
          <w:rFonts w:ascii="Times New Roman" w:hAnsi="Times New Roman" w:cs="Times New Roman"/>
          <w:sz w:val="24"/>
          <w:szCs w:val="24"/>
        </w:rPr>
        <w:t xml:space="preserve">; a la vez se habilitó una área legal, para verificar los documentos recibidos y orientar a los asegurados </w:t>
      </w:r>
      <w:r w:rsidR="006C5DB4">
        <w:rPr>
          <w:rFonts w:ascii="Times New Roman" w:hAnsi="Times New Roman" w:cs="Times New Roman"/>
          <w:sz w:val="24"/>
          <w:szCs w:val="24"/>
        </w:rPr>
        <w:t>en torno a las documentaciones requeridas a presentar.</w:t>
      </w:r>
    </w:p>
    <w:p w:rsidR="00F43C3F" w:rsidRDefault="0007023A" w:rsidP="00202B43">
      <w:pPr>
        <w:spacing w:line="480" w:lineRule="auto"/>
        <w:jc w:val="both"/>
        <w:rPr>
          <w:rFonts w:ascii="Times New Roman" w:hAnsi="Times New Roman" w:cs="Times New Roman"/>
          <w:b/>
          <w:sz w:val="20"/>
          <w:szCs w:val="24"/>
        </w:rPr>
      </w:pPr>
      <w:r w:rsidRPr="005910CD">
        <w:rPr>
          <w:rFonts w:ascii="Times New Roman" w:hAnsi="Times New Roman" w:cs="Times New Roman"/>
          <w:sz w:val="24"/>
          <w:szCs w:val="24"/>
        </w:rPr>
        <w:t>Co</w:t>
      </w:r>
      <w:r w:rsidR="006C5DB4">
        <w:rPr>
          <w:rFonts w:ascii="Times New Roman" w:hAnsi="Times New Roman" w:cs="Times New Roman"/>
          <w:sz w:val="24"/>
          <w:szCs w:val="24"/>
        </w:rPr>
        <w:t xml:space="preserve">ntinuamos brindando a los </w:t>
      </w:r>
      <w:proofErr w:type="spellStart"/>
      <w:r w:rsidR="006C5DB4">
        <w:rPr>
          <w:rFonts w:ascii="Times New Roman" w:hAnsi="Times New Roman" w:cs="Times New Roman"/>
          <w:sz w:val="24"/>
          <w:szCs w:val="24"/>
        </w:rPr>
        <w:t>envejecientes</w:t>
      </w:r>
      <w:proofErr w:type="spellEnd"/>
      <w:r w:rsidR="006C5DB4">
        <w:rPr>
          <w:rFonts w:ascii="Times New Roman" w:hAnsi="Times New Roman" w:cs="Times New Roman"/>
          <w:sz w:val="24"/>
          <w:szCs w:val="24"/>
        </w:rPr>
        <w:t xml:space="preserve"> </w:t>
      </w:r>
      <w:r w:rsidRPr="005910CD">
        <w:rPr>
          <w:rFonts w:ascii="Times New Roman" w:hAnsi="Times New Roman" w:cs="Times New Roman"/>
          <w:sz w:val="24"/>
          <w:szCs w:val="24"/>
        </w:rPr>
        <w:t xml:space="preserve">en nuestras instalaciones </w:t>
      </w:r>
      <w:r w:rsidR="006C5DB4">
        <w:rPr>
          <w:rFonts w:ascii="Times New Roman" w:hAnsi="Times New Roman" w:cs="Times New Roman"/>
          <w:sz w:val="24"/>
          <w:szCs w:val="24"/>
        </w:rPr>
        <w:t>asientos</w:t>
      </w:r>
      <w:r w:rsidRPr="005910CD">
        <w:rPr>
          <w:rFonts w:ascii="Times New Roman" w:hAnsi="Times New Roman" w:cs="Times New Roman"/>
          <w:sz w:val="24"/>
          <w:szCs w:val="24"/>
        </w:rPr>
        <w:t xml:space="preserve"> confortables, aire acondicionado, televisor con cable, numerador electrónico con dispensador numérico para los turnos. </w:t>
      </w:r>
      <w:r w:rsidR="006C5DB4">
        <w:rPr>
          <w:rFonts w:ascii="Times New Roman" w:hAnsi="Times New Roman" w:cs="Times New Roman"/>
          <w:sz w:val="24"/>
          <w:szCs w:val="24"/>
        </w:rPr>
        <w:t xml:space="preserve">Proporcionando una atención personalizada de primer orden, para que puedan esperar </w:t>
      </w:r>
      <w:r w:rsidRPr="005910CD">
        <w:rPr>
          <w:rFonts w:ascii="Times New Roman" w:hAnsi="Times New Roman" w:cs="Times New Roman"/>
          <w:sz w:val="24"/>
          <w:szCs w:val="24"/>
        </w:rPr>
        <w:t>el servicio que solicitan de manera placentera.</w:t>
      </w:r>
      <w:r w:rsidR="00F43C3F" w:rsidRPr="005910CD">
        <w:rPr>
          <w:rFonts w:ascii="Times New Roman" w:hAnsi="Times New Roman" w:cs="Times New Roman"/>
          <w:b/>
          <w:sz w:val="20"/>
          <w:szCs w:val="24"/>
        </w:rPr>
        <w:t xml:space="preserve"> </w:t>
      </w:r>
    </w:p>
    <w:p w:rsidR="001679E0" w:rsidRPr="005910CD" w:rsidRDefault="001679E0" w:rsidP="00202B43">
      <w:pPr>
        <w:spacing w:line="480" w:lineRule="auto"/>
        <w:jc w:val="both"/>
        <w:rPr>
          <w:rFonts w:ascii="Times New Roman" w:hAnsi="Times New Roman" w:cs="Times New Roman"/>
          <w:b/>
          <w:sz w:val="20"/>
          <w:szCs w:val="24"/>
        </w:rPr>
      </w:pPr>
    </w:p>
    <w:p w:rsidR="0007023A" w:rsidRPr="005910CD" w:rsidRDefault="00F43C3F" w:rsidP="00202B43">
      <w:pPr>
        <w:spacing w:line="480" w:lineRule="auto"/>
        <w:jc w:val="both"/>
        <w:rPr>
          <w:rFonts w:ascii="Times New Roman" w:hAnsi="Times New Roman" w:cs="Times New Roman"/>
          <w:sz w:val="24"/>
          <w:szCs w:val="24"/>
        </w:rPr>
      </w:pPr>
      <w:r w:rsidRPr="005910CD">
        <w:rPr>
          <w:rFonts w:ascii="Times New Roman" w:hAnsi="Times New Roman" w:cs="Times New Roman"/>
          <w:b/>
          <w:sz w:val="20"/>
          <w:szCs w:val="24"/>
        </w:rPr>
        <w:lastRenderedPageBreak/>
        <w:t>Tabla no.2</w:t>
      </w:r>
    </w:p>
    <w:tbl>
      <w:tblPr>
        <w:tblStyle w:val="TableGrid"/>
        <w:tblW w:w="0" w:type="auto"/>
        <w:tblInd w:w="534" w:type="dxa"/>
        <w:tblLook w:val="04A0" w:firstRow="1" w:lastRow="0" w:firstColumn="1" w:lastColumn="0" w:noHBand="0" w:noVBand="1"/>
      </w:tblPr>
      <w:tblGrid>
        <w:gridCol w:w="5244"/>
        <w:gridCol w:w="2127"/>
      </w:tblGrid>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Servicios Otorgado</w:t>
            </w:r>
          </w:p>
        </w:tc>
        <w:tc>
          <w:tcPr>
            <w:tcW w:w="2127" w:type="dxa"/>
          </w:tcPr>
          <w:p w:rsidR="0007023A" w:rsidRPr="005910CD" w:rsidRDefault="0007023A" w:rsidP="00202B43">
            <w:pPr>
              <w:spacing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Cantidad</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Solicitud de pensión</w:t>
            </w:r>
          </w:p>
        </w:tc>
        <w:tc>
          <w:tcPr>
            <w:tcW w:w="2127" w:type="dxa"/>
          </w:tcPr>
          <w:p w:rsidR="0007023A" w:rsidRPr="005910CD" w:rsidRDefault="0007023A" w:rsidP="00202B43">
            <w:pPr>
              <w:spacing w:line="480" w:lineRule="auto"/>
              <w:jc w:val="right"/>
              <w:rPr>
                <w:rFonts w:ascii="Times New Roman" w:hAnsi="Times New Roman" w:cs="Times New Roman"/>
                <w:sz w:val="24"/>
                <w:szCs w:val="24"/>
              </w:rPr>
            </w:pPr>
            <w:r w:rsidRPr="005910CD">
              <w:rPr>
                <w:rFonts w:ascii="Times New Roman" w:hAnsi="Times New Roman" w:cs="Times New Roman"/>
                <w:sz w:val="24"/>
                <w:szCs w:val="24"/>
              </w:rPr>
              <w:t>5,492</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Solicitud de certificación de cotizaciones</w:t>
            </w:r>
          </w:p>
        </w:tc>
        <w:tc>
          <w:tcPr>
            <w:tcW w:w="2127" w:type="dxa"/>
          </w:tcPr>
          <w:p w:rsidR="0007023A" w:rsidRPr="005910CD" w:rsidRDefault="0007023A" w:rsidP="00202B43">
            <w:pPr>
              <w:spacing w:line="480" w:lineRule="auto"/>
              <w:jc w:val="right"/>
              <w:rPr>
                <w:rFonts w:ascii="Times New Roman" w:hAnsi="Times New Roman" w:cs="Times New Roman"/>
                <w:sz w:val="24"/>
                <w:szCs w:val="24"/>
              </w:rPr>
            </w:pPr>
            <w:r w:rsidRPr="005910CD">
              <w:rPr>
                <w:rFonts w:ascii="Times New Roman" w:hAnsi="Times New Roman" w:cs="Times New Roman"/>
                <w:sz w:val="24"/>
                <w:szCs w:val="24"/>
              </w:rPr>
              <w:t>1,900</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Solicitud de prestaciones médicas</w:t>
            </w:r>
          </w:p>
        </w:tc>
        <w:tc>
          <w:tcPr>
            <w:tcW w:w="2127" w:type="dxa"/>
          </w:tcPr>
          <w:p w:rsidR="0007023A" w:rsidRPr="005910CD" w:rsidRDefault="0007023A" w:rsidP="00202B43">
            <w:pPr>
              <w:spacing w:line="480" w:lineRule="auto"/>
              <w:jc w:val="right"/>
              <w:rPr>
                <w:rFonts w:ascii="Times New Roman" w:hAnsi="Times New Roman" w:cs="Times New Roman"/>
                <w:sz w:val="24"/>
                <w:szCs w:val="24"/>
              </w:rPr>
            </w:pPr>
            <w:r w:rsidRPr="005910CD">
              <w:rPr>
                <w:rFonts w:ascii="Times New Roman" w:hAnsi="Times New Roman" w:cs="Times New Roman"/>
                <w:sz w:val="24"/>
                <w:szCs w:val="24"/>
              </w:rPr>
              <w:t>2,971</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Certificación de recomendación de Pensión</w:t>
            </w:r>
          </w:p>
        </w:tc>
        <w:tc>
          <w:tcPr>
            <w:tcW w:w="2127" w:type="dxa"/>
          </w:tcPr>
          <w:p w:rsidR="0007023A" w:rsidRPr="005910CD" w:rsidRDefault="0007023A" w:rsidP="00202B43">
            <w:pPr>
              <w:spacing w:line="480" w:lineRule="auto"/>
              <w:jc w:val="right"/>
              <w:rPr>
                <w:rFonts w:ascii="Times New Roman" w:hAnsi="Times New Roman" w:cs="Times New Roman"/>
                <w:sz w:val="24"/>
                <w:szCs w:val="24"/>
              </w:rPr>
            </w:pPr>
            <w:r w:rsidRPr="005910CD">
              <w:rPr>
                <w:rFonts w:ascii="Times New Roman" w:hAnsi="Times New Roman" w:cs="Times New Roman"/>
                <w:sz w:val="24"/>
                <w:szCs w:val="24"/>
              </w:rPr>
              <w:t>4,438</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Atención de información vía personal</w:t>
            </w:r>
          </w:p>
        </w:tc>
        <w:tc>
          <w:tcPr>
            <w:tcW w:w="2127" w:type="dxa"/>
          </w:tcPr>
          <w:p w:rsidR="0007023A" w:rsidRPr="005910CD" w:rsidRDefault="0007023A" w:rsidP="00202B43">
            <w:pPr>
              <w:spacing w:line="480" w:lineRule="auto"/>
              <w:jc w:val="right"/>
              <w:rPr>
                <w:rFonts w:ascii="Times New Roman" w:hAnsi="Times New Roman" w:cs="Times New Roman"/>
                <w:sz w:val="24"/>
                <w:szCs w:val="24"/>
              </w:rPr>
            </w:pPr>
            <w:r w:rsidRPr="005910CD">
              <w:rPr>
                <w:rFonts w:ascii="Times New Roman" w:hAnsi="Times New Roman" w:cs="Times New Roman"/>
                <w:sz w:val="24"/>
                <w:szCs w:val="24"/>
              </w:rPr>
              <w:t>23,150</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Atención de información vía telefónica</w:t>
            </w:r>
          </w:p>
        </w:tc>
        <w:tc>
          <w:tcPr>
            <w:tcW w:w="2127" w:type="dxa"/>
          </w:tcPr>
          <w:p w:rsidR="0007023A" w:rsidRPr="005910CD" w:rsidRDefault="0007023A" w:rsidP="00202B43">
            <w:pPr>
              <w:spacing w:line="480" w:lineRule="auto"/>
              <w:jc w:val="right"/>
              <w:rPr>
                <w:rFonts w:ascii="Times New Roman" w:hAnsi="Times New Roman" w:cs="Times New Roman"/>
                <w:sz w:val="24"/>
                <w:szCs w:val="24"/>
              </w:rPr>
            </w:pPr>
            <w:r w:rsidRPr="005910CD">
              <w:rPr>
                <w:rFonts w:ascii="Times New Roman" w:hAnsi="Times New Roman" w:cs="Times New Roman"/>
                <w:sz w:val="24"/>
                <w:szCs w:val="24"/>
              </w:rPr>
              <w:t>30,697</w:t>
            </w:r>
          </w:p>
        </w:tc>
      </w:tr>
      <w:tr w:rsidR="0007023A" w:rsidRPr="005910CD" w:rsidTr="00644BDF">
        <w:tc>
          <w:tcPr>
            <w:tcW w:w="5244" w:type="dxa"/>
          </w:tcPr>
          <w:p w:rsidR="0007023A" w:rsidRPr="005910CD" w:rsidRDefault="0007023A" w:rsidP="00202B43">
            <w:pPr>
              <w:spacing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Total de servicios otorgados</w:t>
            </w:r>
          </w:p>
        </w:tc>
        <w:tc>
          <w:tcPr>
            <w:tcW w:w="2127" w:type="dxa"/>
          </w:tcPr>
          <w:p w:rsidR="0007023A" w:rsidRPr="005910CD" w:rsidRDefault="0007023A" w:rsidP="00202B43">
            <w:pPr>
              <w:spacing w:line="480" w:lineRule="auto"/>
              <w:jc w:val="right"/>
              <w:rPr>
                <w:rFonts w:ascii="Times New Roman" w:hAnsi="Times New Roman" w:cs="Times New Roman"/>
                <w:b/>
                <w:sz w:val="24"/>
                <w:szCs w:val="24"/>
              </w:rPr>
            </w:pPr>
            <w:r w:rsidRPr="005910CD">
              <w:rPr>
                <w:rFonts w:ascii="Times New Roman" w:hAnsi="Times New Roman" w:cs="Times New Roman"/>
                <w:b/>
                <w:sz w:val="24"/>
                <w:szCs w:val="24"/>
              </w:rPr>
              <w:t>68,655</w:t>
            </w:r>
          </w:p>
        </w:tc>
      </w:tr>
    </w:tbl>
    <w:p w:rsidR="0007023A" w:rsidRPr="005910CD" w:rsidRDefault="0007023A" w:rsidP="00202B43">
      <w:pPr>
        <w:spacing w:line="480" w:lineRule="auto"/>
        <w:jc w:val="both"/>
        <w:rPr>
          <w:rFonts w:ascii="Times New Roman" w:hAnsi="Times New Roman" w:cs="Times New Roman"/>
          <w:b/>
          <w:sz w:val="24"/>
          <w:szCs w:val="24"/>
        </w:rPr>
      </w:pPr>
      <w:r w:rsidRPr="005910CD">
        <w:rPr>
          <w:rFonts w:ascii="Times New Roman" w:hAnsi="Times New Roman" w:cs="Times New Roman"/>
          <w:sz w:val="24"/>
          <w:szCs w:val="24"/>
        </w:rPr>
        <w:t xml:space="preserve"> </w:t>
      </w:r>
    </w:p>
    <w:p w:rsidR="00F43C3F" w:rsidRPr="00E207FF" w:rsidRDefault="0007023A" w:rsidP="00202B43">
      <w:pPr>
        <w:spacing w:line="480" w:lineRule="auto"/>
        <w:jc w:val="both"/>
        <w:rPr>
          <w:rFonts w:ascii="Times New Roman" w:hAnsi="Times New Roman" w:cs="Times New Roman"/>
          <w:b/>
          <w:sz w:val="20"/>
          <w:szCs w:val="24"/>
        </w:rPr>
      </w:pPr>
      <w:r w:rsidRPr="005910CD">
        <w:rPr>
          <w:rFonts w:ascii="Times New Roman" w:hAnsi="Times New Roman" w:cs="Times New Roman"/>
          <w:sz w:val="24"/>
          <w:szCs w:val="24"/>
        </w:rPr>
        <w:t>En cuanto a los beneficios otorgados  durante este período la Dirección de Pensiones ha</w:t>
      </w:r>
      <w:r w:rsidR="00644BDF">
        <w:rPr>
          <w:rFonts w:ascii="Times New Roman" w:hAnsi="Times New Roman" w:cs="Times New Roman"/>
          <w:sz w:val="24"/>
          <w:szCs w:val="24"/>
        </w:rPr>
        <w:t xml:space="preserve"> beneficiado  un total de 6,409</w:t>
      </w:r>
      <w:r w:rsidRPr="005910CD">
        <w:rPr>
          <w:rFonts w:ascii="Times New Roman" w:hAnsi="Times New Roman" w:cs="Times New Roman"/>
          <w:sz w:val="24"/>
          <w:szCs w:val="24"/>
        </w:rPr>
        <w:t xml:space="preserve"> asegurado</w:t>
      </w:r>
      <w:r w:rsidR="008B6E73">
        <w:rPr>
          <w:rFonts w:ascii="Times New Roman" w:hAnsi="Times New Roman" w:cs="Times New Roman"/>
          <w:sz w:val="24"/>
          <w:szCs w:val="24"/>
        </w:rPr>
        <w:t xml:space="preserve">s solicitantes, </w:t>
      </w:r>
      <w:r w:rsidRPr="005910CD">
        <w:rPr>
          <w:rFonts w:ascii="Times New Roman" w:hAnsi="Times New Roman" w:cs="Times New Roman"/>
          <w:sz w:val="24"/>
          <w:szCs w:val="24"/>
        </w:rPr>
        <w:t>con recomendaciones de pensiones, enviadas a la Dirección Gener</w:t>
      </w:r>
      <w:r w:rsidR="00E207FF">
        <w:rPr>
          <w:rFonts w:ascii="Times New Roman" w:hAnsi="Times New Roman" w:cs="Times New Roman"/>
          <w:sz w:val="24"/>
          <w:szCs w:val="24"/>
        </w:rPr>
        <w:t>al de Jubilación y Pensiones a cargo del Estado (DGJP) d</w:t>
      </w:r>
      <w:r w:rsidRPr="005910CD">
        <w:rPr>
          <w:rFonts w:ascii="Times New Roman" w:hAnsi="Times New Roman" w:cs="Times New Roman"/>
          <w:sz w:val="24"/>
          <w:szCs w:val="24"/>
        </w:rPr>
        <w:t xml:space="preserve">el Ministerio de Hacienda, de las cuales el </w:t>
      </w:r>
      <w:r w:rsidRPr="00E207FF">
        <w:rPr>
          <w:rFonts w:ascii="Times New Roman" w:hAnsi="Times New Roman" w:cs="Times New Roman"/>
          <w:b/>
          <w:sz w:val="24"/>
          <w:szCs w:val="24"/>
        </w:rPr>
        <w:t>67% fueron solicitadas por hombres y el 33% restante por mujeres.</w:t>
      </w:r>
      <w:r w:rsidR="00F43C3F" w:rsidRPr="00E207FF">
        <w:rPr>
          <w:rFonts w:ascii="Times New Roman" w:hAnsi="Times New Roman" w:cs="Times New Roman"/>
          <w:b/>
          <w:sz w:val="20"/>
          <w:szCs w:val="24"/>
        </w:rPr>
        <w:t xml:space="preserve"> </w:t>
      </w:r>
    </w:p>
    <w:p w:rsidR="00F43C3F" w:rsidRPr="005910CD" w:rsidRDefault="00F43C3F" w:rsidP="001679E0">
      <w:pPr>
        <w:spacing w:line="480" w:lineRule="auto"/>
        <w:jc w:val="center"/>
        <w:rPr>
          <w:rFonts w:ascii="Times New Roman" w:hAnsi="Times New Roman" w:cs="Times New Roman"/>
          <w:b/>
          <w:sz w:val="20"/>
          <w:szCs w:val="24"/>
        </w:rPr>
      </w:pPr>
      <w:r w:rsidRPr="005910CD">
        <w:rPr>
          <w:rFonts w:ascii="Times New Roman" w:hAnsi="Times New Roman" w:cs="Times New Roman"/>
          <w:b/>
          <w:sz w:val="20"/>
          <w:szCs w:val="24"/>
        </w:rPr>
        <w:t>Tabla no.3</w:t>
      </w:r>
    </w:p>
    <w:tbl>
      <w:tblPr>
        <w:tblW w:w="8470" w:type="dxa"/>
        <w:tblInd w:w="496" w:type="dxa"/>
        <w:tblCellMar>
          <w:left w:w="70" w:type="dxa"/>
          <w:right w:w="70" w:type="dxa"/>
        </w:tblCellMar>
        <w:tblLook w:val="04A0" w:firstRow="1" w:lastRow="0" w:firstColumn="1" w:lastColumn="0" w:noHBand="0" w:noVBand="1"/>
      </w:tblPr>
      <w:tblGrid>
        <w:gridCol w:w="3260"/>
        <w:gridCol w:w="1513"/>
        <w:gridCol w:w="1559"/>
        <w:gridCol w:w="2138"/>
      </w:tblGrid>
      <w:tr w:rsidR="0007023A" w:rsidRPr="005910CD" w:rsidTr="00F43C3F">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both"/>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Servicio prestado</w:t>
            </w:r>
          </w:p>
        </w:tc>
        <w:tc>
          <w:tcPr>
            <w:tcW w:w="1513" w:type="dxa"/>
            <w:tcBorders>
              <w:top w:val="single" w:sz="4" w:space="0" w:color="auto"/>
              <w:left w:val="nil"/>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both"/>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Hombres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both"/>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Mujeres</w:t>
            </w:r>
          </w:p>
        </w:tc>
        <w:tc>
          <w:tcPr>
            <w:tcW w:w="2138" w:type="dxa"/>
            <w:tcBorders>
              <w:top w:val="single" w:sz="4" w:space="0" w:color="auto"/>
              <w:left w:val="nil"/>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both"/>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Total personas atendidas</w:t>
            </w:r>
          </w:p>
        </w:tc>
      </w:tr>
      <w:tr w:rsidR="0007023A" w:rsidRPr="005910CD" w:rsidTr="00F43C3F">
        <w:trPr>
          <w:trHeight w:val="561"/>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07023A" w:rsidRPr="005910CD" w:rsidRDefault="0007023A" w:rsidP="00202B43">
            <w:pPr>
              <w:spacing w:after="0" w:line="240" w:lineRule="auto"/>
              <w:jc w:val="both"/>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Recomendación de otorgamiento de Pensión</w:t>
            </w:r>
          </w:p>
        </w:tc>
        <w:tc>
          <w:tcPr>
            <w:tcW w:w="1513" w:type="dxa"/>
            <w:tcBorders>
              <w:top w:val="nil"/>
              <w:left w:val="nil"/>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4,308</w:t>
            </w:r>
          </w:p>
        </w:tc>
        <w:tc>
          <w:tcPr>
            <w:tcW w:w="1559" w:type="dxa"/>
            <w:tcBorders>
              <w:top w:val="nil"/>
              <w:left w:val="nil"/>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2,101</w:t>
            </w:r>
          </w:p>
        </w:tc>
        <w:tc>
          <w:tcPr>
            <w:tcW w:w="2138" w:type="dxa"/>
            <w:tcBorders>
              <w:top w:val="nil"/>
              <w:left w:val="nil"/>
              <w:bottom w:val="single" w:sz="4" w:space="0" w:color="auto"/>
              <w:right w:val="single" w:sz="4" w:space="0" w:color="auto"/>
            </w:tcBorders>
            <w:shd w:val="clear" w:color="auto" w:fill="auto"/>
            <w:noWrap/>
            <w:vAlign w:val="bottom"/>
            <w:hideMark/>
          </w:tcPr>
          <w:p w:rsidR="0007023A" w:rsidRPr="005910CD" w:rsidRDefault="0007023A" w:rsidP="00202B43">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6,409</w:t>
            </w:r>
          </w:p>
        </w:tc>
      </w:tr>
    </w:tbl>
    <w:p w:rsidR="00644BDF" w:rsidRDefault="00644BDF" w:rsidP="00202B43">
      <w:pPr>
        <w:spacing w:line="480" w:lineRule="auto"/>
        <w:jc w:val="both"/>
        <w:rPr>
          <w:rFonts w:ascii="Times New Roman" w:hAnsi="Times New Roman" w:cs="Times New Roman"/>
          <w:sz w:val="24"/>
          <w:szCs w:val="24"/>
        </w:rPr>
      </w:pPr>
    </w:p>
    <w:p w:rsidR="0007023A" w:rsidRPr="005910CD" w:rsidRDefault="0007023A" w:rsidP="00E207FF">
      <w:pPr>
        <w:spacing w:line="480" w:lineRule="auto"/>
        <w:jc w:val="both"/>
        <w:rPr>
          <w:rFonts w:ascii="Times New Roman" w:hAnsi="Times New Roman" w:cs="Times New Roman"/>
          <w:b/>
          <w:sz w:val="20"/>
          <w:szCs w:val="24"/>
        </w:rPr>
      </w:pPr>
      <w:r w:rsidRPr="005910CD">
        <w:rPr>
          <w:rFonts w:ascii="Times New Roman" w:hAnsi="Times New Roman" w:cs="Times New Roman"/>
          <w:sz w:val="24"/>
          <w:szCs w:val="24"/>
        </w:rPr>
        <w:t xml:space="preserve">En el período comprendido entre Enero – Diciembre 2017 </w:t>
      </w:r>
      <w:r w:rsidR="00644BDF">
        <w:rPr>
          <w:rFonts w:ascii="Times New Roman" w:hAnsi="Times New Roman" w:cs="Times New Roman"/>
          <w:sz w:val="24"/>
          <w:szCs w:val="24"/>
        </w:rPr>
        <w:t>se registró un incremento de un 12 a 15%</w:t>
      </w:r>
      <w:r w:rsidRPr="005910CD">
        <w:rPr>
          <w:rFonts w:ascii="Times New Roman" w:hAnsi="Times New Roman" w:cs="Times New Roman"/>
          <w:sz w:val="24"/>
          <w:szCs w:val="24"/>
        </w:rPr>
        <w:t xml:space="preserve"> mensual del número de otorgamiento de pensiones enviadas a la Dirección </w:t>
      </w:r>
      <w:r w:rsidRPr="005910CD">
        <w:rPr>
          <w:rFonts w:ascii="Times New Roman" w:hAnsi="Times New Roman" w:cs="Times New Roman"/>
          <w:sz w:val="24"/>
          <w:szCs w:val="24"/>
        </w:rPr>
        <w:lastRenderedPageBreak/>
        <w:t>General de Jubilaciones y Pensiones a Cargo del Estado (DGJP), del Ministerio de Hacienda, en comparac</w:t>
      </w:r>
      <w:r w:rsidR="00E207FF">
        <w:rPr>
          <w:rFonts w:ascii="Times New Roman" w:hAnsi="Times New Roman" w:cs="Times New Roman"/>
          <w:sz w:val="24"/>
          <w:szCs w:val="24"/>
        </w:rPr>
        <w:t xml:space="preserve">ión con los  meses anteriores, </w:t>
      </w:r>
      <w:r w:rsidRPr="005910CD">
        <w:rPr>
          <w:rFonts w:ascii="Times New Roman" w:hAnsi="Times New Roman" w:cs="Times New Roman"/>
          <w:sz w:val="24"/>
          <w:szCs w:val="24"/>
        </w:rPr>
        <w:t xml:space="preserve">debido a que </w:t>
      </w:r>
      <w:r w:rsidRPr="00E207FF">
        <w:rPr>
          <w:rFonts w:ascii="Times New Roman" w:hAnsi="Times New Roman" w:cs="Times New Roman"/>
          <w:b/>
          <w:sz w:val="24"/>
          <w:szCs w:val="24"/>
        </w:rPr>
        <w:t xml:space="preserve">las pensiones </w:t>
      </w:r>
      <w:r w:rsidR="00E207FF" w:rsidRPr="00E207FF">
        <w:rPr>
          <w:rFonts w:ascii="Times New Roman" w:hAnsi="Times New Roman" w:cs="Times New Roman"/>
          <w:b/>
          <w:sz w:val="24"/>
          <w:szCs w:val="24"/>
        </w:rPr>
        <w:t>de</w:t>
      </w:r>
      <w:r w:rsidRPr="00E207FF">
        <w:rPr>
          <w:rFonts w:ascii="Times New Roman" w:hAnsi="Times New Roman" w:cs="Times New Roman"/>
          <w:b/>
          <w:sz w:val="24"/>
          <w:szCs w:val="24"/>
        </w:rPr>
        <w:t xml:space="preserve"> los </w:t>
      </w:r>
    </w:p>
    <w:p w:rsidR="00886A01" w:rsidRPr="001679E0" w:rsidRDefault="001679E0" w:rsidP="001679E0">
      <w:pPr>
        <w:rPr>
          <w:rStyle w:val="Emphasis"/>
        </w:rPr>
      </w:pPr>
      <w:r w:rsidRPr="001679E0">
        <w:rPr>
          <w:rStyle w:val="Emphasis"/>
        </w:rPr>
        <w:t>2.4 SITUACIÓN FINANCIERA IDSS</w:t>
      </w:r>
    </w:p>
    <w:p w:rsidR="00886A01" w:rsidRPr="005910CD" w:rsidRDefault="00A032CF" w:rsidP="00202B43">
      <w:pPr>
        <w:spacing w:line="480" w:lineRule="auto"/>
        <w:jc w:val="both"/>
        <w:rPr>
          <w:rFonts w:ascii="Times New Roman" w:hAnsi="Times New Roman" w:cs="Times New Roman"/>
          <w:sz w:val="24"/>
          <w:szCs w:val="24"/>
          <w:lang w:val="es-ES"/>
        </w:rPr>
      </w:pPr>
      <w:r w:rsidRPr="00E207FF">
        <w:rPr>
          <w:rFonts w:ascii="Times New Roman" w:hAnsi="Times New Roman" w:cs="Times New Roman"/>
          <w:sz w:val="24"/>
          <w:szCs w:val="24"/>
          <w:lang w:val="es-ES"/>
        </w:rPr>
        <w:t>El IDSS recibió</w:t>
      </w:r>
      <w:r w:rsidR="00A44473" w:rsidRPr="00E207FF">
        <w:rPr>
          <w:rFonts w:ascii="Times New Roman" w:hAnsi="Times New Roman" w:cs="Times New Roman"/>
          <w:sz w:val="24"/>
          <w:szCs w:val="24"/>
          <w:lang w:val="es-ES"/>
        </w:rPr>
        <w:t xml:space="preserve"> Ingresos por RD$ 8</w:t>
      </w:r>
      <w:proofErr w:type="gramStart"/>
      <w:r w:rsidR="00A44473" w:rsidRPr="00E207FF">
        <w:rPr>
          <w:rFonts w:ascii="Times New Roman" w:hAnsi="Times New Roman" w:cs="Times New Roman"/>
          <w:sz w:val="24"/>
          <w:szCs w:val="24"/>
          <w:lang w:val="es-ES"/>
        </w:rPr>
        <w:t>,144,038,307</w:t>
      </w:r>
      <w:proofErr w:type="gramEnd"/>
      <w:r w:rsidR="00A44473" w:rsidRPr="00E207FF">
        <w:rPr>
          <w:rFonts w:ascii="Times New Roman" w:hAnsi="Times New Roman" w:cs="Times New Roman"/>
          <w:sz w:val="24"/>
          <w:szCs w:val="24"/>
          <w:lang w:val="es-ES"/>
        </w:rPr>
        <w:t xml:space="preserve">, siendo la ARL la unidad  que percibe la </w:t>
      </w:r>
      <w:r w:rsidR="00A44473" w:rsidRPr="005910CD">
        <w:rPr>
          <w:rFonts w:ascii="Times New Roman" w:hAnsi="Times New Roman" w:cs="Times New Roman"/>
          <w:sz w:val="24"/>
          <w:szCs w:val="24"/>
          <w:lang w:val="es-ES"/>
        </w:rPr>
        <w:t xml:space="preserve">mayor cantidad de ingreso equivalente al 78%, luego las transferencias del gobierno con un 9% y el 7% del Seguro Familiar de Salud. </w:t>
      </w:r>
      <w:r w:rsidR="00C11887" w:rsidRPr="005910CD">
        <w:rPr>
          <w:rFonts w:ascii="Times New Roman" w:hAnsi="Times New Roman" w:cs="Times New Roman"/>
          <w:sz w:val="24"/>
          <w:szCs w:val="24"/>
          <w:lang w:val="es-ES"/>
        </w:rPr>
        <w:t>Estos ingresos fueron destinados a cubrir las prestaciones, derechos y servicios de los afiliados, amparado en la Ley 87</w:t>
      </w:r>
      <w:r w:rsidR="00E207FF">
        <w:rPr>
          <w:rFonts w:ascii="Times New Roman" w:hAnsi="Times New Roman" w:cs="Times New Roman"/>
          <w:sz w:val="24"/>
          <w:szCs w:val="24"/>
          <w:lang w:val="es-ES"/>
        </w:rPr>
        <w:t>-01 que garantiza el Sistema Dominicano de Seguridad S</w:t>
      </w:r>
      <w:r w:rsidR="00C11887" w:rsidRPr="005910CD">
        <w:rPr>
          <w:rFonts w:ascii="Times New Roman" w:hAnsi="Times New Roman" w:cs="Times New Roman"/>
          <w:sz w:val="24"/>
          <w:szCs w:val="24"/>
          <w:lang w:val="es-ES"/>
        </w:rPr>
        <w:t>ocial.</w:t>
      </w:r>
    </w:p>
    <w:p w:rsidR="00A44473" w:rsidRPr="005910CD" w:rsidRDefault="00A44473" w:rsidP="00A44473">
      <w:pPr>
        <w:jc w:val="both"/>
        <w:rPr>
          <w:rFonts w:ascii="Times New Roman" w:hAnsi="Times New Roman" w:cs="Times New Roman"/>
          <w:sz w:val="24"/>
          <w:szCs w:val="24"/>
          <w:lang w:val="es-ES"/>
        </w:rPr>
      </w:pPr>
      <w:r w:rsidRPr="005910CD">
        <w:rPr>
          <w:rFonts w:ascii="Times New Roman" w:hAnsi="Times New Roman" w:cs="Times New Roman"/>
          <w:noProof/>
          <w:lang w:eastAsia="es-DO"/>
        </w:rPr>
        <w:drawing>
          <wp:inline distT="0" distB="0" distL="0" distR="0" wp14:anchorId="5CAF0338" wp14:editId="411B5748">
            <wp:extent cx="6172200" cy="50958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4473" w:rsidRPr="005910CD" w:rsidRDefault="00A44473" w:rsidP="00A44473">
      <w:pPr>
        <w:jc w:val="both"/>
        <w:rPr>
          <w:rFonts w:ascii="Times New Roman" w:hAnsi="Times New Roman" w:cs="Times New Roman"/>
          <w:sz w:val="24"/>
          <w:szCs w:val="24"/>
          <w:lang w:val="es-ES"/>
        </w:rPr>
      </w:pPr>
    </w:p>
    <w:tbl>
      <w:tblPr>
        <w:tblW w:w="8095" w:type="dxa"/>
        <w:tblInd w:w="55" w:type="dxa"/>
        <w:shd w:val="clear" w:color="auto" w:fill="FFFFFF" w:themeFill="background1"/>
        <w:tblCellMar>
          <w:left w:w="70" w:type="dxa"/>
          <w:right w:w="70" w:type="dxa"/>
        </w:tblCellMar>
        <w:tblLook w:val="04A0" w:firstRow="1" w:lastRow="0" w:firstColumn="1" w:lastColumn="0" w:noHBand="0" w:noVBand="1"/>
      </w:tblPr>
      <w:tblGrid>
        <w:gridCol w:w="5475"/>
        <w:gridCol w:w="2620"/>
      </w:tblGrid>
      <w:tr w:rsidR="00283FEE" w:rsidRPr="005910CD" w:rsidTr="000F5CC5">
        <w:trPr>
          <w:trHeight w:val="315"/>
        </w:trPr>
        <w:tc>
          <w:tcPr>
            <w:tcW w:w="5475" w:type="dxa"/>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sz w:val="24"/>
                <w:szCs w:val="24"/>
                <w:lang w:eastAsia="es-DO"/>
              </w:rPr>
            </w:pPr>
          </w:p>
        </w:tc>
        <w:tc>
          <w:tcPr>
            <w:tcW w:w="2620" w:type="dxa"/>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w:t>
            </w:r>
          </w:p>
        </w:tc>
      </w:tr>
      <w:tr w:rsidR="00283FEE" w:rsidRPr="005910CD" w:rsidTr="000F5CC5">
        <w:trPr>
          <w:trHeight w:val="315"/>
        </w:trPr>
        <w:tc>
          <w:tcPr>
            <w:tcW w:w="8095" w:type="dxa"/>
            <w:gridSpan w:val="2"/>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INSTITUTO DOMINICANO DE SEGUROS SOCIALES</w:t>
            </w:r>
          </w:p>
        </w:tc>
      </w:tr>
      <w:tr w:rsidR="00283FEE" w:rsidRPr="005910CD" w:rsidTr="000F5CC5">
        <w:trPr>
          <w:trHeight w:val="405"/>
        </w:trPr>
        <w:tc>
          <w:tcPr>
            <w:tcW w:w="8095" w:type="dxa"/>
            <w:gridSpan w:val="2"/>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DIVISION DE CONTROL PRESUPUESTAL</w:t>
            </w:r>
          </w:p>
        </w:tc>
      </w:tr>
      <w:tr w:rsidR="00283FEE" w:rsidRPr="005910CD" w:rsidTr="000F5CC5">
        <w:trPr>
          <w:trHeight w:val="315"/>
        </w:trPr>
        <w:tc>
          <w:tcPr>
            <w:tcW w:w="5475" w:type="dxa"/>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 </w:t>
            </w:r>
          </w:p>
        </w:tc>
        <w:tc>
          <w:tcPr>
            <w:tcW w:w="2620" w:type="dxa"/>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 </w:t>
            </w:r>
          </w:p>
        </w:tc>
      </w:tr>
      <w:tr w:rsidR="00283FEE" w:rsidRPr="005910CD" w:rsidTr="000F5CC5">
        <w:trPr>
          <w:trHeight w:val="345"/>
        </w:trPr>
        <w:tc>
          <w:tcPr>
            <w:tcW w:w="8095" w:type="dxa"/>
            <w:gridSpan w:val="2"/>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RESUMEN EJECUCION PRESUPUESTARIA DE INGRESOS</w:t>
            </w:r>
          </w:p>
        </w:tc>
      </w:tr>
      <w:tr w:rsidR="00283FEE" w:rsidRPr="005910CD" w:rsidTr="000F5CC5">
        <w:trPr>
          <w:trHeight w:val="405"/>
        </w:trPr>
        <w:tc>
          <w:tcPr>
            <w:tcW w:w="8095" w:type="dxa"/>
            <w:gridSpan w:val="2"/>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ENERO / NOVIEMBRE 2017</w:t>
            </w:r>
          </w:p>
        </w:tc>
      </w:tr>
      <w:tr w:rsidR="00283FEE" w:rsidRPr="005910CD" w:rsidTr="001679E0">
        <w:trPr>
          <w:trHeight w:val="315"/>
        </w:trPr>
        <w:tc>
          <w:tcPr>
            <w:tcW w:w="5475" w:type="dxa"/>
            <w:tcBorders>
              <w:bottom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sz w:val="20"/>
                <w:szCs w:val="20"/>
                <w:lang w:eastAsia="es-DO"/>
              </w:rPr>
            </w:pPr>
            <w:r w:rsidRPr="005910CD">
              <w:rPr>
                <w:rFonts w:ascii="Times New Roman" w:eastAsia="Times New Roman" w:hAnsi="Times New Roman" w:cs="Times New Roman"/>
                <w:b/>
                <w:bCs/>
                <w:sz w:val="20"/>
                <w:szCs w:val="20"/>
                <w:lang w:eastAsia="es-DO"/>
              </w:rPr>
              <w:t> </w:t>
            </w:r>
          </w:p>
        </w:tc>
        <w:tc>
          <w:tcPr>
            <w:tcW w:w="2620" w:type="dxa"/>
            <w:tcBorders>
              <w:bottom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sz w:val="20"/>
                <w:szCs w:val="20"/>
                <w:lang w:eastAsia="es-DO"/>
              </w:rPr>
            </w:pPr>
            <w:r w:rsidRPr="005910CD">
              <w:rPr>
                <w:rFonts w:ascii="Times New Roman" w:eastAsia="Times New Roman" w:hAnsi="Times New Roman" w:cs="Times New Roman"/>
                <w:b/>
                <w:bCs/>
                <w:sz w:val="20"/>
                <w:szCs w:val="20"/>
                <w:lang w:eastAsia="es-DO"/>
              </w:rPr>
              <w:t> </w:t>
            </w:r>
          </w:p>
        </w:tc>
      </w:tr>
      <w:tr w:rsidR="00283FEE" w:rsidRPr="005910CD" w:rsidTr="001679E0">
        <w:trPr>
          <w:trHeight w:val="630"/>
        </w:trPr>
        <w:tc>
          <w:tcPr>
            <w:tcW w:w="54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DESCRIPCION</w:t>
            </w:r>
          </w:p>
        </w:tc>
        <w:tc>
          <w:tcPr>
            <w:tcW w:w="26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ACUMULADO ENERO/NOVIEMBRE</w:t>
            </w:r>
          </w:p>
        </w:tc>
      </w:tr>
      <w:tr w:rsidR="00283FEE" w:rsidRPr="005910CD" w:rsidTr="000F5CC5">
        <w:trPr>
          <w:trHeight w:val="31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 xml:space="preserve">Recaudaciones </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4,966,806,901</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Seguro Familiar de Salud  - </w:t>
            </w:r>
            <w:proofErr w:type="spellStart"/>
            <w:r w:rsidRPr="005910CD">
              <w:rPr>
                <w:rFonts w:ascii="Times New Roman" w:eastAsia="Times New Roman" w:hAnsi="Times New Roman" w:cs="Times New Roman"/>
                <w:sz w:val="24"/>
                <w:szCs w:val="24"/>
                <w:lang w:eastAsia="es-DO"/>
              </w:rPr>
              <w:t>ARSss</w:t>
            </w:r>
            <w:proofErr w:type="spellEnd"/>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576,149,040</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Seguro Riesgos Laborales - </w:t>
            </w:r>
            <w:proofErr w:type="spellStart"/>
            <w:r w:rsidRPr="005910CD">
              <w:rPr>
                <w:rFonts w:ascii="Times New Roman" w:eastAsia="Times New Roman" w:hAnsi="Times New Roman" w:cs="Times New Roman"/>
                <w:sz w:val="24"/>
                <w:szCs w:val="24"/>
                <w:lang w:eastAsia="es-DO"/>
              </w:rPr>
              <w:t>ARLss</w:t>
            </w:r>
            <w:proofErr w:type="spellEnd"/>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3,906,239,086</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Cotizaciones Patronos</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                   22,184,132 </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Estancias Infantiles - CNSS</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140,948,324</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Producto Neto. </w:t>
            </w:r>
            <w:proofErr w:type="spellStart"/>
            <w:r w:rsidRPr="005910CD">
              <w:rPr>
                <w:rFonts w:ascii="Times New Roman" w:eastAsia="Times New Roman" w:hAnsi="Times New Roman" w:cs="Times New Roman"/>
                <w:sz w:val="24"/>
                <w:szCs w:val="24"/>
                <w:lang w:eastAsia="es-DO"/>
              </w:rPr>
              <w:t>Autoseguro</w:t>
            </w:r>
            <w:proofErr w:type="spellEnd"/>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155,754,772</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Acuerdo Inst. PSS-Otras/ARS</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30,605,547</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Estancias Infantiles- SFS Ley 87-01</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                 134,926,000 </w:t>
            </w:r>
          </w:p>
        </w:tc>
      </w:tr>
      <w:tr w:rsidR="00283FEE" w:rsidRPr="005910CD" w:rsidTr="000F5CC5">
        <w:trPr>
          <w:trHeight w:val="330"/>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20"/>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i/>
                <w:iCs/>
                <w:sz w:val="24"/>
                <w:szCs w:val="24"/>
                <w:lang w:eastAsia="es-DO"/>
              </w:rPr>
            </w:pPr>
            <w:r w:rsidRPr="005910CD">
              <w:rPr>
                <w:rFonts w:ascii="Times New Roman" w:eastAsia="Times New Roman" w:hAnsi="Times New Roman" w:cs="Times New Roman"/>
                <w:b/>
                <w:bCs/>
                <w:i/>
                <w:iCs/>
                <w:sz w:val="24"/>
                <w:szCs w:val="24"/>
                <w:lang w:eastAsia="es-DO"/>
              </w:rPr>
              <w:t>Aporte Gobierno Central</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b/>
                <w:bCs/>
                <w:i/>
                <w:iCs/>
                <w:sz w:val="24"/>
                <w:szCs w:val="24"/>
                <w:lang w:eastAsia="es-DO"/>
              </w:rPr>
            </w:pPr>
            <w:r w:rsidRPr="005910CD">
              <w:rPr>
                <w:rFonts w:ascii="Times New Roman" w:eastAsia="Times New Roman" w:hAnsi="Times New Roman" w:cs="Times New Roman"/>
                <w:b/>
                <w:bCs/>
                <w:i/>
                <w:iCs/>
                <w:sz w:val="24"/>
                <w:szCs w:val="24"/>
                <w:lang w:eastAsia="es-DO"/>
              </w:rPr>
              <w:t>685,416,790</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Transferencia del Gobierno</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685,416,790</w:t>
            </w:r>
          </w:p>
        </w:tc>
      </w:tr>
      <w:tr w:rsidR="00283FEE" w:rsidRPr="005910CD" w:rsidTr="000F5CC5">
        <w:trPr>
          <w:trHeight w:val="330"/>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w:t>
            </w:r>
          </w:p>
        </w:tc>
      </w:tr>
      <w:tr w:rsidR="00283FEE" w:rsidRPr="005910CD" w:rsidTr="000F5CC5">
        <w:trPr>
          <w:trHeight w:val="31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Otros Ingresos</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2,491,814,616</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Intereses Certificados </w:t>
            </w:r>
            <w:proofErr w:type="spellStart"/>
            <w:r w:rsidRPr="005910CD">
              <w:rPr>
                <w:rFonts w:ascii="Times New Roman" w:eastAsia="Times New Roman" w:hAnsi="Times New Roman" w:cs="Times New Roman"/>
                <w:b/>
                <w:bCs/>
                <w:sz w:val="24"/>
                <w:szCs w:val="24"/>
                <w:lang w:eastAsia="es-DO"/>
              </w:rPr>
              <w:t>ARLss</w:t>
            </w:r>
            <w:proofErr w:type="spellEnd"/>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2,455,831,586</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Intereses Certificados </w:t>
            </w:r>
            <w:proofErr w:type="spellStart"/>
            <w:r w:rsidRPr="005910CD">
              <w:rPr>
                <w:rFonts w:ascii="Times New Roman" w:eastAsia="Times New Roman" w:hAnsi="Times New Roman" w:cs="Times New Roman"/>
                <w:b/>
                <w:bCs/>
                <w:sz w:val="24"/>
                <w:szCs w:val="24"/>
                <w:lang w:eastAsia="es-DO"/>
              </w:rPr>
              <w:t>ARSss</w:t>
            </w:r>
            <w:proofErr w:type="spellEnd"/>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1,988,125</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Intereses Certificados del </w:t>
            </w:r>
            <w:r w:rsidRPr="005910CD">
              <w:rPr>
                <w:rFonts w:ascii="Times New Roman" w:eastAsia="Times New Roman" w:hAnsi="Times New Roman" w:cs="Times New Roman"/>
                <w:b/>
                <w:bCs/>
                <w:sz w:val="24"/>
                <w:szCs w:val="24"/>
                <w:lang w:eastAsia="es-DO"/>
              </w:rPr>
              <w:t>AEI</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                1,866,093.00 </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ind w:firstLineChars="100" w:firstLine="240"/>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intereses Certificados </w:t>
            </w:r>
            <w:proofErr w:type="spellStart"/>
            <w:r w:rsidRPr="005910CD">
              <w:rPr>
                <w:rFonts w:ascii="Times New Roman" w:eastAsia="Times New Roman" w:hAnsi="Times New Roman" w:cs="Times New Roman"/>
                <w:b/>
                <w:bCs/>
                <w:sz w:val="24"/>
                <w:szCs w:val="24"/>
                <w:lang w:eastAsia="es-DO"/>
              </w:rPr>
              <w:t>Autoseguro</w:t>
            </w:r>
            <w:proofErr w:type="spellEnd"/>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sz w:val="24"/>
                <w:szCs w:val="24"/>
                <w:lang w:eastAsia="es-DO"/>
              </w:rPr>
            </w:pPr>
            <w:r w:rsidRPr="005910CD">
              <w:rPr>
                <w:rFonts w:ascii="Times New Roman" w:eastAsia="Times New Roman" w:hAnsi="Times New Roman" w:cs="Times New Roman"/>
                <w:sz w:val="24"/>
                <w:szCs w:val="24"/>
                <w:lang w:eastAsia="es-DO"/>
              </w:rPr>
              <w:t xml:space="preserve">             32,128,812.00 </w:t>
            </w:r>
          </w:p>
        </w:tc>
      </w:tr>
      <w:tr w:rsidR="00283FEE" w:rsidRPr="005910CD" w:rsidTr="000F5CC5">
        <w:trPr>
          <w:trHeight w:val="34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lang w:eastAsia="es-DO"/>
              </w:rPr>
            </w:pP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w:t>
            </w:r>
          </w:p>
        </w:tc>
      </w:tr>
      <w:tr w:rsidR="00283FEE" w:rsidRPr="005910CD" w:rsidTr="000F5CC5">
        <w:trPr>
          <w:trHeight w:val="31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center"/>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TOTAL  INGRESOS</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jc w:val="right"/>
              <w:rPr>
                <w:rFonts w:ascii="Times New Roman" w:eastAsia="Times New Roman" w:hAnsi="Times New Roman" w:cs="Times New Roman"/>
                <w:b/>
                <w:bCs/>
                <w:sz w:val="24"/>
                <w:szCs w:val="24"/>
                <w:lang w:eastAsia="es-DO"/>
              </w:rPr>
            </w:pPr>
            <w:r w:rsidRPr="005910CD">
              <w:rPr>
                <w:rFonts w:ascii="Times New Roman" w:eastAsia="Times New Roman" w:hAnsi="Times New Roman" w:cs="Times New Roman"/>
                <w:b/>
                <w:bCs/>
                <w:sz w:val="24"/>
                <w:szCs w:val="24"/>
                <w:lang w:eastAsia="es-DO"/>
              </w:rPr>
              <w:t>8,144,038,307</w:t>
            </w:r>
          </w:p>
        </w:tc>
      </w:tr>
      <w:tr w:rsidR="00283FEE" w:rsidRPr="005910CD" w:rsidTr="000F5CC5">
        <w:trPr>
          <w:trHeight w:val="315"/>
        </w:trPr>
        <w:tc>
          <w:tcPr>
            <w:tcW w:w="54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w:t>
            </w:r>
          </w:p>
        </w:tc>
      </w:tr>
      <w:tr w:rsidR="00283FEE" w:rsidRPr="005910CD" w:rsidTr="000F5CC5">
        <w:trPr>
          <w:trHeight w:val="300"/>
        </w:trPr>
        <w:tc>
          <w:tcPr>
            <w:tcW w:w="809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83FEE" w:rsidRPr="005910CD" w:rsidRDefault="00283FEE" w:rsidP="00283FEE">
            <w:pPr>
              <w:spacing w:after="0" w:line="240" w:lineRule="auto"/>
              <w:rPr>
                <w:rFonts w:ascii="Times New Roman" w:eastAsia="Times New Roman" w:hAnsi="Times New Roman" w:cs="Times New Roman"/>
                <w:b/>
                <w:bCs/>
                <w:sz w:val="18"/>
                <w:szCs w:val="18"/>
                <w:lang w:eastAsia="es-DO"/>
              </w:rPr>
            </w:pPr>
            <w:r w:rsidRPr="005910CD">
              <w:rPr>
                <w:rFonts w:ascii="Times New Roman" w:eastAsia="Times New Roman" w:hAnsi="Times New Roman" w:cs="Times New Roman"/>
                <w:b/>
                <w:bCs/>
                <w:sz w:val="18"/>
                <w:szCs w:val="18"/>
                <w:lang w:eastAsia="es-DO"/>
              </w:rPr>
              <w:t>Fuente</w:t>
            </w:r>
            <w:r w:rsidRPr="005910CD">
              <w:rPr>
                <w:rFonts w:ascii="Times New Roman" w:eastAsia="Times New Roman" w:hAnsi="Times New Roman" w:cs="Times New Roman"/>
                <w:sz w:val="18"/>
                <w:szCs w:val="18"/>
                <w:lang w:eastAsia="es-DO"/>
              </w:rPr>
              <w:t xml:space="preserve">: Depto. de Tesorería del Nivel Corporativo, ARL, ARS, PSS, Estancias Infantiles y </w:t>
            </w:r>
            <w:proofErr w:type="spellStart"/>
            <w:r w:rsidRPr="005910CD">
              <w:rPr>
                <w:rFonts w:ascii="Times New Roman" w:eastAsia="Times New Roman" w:hAnsi="Times New Roman" w:cs="Times New Roman"/>
                <w:sz w:val="18"/>
                <w:szCs w:val="18"/>
                <w:lang w:eastAsia="es-DO"/>
              </w:rPr>
              <w:t>Autoseguro</w:t>
            </w:r>
            <w:proofErr w:type="spellEnd"/>
            <w:r w:rsidRPr="005910CD">
              <w:rPr>
                <w:rFonts w:ascii="Times New Roman" w:eastAsia="Times New Roman" w:hAnsi="Times New Roman" w:cs="Times New Roman"/>
                <w:sz w:val="18"/>
                <w:szCs w:val="18"/>
                <w:lang w:eastAsia="es-DO"/>
              </w:rPr>
              <w:t>.</w:t>
            </w:r>
          </w:p>
        </w:tc>
      </w:tr>
    </w:tbl>
    <w:p w:rsidR="00975B90" w:rsidRPr="005910CD" w:rsidRDefault="00975B90">
      <w:pPr>
        <w:rPr>
          <w:rFonts w:ascii="Times New Roman" w:hAnsi="Times New Roman" w:cs="Times New Roman"/>
          <w:sz w:val="24"/>
          <w:szCs w:val="24"/>
        </w:rPr>
      </w:pPr>
    </w:p>
    <w:p w:rsidR="00975B90" w:rsidRDefault="00975B90">
      <w:pPr>
        <w:rPr>
          <w:rFonts w:ascii="Times New Roman" w:hAnsi="Times New Roman" w:cs="Times New Roman"/>
          <w:sz w:val="24"/>
          <w:szCs w:val="24"/>
          <w:lang w:val="es-ES"/>
        </w:rPr>
      </w:pPr>
    </w:p>
    <w:p w:rsidR="005609BE" w:rsidRDefault="005609BE">
      <w:pPr>
        <w:rPr>
          <w:rFonts w:ascii="Times New Roman" w:hAnsi="Times New Roman" w:cs="Times New Roman"/>
          <w:sz w:val="24"/>
          <w:szCs w:val="24"/>
          <w:lang w:val="es-ES"/>
        </w:rPr>
      </w:pPr>
    </w:p>
    <w:p w:rsidR="005609BE" w:rsidRPr="005910CD" w:rsidRDefault="005609BE">
      <w:pPr>
        <w:rPr>
          <w:rFonts w:ascii="Times New Roman" w:hAnsi="Times New Roman" w:cs="Times New Roman"/>
          <w:sz w:val="24"/>
          <w:szCs w:val="24"/>
          <w:lang w:val="es-ES"/>
        </w:rPr>
      </w:pPr>
    </w:p>
    <w:p w:rsidR="00BF0D7F" w:rsidRPr="005609BE" w:rsidRDefault="005609BE" w:rsidP="006F74E7">
      <w:pPr>
        <w:pStyle w:val="ListParagraph"/>
        <w:numPr>
          <w:ilvl w:val="1"/>
          <w:numId w:val="12"/>
        </w:numPr>
        <w:jc w:val="both"/>
        <w:rPr>
          <w:rStyle w:val="Emphasis"/>
        </w:rPr>
      </w:pPr>
      <w:r w:rsidRPr="005609BE">
        <w:rPr>
          <w:rStyle w:val="Emphasis"/>
        </w:rPr>
        <w:lastRenderedPageBreak/>
        <w:t xml:space="preserve">DIRECCIÓN FINANCIERA Y ADMINISTRATIVA </w:t>
      </w:r>
    </w:p>
    <w:p w:rsidR="00381B4E" w:rsidRDefault="00381B4E" w:rsidP="00BF0D7F">
      <w:pPr>
        <w:spacing w:line="480" w:lineRule="auto"/>
        <w:jc w:val="both"/>
        <w:rPr>
          <w:rFonts w:ascii="Times New Roman" w:hAnsi="Times New Roman" w:cs="Times New Roman"/>
          <w:sz w:val="24"/>
          <w:szCs w:val="24"/>
        </w:rPr>
      </w:pPr>
      <w:r>
        <w:rPr>
          <w:rFonts w:ascii="Times New Roman" w:hAnsi="Times New Roman" w:cs="Times New Roman"/>
          <w:sz w:val="24"/>
          <w:szCs w:val="24"/>
        </w:rPr>
        <w:t>A noviembre/2017 se han honrado RD$129</w:t>
      </w:r>
      <w:proofErr w:type="gramStart"/>
      <w:r>
        <w:rPr>
          <w:rFonts w:ascii="Times New Roman" w:hAnsi="Times New Roman" w:cs="Times New Roman"/>
          <w:sz w:val="24"/>
          <w:szCs w:val="24"/>
        </w:rPr>
        <w:t>,046,715</w:t>
      </w:r>
      <w:proofErr w:type="gramEnd"/>
      <w:r>
        <w:rPr>
          <w:rFonts w:ascii="Times New Roman" w:hAnsi="Times New Roman" w:cs="Times New Roman"/>
          <w:sz w:val="24"/>
          <w:szCs w:val="24"/>
        </w:rPr>
        <w:t xml:space="preserve"> por los compromisos adquiridos con suplidores y por la contratación de servicios.</w:t>
      </w:r>
    </w:p>
    <w:p w:rsidR="00381B4E" w:rsidRDefault="00BF0D7F" w:rsidP="00BF0D7F">
      <w:pPr>
        <w:spacing w:line="480" w:lineRule="auto"/>
        <w:jc w:val="both"/>
        <w:rPr>
          <w:rStyle w:val="apple-converted-space"/>
          <w:rFonts w:ascii="Times New Roman" w:hAnsi="Times New Roman" w:cs="Times New Roman"/>
          <w:color w:val="222222"/>
          <w:sz w:val="24"/>
          <w:szCs w:val="24"/>
          <w:shd w:val="clear" w:color="auto" w:fill="FFFFFF"/>
        </w:rPr>
      </w:pPr>
      <w:r w:rsidRPr="005910CD">
        <w:rPr>
          <w:rFonts w:ascii="Times New Roman" w:hAnsi="Times New Roman" w:cs="Times New Roman"/>
          <w:sz w:val="24"/>
          <w:szCs w:val="24"/>
        </w:rPr>
        <w:t>Se ha implementado un</w:t>
      </w:r>
      <w:r w:rsidRPr="005910CD">
        <w:rPr>
          <w:rStyle w:val="apple-converted-space"/>
          <w:rFonts w:ascii="Times New Roman" w:hAnsi="Times New Roman" w:cs="Times New Roman"/>
          <w:color w:val="222222"/>
          <w:sz w:val="24"/>
          <w:szCs w:val="24"/>
          <w:shd w:val="clear" w:color="auto" w:fill="FFFFFF"/>
        </w:rPr>
        <w:t xml:space="preserve"> plan de reducción de gastos, </w:t>
      </w:r>
      <w:r w:rsidR="00381B4E">
        <w:rPr>
          <w:rStyle w:val="apple-converted-space"/>
          <w:rFonts w:ascii="Times New Roman" w:hAnsi="Times New Roman" w:cs="Times New Roman"/>
          <w:color w:val="222222"/>
          <w:sz w:val="24"/>
          <w:szCs w:val="24"/>
          <w:shd w:val="clear" w:color="auto" w:fill="FFFFFF"/>
        </w:rPr>
        <w:t xml:space="preserve">estableciendo una serie de medidas, con el fin de </w:t>
      </w:r>
      <w:proofErr w:type="spellStart"/>
      <w:r w:rsidR="00381B4E">
        <w:rPr>
          <w:rStyle w:val="apple-converted-space"/>
          <w:rFonts w:ascii="Times New Roman" w:hAnsi="Times New Roman" w:cs="Times New Roman"/>
          <w:color w:val="222222"/>
          <w:sz w:val="24"/>
          <w:szCs w:val="24"/>
          <w:shd w:val="clear" w:color="auto" w:fill="FFFFFF"/>
        </w:rPr>
        <w:t>eficientizar</w:t>
      </w:r>
      <w:proofErr w:type="spellEnd"/>
      <w:r w:rsidR="00381B4E">
        <w:rPr>
          <w:rStyle w:val="apple-converted-space"/>
          <w:rFonts w:ascii="Times New Roman" w:hAnsi="Times New Roman" w:cs="Times New Roman"/>
          <w:color w:val="222222"/>
          <w:sz w:val="24"/>
          <w:szCs w:val="24"/>
          <w:shd w:val="clear" w:color="auto" w:fill="FFFFFF"/>
        </w:rPr>
        <w:t xml:space="preserve"> los recursos obtenidos por el Nivel Superior, entre ellas podemos contar:</w:t>
      </w:r>
    </w:p>
    <w:p w:rsidR="00BF0D7F" w:rsidRPr="005910CD" w:rsidRDefault="00BF0D7F" w:rsidP="00BF0D7F">
      <w:pPr>
        <w:spacing w:line="480" w:lineRule="auto"/>
        <w:jc w:val="both"/>
        <w:rPr>
          <w:rStyle w:val="apple-converted-space"/>
          <w:rFonts w:ascii="Times New Roman" w:hAnsi="Times New Roman" w:cs="Times New Roman"/>
          <w:color w:val="222222"/>
          <w:sz w:val="24"/>
          <w:szCs w:val="24"/>
          <w:shd w:val="clear" w:color="auto" w:fill="FFFFFF"/>
        </w:rPr>
      </w:pPr>
      <w:r w:rsidRPr="005910CD">
        <w:rPr>
          <w:rStyle w:val="apple-converted-space"/>
          <w:rFonts w:ascii="Times New Roman" w:hAnsi="Times New Roman" w:cs="Times New Roman"/>
          <w:color w:val="222222"/>
          <w:sz w:val="24"/>
          <w:szCs w:val="24"/>
          <w:shd w:val="clear" w:color="auto" w:fill="FFFFFF"/>
        </w:rPr>
        <w:t xml:space="preserve">De 95 flotas telefónicas </w:t>
      </w:r>
      <w:r w:rsidR="00381B4E">
        <w:rPr>
          <w:rStyle w:val="apple-converted-space"/>
          <w:rFonts w:ascii="Times New Roman" w:hAnsi="Times New Roman" w:cs="Times New Roman"/>
          <w:color w:val="222222"/>
          <w:sz w:val="24"/>
          <w:szCs w:val="24"/>
          <w:shd w:val="clear" w:color="auto" w:fill="FFFFFF"/>
        </w:rPr>
        <w:t>a</w:t>
      </w:r>
      <w:r w:rsidRPr="005910CD">
        <w:rPr>
          <w:rStyle w:val="apple-converted-space"/>
          <w:rFonts w:ascii="Times New Roman" w:hAnsi="Times New Roman" w:cs="Times New Roman"/>
          <w:color w:val="222222"/>
          <w:sz w:val="24"/>
          <w:szCs w:val="24"/>
          <w:shd w:val="clear" w:color="auto" w:fill="FFFFFF"/>
        </w:rPr>
        <w:t xml:space="preserve"> un costo mensual de RD$ 417,223.63,</w:t>
      </w:r>
      <w:r w:rsidR="00381B4E">
        <w:rPr>
          <w:rStyle w:val="apple-converted-space"/>
          <w:rFonts w:ascii="Times New Roman" w:hAnsi="Times New Roman" w:cs="Times New Roman"/>
          <w:color w:val="222222"/>
          <w:sz w:val="24"/>
          <w:szCs w:val="24"/>
          <w:shd w:val="clear" w:color="auto" w:fill="FFFFFF"/>
        </w:rPr>
        <w:t xml:space="preserve"> se redujeron a </w:t>
      </w:r>
      <w:r w:rsidRPr="005910CD">
        <w:rPr>
          <w:rStyle w:val="apple-converted-space"/>
          <w:rFonts w:ascii="Times New Roman" w:hAnsi="Times New Roman" w:cs="Times New Roman"/>
          <w:color w:val="222222"/>
          <w:sz w:val="24"/>
          <w:szCs w:val="24"/>
          <w:shd w:val="clear" w:color="auto" w:fill="FFFFFF"/>
        </w:rPr>
        <w:t xml:space="preserve">45 por un monto de RD$120,077.80, </w:t>
      </w:r>
      <w:r w:rsidR="00381B4E">
        <w:rPr>
          <w:rStyle w:val="apple-converted-space"/>
          <w:rFonts w:ascii="Times New Roman" w:hAnsi="Times New Roman" w:cs="Times New Roman"/>
          <w:color w:val="222222"/>
          <w:sz w:val="24"/>
          <w:szCs w:val="24"/>
          <w:shd w:val="clear" w:color="auto" w:fill="FFFFFF"/>
        </w:rPr>
        <w:t>representando un ahorro</w:t>
      </w:r>
      <w:r w:rsidRPr="005910CD">
        <w:rPr>
          <w:rStyle w:val="apple-converted-space"/>
          <w:rFonts w:ascii="Times New Roman" w:hAnsi="Times New Roman" w:cs="Times New Roman"/>
          <w:color w:val="222222"/>
          <w:sz w:val="24"/>
          <w:szCs w:val="24"/>
          <w:shd w:val="clear" w:color="auto" w:fill="FFFFFF"/>
        </w:rPr>
        <w:t xml:space="preserve"> significativo de RD$ 297,145.83.</w:t>
      </w:r>
    </w:p>
    <w:p w:rsidR="00BF0D7F" w:rsidRPr="005910CD" w:rsidRDefault="00381B4E" w:rsidP="00BF0D7F">
      <w:pPr>
        <w:spacing w:line="480" w:lineRule="auto"/>
        <w:jc w:val="both"/>
        <w:rPr>
          <w:rStyle w:val="apple-converted-space"/>
          <w:rFonts w:ascii="Times New Roman" w:hAnsi="Times New Roman" w:cs="Times New Roman"/>
          <w:color w:val="222222"/>
          <w:sz w:val="24"/>
          <w:szCs w:val="24"/>
          <w:shd w:val="clear" w:color="auto" w:fill="FFFFFF"/>
        </w:rPr>
      </w:pPr>
      <w:r>
        <w:rPr>
          <w:rStyle w:val="apple-converted-space"/>
          <w:rFonts w:ascii="Times New Roman" w:hAnsi="Times New Roman" w:cs="Times New Roman"/>
          <w:color w:val="222222"/>
          <w:sz w:val="24"/>
          <w:szCs w:val="24"/>
          <w:shd w:val="clear" w:color="auto" w:fill="FFFFFF"/>
        </w:rPr>
        <w:t xml:space="preserve">De </w:t>
      </w:r>
      <w:r w:rsidR="00BF0D7F" w:rsidRPr="005910CD">
        <w:rPr>
          <w:rStyle w:val="apple-converted-space"/>
          <w:rFonts w:ascii="Times New Roman" w:hAnsi="Times New Roman" w:cs="Times New Roman"/>
          <w:color w:val="222222"/>
          <w:sz w:val="24"/>
          <w:szCs w:val="24"/>
          <w:shd w:val="clear" w:color="auto" w:fill="FFFFFF"/>
        </w:rPr>
        <w:t>200 extensiones</w:t>
      </w:r>
      <w:r w:rsidR="00DE3ADC">
        <w:rPr>
          <w:rStyle w:val="apple-converted-space"/>
          <w:rFonts w:ascii="Times New Roman" w:hAnsi="Times New Roman" w:cs="Times New Roman"/>
          <w:color w:val="222222"/>
          <w:sz w:val="24"/>
          <w:szCs w:val="24"/>
          <w:shd w:val="clear" w:color="auto" w:fill="FFFFFF"/>
        </w:rPr>
        <w:t xml:space="preserve"> telefónicas</w:t>
      </w:r>
      <w:r w:rsidR="00BF0D7F" w:rsidRPr="005910CD">
        <w:rPr>
          <w:rStyle w:val="apple-converted-space"/>
          <w:rFonts w:ascii="Times New Roman" w:hAnsi="Times New Roman" w:cs="Times New Roman"/>
          <w:color w:val="222222"/>
          <w:sz w:val="24"/>
          <w:szCs w:val="24"/>
          <w:shd w:val="clear" w:color="auto" w:fill="FFFFFF"/>
        </w:rPr>
        <w:t xml:space="preserve"> </w:t>
      </w:r>
      <w:r>
        <w:rPr>
          <w:rStyle w:val="apple-converted-space"/>
          <w:rFonts w:ascii="Times New Roman" w:hAnsi="Times New Roman" w:cs="Times New Roman"/>
          <w:color w:val="222222"/>
          <w:sz w:val="24"/>
          <w:szCs w:val="24"/>
          <w:shd w:val="clear" w:color="auto" w:fill="FFFFFF"/>
        </w:rPr>
        <w:t xml:space="preserve">presupuestadas para ser </w:t>
      </w:r>
      <w:r w:rsidR="00BF0D7F" w:rsidRPr="005910CD">
        <w:rPr>
          <w:rStyle w:val="apple-converted-space"/>
          <w:rFonts w:ascii="Times New Roman" w:hAnsi="Times New Roman" w:cs="Times New Roman"/>
          <w:color w:val="222222"/>
          <w:sz w:val="24"/>
          <w:szCs w:val="24"/>
          <w:shd w:val="clear" w:color="auto" w:fill="FFFFFF"/>
        </w:rPr>
        <w:t xml:space="preserve">instaladas en los diferentes </w:t>
      </w:r>
      <w:r>
        <w:rPr>
          <w:rStyle w:val="apple-converted-space"/>
          <w:rFonts w:ascii="Times New Roman" w:hAnsi="Times New Roman" w:cs="Times New Roman"/>
          <w:color w:val="222222"/>
          <w:sz w:val="24"/>
          <w:szCs w:val="24"/>
          <w:shd w:val="clear" w:color="auto" w:fill="FFFFFF"/>
        </w:rPr>
        <w:t xml:space="preserve">departamentos, </w:t>
      </w:r>
      <w:r w:rsidR="00286043">
        <w:rPr>
          <w:rStyle w:val="apple-converted-space"/>
          <w:rFonts w:ascii="Times New Roman" w:hAnsi="Times New Roman" w:cs="Times New Roman"/>
          <w:color w:val="222222"/>
          <w:sz w:val="24"/>
          <w:szCs w:val="24"/>
          <w:shd w:val="clear" w:color="auto" w:fill="FFFFFF"/>
        </w:rPr>
        <w:t>s</w:t>
      </w:r>
      <w:r w:rsidR="00BF0D7F" w:rsidRPr="005910CD">
        <w:rPr>
          <w:rStyle w:val="apple-converted-space"/>
          <w:rFonts w:ascii="Times New Roman" w:hAnsi="Times New Roman" w:cs="Times New Roman"/>
          <w:color w:val="222222"/>
          <w:sz w:val="24"/>
          <w:szCs w:val="24"/>
          <w:shd w:val="clear" w:color="auto" w:fill="FFFFFF"/>
        </w:rPr>
        <w:t>olamente instala</w:t>
      </w:r>
      <w:r w:rsidR="00286043">
        <w:rPr>
          <w:rStyle w:val="apple-converted-space"/>
          <w:rFonts w:ascii="Times New Roman" w:hAnsi="Times New Roman" w:cs="Times New Roman"/>
          <w:color w:val="222222"/>
          <w:sz w:val="24"/>
          <w:szCs w:val="24"/>
          <w:shd w:val="clear" w:color="auto" w:fill="FFFFFF"/>
        </w:rPr>
        <w:t>r</w:t>
      </w:r>
      <w:r w:rsidR="00BF0D7F" w:rsidRPr="005910CD">
        <w:rPr>
          <w:rStyle w:val="apple-converted-space"/>
          <w:rFonts w:ascii="Times New Roman" w:hAnsi="Times New Roman" w:cs="Times New Roman"/>
          <w:color w:val="222222"/>
          <w:sz w:val="24"/>
          <w:szCs w:val="24"/>
          <w:shd w:val="clear" w:color="auto" w:fill="FFFFFF"/>
        </w:rPr>
        <w:t>o</w:t>
      </w:r>
      <w:r w:rsidR="00286043">
        <w:rPr>
          <w:rStyle w:val="apple-converted-space"/>
          <w:rFonts w:ascii="Times New Roman" w:hAnsi="Times New Roman" w:cs="Times New Roman"/>
          <w:color w:val="222222"/>
          <w:sz w:val="24"/>
          <w:szCs w:val="24"/>
          <w:shd w:val="clear" w:color="auto" w:fill="FFFFFF"/>
        </w:rPr>
        <w:t>n</w:t>
      </w:r>
      <w:r w:rsidR="00BF0D7F" w:rsidRPr="005910CD">
        <w:rPr>
          <w:rStyle w:val="apple-converted-space"/>
          <w:rFonts w:ascii="Times New Roman" w:hAnsi="Times New Roman" w:cs="Times New Roman"/>
          <w:color w:val="222222"/>
          <w:sz w:val="24"/>
          <w:szCs w:val="24"/>
          <w:shd w:val="clear" w:color="auto" w:fill="FFFFFF"/>
        </w:rPr>
        <w:t xml:space="preserve"> 100, </w:t>
      </w:r>
      <w:r w:rsidR="00286043">
        <w:rPr>
          <w:rStyle w:val="apple-converted-space"/>
          <w:rFonts w:ascii="Times New Roman" w:hAnsi="Times New Roman" w:cs="Times New Roman"/>
          <w:color w:val="222222"/>
          <w:sz w:val="24"/>
          <w:szCs w:val="24"/>
          <w:shd w:val="clear" w:color="auto" w:fill="FFFFFF"/>
        </w:rPr>
        <w:t xml:space="preserve">a un costo </w:t>
      </w:r>
      <w:r w:rsidR="00E1313B" w:rsidRPr="005910CD">
        <w:rPr>
          <w:rStyle w:val="apple-converted-space"/>
          <w:rFonts w:ascii="Times New Roman" w:hAnsi="Times New Roman" w:cs="Times New Roman"/>
          <w:color w:val="222222"/>
          <w:sz w:val="24"/>
          <w:szCs w:val="24"/>
          <w:shd w:val="clear" w:color="auto" w:fill="FFFFFF"/>
        </w:rPr>
        <w:t>de RD$</w:t>
      </w:r>
      <w:r w:rsidR="00BF0D7F" w:rsidRPr="005910CD">
        <w:rPr>
          <w:rStyle w:val="apple-converted-space"/>
          <w:rFonts w:ascii="Times New Roman" w:hAnsi="Times New Roman" w:cs="Times New Roman"/>
          <w:color w:val="222222"/>
          <w:sz w:val="24"/>
          <w:szCs w:val="24"/>
          <w:shd w:val="clear" w:color="auto" w:fill="FFFFFF"/>
        </w:rPr>
        <w:t xml:space="preserve">720,425.00. </w:t>
      </w:r>
    </w:p>
    <w:p w:rsidR="00BF0D7F" w:rsidRPr="005910CD" w:rsidRDefault="00286043" w:rsidP="00BF0D7F">
      <w:pPr>
        <w:spacing w:line="480" w:lineRule="auto"/>
        <w:jc w:val="both"/>
        <w:rPr>
          <w:rStyle w:val="apple-converted-space"/>
          <w:rFonts w:ascii="Times New Roman" w:hAnsi="Times New Roman" w:cs="Times New Roman"/>
          <w:color w:val="222222"/>
          <w:sz w:val="24"/>
          <w:szCs w:val="24"/>
          <w:shd w:val="clear" w:color="auto" w:fill="FFFFFF"/>
        </w:rPr>
      </w:pPr>
      <w:r w:rsidRPr="00286043">
        <w:rPr>
          <w:rStyle w:val="apple-converted-space"/>
          <w:rFonts w:ascii="Times New Roman" w:hAnsi="Times New Roman" w:cs="Times New Roman"/>
          <w:color w:val="222222"/>
          <w:sz w:val="24"/>
          <w:szCs w:val="24"/>
          <w:shd w:val="clear" w:color="auto" w:fill="FFFFFF"/>
        </w:rPr>
        <w:t>D</w:t>
      </w:r>
      <w:r>
        <w:rPr>
          <w:rStyle w:val="apple-converted-space"/>
          <w:rFonts w:ascii="Times New Roman" w:hAnsi="Times New Roman" w:cs="Times New Roman"/>
          <w:color w:val="222222"/>
          <w:sz w:val="24"/>
          <w:szCs w:val="24"/>
          <w:shd w:val="clear" w:color="auto" w:fill="FFFFFF"/>
        </w:rPr>
        <w:t xml:space="preserve">e 17 unidades existentes para el transporte colectivo de los empleados, se redujo a 10, generando un ahorro mensual de </w:t>
      </w:r>
      <w:r w:rsidR="00BF0D7F" w:rsidRPr="005910CD">
        <w:rPr>
          <w:rStyle w:val="apple-converted-space"/>
          <w:rFonts w:ascii="Times New Roman" w:hAnsi="Times New Roman" w:cs="Times New Roman"/>
          <w:color w:val="222222"/>
          <w:sz w:val="24"/>
          <w:szCs w:val="24"/>
          <w:shd w:val="clear" w:color="auto" w:fill="FFFFFF"/>
        </w:rPr>
        <w:t xml:space="preserve">RD$800,000. </w:t>
      </w:r>
      <w:r>
        <w:rPr>
          <w:rStyle w:val="apple-converted-space"/>
          <w:rFonts w:ascii="Times New Roman" w:hAnsi="Times New Roman" w:cs="Times New Roman"/>
          <w:color w:val="222222"/>
          <w:sz w:val="24"/>
          <w:szCs w:val="24"/>
          <w:shd w:val="clear" w:color="auto" w:fill="FFFFFF"/>
        </w:rPr>
        <w:t xml:space="preserve">El ahorro total de estas medidas significa </w:t>
      </w:r>
      <w:r w:rsidR="00BF0D7F" w:rsidRPr="005910CD">
        <w:rPr>
          <w:rStyle w:val="apple-converted-space"/>
          <w:rFonts w:ascii="Times New Roman" w:hAnsi="Times New Roman" w:cs="Times New Roman"/>
          <w:color w:val="222222"/>
          <w:sz w:val="24"/>
          <w:szCs w:val="24"/>
          <w:shd w:val="clear" w:color="auto" w:fill="FFFFFF"/>
        </w:rPr>
        <w:t>RD$1.432,359.00</w:t>
      </w:r>
      <w:r>
        <w:rPr>
          <w:rStyle w:val="apple-converted-space"/>
          <w:rFonts w:ascii="Times New Roman" w:hAnsi="Times New Roman" w:cs="Times New Roman"/>
          <w:color w:val="222222"/>
          <w:sz w:val="24"/>
          <w:szCs w:val="24"/>
          <w:shd w:val="clear" w:color="auto" w:fill="FFFFFF"/>
        </w:rPr>
        <w:t xml:space="preserve"> mensuales</w:t>
      </w:r>
      <w:r w:rsidR="00BF0D7F" w:rsidRPr="005910CD">
        <w:rPr>
          <w:rStyle w:val="apple-converted-space"/>
          <w:rFonts w:ascii="Times New Roman" w:hAnsi="Times New Roman" w:cs="Times New Roman"/>
          <w:color w:val="222222"/>
          <w:sz w:val="24"/>
          <w:szCs w:val="24"/>
          <w:shd w:val="clear" w:color="auto" w:fill="FFFFFF"/>
        </w:rPr>
        <w:t>.</w:t>
      </w:r>
    </w:p>
    <w:p w:rsidR="00BF0D7F" w:rsidRPr="005910CD" w:rsidRDefault="00BF0D7F" w:rsidP="00BF0D7F">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Se realizó el remozamientos de las diferentes Áreas de Pensiones, la escalera principal y la del lado sur, jardinería, baños </w:t>
      </w:r>
      <w:r w:rsidR="00286043">
        <w:rPr>
          <w:rFonts w:ascii="Times New Roman" w:hAnsi="Times New Roman" w:cs="Times New Roman"/>
          <w:sz w:val="24"/>
          <w:szCs w:val="24"/>
        </w:rPr>
        <w:t>(las de damas como de c</w:t>
      </w:r>
      <w:r w:rsidRPr="005910CD">
        <w:rPr>
          <w:rFonts w:ascii="Times New Roman" w:hAnsi="Times New Roman" w:cs="Times New Roman"/>
          <w:sz w:val="24"/>
          <w:szCs w:val="24"/>
        </w:rPr>
        <w:t>aballeros</w:t>
      </w:r>
      <w:r w:rsidR="00286043">
        <w:rPr>
          <w:rFonts w:ascii="Times New Roman" w:hAnsi="Times New Roman" w:cs="Times New Roman"/>
          <w:sz w:val="24"/>
          <w:szCs w:val="24"/>
        </w:rPr>
        <w:t>)</w:t>
      </w:r>
      <w:r w:rsidRPr="005910CD">
        <w:rPr>
          <w:rFonts w:ascii="Times New Roman" w:hAnsi="Times New Roman" w:cs="Times New Roman"/>
          <w:sz w:val="24"/>
          <w:szCs w:val="24"/>
        </w:rPr>
        <w:t xml:space="preserve">, el parqueo de la Dirección General, la Dirección General de Planificación, la Unidad de Cobros, readecuación del Archivo Muerto de Contabilidad, mantenimiento de la Planta Eléctrica de 50 </w:t>
      </w:r>
      <w:r w:rsidR="00286043">
        <w:rPr>
          <w:rFonts w:ascii="Times New Roman" w:hAnsi="Times New Roman" w:cs="Times New Roman"/>
          <w:sz w:val="24"/>
          <w:szCs w:val="24"/>
        </w:rPr>
        <w:t>KVA</w:t>
      </w:r>
      <w:r w:rsidRPr="005910CD">
        <w:rPr>
          <w:rFonts w:ascii="Times New Roman" w:hAnsi="Times New Roman" w:cs="Times New Roman"/>
          <w:sz w:val="24"/>
          <w:szCs w:val="24"/>
        </w:rPr>
        <w:t>, área de correspondencia, acondicionamiento de la Estructura Física y la mod</w:t>
      </w:r>
      <w:r w:rsidR="003A0F3C">
        <w:rPr>
          <w:rFonts w:ascii="Times New Roman" w:hAnsi="Times New Roman" w:cs="Times New Roman"/>
          <w:sz w:val="24"/>
          <w:szCs w:val="24"/>
        </w:rPr>
        <w:t>ernización de espacios, luces, data</w:t>
      </w:r>
      <w:r w:rsidRPr="005910CD">
        <w:rPr>
          <w:rFonts w:ascii="Times New Roman" w:hAnsi="Times New Roman" w:cs="Times New Roman"/>
          <w:sz w:val="24"/>
          <w:szCs w:val="24"/>
        </w:rPr>
        <w:t xml:space="preserve"> y la instalación d</w:t>
      </w:r>
      <w:r w:rsidR="003A0F3C">
        <w:rPr>
          <w:rFonts w:ascii="Times New Roman" w:hAnsi="Times New Roman" w:cs="Times New Roman"/>
          <w:sz w:val="24"/>
          <w:szCs w:val="24"/>
        </w:rPr>
        <w:t>e una nueva central telefónica.</w:t>
      </w:r>
    </w:p>
    <w:p w:rsidR="00BF0D7F" w:rsidRPr="005910CD" w:rsidRDefault="00BF0D7F" w:rsidP="00BF0D7F">
      <w:pPr>
        <w:spacing w:line="480" w:lineRule="auto"/>
        <w:jc w:val="both"/>
        <w:rPr>
          <w:rFonts w:ascii="Times New Roman" w:hAnsi="Times New Roman" w:cs="Times New Roman"/>
          <w:sz w:val="24"/>
          <w:szCs w:val="24"/>
        </w:rPr>
      </w:pPr>
      <w:r w:rsidRPr="003A0F3C">
        <w:rPr>
          <w:rFonts w:ascii="Times New Roman" w:hAnsi="Times New Roman" w:cs="Times New Roman"/>
          <w:sz w:val="24"/>
          <w:szCs w:val="24"/>
        </w:rPr>
        <w:t xml:space="preserve">Se han estandarizado los </w:t>
      </w:r>
      <w:r w:rsidR="003A0F3C" w:rsidRPr="003A0F3C">
        <w:rPr>
          <w:rFonts w:ascii="Times New Roman" w:hAnsi="Times New Roman" w:cs="Times New Roman"/>
          <w:sz w:val="24"/>
          <w:szCs w:val="24"/>
        </w:rPr>
        <w:t>p</w:t>
      </w:r>
      <w:r w:rsidRPr="003A0F3C">
        <w:rPr>
          <w:rFonts w:ascii="Times New Roman" w:hAnsi="Times New Roman" w:cs="Times New Roman"/>
          <w:sz w:val="24"/>
          <w:szCs w:val="24"/>
        </w:rPr>
        <w:t>r</w:t>
      </w:r>
      <w:r w:rsidR="003A0F3C" w:rsidRPr="003A0F3C">
        <w:rPr>
          <w:rFonts w:ascii="Times New Roman" w:hAnsi="Times New Roman" w:cs="Times New Roman"/>
          <w:sz w:val="24"/>
          <w:szCs w:val="24"/>
        </w:rPr>
        <w:t>ocedimientos de compras y contrataciones públicas de bienes, servicios y o</w:t>
      </w:r>
      <w:r w:rsidRPr="003A0F3C">
        <w:rPr>
          <w:rFonts w:ascii="Times New Roman" w:hAnsi="Times New Roman" w:cs="Times New Roman"/>
          <w:sz w:val="24"/>
          <w:szCs w:val="24"/>
        </w:rPr>
        <w:t xml:space="preserve">bras, mejorando y agilizando los trámites de los procesos, procurando siempre </w:t>
      </w:r>
      <w:r w:rsidRPr="003A0F3C">
        <w:rPr>
          <w:rFonts w:ascii="Times New Roman" w:hAnsi="Times New Roman" w:cs="Times New Roman"/>
          <w:sz w:val="24"/>
          <w:szCs w:val="24"/>
        </w:rPr>
        <w:lastRenderedPageBreak/>
        <w:t>la transparencia, eficiencia,  economía y principios establecidos en</w:t>
      </w:r>
      <w:r w:rsidRPr="005910CD">
        <w:rPr>
          <w:rFonts w:ascii="Times New Roman" w:hAnsi="Times New Roman" w:cs="Times New Roman"/>
          <w:sz w:val="24"/>
          <w:szCs w:val="24"/>
        </w:rPr>
        <w:t xml:space="preserve"> la</w:t>
      </w:r>
      <w:r w:rsidR="003A0F3C">
        <w:rPr>
          <w:rFonts w:ascii="Times New Roman" w:hAnsi="Times New Roman" w:cs="Times New Roman"/>
          <w:sz w:val="24"/>
          <w:szCs w:val="24"/>
        </w:rPr>
        <w:t>s</w:t>
      </w:r>
      <w:r w:rsidRPr="005910CD">
        <w:rPr>
          <w:rFonts w:ascii="Times New Roman" w:hAnsi="Times New Roman" w:cs="Times New Roman"/>
          <w:sz w:val="24"/>
          <w:szCs w:val="24"/>
        </w:rPr>
        <w:t xml:space="preserve"> normativa</w:t>
      </w:r>
      <w:r w:rsidR="003A0F3C">
        <w:rPr>
          <w:rFonts w:ascii="Times New Roman" w:hAnsi="Times New Roman" w:cs="Times New Roman"/>
          <w:sz w:val="24"/>
          <w:szCs w:val="24"/>
        </w:rPr>
        <w:t xml:space="preserve">s.  Abarcando desde la </w:t>
      </w:r>
      <w:r w:rsidRPr="005910CD">
        <w:rPr>
          <w:rFonts w:ascii="Times New Roman" w:hAnsi="Times New Roman" w:cs="Times New Roman"/>
          <w:sz w:val="24"/>
          <w:szCs w:val="24"/>
        </w:rPr>
        <w:t>Licitación  Pública  Nacional  hasta  las Compras Directas</w:t>
      </w:r>
      <w:r w:rsidR="003A0F3C">
        <w:rPr>
          <w:rFonts w:ascii="Times New Roman" w:hAnsi="Times New Roman" w:cs="Times New Roman"/>
          <w:sz w:val="24"/>
          <w:szCs w:val="24"/>
        </w:rPr>
        <w:t xml:space="preserve">, todos los bienes y servicios con apego a los umbrales </w:t>
      </w:r>
      <w:r w:rsidRPr="005910CD">
        <w:rPr>
          <w:rFonts w:ascii="Times New Roman" w:hAnsi="Times New Roman" w:cs="Times New Roman"/>
          <w:sz w:val="24"/>
          <w:szCs w:val="24"/>
        </w:rPr>
        <w:t>establecidos por la Dirección General de</w:t>
      </w:r>
      <w:r w:rsidR="003A0F3C">
        <w:rPr>
          <w:rFonts w:ascii="Times New Roman" w:hAnsi="Times New Roman" w:cs="Times New Roman"/>
          <w:sz w:val="24"/>
          <w:szCs w:val="24"/>
        </w:rPr>
        <w:t xml:space="preserve"> Contrataciones Públicas y los p</w:t>
      </w:r>
      <w:r w:rsidRPr="005910CD">
        <w:rPr>
          <w:rFonts w:ascii="Times New Roman" w:hAnsi="Times New Roman" w:cs="Times New Roman"/>
          <w:sz w:val="24"/>
          <w:szCs w:val="24"/>
        </w:rPr>
        <w:t>rocedimientos establecidos en la Ley No. 449-06 y sus reglamentos de aplicación.</w:t>
      </w:r>
    </w:p>
    <w:p w:rsidR="003A0F3C" w:rsidRDefault="00BF0D7F" w:rsidP="00BF0D7F">
      <w:pPr>
        <w:spacing w:after="0" w:line="480" w:lineRule="auto"/>
        <w:jc w:val="both"/>
        <w:rPr>
          <w:rFonts w:ascii="Times New Roman" w:hAnsi="Times New Roman" w:cs="Times New Roman"/>
          <w:sz w:val="24"/>
          <w:szCs w:val="24"/>
        </w:rPr>
      </w:pPr>
      <w:r w:rsidRPr="005910CD">
        <w:rPr>
          <w:rFonts w:ascii="Times New Roman" w:hAnsi="Times New Roman" w:cs="Times New Roman"/>
          <w:sz w:val="24"/>
          <w:szCs w:val="24"/>
        </w:rPr>
        <w:t xml:space="preserve">Se implementó el Sistema de Control Automático de Inventario de la Unidad de Compras, el cual tiene las siguientes características: </w:t>
      </w:r>
    </w:p>
    <w:p w:rsidR="00BF0D7F" w:rsidRPr="003A0F3C" w:rsidRDefault="00BF0D7F" w:rsidP="00742474">
      <w:pPr>
        <w:pStyle w:val="ListParagraph"/>
        <w:numPr>
          <w:ilvl w:val="0"/>
          <w:numId w:val="69"/>
        </w:numPr>
        <w:spacing w:after="0" w:line="480" w:lineRule="auto"/>
        <w:ind w:left="426" w:hanging="426"/>
        <w:jc w:val="both"/>
        <w:rPr>
          <w:rFonts w:ascii="Times New Roman" w:hAnsi="Times New Roman" w:cs="Times New Roman"/>
          <w:sz w:val="24"/>
          <w:szCs w:val="24"/>
        </w:rPr>
      </w:pPr>
      <w:r w:rsidRPr="003A0F3C">
        <w:rPr>
          <w:rFonts w:ascii="Times New Roman" w:hAnsi="Times New Roman" w:cs="Times New Roman"/>
          <w:sz w:val="24"/>
          <w:szCs w:val="24"/>
        </w:rPr>
        <w:t xml:space="preserve">Tipo de artículo o producto, tipo de costo, código de barra, imagen, múltiples clasificaciones, ubicación y tipo de impuestos.  </w:t>
      </w:r>
    </w:p>
    <w:p w:rsidR="00BF0D7F" w:rsidRPr="003A0F3C" w:rsidRDefault="00BF0D7F" w:rsidP="00742474">
      <w:pPr>
        <w:pStyle w:val="ListParagraph"/>
        <w:numPr>
          <w:ilvl w:val="0"/>
          <w:numId w:val="69"/>
        </w:numPr>
        <w:spacing w:after="0" w:line="480" w:lineRule="auto"/>
        <w:ind w:left="426" w:hanging="426"/>
        <w:jc w:val="both"/>
        <w:rPr>
          <w:rFonts w:ascii="Times New Roman" w:hAnsi="Times New Roman" w:cs="Times New Roman"/>
          <w:sz w:val="24"/>
          <w:szCs w:val="24"/>
        </w:rPr>
      </w:pPr>
      <w:r w:rsidRPr="003A0F3C">
        <w:rPr>
          <w:rFonts w:ascii="Times New Roman" w:hAnsi="Times New Roman" w:cs="Times New Roman"/>
          <w:sz w:val="24"/>
          <w:szCs w:val="24"/>
        </w:rPr>
        <w:t>La Aplicación de Control de Inventario maneja las operaciones de Entradas (compras), Salidas (consumo). También el stop del Inventario Físico, corrección de costos, devoluciones de mercancías, devoluciones de consumos.</w:t>
      </w:r>
    </w:p>
    <w:p w:rsidR="00BF0D7F" w:rsidRPr="005910CD" w:rsidRDefault="00BF0D7F" w:rsidP="00BF0D7F">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Estas adecuaciones, acondicionamientos y mantenimientos se efectuaron en las siguientes áreas:</w:t>
      </w:r>
    </w:p>
    <w:p w:rsidR="00BF0D7F" w:rsidRPr="005910CD" w:rsidRDefault="00BF0D7F" w:rsidP="00742474">
      <w:pPr>
        <w:pStyle w:val="ListParagraph"/>
        <w:numPr>
          <w:ilvl w:val="0"/>
          <w:numId w:val="6"/>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Impermeabilización de Techo Área Dirección </w:t>
      </w:r>
      <w:proofErr w:type="spellStart"/>
      <w:r w:rsidRPr="005910CD">
        <w:rPr>
          <w:rFonts w:ascii="Times New Roman" w:hAnsi="Times New Roman" w:cs="Times New Roman"/>
          <w:sz w:val="24"/>
          <w:szCs w:val="24"/>
        </w:rPr>
        <w:t>Gral</w:t>
      </w:r>
      <w:proofErr w:type="spellEnd"/>
      <w:r w:rsidRPr="005910CD">
        <w:rPr>
          <w:rFonts w:ascii="Times New Roman" w:hAnsi="Times New Roman" w:cs="Times New Roman"/>
          <w:sz w:val="24"/>
          <w:szCs w:val="24"/>
        </w:rPr>
        <w:tab/>
      </w:r>
      <w:r w:rsidRPr="005910CD">
        <w:rPr>
          <w:rFonts w:ascii="Times New Roman" w:hAnsi="Times New Roman" w:cs="Times New Roman"/>
          <w:sz w:val="24"/>
          <w:szCs w:val="24"/>
        </w:rPr>
        <w:tab/>
        <w:t>RD $244,824.48</w:t>
      </w:r>
    </w:p>
    <w:p w:rsidR="00BF0D7F" w:rsidRPr="005910CD" w:rsidRDefault="00BF0D7F" w:rsidP="00742474">
      <w:pPr>
        <w:pStyle w:val="ListParagraph"/>
        <w:numPr>
          <w:ilvl w:val="0"/>
          <w:numId w:val="6"/>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Manteamiento Planta de 100 kilos </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t>RD$ 15,192.50</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Modulo Cobro Imprenta</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RD$ 42,624.56</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Remodelación cafetería Sede Central</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RD$194,700.78</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Remozamiento Cocina Adam , Dirección </w:t>
      </w:r>
      <w:proofErr w:type="spellStart"/>
      <w:r w:rsidRPr="005910CD">
        <w:rPr>
          <w:rFonts w:ascii="Times New Roman" w:hAnsi="Times New Roman" w:cs="Times New Roman"/>
          <w:sz w:val="24"/>
          <w:szCs w:val="24"/>
        </w:rPr>
        <w:t>Gral</w:t>
      </w:r>
      <w:proofErr w:type="spellEnd"/>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 xml:space="preserve">RD$ 71,749.93 </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Remozamiento Cocina Jurídico</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RD$ 62,535.72</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Pintura Pasillo 1er y 2do Nivel</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RD$ 37,475.10</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Puerta Flotante , vidrio fijo </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t>RD$ 46,462.50</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lastRenderedPageBreak/>
        <w:t xml:space="preserve">Pintura Edificios </w:t>
      </w:r>
      <w:proofErr w:type="spellStart"/>
      <w:r w:rsidRPr="005910CD">
        <w:rPr>
          <w:rFonts w:ascii="Times New Roman" w:hAnsi="Times New Roman" w:cs="Times New Roman"/>
          <w:sz w:val="24"/>
          <w:szCs w:val="24"/>
        </w:rPr>
        <w:t>Transp</w:t>
      </w:r>
      <w:proofErr w:type="spellEnd"/>
      <w:r w:rsidRPr="005910CD">
        <w:rPr>
          <w:rFonts w:ascii="Times New Roman" w:hAnsi="Times New Roman" w:cs="Times New Roman"/>
          <w:sz w:val="24"/>
          <w:szCs w:val="24"/>
        </w:rPr>
        <w:t xml:space="preserve"> y Parqueo</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t>RD$482,723.50</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Remodelación Dpto. de Compra y Suministro </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RD$ 249,392.68</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 Cambio Radiador Planta 100 Kilos</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t>RD$ 48,000.00</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 Reparaciones de Aires Acondicionados</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t>$RD 79,897.80</w:t>
      </w:r>
    </w:p>
    <w:p w:rsidR="00BF0D7F" w:rsidRPr="005910CD" w:rsidRDefault="00BF0D7F" w:rsidP="00742474">
      <w:pPr>
        <w:pStyle w:val="ListParagraph"/>
        <w:numPr>
          <w:ilvl w:val="0"/>
          <w:numId w:val="2"/>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 Combustible ( Gasoil)</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5609BE">
        <w:rPr>
          <w:rFonts w:ascii="Times New Roman" w:hAnsi="Times New Roman" w:cs="Times New Roman"/>
          <w:sz w:val="24"/>
          <w:szCs w:val="24"/>
        </w:rPr>
        <w:tab/>
      </w:r>
      <w:r w:rsidRPr="005910CD">
        <w:rPr>
          <w:rFonts w:ascii="Times New Roman" w:hAnsi="Times New Roman" w:cs="Times New Roman"/>
          <w:sz w:val="24"/>
          <w:szCs w:val="24"/>
        </w:rPr>
        <w:t>$RD 233,814.00</w:t>
      </w:r>
    </w:p>
    <w:p w:rsidR="00BF0D7F" w:rsidRPr="005910CD" w:rsidRDefault="00BF0D7F" w:rsidP="00BF0D7F">
      <w:pPr>
        <w:spacing w:line="480" w:lineRule="auto"/>
        <w:jc w:val="both"/>
        <w:rPr>
          <w:rFonts w:ascii="Times New Roman" w:hAnsi="Times New Roman" w:cs="Times New Roman"/>
          <w:b/>
          <w:sz w:val="24"/>
          <w:szCs w:val="24"/>
        </w:rPr>
      </w:pPr>
      <w:r w:rsidRPr="005910CD">
        <w:rPr>
          <w:rFonts w:ascii="Times New Roman" w:hAnsi="Times New Roman" w:cs="Times New Roman"/>
          <w:b/>
          <w:sz w:val="24"/>
          <w:szCs w:val="24"/>
        </w:rPr>
        <w:t>Relación de Remozamiento en proceso:</w:t>
      </w:r>
    </w:p>
    <w:p w:rsidR="00BF0D7F" w:rsidRPr="005910CD" w:rsidRDefault="00BF0D7F" w:rsidP="00742474">
      <w:pPr>
        <w:pStyle w:val="ListParagraph"/>
        <w:numPr>
          <w:ilvl w:val="0"/>
          <w:numId w:val="9"/>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Baños Pensiones </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644B8F">
        <w:rPr>
          <w:rFonts w:ascii="Times New Roman" w:hAnsi="Times New Roman" w:cs="Times New Roman"/>
          <w:sz w:val="24"/>
          <w:szCs w:val="24"/>
        </w:rPr>
        <w:tab/>
      </w:r>
      <w:r w:rsidRPr="005910CD">
        <w:rPr>
          <w:rFonts w:ascii="Times New Roman" w:hAnsi="Times New Roman" w:cs="Times New Roman"/>
          <w:sz w:val="24"/>
          <w:szCs w:val="24"/>
        </w:rPr>
        <w:t>RD$ 427,771.30</w:t>
      </w:r>
    </w:p>
    <w:p w:rsidR="00BF0D7F" w:rsidRPr="005910CD" w:rsidRDefault="00BF0D7F" w:rsidP="00742474">
      <w:pPr>
        <w:pStyle w:val="ListParagraph"/>
        <w:numPr>
          <w:ilvl w:val="0"/>
          <w:numId w:val="9"/>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Cobros Puerta 1</w:t>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Pr="005910CD">
        <w:rPr>
          <w:rFonts w:ascii="Times New Roman" w:hAnsi="Times New Roman" w:cs="Times New Roman"/>
          <w:sz w:val="24"/>
          <w:szCs w:val="24"/>
        </w:rPr>
        <w:tab/>
      </w:r>
      <w:r w:rsidR="00644B8F">
        <w:rPr>
          <w:rFonts w:ascii="Times New Roman" w:hAnsi="Times New Roman" w:cs="Times New Roman"/>
          <w:sz w:val="24"/>
          <w:szCs w:val="24"/>
        </w:rPr>
        <w:tab/>
      </w:r>
      <w:r w:rsidRPr="005910CD">
        <w:rPr>
          <w:rFonts w:ascii="Times New Roman" w:hAnsi="Times New Roman" w:cs="Times New Roman"/>
          <w:sz w:val="24"/>
          <w:szCs w:val="24"/>
        </w:rPr>
        <w:t>RD$ 967,605.33</w:t>
      </w:r>
    </w:p>
    <w:p w:rsidR="00BF0D7F" w:rsidRPr="005910CD" w:rsidRDefault="00BF0D7F" w:rsidP="00BF0D7F">
      <w:pPr>
        <w:spacing w:line="480" w:lineRule="auto"/>
        <w:rPr>
          <w:rFonts w:ascii="Times New Roman" w:hAnsi="Times New Roman" w:cs="Times New Roman"/>
          <w:b/>
          <w:sz w:val="24"/>
          <w:szCs w:val="24"/>
        </w:rPr>
      </w:pPr>
      <w:r w:rsidRPr="005910CD">
        <w:rPr>
          <w:rFonts w:ascii="Times New Roman" w:hAnsi="Times New Roman" w:cs="Times New Roman"/>
          <w:b/>
          <w:sz w:val="24"/>
          <w:szCs w:val="24"/>
        </w:rPr>
        <w:t>Empresas Pyme Proveedora del  Estado que dieron Servicios</w:t>
      </w:r>
    </w:p>
    <w:p w:rsidR="00BF0D7F" w:rsidRPr="005910CD" w:rsidRDefault="00BF0D7F" w:rsidP="00742474">
      <w:pPr>
        <w:pStyle w:val="ListParagraph"/>
        <w:numPr>
          <w:ilvl w:val="0"/>
          <w:numId w:val="7"/>
        </w:numPr>
        <w:spacing w:after="0" w:line="480" w:lineRule="auto"/>
        <w:ind w:left="426" w:hanging="426"/>
        <w:rPr>
          <w:rFonts w:ascii="Times New Roman" w:hAnsi="Times New Roman" w:cs="Times New Roman"/>
          <w:sz w:val="24"/>
          <w:szCs w:val="24"/>
        </w:rPr>
      </w:pPr>
      <w:proofErr w:type="spellStart"/>
      <w:r w:rsidRPr="005910CD">
        <w:rPr>
          <w:rFonts w:ascii="Times New Roman" w:hAnsi="Times New Roman" w:cs="Times New Roman"/>
          <w:sz w:val="24"/>
          <w:szCs w:val="24"/>
        </w:rPr>
        <w:t>Matrodomsa</w:t>
      </w:r>
      <w:proofErr w:type="spellEnd"/>
    </w:p>
    <w:p w:rsidR="00BF0D7F" w:rsidRPr="005910CD" w:rsidRDefault="00BF0D7F" w:rsidP="00742474">
      <w:pPr>
        <w:pStyle w:val="ListParagraph"/>
        <w:numPr>
          <w:ilvl w:val="0"/>
          <w:numId w:val="7"/>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Constructora Grisones EIRL</w:t>
      </w:r>
    </w:p>
    <w:p w:rsidR="00BF0D7F" w:rsidRPr="005910CD" w:rsidRDefault="00BF0D7F" w:rsidP="00742474">
      <w:pPr>
        <w:pStyle w:val="ListParagraph"/>
        <w:numPr>
          <w:ilvl w:val="0"/>
          <w:numId w:val="7"/>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Mundo Eléctrico</w:t>
      </w:r>
    </w:p>
    <w:p w:rsidR="00BF0D7F" w:rsidRPr="005910CD" w:rsidRDefault="00BF0D7F" w:rsidP="00742474">
      <w:pPr>
        <w:pStyle w:val="ListParagraph"/>
        <w:numPr>
          <w:ilvl w:val="0"/>
          <w:numId w:val="7"/>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Ferretería Americana</w:t>
      </w:r>
    </w:p>
    <w:p w:rsidR="00BF0D7F" w:rsidRPr="005910CD" w:rsidRDefault="00BF0D7F" w:rsidP="00742474">
      <w:pPr>
        <w:pStyle w:val="ListParagraph"/>
        <w:numPr>
          <w:ilvl w:val="0"/>
          <w:numId w:val="7"/>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 xml:space="preserve">Radiadores del Caribe </w:t>
      </w:r>
    </w:p>
    <w:p w:rsidR="00BF0D7F" w:rsidRPr="005910CD" w:rsidRDefault="00BF0D7F" w:rsidP="00742474">
      <w:pPr>
        <w:pStyle w:val="ListParagraph"/>
        <w:numPr>
          <w:ilvl w:val="0"/>
          <w:numId w:val="7"/>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 xml:space="preserve">Soriano Industrial </w:t>
      </w:r>
    </w:p>
    <w:p w:rsidR="00BF0D7F" w:rsidRPr="005910CD" w:rsidRDefault="00BF0D7F" w:rsidP="00BF0D7F">
      <w:pPr>
        <w:spacing w:line="480" w:lineRule="auto"/>
        <w:rPr>
          <w:rFonts w:ascii="Times New Roman" w:hAnsi="Times New Roman" w:cs="Times New Roman"/>
          <w:b/>
          <w:sz w:val="24"/>
          <w:szCs w:val="24"/>
        </w:rPr>
      </w:pPr>
      <w:r w:rsidRPr="005910CD">
        <w:rPr>
          <w:rFonts w:ascii="Times New Roman" w:hAnsi="Times New Roman" w:cs="Times New Roman"/>
          <w:b/>
          <w:sz w:val="24"/>
          <w:szCs w:val="24"/>
        </w:rPr>
        <w:t>Empresas MIC-PYME</w:t>
      </w:r>
    </w:p>
    <w:p w:rsidR="00BF0D7F" w:rsidRPr="005910CD" w:rsidRDefault="00BF0D7F" w:rsidP="00742474">
      <w:pPr>
        <w:pStyle w:val="ListParagraph"/>
        <w:numPr>
          <w:ilvl w:val="0"/>
          <w:numId w:val="5"/>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Soriano Industrial</w:t>
      </w:r>
    </w:p>
    <w:p w:rsidR="00BF0D7F" w:rsidRPr="005910CD" w:rsidRDefault="00BF0D7F" w:rsidP="00742474">
      <w:pPr>
        <w:pStyle w:val="ListParagraph"/>
        <w:numPr>
          <w:ilvl w:val="0"/>
          <w:numId w:val="5"/>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 xml:space="preserve">Lubricante Henry </w:t>
      </w:r>
    </w:p>
    <w:p w:rsidR="00BF0D7F" w:rsidRPr="005910CD" w:rsidRDefault="00BF0D7F" w:rsidP="00742474">
      <w:pPr>
        <w:pStyle w:val="ListParagraph"/>
        <w:numPr>
          <w:ilvl w:val="0"/>
          <w:numId w:val="5"/>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 xml:space="preserve">Standing </w:t>
      </w:r>
      <w:proofErr w:type="spellStart"/>
      <w:r w:rsidRPr="005910CD">
        <w:rPr>
          <w:rFonts w:ascii="Times New Roman" w:hAnsi="Times New Roman" w:cs="Times New Roman"/>
          <w:sz w:val="24"/>
          <w:szCs w:val="24"/>
        </w:rPr>
        <w:t>company</w:t>
      </w:r>
      <w:proofErr w:type="spellEnd"/>
    </w:p>
    <w:p w:rsidR="00BF0D7F" w:rsidRPr="005910CD" w:rsidRDefault="00BF0D7F" w:rsidP="00742474">
      <w:pPr>
        <w:pStyle w:val="ListParagraph"/>
        <w:numPr>
          <w:ilvl w:val="0"/>
          <w:numId w:val="5"/>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 xml:space="preserve">Tomas Villanueva </w:t>
      </w:r>
    </w:p>
    <w:p w:rsidR="00BF0D7F" w:rsidRPr="005910CD" w:rsidRDefault="00BF0D7F" w:rsidP="00742474">
      <w:pPr>
        <w:pStyle w:val="ListParagraph"/>
        <w:numPr>
          <w:ilvl w:val="0"/>
          <w:numId w:val="5"/>
        </w:numPr>
        <w:spacing w:after="0" w:line="480" w:lineRule="auto"/>
        <w:ind w:left="426" w:hanging="426"/>
        <w:rPr>
          <w:rFonts w:ascii="Times New Roman" w:hAnsi="Times New Roman" w:cs="Times New Roman"/>
          <w:sz w:val="24"/>
          <w:szCs w:val="24"/>
        </w:rPr>
      </w:pPr>
      <w:r w:rsidRPr="005910CD">
        <w:rPr>
          <w:rFonts w:ascii="Times New Roman" w:hAnsi="Times New Roman" w:cs="Times New Roman"/>
          <w:sz w:val="24"/>
          <w:szCs w:val="24"/>
        </w:rPr>
        <w:t>Radiadores de Caribe</w:t>
      </w:r>
    </w:p>
    <w:p w:rsidR="00BF0D7F" w:rsidRPr="005910CD" w:rsidRDefault="00BF0D7F" w:rsidP="003A0F3C">
      <w:pPr>
        <w:spacing w:line="480" w:lineRule="auto"/>
        <w:rPr>
          <w:rFonts w:ascii="Times New Roman" w:hAnsi="Times New Roman" w:cs="Times New Roman"/>
          <w:b/>
          <w:sz w:val="24"/>
          <w:szCs w:val="24"/>
        </w:rPr>
      </w:pPr>
      <w:r w:rsidRPr="005910CD">
        <w:rPr>
          <w:rFonts w:ascii="Times New Roman" w:hAnsi="Times New Roman" w:cs="Times New Roman"/>
          <w:b/>
          <w:sz w:val="24"/>
          <w:szCs w:val="24"/>
        </w:rPr>
        <w:t>Personas Físicas</w:t>
      </w:r>
    </w:p>
    <w:p w:rsidR="00BF0D7F" w:rsidRPr="005910CD" w:rsidRDefault="00BF0D7F" w:rsidP="00742474">
      <w:pPr>
        <w:pStyle w:val="ListParagraph"/>
        <w:numPr>
          <w:ilvl w:val="0"/>
          <w:numId w:val="8"/>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lastRenderedPageBreak/>
        <w:t>Ing. Ramón Guzmán</w:t>
      </w:r>
    </w:p>
    <w:p w:rsidR="00BF0D7F" w:rsidRPr="005910CD" w:rsidRDefault="00BF0D7F" w:rsidP="00742474">
      <w:pPr>
        <w:pStyle w:val="ListParagraph"/>
        <w:numPr>
          <w:ilvl w:val="0"/>
          <w:numId w:val="8"/>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Héctor Pol G</w:t>
      </w:r>
    </w:p>
    <w:p w:rsidR="00BF0D7F" w:rsidRPr="005910CD" w:rsidRDefault="00BF0D7F" w:rsidP="00742474">
      <w:pPr>
        <w:pStyle w:val="ListParagraph"/>
        <w:numPr>
          <w:ilvl w:val="0"/>
          <w:numId w:val="8"/>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Arq. </w:t>
      </w:r>
      <w:proofErr w:type="spellStart"/>
      <w:r w:rsidRPr="005910CD">
        <w:rPr>
          <w:rFonts w:ascii="Times New Roman" w:hAnsi="Times New Roman" w:cs="Times New Roman"/>
          <w:sz w:val="24"/>
          <w:szCs w:val="24"/>
        </w:rPr>
        <w:t>Amirys</w:t>
      </w:r>
      <w:proofErr w:type="spellEnd"/>
      <w:r w:rsidRPr="005910CD">
        <w:rPr>
          <w:rFonts w:ascii="Times New Roman" w:hAnsi="Times New Roman" w:cs="Times New Roman"/>
          <w:sz w:val="24"/>
          <w:szCs w:val="24"/>
        </w:rPr>
        <w:t xml:space="preserve"> Heredia</w:t>
      </w:r>
    </w:p>
    <w:p w:rsidR="00BF0D7F" w:rsidRPr="005910CD" w:rsidRDefault="00BF0D7F" w:rsidP="00742474">
      <w:pPr>
        <w:pStyle w:val="ListParagraph"/>
        <w:numPr>
          <w:ilvl w:val="0"/>
          <w:numId w:val="8"/>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 xml:space="preserve">Arq. Gustavo A. De Oleo </w:t>
      </w:r>
    </w:p>
    <w:p w:rsidR="00BF0D7F" w:rsidRPr="005910CD" w:rsidRDefault="00BF0D7F" w:rsidP="00742474">
      <w:pPr>
        <w:pStyle w:val="ListParagraph"/>
        <w:numPr>
          <w:ilvl w:val="0"/>
          <w:numId w:val="8"/>
        </w:numPr>
        <w:spacing w:after="0" w:line="480" w:lineRule="auto"/>
        <w:ind w:left="426" w:hanging="426"/>
        <w:jc w:val="both"/>
        <w:rPr>
          <w:rFonts w:ascii="Times New Roman" w:hAnsi="Times New Roman" w:cs="Times New Roman"/>
          <w:sz w:val="24"/>
          <w:szCs w:val="24"/>
        </w:rPr>
      </w:pPr>
      <w:r w:rsidRPr="005910CD">
        <w:rPr>
          <w:rFonts w:ascii="Times New Roman" w:hAnsi="Times New Roman" w:cs="Times New Roman"/>
          <w:sz w:val="24"/>
          <w:szCs w:val="24"/>
        </w:rPr>
        <w:t>Leonardo Ramírez Martínez</w:t>
      </w:r>
    </w:p>
    <w:p w:rsidR="00422A49" w:rsidRDefault="00BF0D7F" w:rsidP="00BF0D7F">
      <w:pPr>
        <w:spacing w:line="480" w:lineRule="auto"/>
        <w:jc w:val="both"/>
        <w:rPr>
          <w:rFonts w:ascii="Times New Roman" w:hAnsi="Times New Roman" w:cs="Times New Roman"/>
          <w:sz w:val="24"/>
          <w:szCs w:val="24"/>
        </w:rPr>
      </w:pPr>
      <w:r w:rsidRPr="005910CD">
        <w:rPr>
          <w:rFonts w:ascii="Times New Roman" w:hAnsi="Times New Roman" w:cs="Times New Roman"/>
          <w:sz w:val="24"/>
          <w:szCs w:val="24"/>
        </w:rPr>
        <w:t>Todo este proceso de remozamiento y adecuaciones de espacios, es con mira</w:t>
      </w:r>
      <w:r w:rsidR="00422A49">
        <w:rPr>
          <w:rFonts w:ascii="Times New Roman" w:hAnsi="Times New Roman" w:cs="Times New Roman"/>
          <w:sz w:val="24"/>
          <w:szCs w:val="24"/>
        </w:rPr>
        <w:t xml:space="preserve">s al acceso de los servicios y trabajar acorde </w:t>
      </w:r>
      <w:r w:rsidRPr="005910CD">
        <w:rPr>
          <w:rFonts w:ascii="Times New Roman" w:hAnsi="Times New Roman" w:cs="Times New Roman"/>
          <w:sz w:val="24"/>
          <w:szCs w:val="24"/>
        </w:rPr>
        <w:t>con la</w:t>
      </w:r>
      <w:r w:rsidR="00422A49">
        <w:rPr>
          <w:rFonts w:ascii="Times New Roman" w:hAnsi="Times New Roman" w:cs="Times New Roman"/>
          <w:sz w:val="24"/>
          <w:szCs w:val="24"/>
        </w:rPr>
        <w:t>s</w:t>
      </w:r>
      <w:r w:rsidRPr="005910CD">
        <w:rPr>
          <w:rFonts w:ascii="Times New Roman" w:hAnsi="Times New Roman" w:cs="Times New Roman"/>
          <w:sz w:val="24"/>
          <w:szCs w:val="24"/>
        </w:rPr>
        <w:t xml:space="preserve"> nueva</w:t>
      </w:r>
      <w:r w:rsidR="00422A49">
        <w:rPr>
          <w:rFonts w:ascii="Times New Roman" w:hAnsi="Times New Roman" w:cs="Times New Roman"/>
          <w:sz w:val="24"/>
          <w:szCs w:val="24"/>
        </w:rPr>
        <w:t>s</w:t>
      </w:r>
      <w:r w:rsidRPr="005910CD">
        <w:rPr>
          <w:rFonts w:ascii="Times New Roman" w:hAnsi="Times New Roman" w:cs="Times New Roman"/>
          <w:sz w:val="24"/>
          <w:szCs w:val="24"/>
        </w:rPr>
        <w:t xml:space="preserve"> expectativas de </w:t>
      </w:r>
      <w:r w:rsidR="00422A49">
        <w:rPr>
          <w:rFonts w:ascii="Times New Roman" w:hAnsi="Times New Roman" w:cs="Times New Roman"/>
          <w:sz w:val="24"/>
          <w:szCs w:val="24"/>
        </w:rPr>
        <w:t xml:space="preserve">modernizar el </w:t>
      </w:r>
      <w:r w:rsidRPr="005910CD">
        <w:rPr>
          <w:rFonts w:ascii="Times New Roman" w:hAnsi="Times New Roman" w:cs="Times New Roman"/>
          <w:sz w:val="24"/>
          <w:szCs w:val="24"/>
        </w:rPr>
        <w:t>estado</w:t>
      </w:r>
      <w:r w:rsidR="00422A49">
        <w:rPr>
          <w:rFonts w:ascii="Times New Roman" w:hAnsi="Times New Roman" w:cs="Times New Roman"/>
          <w:sz w:val="24"/>
          <w:szCs w:val="24"/>
        </w:rPr>
        <w:t>.</w:t>
      </w:r>
    </w:p>
    <w:p w:rsidR="00BF0D7F" w:rsidRPr="005910CD" w:rsidRDefault="00BF0D7F" w:rsidP="00BF0D7F">
      <w:pPr>
        <w:autoSpaceDE w:val="0"/>
        <w:autoSpaceDN w:val="0"/>
        <w:adjustRightInd w:val="0"/>
        <w:spacing w:after="0" w:line="480" w:lineRule="auto"/>
        <w:ind w:left="-142" w:hanging="8"/>
        <w:jc w:val="both"/>
        <w:rPr>
          <w:rFonts w:ascii="Times New Roman" w:hAnsi="Times New Roman" w:cs="Times New Roman"/>
          <w:b/>
          <w:kern w:val="24"/>
          <w:sz w:val="24"/>
          <w:szCs w:val="24"/>
        </w:rPr>
      </w:pPr>
      <w:r w:rsidRPr="005910CD">
        <w:rPr>
          <w:rFonts w:ascii="Times New Roman" w:hAnsi="Times New Roman" w:cs="Times New Roman"/>
          <w:b/>
          <w:kern w:val="24"/>
          <w:sz w:val="24"/>
          <w:szCs w:val="24"/>
        </w:rPr>
        <w:t>Departamento de Transportación</w:t>
      </w:r>
    </w:p>
    <w:p w:rsidR="00BF0D7F" w:rsidRPr="005910CD" w:rsidRDefault="00BF0D7F" w:rsidP="00CB202A">
      <w:pPr>
        <w:pStyle w:val="ListParagraph"/>
        <w:numPr>
          <w:ilvl w:val="0"/>
          <w:numId w:val="11"/>
        </w:numPr>
        <w:tabs>
          <w:tab w:val="left" w:pos="284"/>
        </w:tabs>
        <w:autoSpaceDE w:val="0"/>
        <w:autoSpaceDN w:val="0"/>
        <w:adjustRightInd w:val="0"/>
        <w:spacing w:after="0" w:line="480" w:lineRule="auto"/>
        <w:ind w:left="284" w:hanging="284"/>
        <w:jc w:val="both"/>
        <w:rPr>
          <w:rFonts w:ascii="Times New Roman" w:hAnsi="Times New Roman" w:cs="Times New Roman"/>
          <w:bCs/>
          <w:kern w:val="24"/>
          <w:sz w:val="24"/>
          <w:szCs w:val="24"/>
        </w:rPr>
      </w:pPr>
      <w:r w:rsidRPr="005910CD">
        <w:rPr>
          <w:rFonts w:ascii="Times New Roman" w:hAnsi="Times New Roman" w:cs="Times New Roman"/>
          <w:bCs/>
          <w:kern w:val="24"/>
          <w:sz w:val="24"/>
          <w:szCs w:val="24"/>
        </w:rPr>
        <w:t xml:space="preserve">Levantamiento y recuperación de manos de terceros de (26) unidades </w:t>
      </w:r>
      <w:r w:rsidR="00422A49">
        <w:rPr>
          <w:rFonts w:ascii="Times New Roman" w:hAnsi="Times New Roman" w:cs="Times New Roman"/>
          <w:bCs/>
          <w:kern w:val="24"/>
          <w:sz w:val="24"/>
          <w:szCs w:val="24"/>
        </w:rPr>
        <w:t xml:space="preserve">de vehículos </w:t>
      </w:r>
      <w:r w:rsidRPr="005910CD">
        <w:rPr>
          <w:rFonts w:ascii="Times New Roman" w:hAnsi="Times New Roman" w:cs="Times New Roman"/>
          <w:bCs/>
          <w:kern w:val="24"/>
          <w:sz w:val="24"/>
          <w:szCs w:val="24"/>
        </w:rPr>
        <w:t>propiedad de la institución.</w:t>
      </w:r>
    </w:p>
    <w:p w:rsidR="00BF0D7F" w:rsidRPr="005910CD" w:rsidRDefault="00BF0D7F" w:rsidP="00CB202A">
      <w:pPr>
        <w:pStyle w:val="ListParagraph"/>
        <w:numPr>
          <w:ilvl w:val="0"/>
          <w:numId w:val="11"/>
        </w:numPr>
        <w:tabs>
          <w:tab w:val="left" w:pos="284"/>
        </w:tabs>
        <w:autoSpaceDE w:val="0"/>
        <w:autoSpaceDN w:val="0"/>
        <w:adjustRightInd w:val="0"/>
        <w:spacing w:after="0" w:line="480" w:lineRule="auto"/>
        <w:ind w:left="284" w:hanging="284"/>
        <w:jc w:val="both"/>
        <w:rPr>
          <w:rFonts w:ascii="Times New Roman" w:hAnsi="Times New Roman" w:cs="Times New Roman"/>
          <w:bCs/>
          <w:kern w:val="24"/>
          <w:sz w:val="24"/>
          <w:szCs w:val="24"/>
        </w:rPr>
      </w:pPr>
      <w:r w:rsidRPr="005910CD">
        <w:rPr>
          <w:rFonts w:ascii="Times New Roman" w:hAnsi="Times New Roman" w:cs="Times New Roman"/>
          <w:bCs/>
          <w:kern w:val="24"/>
          <w:sz w:val="24"/>
          <w:szCs w:val="24"/>
        </w:rPr>
        <w:t xml:space="preserve">Recuperación del Jeep Hyundai Santa Fe con </w:t>
      </w:r>
      <w:r w:rsidR="00153EBA" w:rsidRPr="005910CD">
        <w:rPr>
          <w:rFonts w:ascii="Times New Roman" w:hAnsi="Times New Roman" w:cs="Times New Roman"/>
          <w:bCs/>
          <w:kern w:val="24"/>
          <w:sz w:val="24"/>
          <w:szCs w:val="24"/>
        </w:rPr>
        <w:t>más</w:t>
      </w:r>
      <w:r w:rsidRPr="005910CD">
        <w:rPr>
          <w:rFonts w:ascii="Times New Roman" w:hAnsi="Times New Roman" w:cs="Times New Roman"/>
          <w:bCs/>
          <w:kern w:val="24"/>
          <w:sz w:val="24"/>
          <w:szCs w:val="24"/>
        </w:rPr>
        <w:t xml:space="preserve"> (6) años fuera de servicio, montacargas Nissan y Camión Ford F-750.</w:t>
      </w:r>
    </w:p>
    <w:p w:rsidR="00422A49" w:rsidRDefault="00422A49" w:rsidP="00CB202A">
      <w:pPr>
        <w:pStyle w:val="ListParagraph"/>
        <w:numPr>
          <w:ilvl w:val="0"/>
          <w:numId w:val="11"/>
        </w:numPr>
        <w:tabs>
          <w:tab w:val="left" w:pos="284"/>
        </w:tabs>
        <w:autoSpaceDE w:val="0"/>
        <w:autoSpaceDN w:val="0"/>
        <w:adjustRightInd w:val="0"/>
        <w:spacing w:after="0" w:line="480" w:lineRule="auto"/>
        <w:ind w:left="284" w:hanging="284"/>
        <w:jc w:val="both"/>
        <w:rPr>
          <w:rFonts w:ascii="Times New Roman" w:hAnsi="Times New Roman" w:cs="Times New Roman"/>
          <w:bCs/>
          <w:kern w:val="24"/>
          <w:sz w:val="24"/>
          <w:szCs w:val="24"/>
        </w:rPr>
      </w:pPr>
      <w:r>
        <w:rPr>
          <w:rFonts w:ascii="Times New Roman" w:hAnsi="Times New Roman" w:cs="Times New Roman"/>
          <w:bCs/>
          <w:kern w:val="24"/>
          <w:sz w:val="24"/>
          <w:szCs w:val="24"/>
        </w:rPr>
        <w:t>Devolución de 9</w:t>
      </w:r>
      <w:r w:rsidR="00BF0D7F" w:rsidRPr="005910CD">
        <w:rPr>
          <w:rFonts w:ascii="Times New Roman" w:hAnsi="Times New Roman" w:cs="Times New Roman"/>
          <w:bCs/>
          <w:kern w:val="24"/>
          <w:sz w:val="24"/>
          <w:szCs w:val="24"/>
        </w:rPr>
        <w:t xml:space="preserve"> unidades</w:t>
      </w:r>
      <w:r>
        <w:rPr>
          <w:rFonts w:ascii="Times New Roman" w:hAnsi="Times New Roman" w:cs="Times New Roman"/>
          <w:bCs/>
          <w:kern w:val="24"/>
          <w:sz w:val="24"/>
          <w:szCs w:val="24"/>
        </w:rPr>
        <w:t xml:space="preserve"> de vehículos todo terrenos rentados a los funcionarios, para un ahorro a la fecha de RD$3</w:t>
      </w:r>
      <w:proofErr w:type="gramStart"/>
      <w:r>
        <w:rPr>
          <w:rFonts w:ascii="Times New Roman" w:hAnsi="Times New Roman" w:cs="Times New Roman"/>
          <w:bCs/>
          <w:kern w:val="24"/>
          <w:sz w:val="24"/>
          <w:szCs w:val="24"/>
        </w:rPr>
        <w:t>,313,833.40</w:t>
      </w:r>
      <w:proofErr w:type="gramEnd"/>
      <w:r>
        <w:rPr>
          <w:rFonts w:ascii="Times New Roman" w:hAnsi="Times New Roman" w:cs="Times New Roman"/>
          <w:bCs/>
          <w:kern w:val="24"/>
          <w:sz w:val="24"/>
          <w:szCs w:val="24"/>
        </w:rPr>
        <w:t>.</w:t>
      </w:r>
    </w:p>
    <w:p w:rsidR="00422A49" w:rsidRDefault="00422A49" w:rsidP="00CB202A">
      <w:pPr>
        <w:pStyle w:val="ListParagraph"/>
        <w:numPr>
          <w:ilvl w:val="0"/>
          <w:numId w:val="11"/>
        </w:numPr>
        <w:tabs>
          <w:tab w:val="left" w:pos="284"/>
        </w:tabs>
        <w:autoSpaceDE w:val="0"/>
        <w:autoSpaceDN w:val="0"/>
        <w:adjustRightInd w:val="0"/>
        <w:spacing w:after="0" w:line="480" w:lineRule="auto"/>
        <w:ind w:left="284" w:hanging="284"/>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Rediseño de las rutas del transporte colectivo de los empleados, originando un ahorro desde el 17 de febrero al 30 de septiembre de </w:t>
      </w:r>
      <w:r w:rsidR="00BF0D7F" w:rsidRPr="005910CD">
        <w:rPr>
          <w:rFonts w:ascii="Times New Roman" w:hAnsi="Times New Roman" w:cs="Times New Roman"/>
          <w:bCs/>
          <w:kern w:val="24"/>
          <w:sz w:val="24"/>
          <w:szCs w:val="24"/>
        </w:rPr>
        <w:t>RD$4</w:t>
      </w:r>
      <w:proofErr w:type="gramStart"/>
      <w:r w:rsidR="00BF0D7F" w:rsidRPr="005910CD">
        <w:rPr>
          <w:rFonts w:ascii="Times New Roman" w:hAnsi="Times New Roman" w:cs="Times New Roman"/>
          <w:bCs/>
          <w:kern w:val="24"/>
          <w:sz w:val="24"/>
          <w:szCs w:val="24"/>
        </w:rPr>
        <w:t>,555,975</w:t>
      </w:r>
      <w:proofErr w:type="gramEnd"/>
      <w:r w:rsidR="00BF0D7F" w:rsidRPr="005910CD">
        <w:rPr>
          <w:rFonts w:ascii="Times New Roman" w:hAnsi="Times New Roman" w:cs="Times New Roman"/>
          <w:bCs/>
          <w:kern w:val="24"/>
          <w:sz w:val="24"/>
          <w:szCs w:val="24"/>
        </w:rPr>
        <w:t xml:space="preserve">, </w:t>
      </w:r>
      <w:r>
        <w:rPr>
          <w:rFonts w:ascii="Times New Roman" w:hAnsi="Times New Roman" w:cs="Times New Roman"/>
          <w:bCs/>
          <w:kern w:val="24"/>
          <w:sz w:val="24"/>
          <w:szCs w:val="24"/>
        </w:rPr>
        <w:t>al disminuir las unidades del transporte (guaguas) de 17 a 10.</w:t>
      </w:r>
    </w:p>
    <w:p w:rsidR="00422A49" w:rsidRDefault="00BF0D7F" w:rsidP="00465B59">
      <w:pPr>
        <w:pStyle w:val="ListParagraph"/>
        <w:numPr>
          <w:ilvl w:val="0"/>
          <w:numId w:val="10"/>
        </w:numPr>
        <w:spacing w:after="0" w:line="480" w:lineRule="auto"/>
        <w:ind w:left="426" w:hanging="426"/>
        <w:jc w:val="both"/>
        <w:rPr>
          <w:rFonts w:ascii="Times New Roman" w:hAnsi="Times New Roman" w:cs="Times New Roman"/>
          <w:sz w:val="24"/>
          <w:szCs w:val="24"/>
        </w:rPr>
      </w:pPr>
      <w:r w:rsidRPr="00422A49">
        <w:rPr>
          <w:rFonts w:ascii="Times New Roman" w:hAnsi="Times New Roman" w:cs="Times New Roman"/>
          <w:noProof/>
          <w:sz w:val="24"/>
          <w:szCs w:val="24"/>
          <w:lang w:eastAsia="es-ES"/>
        </w:rPr>
        <w:t>Se identifica</w:t>
      </w:r>
      <w:r w:rsidR="00422A49" w:rsidRPr="00422A49">
        <w:rPr>
          <w:rFonts w:ascii="Times New Roman" w:hAnsi="Times New Roman" w:cs="Times New Roman"/>
          <w:noProof/>
          <w:sz w:val="24"/>
          <w:szCs w:val="24"/>
          <w:lang w:eastAsia="es-ES"/>
        </w:rPr>
        <w:t xml:space="preserve">ron, </w:t>
      </w:r>
      <w:r w:rsidRPr="00422A49">
        <w:rPr>
          <w:rFonts w:ascii="Times New Roman" w:hAnsi="Times New Roman" w:cs="Times New Roman"/>
          <w:noProof/>
          <w:sz w:val="24"/>
          <w:szCs w:val="24"/>
          <w:lang w:eastAsia="es-ES"/>
        </w:rPr>
        <w:t>localiza</w:t>
      </w:r>
      <w:r w:rsidR="00422A49" w:rsidRPr="00422A49">
        <w:rPr>
          <w:rFonts w:ascii="Times New Roman" w:hAnsi="Times New Roman" w:cs="Times New Roman"/>
          <w:noProof/>
          <w:sz w:val="24"/>
          <w:szCs w:val="24"/>
          <w:lang w:eastAsia="es-ES"/>
        </w:rPr>
        <w:t xml:space="preserve">ron y recuperaron 46 unidades </w:t>
      </w:r>
      <w:r w:rsidRPr="00422A49">
        <w:rPr>
          <w:rFonts w:ascii="Times New Roman" w:hAnsi="Times New Roman" w:cs="Times New Roman"/>
          <w:noProof/>
          <w:sz w:val="24"/>
          <w:szCs w:val="24"/>
          <w:lang w:eastAsia="es-ES"/>
        </w:rPr>
        <w:t>motorizadas propiedad de la institucion</w:t>
      </w:r>
      <w:r w:rsidR="00422A49" w:rsidRPr="00422A49">
        <w:rPr>
          <w:rFonts w:ascii="Times New Roman" w:hAnsi="Times New Roman" w:cs="Times New Roman"/>
          <w:noProof/>
          <w:sz w:val="24"/>
          <w:szCs w:val="24"/>
          <w:lang w:eastAsia="es-ES"/>
        </w:rPr>
        <w:t>,</w:t>
      </w:r>
      <w:r w:rsidRPr="00422A49">
        <w:rPr>
          <w:rFonts w:ascii="Times New Roman" w:hAnsi="Times New Roman" w:cs="Times New Roman"/>
          <w:noProof/>
          <w:sz w:val="24"/>
          <w:szCs w:val="24"/>
          <w:lang w:eastAsia="es-ES"/>
        </w:rPr>
        <w:t xml:space="preserve"> las cuales se encontraban parte de ellas en nuestros talleres y otras en circulacion tanto en la ciuda</w:t>
      </w:r>
      <w:r w:rsidR="00422A49">
        <w:rPr>
          <w:rFonts w:ascii="Times New Roman" w:hAnsi="Times New Roman" w:cs="Times New Roman"/>
          <w:noProof/>
          <w:sz w:val="24"/>
          <w:szCs w:val="24"/>
          <w:lang w:eastAsia="es-ES"/>
        </w:rPr>
        <w:t>d como en el interior del pais.</w:t>
      </w:r>
    </w:p>
    <w:p w:rsidR="00BF0D7F" w:rsidRPr="00422A49" w:rsidRDefault="00422A49" w:rsidP="00465B59">
      <w:pPr>
        <w:pStyle w:val="ListParagraph"/>
        <w:numPr>
          <w:ilvl w:val="0"/>
          <w:numId w:val="10"/>
        </w:numPr>
        <w:spacing w:after="0" w:line="480" w:lineRule="auto"/>
        <w:ind w:left="426" w:hanging="426"/>
        <w:jc w:val="both"/>
        <w:rPr>
          <w:rFonts w:ascii="Times New Roman" w:hAnsi="Times New Roman" w:cs="Times New Roman"/>
          <w:sz w:val="24"/>
          <w:szCs w:val="24"/>
        </w:rPr>
      </w:pPr>
      <w:r>
        <w:rPr>
          <w:rFonts w:ascii="Times New Roman" w:hAnsi="Times New Roman" w:cs="Times New Roman"/>
          <w:noProof/>
          <w:sz w:val="24"/>
          <w:szCs w:val="24"/>
          <w:lang w:eastAsia="es-ES"/>
        </w:rPr>
        <w:t>Se han realizado</w:t>
      </w:r>
      <w:r w:rsidR="00742474">
        <w:rPr>
          <w:rFonts w:ascii="Times New Roman" w:hAnsi="Times New Roman" w:cs="Times New Roman"/>
          <w:noProof/>
          <w:sz w:val="24"/>
          <w:szCs w:val="24"/>
          <w:lang w:eastAsia="es-ES"/>
        </w:rPr>
        <w:t xml:space="preserve"> </w:t>
      </w:r>
      <w:r w:rsidR="00BF0D7F" w:rsidRPr="00422A49">
        <w:rPr>
          <w:rFonts w:ascii="Times New Roman" w:hAnsi="Times New Roman" w:cs="Times New Roman"/>
          <w:sz w:val="24"/>
          <w:szCs w:val="24"/>
        </w:rPr>
        <w:t xml:space="preserve">trabajos de mantenimientos mecánicos, eléctricos, </w:t>
      </w:r>
      <w:r w:rsidR="005A36A8" w:rsidRPr="00422A49">
        <w:rPr>
          <w:rFonts w:ascii="Times New Roman" w:hAnsi="Times New Roman" w:cs="Times New Roman"/>
          <w:sz w:val="24"/>
          <w:szCs w:val="24"/>
        </w:rPr>
        <w:t>desabolladora</w:t>
      </w:r>
      <w:r w:rsidR="00742474">
        <w:rPr>
          <w:rFonts w:ascii="Times New Roman" w:hAnsi="Times New Roman" w:cs="Times New Roman"/>
          <w:sz w:val="24"/>
          <w:szCs w:val="24"/>
        </w:rPr>
        <w:t xml:space="preserve"> y puntura a </w:t>
      </w:r>
      <w:r w:rsidR="00BF0D7F" w:rsidRPr="00422A49">
        <w:rPr>
          <w:rFonts w:ascii="Times New Roman" w:hAnsi="Times New Roman" w:cs="Times New Roman"/>
          <w:sz w:val="24"/>
          <w:szCs w:val="24"/>
        </w:rPr>
        <w:t>34</w:t>
      </w:r>
      <w:r w:rsidR="00742474">
        <w:rPr>
          <w:rFonts w:ascii="Times New Roman" w:hAnsi="Times New Roman" w:cs="Times New Roman"/>
          <w:sz w:val="24"/>
          <w:szCs w:val="24"/>
        </w:rPr>
        <w:t xml:space="preserve"> </w:t>
      </w:r>
      <w:r w:rsidR="00BF0D7F" w:rsidRPr="00422A49">
        <w:rPr>
          <w:rFonts w:ascii="Times New Roman" w:hAnsi="Times New Roman" w:cs="Times New Roman"/>
          <w:sz w:val="24"/>
          <w:szCs w:val="24"/>
        </w:rPr>
        <w:t>unidades</w:t>
      </w:r>
      <w:r w:rsidR="00742474">
        <w:rPr>
          <w:rFonts w:ascii="Times New Roman" w:hAnsi="Times New Roman" w:cs="Times New Roman"/>
          <w:sz w:val="24"/>
          <w:szCs w:val="24"/>
        </w:rPr>
        <w:t xml:space="preserve"> recuperadas, ascendente a la suma de </w:t>
      </w:r>
      <w:r w:rsidR="00153EBA" w:rsidRPr="00422A49">
        <w:rPr>
          <w:rFonts w:ascii="Times New Roman" w:hAnsi="Times New Roman" w:cs="Times New Roman"/>
          <w:sz w:val="24"/>
          <w:szCs w:val="24"/>
        </w:rPr>
        <w:t>RD$</w:t>
      </w:r>
      <w:r w:rsidR="00BF0D7F" w:rsidRPr="00422A49">
        <w:rPr>
          <w:rFonts w:ascii="Times New Roman" w:hAnsi="Times New Roman" w:cs="Times New Roman"/>
          <w:sz w:val="24"/>
          <w:szCs w:val="24"/>
        </w:rPr>
        <w:t>1</w:t>
      </w:r>
      <w:proofErr w:type="gramStart"/>
      <w:r w:rsidR="00BF0D7F" w:rsidRPr="00422A49">
        <w:rPr>
          <w:rFonts w:ascii="Times New Roman" w:hAnsi="Times New Roman" w:cs="Times New Roman"/>
          <w:sz w:val="24"/>
          <w:szCs w:val="24"/>
        </w:rPr>
        <w:t>,158,578.82</w:t>
      </w:r>
      <w:proofErr w:type="gramEnd"/>
      <w:r w:rsidR="00BF0D7F" w:rsidRPr="00422A49">
        <w:rPr>
          <w:rFonts w:ascii="Times New Roman" w:hAnsi="Times New Roman" w:cs="Times New Roman"/>
          <w:sz w:val="24"/>
          <w:szCs w:val="24"/>
        </w:rPr>
        <w:t>.</w:t>
      </w:r>
    </w:p>
    <w:p w:rsidR="00465B59" w:rsidRDefault="00465B59" w:rsidP="00BF0D7F">
      <w:pPr>
        <w:autoSpaceDE w:val="0"/>
        <w:autoSpaceDN w:val="0"/>
        <w:adjustRightInd w:val="0"/>
        <w:spacing w:after="0" w:line="480" w:lineRule="auto"/>
        <w:jc w:val="both"/>
        <w:rPr>
          <w:rFonts w:ascii="Times New Roman" w:hAnsi="Times New Roman" w:cs="Times New Roman"/>
          <w:b/>
          <w:color w:val="333333"/>
          <w:sz w:val="24"/>
          <w:szCs w:val="24"/>
        </w:rPr>
      </w:pPr>
    </w:p>
    <w:p w:rsidR="00465B59" w:rsidRDefault="00465B59" w:rsidP="00BF0D7F">
      <w:pPr>
        <w:autoSpaceDE w:val="0"/>
        <w:autoSpaceDN w:val="0"/>
        <w:adjustRightInd w:val="0"/>
        <w:spacing w:after="0" w:line="480" w:lineRule="auto"/>
        <w:jc w:val="both"/>
        <w:rPr>
          <w:rFonts w:ascii="Times New Roman" w:hAnsi="Times New Roman" w:cs="Times New Roman"/>
          <w:b/>
          <w:color w:val="333333"/>
          <w:sz w:val="24"/>
          <w:szCs w:val="24"/>
        </w:rPr>
      </w:pPr>
      <w:r>
        <w:rPr>
          <w:rFonts w:ascii="Times New Roman" w:hAnsi="Times New Roman" w:cs="Times New Roman"/>
          <w:b/>
          <w:color w:val="333333"/>
          <w:sz w:val="24"/>
          <w:szCs w:val="24"/>
        </w:rPr>
        <w:lastRenderedPageBreak/>
        <w:t>El Departamento de Seguridad</w:t>
      </w:r>
    </w:p>
    <w:p w:rsidR="00465B59" w:rsidRDefault="00465B59" w:rsidP="00BF0D7F">
      <w:pPr>
        <w:autoSpaceDE w:val="0"/>
        <w:autoSpaceDN w:val="0"/>
        <w:adjustRightInd w:val="0"/>
        <w:spacing w:after="0" w:line="480" w:lineRule="auto"/>
        <w:jc w:val="both"/>
        <w:rPr>
          <w:rFonts w:ascii="Times New Roman" w:hAnsi="Times New Roman" w:cs="Times New Roman"/>
          <w:color w:val="333333"/>
          <w:sz w:val="24"/>
          <w:szCs w:val="24"/>
        </w:rPr>
      </w:pPr>
      <w:r>
        <w:rPr>
          <w:rFonts w:ascii="Times New Roman" w:hAnsi="Times New Roman" w:cs="Times New Roman"/>
          <w:color w:val="333333"/>
          <w:sz w:val="24"/>
          <w:szCs w:val="24"/>
        </w:rPr>
        <w:t>Reestructuró todo el sistema de seguridad, implementando medidas de control en las entradas y salidas de los empleados y visitantes. A estos últimos se les proporciona un ID (pase), como forma de identificar las personas externas que procuran servicios en la institución.  Al igual, se pusieron en prácticas acciones para resguardar los bienes institucionales durante las 24 horas del día.</w:t>
      </w:r>
    </w:p>
    <w:p w:rsidR="008A748A" w:rsidRPr="005910CD" w:rsidRDefault="008A748A">
      <w:pPr>
        <w:rPr>
          <w:rFonts w:ascii="Times New Roman" w:hAnsi="Times New Roman" w:cs="Times New Roman"/>
          <w:sz w:val="28"/>
          <w:szCs w:val="28"/>
        </w:rPr>
      </w:pPr>
      <w:r w:rsidRPr="005910CD">
        <w:rPr>
          <w:rFonts w:ascii="Times New Roman" w:hAnsi="Times New Roman" w:cs="Times New Roman"/>
          <w:sz w:val="28"/>
          <w:szCs w:val="28"/>
        </w:rPr>
        <w:br w:type="page"/>
      </w:r>
    </w:p>
    <w:p w:rsidR="00B2469B" w:rsidRDefault="00B2469B">
      <w:pPr>
        <w:rPr>
          <w:rFonts w:ascii="Times New Roman" w:eastAsia="SimSun" w:hAnsi="Times New Roman" w:cs="Times New Roman"/>
          <w:color w:val="000000"/>
          <w:kern w:val="1"/>
          <w:sz w:val="24"/>
          <w:szCs w:val="24"/>
          <w:highlight w:val="yellow"/>
          <w:lang w:val="es-ES" w:eastAsia="zh-CN" w:bidi="hi-IN"/>
        </w:rPr>
      </w:pPr>
      <w:r>
        <w:rPr>
          <w:rFonts w:ascii="Times New Roman" w:eastAsia="SimSun" w:hAnsi="Times New Roman" w:cs="Times New Roman"/>
          <w:color w:val="000000"/>
          <w:kern w:val="1"/>
          <w:sz w:val="24"/>
          <w:szCs w:val="24"/>
          <w:highlight w:val="yellow"/>
          <w:lang w:val="es-ES" w:eastAsia="zh-CN" w:bidi="hi-IN"/>
        </w:rPr>
        <w:lastRenderedPageBreak/>
        <w:br w:type="page"/>
      </w: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Default="00B2469B">
      <w:pPr>
        <w:rPr>
          <w:rFonts w:ascii="Times New Roman" w:eastAsia="SimSun" w:hAnsi="Times New Roman" w:cs="Times New Roman"/>
          <w:color w:val="000000"/>
          <w:kern w:val="1"/>
          <w:sz w:val="24"/>
          <w:szCs w:val="24"/>
          <w:highlight w:val="yellow"/>
          <w:lang w:val="es-ES" w:eastAsia="zh-CN" w:bidi="hi-IN"/>
        </w:rPr>
      </w:pPr>
    </w:p>
    <w:p w:rsidR="00B2469B" w:rsidRPr="00B2469B" w:rsidRDefault="001F3E5F" w:rsidP="00B2469B">
      <w:pPr>
        <w:pStyle w:val="Caption"/>
      </w:pPr>
      <w:proofErr w:type="spellStart"/>
      <w:r>
        <w:t>II</w:t>
      </w:r>
      <w:r w:rsidR="00EE4461">
        <w:t>.ii</w:t>
      </w:r>
      <w:proofErr w:type="spellEnd"/>
      <w:r>
        <w:t xml:space="preserve"> </w:t>
      </w:r>
      <w:r w:rsidR="00B2469B" w:rsidRPr="00B2469B">
        <w:t>UNIDADES DE NEGOCIO IDSS</w:t>
      </w:r>
    </w:p>
    <w:p w:rsidR="00B2469B" w:rsidRPr="00B2469B" w:rsidRDefault="00B2469B">
      <w:pPr>
        <w:rPr>
          <w:rFonts w:ascii="Times New Roman" w:eastAsia="SimSun" w:hAnsi="Times New Roman" w:cs="Times New Roman"/>
          <w:color w:val="000000"/>
          <w:kern w:val="1"/>
          <w:sz w:val="32"/>
          <w:szCs w:val="32"/>
          <w:lang w:val="es-ES" w:eastAsia="zh-CN" w:bidi="hi-IN"/>
        </w:rPr>
      </w:pPr>
    </w:p>
    <w:p w:rsidR="00613BEF" w:rsidRPr="00613BEF" w:rsidRDefault="00613BEF"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613BEF" w:rsidRDefault="00613BEF"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E3ADC"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E3ADC"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E3ADC"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55FBA" w:rsidRDefault="00D55FBA"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B2469B" w:rsidRDefault="00B2469B"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E3ADC"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E3ADC"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r>
        <w:rPr>
          <w:rFonts w:ascii="Times New Roman" w:eastAsia="SimSun" w:hAnsi="Times New Roman" w:cs="Times New Roman"/>
          <w:noProof/>
          <w:color w:val="00000A"/>
          <w:kern w:val="1"/>
          <w:sz w:val="24"/>
          <w:szCs w:val="24"/>
          <w:lang w:eastAsia="es-DO"/>
        </w:rPr>
        <w:drawing>
          <wp:anchor distT="0" distB="0" distL="0" distR="0" simplePos="0" relativeHeight="251686912" behindDoc="0" locked="0" layoutInCell="1" allowOverlap="1" wp14:anchorId="254CE479" wp14:editId="11E5B367">
            <wp:simplePos x="0" y="0"/>
            <wp:positionH relativeFrom="column">
              <wp:posOffset>1005840</wp:posOffset>
            </wp:positionH>
            <wp:positionV relativeFrom="paragraph">
              <wp:posOffset>240030</wp:posOffset>
            </wp:positionV>
            <wp:extent cx="3305175" cy="1557020"/>
            <wp:effectExtent l="0" t="0" r="9525" b="5080"/>
            <wp:wrapSquare wrapText="larges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7" t="-37" r="-17" b="-37"/>
                    <a:stretch>
                      <a:fillRect/>
                    </a:stretch>
                  </pic:blipFill>
                  <pic:spPr bwMode="auto">
                    <a:xfrm>
                      <a:off x="0" y="0"/>
                      <a:ext cx="3305175" cy="1557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E3ADC"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E3ADC" w:rsidRPr="00613BEF" w:rsidRDefault="00DE3ADC" w:rsidP="00613BEF">
      <w:pPr>
        <w:widowControl w:val="0"/>
        <w:suppressAutoHyphens/>
        <w:spacing w:after="0" w:line="480" w:lineRule="auto"/>
        <w:jc w:val="both"/>
        <w:rPr>
          <w:rFonts w:ascii="Times New Roman" w:eastAsia="SimSun" w:hAnsi="Times New Roman" w:cs="Times New Roman"/>
          <w:color w:val="000000"/>
          <w:kern w:val="1"/>
          <w:sz w:val="24"/>
          <w:szCs w:val="24"/>
          <w:highlight w:val="yellow"/>
          <w:lang w:val="es-ES" w:eastAsia="zh-CN" w:bidi="hi-IN"/>
        </w:rPr>
      </w:pPr>
    </w:p>
    <w:p w:rsidR="00D55FBA" w:rsidRDefault="00D55FBA" w:rsidP="00D55FBA">
      <w:pPr>
        <w:pStyle w:val="Caption"/>
      </w:pPr>
      <w:bookmarkStart w:id="36" w:name="__RefHeading__4908_1413345262"/>
      <w:bookmarkEnd w:id="36"/>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D55FBA" w:rsidRDefault="00D55FBA" w:rsidP="00D55FBA">
      <w:pPr>
        <w:pStyle w:val="Caption"/>
      </w:pPr>
    </w:p>
    <w:p w:rsidR="00693441" w:rsidRPr="00B2469B" w:rsidRDefault="00B2469B" w:rsidP="00B2469B">
      <w:pPr>
        <w:pStyle w:val="Caption"/>
      </w:pPr>
      <w:r w:rsidRPr="00B2469B">
        <w:lastRenderedPageBreak/>
        <w:t>ADMINISTRADORA DE RIESGOS LABORALES (ARL)</w:t>
      </w:r>
    </w:p>
    <w:p w:rsidR="00693441" w:rsidRDefault="00693441" w:rsidP="00693441">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p>
    <w:p w:rsidR="00693441" w:rsidRPr="00613BEF" w:rsidRDefault="00693441" w:rsidP="00693441">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 actual Gestión de la Administradora de Riesgos Laborales (ARL), está enfocada en el fortalecimiento del Sistema de Gestión de Calidad, mediante procesos efectivos y ágiles, que garanticen a los afiliados, la prestación de un servicio eficiente, que responda a los objetivos institucionales y que y que cumpla con los requerimientos y necesidades de todos los usuarios.</w:t>
      </w:r>
    </w:p>
    <w:p w:rsidR="00693441" w:rsidRPr="00613BEF" w:rsidRDefault="00693441" w:rsidP="00693441">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Las constantes revisiones y adecuaciones de todos los procesos, es lo que nos permite alcanzar los estándares de calidad que hoy con orgullo podemos mostrar a la sociedad dominicana, que según las encuestas de satisfacción que realizamos, valora nuestra gestión con altos índices de aprobación.</w:t>
      </w:r>
    </w:p>
    <w:p w:rsidR="009919F8" w:rsidRPr="00EE4461" w:rsidRDefault="00693441" w:rsidP="001F3E5F">
      <w:pPr>
        <w:rPr>
          <w:rStyle w:val="Emphasis"/>
        </w:rPr>
      </w:pPr>
      <w:r>
        <w:rPr>
          <w:rFonts w:ascii="Times New Roman" w:hAnsi="Times New Roman" w:cs="Times New Roman"/>
          <w:spacing w:val="-1"/>
          <w:sz w:val="32"/>
          <w:szCs w:val="32"/>
        </w:rPr>
        <w:br w:type="page"/>
      </w:r>
      <w:r w:rsidR="00B2469B" w:rsidRPr="00EE4461">
        <w:rPr>
          <w:rStyle w:val="Emphasis"/>
        </w:rPr>
        <w:lastRenderedPageBreak/>
        <w:t>INFORMACIÓN BASE INSTITUCIONAL ARL SS</w:t>
      </w:r>
    </w:p>
    <w:p w:rsidR="00D55FBA" w:rsidRDefault="009919F8" w:rsidP="00B2469B">
      <w:pPr>
        <w:widowControl w:val="0"/>
        <w:suppressAutoHyphens/>
        <w:spacing w:after="0" w:line="480" w:lineRule="auto"/>
        <w:jc w:val="both"/>
        <w:rPr>
          <w:rFonts w:ascii="Times New Roman" w:eastAsia="SimSun" w:hAnsi="Times New Roman" w:cs="Times New Roman"/>
          <w:color w:val="00000A"/>
          <w:kern w:val="1"/>
          <w:sz w:val="24"/>
          <w:szCs w:val="24"/>
          <w:lang w:val="es-ES" w:eastAsia="zh-CN"/>
        </w:rPr>
      </w:pPr>
      <w:r>
        <w:rPr>
          <w:rFonts w:ascii="Times New Roman" w:eastAsia="Times New Roman" w:hAnsi="Times New Roman" w:cs="Times New Roman"/>
          <w:b/>
          <w:bCs/>
          <w:color w:val="000000"/>
          <w:kern w:val="1"/>
          <w:sz w:val="28"/>
          <w:szCs w:val="28"/>
          <w:lang w:val="es-ES" w:eastAsia="zh-CN"/>
        </w:rPr>
        <w:t>Misión</w:t>
      </w:r>
    </w:p>
    <w:p w:rsidR="00613BEF" w:rsidRPr="00613BEF" w:rsidRDefault="00613BEF" w:rsidP="00B2469B">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rPr>
        <w:t xml:space="preserve">Garantizamos a los beneficiarios del Seguro de Riesgos Laborales un sistema de prevención, prestaciones económicas y de salud </w:t>
      </w:r>
      <w:proofErr w:type="gramStart"/>
      <w:r w:rsidRPr="00613BEF">
        <w:rPr>
          <w:rFonts w:ascii="Times New Roman" w:eastAsia="SimSun" w:hAnsi="Times New Roman" w:cs="Times New Roman"/>
          <w:color w:val="00000A"/>
          <w:kern w:val="1"/>
          <w:sz w:val="24"/>
          <w:szCs w:val="24"/>
          <w:lang w:val="es-ES" w:eastAsia="zh-CN"/>
        </w:rPr>
        <w:t>basados</w:t>
      </w:r>
      <w:proofErr w:type="gramEnd"/>
      <w:r w:rsidRPr="00613BEF">
        <w:rPr>
          <w:rFonts w:ascii="Times New Roman" w:eastAsia="SimSun" w:hAnsi="Times New Roman" w:cs="Times New Roman"/>
          <w:color w:val="00000A"/>
          <w:kern w:val="1"/>
          <w:sz w:val="24"/>
          <w:szCs w:val="24"/>
          <w:lang w:val="es-ES" w:eastAsia="zh-CN"/>
        </w:rPr>
        <w:t xml:space="preserve"> en la calidad.</w:t>
      </w:r>
    </w:p>
    <w:p w:rsidR="00613BEF" w:rsidRPr="00D55FBA" w:rsidRDefault="00613BEF" w:rsidP="00B2469B">
      <w:pPr>
        <w:widowControl w:val="0"/>
        <w:suppressAutoHyphens/>
        <w:spacing w:after="0" w:line="480" w:lineRule="auto"/>
        <w:jc w:val="both"/>
        <w:rPr>
          <w:rFonts w:ascii="Times New Roman" w:eastAsia="SimSun" w:hAnsi="Times New Roman" w:cs="Times New Roman"/>
          <w:color w:val="00000A"/>
          <w:kern w:val="1"/>
          <w:sz w:val="28"/>
          <w:szCs w:val="28"/>
          <w:lang w:val="es-ES" w:eastAsia="zh-CN" w:bidi="hi-IN"/>
        </w:rPr>
      </w:pPr>
      <w:r w:rsidRPr="00D55FBA">
        <w:rPr>
          <w:rFonts w:ascii="Times New Roman" w:eastAsia="SimSun" w:hAnsi="Times New Roman" w:cs="Times New Roman"/>
          <w:b/>
          <w:color w:val="00000A"/>
          <w:kern w:val="1"/>
          <w:sz w:val="28"/>
          <w:szCs w:val="28"/>
          <w:lang w:val="es-ES" w:eastAsia="zh-CN"/>
        </w:rPr>
        <w:t xml:space="preserve">Visión </w:t>
      </w:r>
    </w:p>
    <w:p w:rsidR="00613BEF" w:rsidRPr="00613BEF" w:rsidRDefault="00613BEF" w:rsidP="00B2469B">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rPr>
        <w:t>Ser reconocidos en el entorno laboral nacional e internacional por la excelencia en la gestión del Seguro de Riesgos Laborales y la promoción de espacios de trabajo saludables permanentes.</w:t>
      </w:r>
    </w:p>
    <w:p w:rsidR="00613BEF" w:rsidRPr="00613BEF" w:rsidRDefault="00613BEF" w:rsidP="00B2469B">
      <w:pPr>
        <w:widowControl w:val="0"/>
        <w:suppressAutoHyphens/>
        <w:spacing w:after="0" w:line="48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color w:val="00000A"/>
          <w:kern w:val="1"/>
          <w:sz w:val="32"/>
          <w:szCs w:val="32"/>
          <w:lang w:val="es-ES" w:eastAsia="zh-CN"/>
        </w:rPr>
        <w:t>Valores</w:t>
      </w:r>
    </w:p>
    <w:p w:rsidR="00613BEF" w:rsidRPr="00EE4461" w:rsidRDefault="00613BEF" w:rsidP="00EE4461">
      <w:pPr>
        <w:pStyle w:val="ListParagraph"/>
        <w:widowControl w:val="0"/>
        <w:numPr>
          <w:ilvl w:val="0"/>
          <w:numId w:val="70"/>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EE4461">
        <w:rPr>
          <w:rFonts w:ascii="Times New Roman" w:eastAsia="SimSun" w:hAnsi="Times New Roman" w:cs="Times New Roman"/>
          <w:color w:val="00000A"/>
          <w:kern w:val="1"/>
          <w:sz w:val="24"/>
          <w:szCs w:val="24"/>
          <w:lang w:val="es-ES" w:eastAsia="zh-CN"/>
        </w:rPr>
        <w:t>Transparencia</w:t>
      </w:r>
    </w:p>
    <w:p w:rsidR="00613BEF" w:rsidRPr="00EE4461" w:rsidRDefault="00613BEF" w:rsidP="00EE4461">
      <w:pPr>
        <w:pStyle w:val="ListParagraph"/>
        <w:widowControl w:val="0"/>
        <w:numPr>
          <w:ilvl w:val="0"/>
          <w:numId w:val="70"/>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EE4461">
        <w:rPr>
          <w:rFonts w:ascii="Times New Roman" w:eastAsia="SimSun" w:hAnsi="Times New Roman" w:cs="Times New Roman"/>
          <w:color w:val="00000A"/>
          <w:kern w:val="1"/>
          <w:sz w:val="24"/>
          <w:szCs w:val="24"/>
          <w:lang w:val="es-ES" w:eastAsia="zh-CN"/>
        </w:rPr>
        <w:t>Solidaridad</w:t>
      </w:r>
    </w:p>
    <w:p w:rsidR="00613BEF" w:rsidRPr="00EE4461" w:rsidRDefault="00613BEF" w:rsidP="00EE4461">
      <w:pPr>
        <w:pStyle w:val="ListParagraph"/>
        <w:widowControl w:val="0"/>
        <w:numPr>
          <w:ilvl w:val="0"/>
          <w:numId w:val="70"/>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EE4461">
        <w:rPr>
          <w:rFonts w:ascii="Times New Roman" w:eastAsia="SimSun" w:hAnsi="Times New Roman" w:cs="Times New Roman"/>
          <w:color w:val="00000A"/>
          <w:kern w:val="1"/>
          <w:sz w:val="24"/>
          <w:szCs w:val="24"/>
          <w:lang w:val="es-ES" w:eastAsia="zh-CN"/>
        </w:rPr>
        <w:t>Compromiso</w:t>
      </w:r>
    </w:p>
    <w:p w:rsidR="00613BEF" w:rsidRPr="00EE4461" w:rsidRDefault="00613BEF" w:rsidP="00EE4461">
      <w:pPr>
        <w:pStyle w:val="ListParagraph"/>
        <w:widowControl w:val="0"/>
        <w:numPr>
          <w:ilvl w:val="0"/>
          <w:numId w:val="70"/>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EE4461">
        <w:rPr>
          <w:rFonts w:ascii="Times New Roman" w:eastAsia="SimSun" w:hAnsi="Times New Roman" w:cs="Times New Roman"/>
          <w:color w:val="00000A"/>
          <w:kern w:val="1"/>
          <w:sz w:val="24"/>
          <w:szCs w:val="24"/>
          <w:lang w:val="es-ES" w:eastAsia="zh-CN"/>
        </w:rPr>
        <w:t>Equidad</w:t>
      </w:r>
    </w:p>
    <w:p w:rsidR="00613BEF" w:rsidRPr="00EE4461" w:rsidRDefault="00613BEF" w:rsidP="00EE4461">
      <w:pPr>
        <w:pStyle w:val="ListParagraph"/>
        <w:widowControl w:val="0"/>
        <w:numPr>
          <w:ilvl w:val="0"/>
          <w:numId w:val="70"/>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EE4461">
        <w:rPr>
          <w:rFonts w:ascii="Times New Roman" w:eastAsia="SimSun" w:hAnsi="Times New Roman" w:cs="Times New Roman"/>
          <w:color w:val="00000A"/>
          <w:kern w:val="1"/>
          <w:sz w:val="24"/>
          <w:szCs w:val="24"/>
          <w:lang w:val="es-ES" w:eastAsia="zh-CN"/>
        </w:rPr>
        <w:t>Calidez</w:t>
      </w:r>
    </w:p>
    <w:p w:rsidR="00613BEF" w:rsidRPr="00693441" w:rsidRDefault="00613BEF" w:rsidP="00AF6C80">
      <w:pPr>
        <w:pStyle w:val="Heading1"/>
        <w:spacing w:line="480" w:lineRule="auto"/>
        <w:rPr>
          <w:rFonts w:eastAsia="Times New Roman"/>
          <w:color w:val="00000A"/>
          <w:lang w:val="es-ES" w:eastAsia="zh-CN"/>
        </w:rPr>
      </w:pPr>
      <w:bookmarkStart w:id="37" w:name="_Toc501094332"/>
      <w:r w:rsidRPr="00693441">
        <w:rPr>
          <w:rFonts w:eastAsia="Times New Roman"/>
          <w:lang w:eastAsia="zh-CN"/>
        </w:rPr>
        <w:t>Política de Calidad</w:t>
      </w:r>
      <w:bookmarkEnd w:id="37"/>
    </w:p>
    <w:p w:rsidR="00613BEF" w:rsidRDefault="00613BEF" w:rsidP="00AF6C80">
      <w:pPr>
        <w:spacing w:after="236" w:line="480" w:lineRule="auto"/>
        <w:jc w:val="both"/>
        <w:rPr>
          <w:rFonts w:ascii="Times New Roman" w:eastAsia="Times New Roman" w:hAnsi="Times New Roman" w:cs="Times New Roman"/>
          <w:kern w:val="1"/>
          <w:sz w:val="24"/>
          <w:szCs w:val="24"/>
          <w:lang w:eastAsia="zh-CN"/>
        </w:rPr>
      </w:pPr>
      <w:r w:rsidRPr="00613BEF">
        <w:rPr>
          <w:rFonts w:ascii="Times New Roman" w:eastAsia="Times New Roman" w:hAnsi="Times New Roman" w:cs="Times New Roman"/>
          <w:kern w:val="1"/>
          <w:sz w:val="24"/>
          <w:szCs w:val="24"/>
          <w:lang w:eastAsia="zh-CN"/>
        </w:rPr>
        <w:t>Administrar los riesgos laborales, cumpliendo con los requerimientos de nuestros beneficiarios y otras partes interesadas, apegados al cumplimiento de las normas aplicables; a través de la mejora continua del Sistema de Gestión de Calidad.</w:t>
      </w:r>
    </w:p>
    <w:p w:rsidR="00AF6C80" w:rsidRPr="00613BEF" w:rsidRDefault="00AF6C80" w:rsidP="00AF6C80">
      <w:pPr>
        <w:spacing w:after="236" w:line="480" w:lineRule="auto"/>
        <w:jc w:val="both"/>
        <w:rPr>
          <w:rFonts w:ascii="Times New Roman" w:eastAsia="Times New Roman" w:hAnsi="Times New Roman" w:cs="Times New Roman"/>
          <w:kern w:val="1"/>
          <w:sz w:val="25"/>
          <w:szCs w:val="25"/>
          <w:lang w:eastAsia="zh-CN"/>
        </w:rPr>
      </w:pPr>
    </w:p>
    <w:p w:rsidR="00613BEF" w:rsidRPr="009919F8" w:rsidRDefault="00613BEF" w:rsidP="00AF6C80">
      <w:pPr>
        <w:pStyle w:val="Heading1"/>
        <w:spacing w:line="480" w:lineRule="auto"/>
        <w:rPr>
          <w:rFonts w:eastAsia="SimSun"/>
          <w:color w:val="00000A"/>
          <w:lang w:val="es-ES" w:eastAsia="zh-CN" w:bidi="hi-IN"/>
        </w:rPr>
      </w:pPr>
      <w:bookmarkStart w:id="38" w:name="_Toc501094333"/>
      <w:r w:rsidRPr="009919F8">
        <w:rPr>
          <w:rFonts w:eastAsia="Times New Roman"/>
          <w:lang w:val="es-ES" w:eastAsia="zh-CN" w:bidi="hi-IN"/>
        </w:rPr>
        <w:lastRenderedPageBreak/>
        <w:t>Comportamiento de Nuestra Planificación Estratégica Institucional.</w:t>
      </w:r>
      <w:bookmarkEnd w:id="38"/>
    </w:p>
    <w:p w:rsidR="00613BEF" w:rsidRPr="00613BEF" w:rsidRDefault="00613BEF" w:rsidP="00AF6C80">
      <w:pPr>
        <w:widowControl w:val="0"/>
        <w:numPr>
          <w:ilvl w:val="0"/>
          <w:numId w:val="24"/>
        </w:numPr>
        <w:suppressAutoHyphens/>
        <w:spacing w:after="0" w:line="480" w:lineRule="auto"/>
        <w:ind w:left="426" w:hanging="426"/>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Elaboramos nuestro Plan Operativo Anual (POA) y Presupuesto Anual 2018, realizando una actualización y marcando nuevas pautas de gestión con la identificación de nuevos desafíos.</w:t>
      </w:r>
    </w:p>
    <w:p w:rsidR="00613BEF" w:rsidRPr="00613BEF" w:rsidRDefault="00613BEF" w:rsidP="00693441">
      <w:pPr>
        <w:widowControl w:val="0"/>
        <w:numPr>
          <w:ilvl w:val="0"/>
          <w:numId w:val="24"/>
        </w:numPr>
        <w:suppressAutoHyphens/>
        <w:spacing w:after="0" w:line="480" w:lineRule="auto"/>
        <w:ind w:left="426" w:hanging="426"/>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Para el logro de los objetivos planteados en nuestros Planes Estratégicos, monitoreamos trimestralmente el cumplimiento de los Planes operativos anuales, para verificar la tendencia de cumplimiento de cada departamento y colaborando para alcanzar el promedio estándar institucional (90 %), tomando en consideración que en el período definido para la ejecución del Plan Estratégico 2016-2020 alcanzamos un  nivel de cumplimiento general de un 94% y con miras a mejorar continuamente.</w:t>
      </w:r>
    </w:p>
    <w:p w:rsidR="00613BEF" w:rsidRDefault="00613BEF" w:rsidP="00613BEF">
      <w:pPr>
        <w:widowControl w:val="0"/>
        <w:suppressAutoHyphens/>
        <w:spacing w:after="0" w:line="240" w:lineRule="auto"/>
        <w:jc w:val="center"/>
        <w:rPr>
          <w:rFonts w:ascii="Times New Roman" w:eastAsia="Times New Roman" w:hAnsi="Times New Roman" w:cs="Times New Roman"/>
          <w:b/>
          <w:bCs/>
          <w:color w:val="000000"/>
          <w:kern w:val="1"/>
          <w:sz w:val="32"/>
          <w:szCs w:val="32"/>
          <w:lang w:val="es-ES" w:eastAsia="zh-CN" w:bidi="hi-IN"/>
        </w:rPr>
      </w:pPr>
    </w:p>
    <w:p w:rsidR="00613BEF" w:rsidRPr="00613BEF" w:rsidRDefault="00613BEF" w:rsidP="00613BEF">
      <w:pPr>
        <w:widowControl w:val="0"/>
        <w:suppressAutoHyphens/>
        <w:spacing w:after="0" w:line="240" w:lineRule="auto"/>
        <w:rPr>
          <w:rFonts w:ascii="Times New Roman" w:eastAsia="Times New Roman" w:hAnsi="Times New Roman" w:cs="Times New Roman"/>
          <w:color w:val="000000"/>
          <w:kern w:val="1"/>
          <w:sz w:val="18"/>
          <w:szCs w:val="18"/>
          <w:lang w:val="es-ES" w:eastAsia="zh-CN" w:bidi="hi-IN"/>
        </w:rPr>
      </w:pPr>
    </w:p>
    <w:p w:rsidR="00613BEF" w:rsidRPr="00AF6C80" w:rsidRDefault="00613BEF" w:rsidP="009919F8">
      <w:pPr>
        <w:widowControl w:val="0"/>
        <w:suppressAutoHyphens/>
        <w:spacing w:after="0" w:line="480" w:lineRule="auto"/>
        <w:rPr>
          <w:rStyle w:val="Emphasis"/>
        </w:rPr>
      </w:pPr>
      <w:r w:rsidRPr="00AF6C80">
        <w:rPr>
          <w:rStyle w:val="Emphasis"/>
        </w:rPr>
        <w:t>Oficina de Libre Acceso a la Información Pública (OAI).</w:t>
      </w:r>
    </w:p>
    <w:p w:rsidR="00613BEF" w:rsidRPr="00613BEF" w:rsidRDefault="00613BEF" w:rsidP="009919F8">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 xml:space="preserve">En </w:t>
      </w:r>
      <w:r w:rsidRPr="00613BEF">
        <w:rPr>
          <w:rFonts w:ascii="Times New Roman" w:eastAsia="SimSun" w:hAnsi="Times New Roman" w:cs="Times New Roman"/>
          <w:color w:val="000000"/>
          <w:kern w:val="1"/>
          <w:sz w:val="24"/>
          <w:szCs w:val="24"/>
          <w:lang w:val="es-ES" w:eastAsia="zh-CN" w:bidi="hi-IN"/>
        </w:rPr>
        <w:t xml:space="preserve">el período de enero-octubre 2017 se recibieron 39 solicitudes de información de nuestros ciudadanos/clientes por las siguientes vías por la línea de reclamación 311, correo electrónico y de manera presencial, tramitadas a los departamentos correspondientes, y </w:t>
      </w:r>
      <w:proofErr w:type="gramStart"/>
      <w:r w:rsidRPr="00613BEF">
        <w:rPr>
          <w:rFonts w:ascii="Times New Roman" w:eastAsia="SimSun" w:hAnsi="Times New Roman" w:cs="Times New Roman"/>
          <w:color w:val="000000"/>
          <w:kern w:val="1"/>
          <w:sz w:val="24"/>
          <w:szCs w:val="24"/>
          <w:lang w:val="es-ES" w:eastAsia="zh-CN" w:bidi="hi-IN"/>
        </w:rPr>
        <w:t>brindado</w:t>
      </w:r>
      <w:proofErr w:type="gramEnd"/>
      <w:r w:rsidRPr="00613BEF">
        <w:rPr>
          <w:rFonts w:ascii="Times New Roman" w:eastAsia="SimSun" w:hAnsi="Times New Roman" w:cs="Times New Roman"/>
          <w:color w:val="000000"/>
          <w:kern w:val="1"/>
          <w:sz w:val="24"/>
          <w:szCs w:val="24"/>
          <w:lang w:val="es-ES" w:eastAsia="zh-CN" w:bidi="hi-IN"/>
        </w:rPr>
        <w:t xml:space="preserve"> respuesta en un tiempo promedio de 3 días.</w:t>
      </w:r>
    </w:p>
    <w:p w:rsidR="00613BEF" w:rsidRPr="00613BEF" w:rsidRDefault="00613BEF" w:rsidP="00613BEF">
      <w:pPr>
        <w:widowControl w:val="0"/>
        <w:tabs>
          <w:tab w:val="left" w:pos="850"/>
        </w:tabs>
        <w:suppressAutoHyphens/>
        <w:spacing w:line="240" w:lineRule="auto"/>
        <w:ind w:left="720"/>
        <w:jc w:val="both"/>
        <w:rPr>
          <w:rFonts w:ascii="Times New Roman" w:eastAsia="SimSun" w:hAnsi="Times New Roman" w:cs="Times New Roman"/>
          <w:color w:val="000000"/>
          <w:kern w:val="1"/>
          <w:sz w:val="18"/>
          <w:szCs w:val="18"/>
          <w:lang w:val="es-ES" w:eastAsia="zh-CN" w:bidi="hi-IN"/>
        </w:rPr>
      </w:pPr>
    </w:p>
    <w:p w:rsidR="00613BEF" w:rsidRPr="00613BEF" w:rsidRDefault="001F3E5F" w:rsidP="00613BEF">
      <w:pPr>
        <w:widowControl w:val="0"/>
        <w:tabs>
          <w:tab w:val="left" w:pos="850"/>
        </w:tabs>
        <w:suppressAutoHyphens/>
        <w:spacing w:line="240" w:lineRule="auto"/>
        <w:ind w:left="720"/>
        <w:jc w:val="both"/>
        <w:rPr>
          <w:rFonts w:ascii="Times New Roman" w:eastAsia="SimSun" w:hAnsi="Times New Roman" w:cs="Times New Roman"/>
          <w:color w:val="000000"/>
          <w:kern w:val="1"/>
          <w:sz w:val="18"/>
          <w:szCs w:val="18"/>
          <w:lang w:val="es-ES" w:eastAsia="zh-CN" w:bidi="hi-IN"/>
        </w:rPr>
      </w:pPr>
      <w:r>
        <w:rPr>
          <w:rFonts w:ascii="Times New Roman" w:eastAsia="SimSun" w:hAnsi="Times New Roman" w:cs="Times New Roman"/>
          <w:color w:val="00000A"/>
          <w:kern w:val="1"/>
          <w:sz w:val="24"/>
          <w:szCs w:val="24"/>
          <w:lang w:val="es-ES" w:eastAsia="zh-CN"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8.3pt;margin-top:1.15pt;width:406.05pt;height:118.7pt;z-index:251696128;mso-wrap-distance-left:0;mso-wrap-distance-right:0" filled="t">
            <v:fill color2="black"/>
            <v:imagedata r:id="rId13" o:title="" croptop="-27f" cropbottom="-27f" cropleft="-8f" cropright="-8f"/>
            <w10:wrap type="square" side="largest"/>
          </v:shape>
        </w:pict>
      </w:r>
    </w:p>
    <w:p w:rsidR="00693441" w:rsidRDefault="00613BEF" w:rsidP="00613BEF">
      <w:pPr>
        <w:widowControl w:val="0"/>
        <w:tabs>
          <w:tab w:val="left" w:pos="850"/>
        </w:tabs>
        <w:suppressAutoHyphens/>
        <w:spacing w:line="240" w:lineRule="auto"/>
        <w:ind w:left="720"/>
        <w:jc w:val="center"/>
        <w:rPr>
          <w:rFonts w:ascii="Times New Roman" w:eastAsia="Times New Roman" w:hAnsi="Times New Roman" w:cs="Times New Roman"/>
          <w:color w:val="000000"/>
          <w:kern w:val="1"/>
          <w:sz w:val="18"/>
          <w:szCs w:val="18"/>
          <w:lang w:val="es-ES" w:eastAsia="zh-CN" w:bidi="hi-IN"/>
        </w:rPr>
      </w:pP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r>
    </w:p>
    <w:p w:rsidR="00693441" w:rsidRDefault="00693441" w:rsidP="00613BEF">
      <w:pPr>
        <w:widowControl w:val="0"/>
        <w:tabs>
          <w:tab w:val="left" w:pos="850"/>
        </w:tabs>
        <w:suppressAutoHyphens/>
        <w:spacing w:line="240" w:lineRule="auto"/>
        <w:ind w:left="720"/>
        <w:jc w:val="center"/>
        <w:rPr>
          <w:rFonts w:ascii="Times New Roman" w:eastAsia="Times New Roman" w:hAnsi="Times New Roman" w:cs="Times New Roman"/>
          <w:color w:val="000000"/>
          <w:kern w:val="1"/>
          <w:sz w:val="18"/>
          <w:szCs w:val="18"/>
          <w:lang w:val="es-ES" w:eastAsia="zh-CN" w:bidi="hi-IN"/>
        </w:rPr>
      </w:pPr>
    </w:p>
    <w:p w:rsidR="00693441" w:rsidRDefault="00693441" w:rsidP="00613BEF">
      <w:pPr>
        <w:widowControl w:val="0"/>
        <w:tabs>
          <w:tab w:val="left" w:pos="850"/>
        </w:tabs>
        <w:suppressAutoHyphens/>
        <w:spacing w:line="240" w:lineRule="auto"/>
        <w:ind w:left="720"/>
        <w:jc w:val="center"/>
        <w:rPr>
          <w:rFonts w:ascii="Times New Roman" w:eastAsia="Times New Roman" w:hAnsi="Times New Roman" w:cs="Times New Roman"/>
          <w:color w:val="000000"/>
          <w:kern w:val="1"/>
          <w:sz w:val="18"/>
          <w:szCs w:val="18"/>
          <w:lang w:val="es-ES" w:eastAsia="zh-CN" w:bidi="hi-IN"/>
        </w:rPr>
      </w:pPr>
    </w:p>
    <w:p w:rsidR="00613BEF" w:rsidRPr="00613BEF" w:rsidRDefault="00613BEF" w:rsidP="00693441">
      <w:pPr>
        <w:widowControl w:val="0"/>
        <w:tabs>
          <w:tab w:val="left" w:pos="850"/>
        </w:tabs>
        <w:suppressAutoHyphens/>
        <w:spacing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18"/>
          <w:szCs w:val="18"/>
          <w:lang w:val="es-ES" w:eastAsia="zh-CN" w:bidi="hi-IN"/>
        </w:rPr>
        <w:t>Fuente: OAI/ ARL</w:t>
      </w:r>
    </w:p>
    <w:p w:rsidR="00693441" w:rsidRDefault="00693441" w:rsidP="00693441">
      <w:pPr>
        <w:widowControl w:val="0"/>
        <w:suppressAutoHyphens/>
        <w:spacing w:after="0" w:line="480" w:lineRule="auto"/>
        <w:jc w:val="center"/>
        <w:rPr>
          <w:rFonts w:ascii="Times New Roman" w:eastAsia="SimSun" w:hAnsi="Times New Roman" w:cs="Times New Roman"/>
          <w:b/>
          <w:bCs/>
          <w:color w:val="000000"/>
          <w:kern w:val="1"/>
          <w:sz w:val="28"/>
          <w:szCs w:val="28"/>
          <w:lang w:val="es-ES" w:eastAsia="zh-CN" w:bidi="hi-IN"/>
        </w:rPr>
      </w:pPr>
    </w:p>
    <w:p w:rsidR="00613BEF" w:rsidRPr="00613BEF" w:rsidRDefault="00613BEF" w:rsidP="00AF6C80">
      <w:pPr>
        <w:pStyle w:val="Heading1"/>
        <w:spacing w:line="480" w:lineRule="auto"/>
        <w:rPr>
          <w:rFonts w:eastAsia="SimSun"/>
          <w:color w:val="00000A"/>
          <w:szCs w:val="24"/>
          <w:lang w:val="es-ES" w:eastAsia="zh-CN" w:bidi="hi-IN"/>
        </w:rPr>
      </w:pPr>
      <w:bookmarkStart w:id="39" w:name="_Toc501094334"/>
      <w:r w:rsidRPr="00613BEF">
        <w:rPr>
          <w:rFonts w:eastAsia="SimSun"/>
          <w:lang w:val="es-ES" w:eastAsia="zh-CN" w:bidi="hi-IN"/>
        </w:rPr>
        <w:lastRenderedPageBreak/>
        <w:t>Tendencia de las evaluaciones al portal de Transparencia</w:t>
      </w:r>
      <w:bookmarkEnd w:id="39"/>
      <w:r w:rsidRPr="00613BEF">
        <w:rPr>
          <w:rFonts w:eastAsia="SimSun"/>
          <w:lang w:val="es-ES" w:eastAsia="zh-CN" w:bidi="hi-IN"/>
        </w:rPr>
        <w:t xml:space="preserve"> </w:t>
      </w:r>
    </w:p>
    <w:p w:rsidR="00613BEF" w:rsidRDefault="00613BEF" w:rsidP="009919F8">
      <w:pPr>
        <w:widowControl w:val="0"/>
        <w:suppressAutoHyphens/>
        <w:spacing w:after="0" w:line="480" w:lineRule="auto"/>
        <w:jc w:val="both"/>
        <w:rPr>
          <w:rFonts w:ascii="Times New Roman" w:eastAsia="SimSun" w:hAnsi="Times New Roman" w:cs="Times New Roman"/>
          <w:color w:val="000000"/>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Nuestro portal de transparencia permanece en constante cambio, según los requerimientos que establece la Dirección de Ética e Integridad Gubernamental (DIGEIG) y el cumplimiento a la ley 200-04, este ha sido el compartimiento según nuestro cumplimiento a la reglamentación vigente:</w:t>
      </w: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1F3E5F"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r>
        <w:rPr>
          <w:rFonts w:ascii="Times New Roman" w:eastAsia="SimSun" w:hAnsi="Times New Roman" w:cs="Times New Roman"/>
          <w:color w:val="00000A"/>
          <w:kern w:val="1"/>
          <w:sz w:val="24"/>
          <w:szCs w:val="24"/>
          <w:lang w:val="es-ES" w:eastAsia="zh-CN" w:bidi="hi-IN"/>
        </w:rPr>
        <w:pict>
          <v:shape id="_x0000_s1036" type="#_x0000_t75" style="position:absolute;left:0;text-align:left;margin-left:53.55pt;margin-top:4.95pt;width:361.65pt;height:220.6pt;z-index:251697152;mso-wrap-distance-left:0;mso-wrap-distance-right:0" filled="t">
            <v:fill color2="black"/>
            <v:imagedata r:id="rId14" o:title="" croptop="-14f" cropbottom="-14f" cropleft="-9f" cropright="-9f"/>
            <w10:wrap type="square" side="largest"/>
          </v:shape>
        </w:pict>
      </w: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Default="009919F8" w:rsidP="00613BEF">
      <w:pPr>
        <w:widowControl w:val="0"/>
        <w:suppressAutoHyphens/>
        <w:spacing w:after="0" w:line="360" w:lineRule="auto"/>
        <w:jc w:val="both"/>
        <w:rPr>
          <w:rFonts w:ascii="Times New Roman" w:eastAsia="SimSun" w:hAnsi="Times New Roman" w:cs="Times New Roman"/>
          <w:color w:val="000000"/>
          <w:kern w:val="1"/>
          <w:sz w:val="24"/>
          <w:szCs w:val="24"/>
          <w:lang w:val="es-ES" w:eastAsia="zh-CN" w:bidi="hi-IN"/>
        </w:rPr>
      </w:pPr>
    </w:p>
    <w:p w:rsidR="009919F8" w:rsidRPr="00613BEF" w:rsidRDefault="009919F8" w:rsidP="00613BEF">
      <w:pPr>
        <w:widowControl w:val="0"/>
        <w:suppressAutoHyphens/>
        <w:spacing w:after="0" w:line="360" w:lineRule="auto"/>
        <w:jc w:val="both"/>
        <w:rPr>
          <w:rFonts w:ascii="Times New Roman" w:eastAsia="SimSun" w:hAnsi="Times New Roman" w:cs="Times New Roman"/>
          <w:color w:val="00000A"/>
          <w:kern w:val="1"/>
          <w:sz w:val="24"/>
          <w:szCs w:val="24"/>
          <w:lang w:val="es-ES" w:eastAsia="zh-CN" w:bidi="hi-IN"/>
        </w:rPr>
      </w:pPr>
    </w:p>
    <w:p w:rsidR="00613BEF" w:rsidRPr="00613BEF" w:rsidRDefault="00613BEF" w:rsidP="00613BEF">
      <w:pPr>
        <w:widowControl w:val="0"/>
        <w:suppressAutoHyphens/>
        <w:spacing w:after="0" w:line="240" w:lineRule="auto"/>
        <w:jc w:val="both"/>
        <w:rPr>
          <w:rFonts w:ascii="Times New Roman" w:eastAsia="Times New Roman" w:hAnsi="Times New Roman" w:cs="Times New Roman"/>
          <w:color w:val="000000"/>
          <w:kern w:val="1"/>
          <w:sz w:val="18"/>
          <w:szCs w:val="18"/>
          <w:lang w:val="es-ES" w:eastAsia="zh-CN" w:bidi="hi-IN"/>
        </w:rPr>
      </w:pPr>
    </w:p>
    <w:p w:rsidR="00613BEF" w:rsidRPr="00613BEF" w:rsidRDefault="00613BEF" w:rsidP="00613BEF">
      <w:pPr>
        <w:widowControl w:val="0"/>
        <w:suppressAutoHyphens/>
        <w:spacing w:after="0" w:line="240" w:lineRule="auto"/>
        <w:jc w:val="both"/>
        <w:rPr>
          <w:rFonts w:ascii="Times New Roman" w:eastAsia="Times New Roman" w:hAnsi="Times New Roman" w:cs="Times New Roman"/>
          <w:color w:val="000000"/>
          <w:kern w:val="1"/>
          <w:sz w:val="18"/>
          <w:szCs w:val="18"/>
          <w:lang w:val="es-ES" w:eastAsia="zh-CN" w:bidi="hi-IN"/>
        </w:rPr>
      </w:pPr>
    </w:p>
    <w:p w:rsidR="00613BEF" w:rsidRPr="00613BEF" w:rsidRDefault="00613BEF" w:rsidP="00613BEF">
      <w:pPr>
        <w:suppressAutoHyphens/>
        <w:spacing w:after="0" w:line="480" w:lineRule="auto"/>
        <w:ind w:firstLine="850"/>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r>
      <w:r w:rsidRPr="00613BEF">
        <w:rPr>
          <w:rFonts w:ascii="Times New Roman" w:eastAsia="Times New Roman" w:hAnsi="Times New Roman" w:cs="Times New Roman"/>
          <w:color w:val="000000"/>
          <w:kern w:val="1"/>
          <w:sz w:val="18"/>
          <w:szCs w:val="18"/>
          <w:lang w:val="es-ES" w:eastAsia="zh-CN" w:bidi="hi-IN"/>
        </w:rPr>
        <w:tab/>
        <w:t>Fuente: OAI/ ARL</w:t>
      </w:r>
    </w:p>
    <w:p w:rsidR="00613BEF" w:rsidRPr="00AF6C80" w:rsidRDefault="00613BEF" w:rsidP="00613BEF">
      <w:pPr>
        <w:keepNext/>
        <w:widowControl w:val="0"/>
        <w:tabs>
          <w:tab w:val="left" w:pos="0"/>
        </w:tabs>
        <w:suppressAutoHyphens/>
        <w:spacing w:before="240" w:after="120" w:line="480" w:lineRule="auto"/>
        <w:ind w:left="432" w:hanging="432"/>
        <w:jc w:val="both"/>
        <w:outlineLvl w:val="0"/>
        <w:rPr>
          <w:rStyle w:val="Emphasis"/>
        </w:rPr>
      </w:pPr>
      <w:bookmarkStart w:id="40" w:name="__RefHeading__4910_1413345262"/>
      <w:bookmarkStart w:id="41" w:name="_Toc501094335"/>
      <w:bookmarkEnd w:id="40"/>
      <w:r w:rsidRPr="00AF6C80">
        <w:rPr>
          <w:rStyle w:val="Emphasis"/>
        </w:rPr>
        <w:t>Subdirección Administrativa y Financiera</w:t>
      </w:r>
      <w:bookmarkEnd w:id="41"/>
    </w:p>
    <w:p w:rsidR="00613BEF" w:rsidRDefault="00613BEF" w:rsidP="009919F8">
      <w:pPr>
        <w:widowControl w:val="0"/>
        <w:suppressAutoHyphens/>
        <w:spacing w:after="120" w:line="360" w:lineRule="auto"/>
        <w:jc w:val="both"/>
        <w:rPr>
          <w:rFonts w:ascii="Times New Roman" w:eastAsia="Times New Roman" w:hAnsi="Times New Roman" w:cs="Times New Roman"/>
          <w:color w:val="000000"/>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Se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encarga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establecer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controles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supervisar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manejo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recursos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económicos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provenientes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aportaciones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Laborales,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cubrir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prestaciones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especies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económicas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afiliados(as),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así</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gastos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administrativos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conlleve,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acuerdo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establecido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por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Ley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87-01.</w:t>
      </w:r>
      <w:r w:rsidRPr="00613BEF">
        <w:rPr>
          <w:rFonts w:ascii="Times New Roman" w:eastAsia="Times New Roman" w:hAnsi="Times New Roman" w:cs="Times New Roman"/>
          <w:color w:val="000000"/>
          <w:kern w:val="1"/>
          <w:sz w:val="24"/>
          <w:szCs w:val="24"/>
          <w:lang w:val="es-ES" w:eastAsia="zh-CN" w:bidi="hi-IN"/>
        </w:rPr>
        <w:t xml:space="preserve"> </w:t>
      </w:r>
    </w:p>
    <w:p w:rsidR="00AF6C80" w:rsidRPr="00613BEF" w:rsidRDefault="00AF6C80" w:rsidP="009919F8">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p>
    <w:p w:rsidR="00613BEF" w:rsidRPr="00613BEF" w:rsidRDefault="00613BEF" w:rsidP="00AF6C80">
      <w:pPr>
        <w:pStyle w:val="Heading1"/>
        <w:spacing w:line="480" w:lineRule="auto"/>
        <w:rPr>
          <w:rFonts w:eastAsia="Times New Roman"/>
          <w:color w:val="00000A"/>
          <w:szCs w:val="20"/>
          <w:lang w:val="es-ES" w:eastAsia="zh-CN"/>
        </w:rPr>
      </w:pPr>
      <w:bookmarkStart w:id="42" w:name="__RefHeading__4914_1413345262"/>
      <w:bookmarkStart w:id="43" w:name="_Toc501094336"/>
      <w:bookmarkEnd w:id="42"/>
      <w:r w:rsidRPr="00613BEF">
        <w:rPr>
          <w:rFonts w:eastAsia="Times New Roman"/>
          <w:lang w:val="es-ES" w:eastAsia="zh-CN"/>
        </w:rPr>
        <w:lastRenderedPageBreak/>
        <w:t>Recaudo</w:t>
      </w:r>
      <w:bookmarkEnd w:id="43"/>
    </w:p>
    <w:p w:rsidR="00613BEF" w:rsidRPr="00613BEF" w:rsidRDefault="00613BEF" w:rsidP="00AF6C80">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Los ingresos ge</w:t>
      </w:r>
      <w:r w:rsidR="00AF6C80">
        <w:rPr>
          <w:rFonts w:ascii="Times New Roman" w:eastAsia="Times New Roman" w:hAnsi="Times New Roman" w:cs="Times New Roman"/>
          <w:color w:val="000000"/>
          <w:kern w:val="1"/>
          <w:sz w:val="24"/>
          <w:szCs w:val="24"/>
          <w:lang w:val="es-ES" w:eastAsia="zh-CN" w:bidi="hi-IN"/>
        </w:rPr>
        <w:t>nerados</w:t>
      </w:r>
      <w:r w:rsidRPr="00613BEF">
        <w:rPr>
          <w:rFonts w:ascii="Times New Roman" w:eastAsia="Times New Roman" w:hAnsi="Times New Roman" w:cs="Times New Roman"/>
          <w:color w:val="000000"/>
          <w:kern w:val="1"/>
          <w:sz w:val="24"/>
          <w:szCs w:val="24"/>
          <w:lang w:val="es-ES" w:eastAsia="zh-CN" w:bidi="hi-IN"/>
        </w:rPr>
        <w:t xml:space="preserve"> provienen de las aportaciones que realizan los empleadores, por concepto de cotizaciones pagadas, para cubrir el seguro de riesgos laborales de sus empleados, más los intereses, que devengan las Inversiones, en Certificados Financieros.</w:t>
      </w:r>
    </w:p>
    <w:p w:rsidR="00613BEF" w:rsidRPr="00613BEF" w:rsidRDefault="00613BEF" w:rsidP="00AF6C80">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Al 31 Octubre del año 2017, la Administradora de Riesgos Laborales Salud Segura (ARLSS), ha o</w:t>
      </w:r>
      <w:r w:rsidR="009919F8">
        <w:rPr>
          <w:rFonts w:ascii="Times New Roman" w:eastAsia="Times New Roman" w:hAnsi="Times New Roman" w:cs="Times New Roman"/>
          <w:color w:val="000000"/>
          <w:kern w:val="1"/>
          <w:sz w:val="24"/>
          <w:szCs w:val="24"/>
          <w:lang w:val="es-ES" w:eastAsia="zh-CN" w:bidi="hi-IN"/>
        </w:rPr>
        <w:t xml:space="preserve">btenido </w:t>
      </w:r>
      <w:r w:rsidRPr="00613BEF">
        <w:rPr>
          <w:rFonts w:ascii="Times New Roman" w:eastAsia="Times New Roman" w:hAnsi="Times New Roman" w:cs="Times New Roman"/>
          <w:color w:val="000000"/>
          <w:kern w:val="1"/>
          <w:sz w:val="24"/>
          <w:szCs w:val="24"/>
          <w:lang w:val="es-ES" w:eastAsia="zh-CN" w:bidi="hi-IN"/>
        </w:rPr>
        <w:t xml:space="preserve">ingresos por </w:t>
      </w:r>
      <w:r w:rsidRPr="00613BEF">
        <w:rPr>
          <w:rFonts w:ascii="Times New Roman" w:eastAsia="SimSun" w:hAnsi="Times New Roman" w:cs="Times New Roman"/>
          <w:color w:val="000000"/>
          <w:kern w:val="1"/>
          <w:sz w:val="24"/>
          <w:szCs w:val="24"/>
          <w:lang w:val="es-ES" w:eastAsia="zh-CN" w:bidi="hi-IN"/>
        </w:rPr>
        <w:t>un</w:t>
      </w:r>
      <w:r w:rsidR="009919F8">
        <w:rPr>
          <w:rFonts w:ascii="Times New Roman" w:eastAsia="Times New Roman" w:hAnsi="Times New Roman" w:cs="Times New Roman"/>
          <w:color w:val="000000"/>
          <w:kern w:val="1"/>
          <w:sz w:val="24"/>
          <w:szCs w:val="24"/>
          <w:lang w:val="es-ES" w:eastAsia="zh-CN" w:bidi="hi-IN"/>
        </w:rPr>
        <w:t xml:space="preserve"> total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RD$5</w:t>
      </w:r>
      <w:proofErr w:type="gramStart"/>
      <w:r w:rsidRPr="00613BEF">
        <w:rPr>
          <w:rFonts w:ascii="Times New Roman" w:eastAsia="Times New Roman" w:hAnsi="Times New Roman" w:cs="Times New Roman"/>
          <w:color w:val="000000"/>
          <w:kern w:val="1"/>
          <w:sz w:val="24"/>
          <w:szCs w:val="24"/>
          <w:lang w:val="es-ES" w:eastAsia="zh-CN" w:bidi="hi-IN"/>
        </w:rPr>
        <w:t>,802,450,372.47</w:t>
      </w:r>
      <w:proofErr w:type="gramEnd"/>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(Cinco m</w:t>
      </w:r>
      <w:r w:rsidRPr="00613BEF">
        <w:rPr>
          <w:rFonts w:ascii="Times New Roman" w:eastAsia="Times New Roman" w:hAnsi="Times New Roman" w:cs="Times New Roman"/>
          <w:color w:val="000000"/>
          <w:kern w:val="1"/>
          <w:sz w:val="24"/>
          <w:szCs w:val="24"/>
          <w:lang w:val="es-ES" w:eastAsia="zh-CN" w:bidi="hi-IN"/>
        </w:rPr>
        <w:t>i</w:t>
      </w:r>
      <w:r w:rsidRPr="00613BEF">
        <w:rPr>
          <w:rFonts w:ascii="Times New Roman" w:eastAsia="SimSun" w:hAnsi="Times New Roman" w:cs="Times New Roman"/>
          <w:color w:val="000000"/>
          <w:kern w:val="1"/>
          <w:sz w:val="24"/>
          <w:szCs w:val="24"/>
          <w:lang w:val="es-ES" w:eastAsia="zh-CN" w:bidi="hi-IN"/>
        </w:rPr>
        <w:t>l ochocientos dos m</w:t>
      </w:r>
      <w:r w:rsidRPr="00613BEF">
        <w:rPr>
          <w:rFonts w:ascii="Times New Roman" w:eastAsia="Times New Roman" w:hAnsi="Times New Roman" w:cs="Times New Roman"/>
          <w:color w:val="000000"/>
          <w:kern w:val="1"/>
          <w:sz w:val="24"/>
          <w:szCs w:val="24"/>
          <w:lang w:val="es-ES" w:eastAsia="zh-CN" w:bidi="hi-IN"/>
        </w:rPr>
        <w:t>illo</w:t>
      </w:r>
      <w:r w:rsidRPr="00613BEF">
        <w:rPr>
          <w:rFonts w:ascii="Times New Roman" w:eastAsia="SimSun" w:hAnsi="Times New Roman" w:cs="Times New Roman"/>
          <w:color w:val="000000"/>
          <w:kern w:val="1"/>
          <w:sz w:val="24"/>
          <w:szCs w:val="24"/>
          <w:lang w:val="es-ES" w:eastAsia="zh-CN" w:bidi="hi-IN"/>
        </w:rPr>
        <w:t xml:space="preserve">nes, </w:t>
      </w:r>
      <w:r w:rsidRPr="00613BEF">
        <w:rPr>
          <w:rFonts w:ascii="Times New Roman" w:eastAsia="Times New Roman" w:hAnsi="Times New Roman" w:cs="Times New Roman"/>
          <w:color w:val="000000"/>
          <w:kern w:val="1"/>
          <w:sz w:val="24"/>
          <w:szCs w:val="24"/>
          <w:lang w:val="es-ES" w:eastAsia="zh-CN" w:bidi="hi-IN"/>
        </w:rPr>
        <w:t>Cuatrocientos cincuenta  mil trecientos setenta y dos Pesos con 47/100)</w:t>
      </w:r>
      <w:r w:rsidRPr="00613BEF">
        <w:rPr>
          <w:rFonts w:ascii="Times New Roman" w:eastAsia="SimSun" w:hAnsi="Times New Roman" w:cs="Times New Roman"/>
          <w:color w:val="000000"/>
          <w:kern w:val="1"/>
          <w:sz w:val="24"/>
          <w:szCs w:val="24"/>
          <w:lang w:val="es-ES" w:eastAsia="zh-CN" w:bidi="hi-IN"/>
        </w:rPr>
        <w:t xml:space="preserve">, </w:t>
      </w:r>
      <w:r w:rsidRPr="00613BEF">
        <w:rPr>
          <w:rFonts w:ascii="Times New Roman" w:eastAsia="Times New Roman" w:hAnsi="Times New Roman" w:cs="Times New Roman"/>
          <w:color w:val="000000"/>
          <w:kern w:val="1"/>
          <w:sz w:val="24"/>
          <w:szCs w:val="24"/>
          <w:lang w:val="es-ES" w:eastAsia="zh-CN" w:bidi="hi-IN"/>
        </w:rPr>
        <w:t>representando un incremento de un 15% en relación a la cantidad recaudada más los intereses ganados al 31 de Octubre del año 2016.</w:t>
      </w:r>
    </w:p>
    <w:p w:rsidR="00613BEF" w:rsidRPr="00613BEF" w:rsidRDefault="00613BEF" w:rsidP="00446379">
      <w:pPr>
        <w:pStyle w:val="Heading1"/>
        <w:spacing w:line="480" w:lineRule="auto"/>
        <w:rPr>
          <w:rFonts w:eastAsia="SimSun"/>
          <w:color w:val="00000A"/>
          <w:szCs w:val="24"/>
          <w:lang w:val="es-ES" w:eastAsia="zh-CN" w:bidi="hi-IN"/>
        </w:rPr>
      </w:pPr>
      <w:bookmarkStart w:id="44" w:name="_Toc501094337"/>
      <w:r w:rsidRPr="00613BEF">
        <w:rPr>
          <w:rFonts w:eastAsia="SimSun"/>
          <w:lang w:val="es-ES" w:eastAsia="zh-CN" w:bidi="hi-IN"/>
        </w:rPr>
        <w:t>Inversiones</w:t>
      </w:r>
      <w:bookmarkEnd w:id="44"/>
    </w:p>
    <w:p w:rsidR="00613BEF" w:rsidRPr="00613BEF" w:rsidRDefault="00613BEF" w:rsidP="00446379">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El renglón de Inversiones presenta un monto total acumulado al 31 de Octubre de 2017, de RD$28</w:t>
      </w:r>
      <w:proofErr w:type="gramStart"/>
      <w:r w:rsidRPr="00613BEF">
        <w:rPr>
          <w:rFonts w:ascii="Times New Roman" w:eastAsia="Times New Roman" w:hAnsi="Times New Roman" w:cs="Times New Roman"/>
          <w:color w:val="000000"/>
          <w:kern w:val="1"/>
          <w:sz w:val="24"/>
          <w:szCs w:val="24"/>
          <w:lang w:val="es-ES" w:eastAsia="zh-CN" w:bidi="hi-IN"/>
        </w:rPr>
        <w:t>,253,644,018.12</w:t>
      </w:r>
      <w:proofErr w:type="gramEnd"/>
      <w:r w:rsidRPr="00613BEF">
        <w:rPr>
          <w:rFonts w:ascii="Times New Roman" w:eastAsia="Times New Roman" w:hAnsi="Times New Roman" w:cs="Times New Roman"/>
          <w:color w:val="000000"/>
          <w:kern w:val="1"/>
          <w:sz w:val="24"/>
          <w:szCs w:val="24"/>
          <w:lang w:val="es-ES" w:eastAsia="zh-CN" w:bidi="hi-IN"/>
        </w:rPr>
        <w:t xml:space="preserve"> (Veintiocho mil </w:t>
      </w:r>
      <w:r w:rsidR="009919F8" w:rsidRPr="00613BEF">
        <w:rPr>
          <w:rFonts w:ascii="Times New Roman" w:eastAsia="Times New Roman" w:hAnsi="Times New Roman" w:cs="Times New Roman"/>
          <w:color w:val="000000"/>
          <w:kern w:val="1"/>
          <w:sz w:val="24"/>
          <w:szCs w:val="24"/>
          <w:lang w:val="es-ES" w:eastAsia="zh-CN" w:bidi="hi-IN"/>
        </w:rPr>
        <w:t>doscientos</w:t>
      </w:r>
      <w:r w:rsidRPr="00613BEF">
        <w:rPr>
          <w:rFonts w:ascii="Times New Roman" w:eastAsia="Times New Roman" w:hAnsi="Times New Roman" w:cs="Times New Roman"/>
          <w:color w:val="000000"/>
          <w:kern w:val="1"/>
          <w:sz w:val="24"/>
          <w:szCs w:val="24"/>
          <w:lang w:val="es-ES" w:eastAsia="zh-CN" w:bidi="hi-IN"/>
        </w:rPr>
        <w:t xml:space="preserve"> cincuenta y tres millones, seiscientos cuarenta y cuatro mil, dieciocho pesos con 12/100)</w:t>
      </w:r>
    </w:p>
    <w:p w:rsidR="00613BEF" w:rsidRPr="00613BEF" w:rsidRDefault="00613BEF" w:rsidP="00446379">
      <w:pPr>
        <w:widowControl w:val="0"/>
        <w:suppressAutoHyphens/>
        <w:spacing w:after="120" w:line="480" w:lineRule="auto"/>
        <w:contextualSpacing/>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 xml:space="preserve">El monto invertido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Certificados</w:t>
      </w:r>
      <w:r w:rsidRPr="00613BEF">
        <w:rPr>
          <w:rFonts w:ascii="Times New Roman" w:eastAsia="Times New Roman" w:hAnsi="Times New Roman" w:cs="Times New Roman"/>
          <w:color w:val="000000"/>
          <w:kern w:val="1"/>
          <w:sz w:val="24"/>
          <w:szCs w:val="24"/>
          <w:lang w:val="es-ES" w:eastAsia="zh-CN" w:bidi="hi-IN"/>
        </w:rPr>
        <w:t xml:space="preserve"> Financieros en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Administradora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Laborales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período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enero-octubre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2017,</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ascienden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RD$3</w:t>
      </w:r>
      <w:proofErr w:type="gramStart"/>
      <w:r w:rsidRPr="00613BEF">
        <w:rPr>
          <w:rFonts w:ascii="Times New Roman" w:eastAsia="Times New Roman" w:hAnsi="Times New Roman" w:cs="Times New Roman"/>
          <w:color w:val="000000"/>
          <w:kern w:val="1"/>
          <w:sz w:val="24"/>
          <w:szCs w:val="24"/>
          <w:lang w:val="es-ES" w:eastAsia="zh-CN" w:bidi="hi-IN"/>
        </w:rPr>
        <w:t>,473,588,127.76</w:t>
      </w:r>
      <w:proofErr w:type="gramEnd"/>
      <w:r w:rsidRPr="00613BEF">
        <w:rPr>
          <w:rFonts w:ascii="Times New Roman" w:eastAsia="Times New Roman" w:hAnsi="Times New Roman" w:cs="Times New Roman"/>
          <w:color w:val="000000"/>
          <w:kern w:val="1"/>
          <w:sz w:val="24"/>
          <w:szCs w:val="24"/>
          <w:lang w:val="es-ES" w:eastAsia="zh-CN" w:bidi="hi-IN"/>
        </w:rPr>
        <w:t xml:space="preserve"> (Tres mil cuatro cientos setenta y tres millones, quinientos ochenta y  ocho Mil cientos veinte y siete Pesos con 76/100).</w:t>
      </w:r>
    </w:p>
    <w:p w:rsidR="00613BEF" w:rsidRPr="00613BEF" w:rsidRDefault="00613BEF" w:rsidP="00446379">
      <w:pPr>
        <w:pStyle w:val="Heading1"/>
        <w:spacing w:line="480" w:lineRule="auto"/>
        <w:contextualSpacing/>
        <w:rPr>
          <w:rFonts w:eastAsia="Times New Roman"/>
          <w:color w:val="00000A"/>
          <w:szCs w:val="20"/>
          <w:lang w:val="es-ES" w:eastAsia="zh-CN"/>
        </w:rPr>
      </w:pPr>
      <w:bookmarkStart w:id="45" w:name="_Toc501094338"/>
      <w:r w:rsidRPr="00613BEF">
        <w:rPr>
          <w:rFonts w:eastAsia="Times New Roman"/>
          <w:lang w:val="es-ES" w:eastAsia="zh-CN"/>
        </w:rPr>
        <w:t>Reservas Técnicas</w:t>
      </w:r>
      <w:bookmarkEnd w:id="45"/>
    </w:p>
    <w:p w:rsidR="00613BEF" w:rsidRPr="00613BEF" w:rsidRDefault="00613BEF" w:rsidP="00446379">
      <w:pPr>
        <w:widowControl w:val="0"/>
        <w:suppressAutoHyphens/>
        <w:spacing w:after="120" w:line="480" w:lineRule="auto"/>
        <w:contextualSpacing/>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 xml:space="preserve">Esta cuenta tiene como finalidad, asegurar la solvencia de la institución para afrontar el pago de los eventos laborales que se presenten. </w:t>
      </w:r>
    </w:p>
    <w:p w:rsidR="00613BEF" w:rsidRPr="00613BEF" w:rsidRDefault="00613BEF" w:rsidP="00446379">
      <w:pPr>
        <w:widowControl w:val="0"/>
        <w:suppressAutoHyphens/>
        <w:spacing w:after="120" w:line="480" w:lineRule="auto"/>
        <w:contextualSpacing/>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 xml:space="preserve">Al cierre del mes de octubre de 2017, esta cuenta refleja un balance de  </w:t>
      </w:r>
      <w:r w:rsidRPr="00613BEF">
        <w:rPr>
          <w:rFonts w:ascii="Times New Roman" w:eastAsia="Times New Roman" w:hAnsi="Times New Roman" w:cs="Times New Roman"/>
          <w:kern w:val="1"/>
          <w:sz w:val="24"/>
          <w:szCs w:val="24"/>
          <w:lang w:val="es-ES" w:eastAsia="zh-CN" w:bidi="hi-IN"/>
        </w:rPr>
        <w:lastRenderedPageBreak/>
        <w:t>RD$17</w:t>
      </w:r>
      <w:proofErr w:type="gramStart"/>
      <w:r w:rsidRPr="00613BEF">
        <w:rPr>
          <w:rFonts w:ascii="Times New Roman" w:eastAsia="Times New Roman" w:hAnsi="Times New Roman" w:cs="Times New Roman"/>
          <w:kern w:val="1"/>
          <w:sz w:val="24"/>
          <w:szCs w:val="24"/>
          <w:lang w:val="es-ES" w:eastAsia="zh-CN" w:bidi="hi-IN"/>
        </w:rPr>
        <w:t>,813,208,966.92</w:t>
      </w:r>
      <w:proofErr w:type="gramEnd"/>
      <w:r w:rsidRPr="00613BEF">
        <w:rPr>
          <w:rFonts w:ascii="Times New Roman" w:eastAsia="Times New Roman" w:hAnsi="Times New Roman" w:cs="Times New Roman"/>
          <w:kern w:val="1"/>
          <w:sz w:val="24"/>
          <w:szCs w:val="24"/>
          <w:lang w:val="es-ES" w:eastAsia="zh-CN" w:bidi="hi-IN"/>
        </w:rPr>
        <w:t xml:space="preserve"> (Diecisiete mil ochocientos trece  millones doscientos ocho mil novecientos sesenta y seis pesos con 92/100).</w:t>
      </w:r>
    </w:p>
    <w:p w:rsidR="00693441" w:rsidRDefault="00693441" w:rsidP="00613BEF">
      <w:pPr>
        <w:widowControl w:val="0"/>
        <w:suppressAutoHyphens/>
        <w:spacing w:after="120" w:line="360" w:lineRule="auto"/>
        <w:jc w:val="both"/>
        <w:rPr>
          <w:rFonts w:ascii="Times New Roman" w:eastAsia="Times New Roman" w:hAnsi="Times New Roman" w:cs="Times New Roman"/>
          <w:b/>
          <w:bCs/>
          <w:color w:val="000000"/>
          <w:kern w:val="1"/>
          <w:sz w:val="28"/>
          <w:szCs w:val="28"/>
          <w:lang w:val="es-ES" w:eastAsia="zh-CN" w:bidi="hi-IN"/>
        </w:rPr>
      </w:pPr>
    </w:p>
    <w:p w:rsidR="00613BEF" w:rsidRPr="009919F8" w:rsidRDefault="00613BEF" w:rsidP="00446379">
      <w:pPr>
        <w:pStyle w:val="Heading1"/>
        <w:rPr>
          <w:rFonts w:eastAsia="SimSun"/>
          <w:color w:val="00000A"/>
          <w:szCs w:val="24"/>
          <w:lang w:val="es-ES" w:eastAsia="zh-CN" w:bidi="hi-IN"/>
        </w:rPr>
      </w:pPr>
      <w:bookmarkStart w:id="46" w:name="_Toc501094339"/>
      <w:r w:rsidRPr="009919F8">
        <w:rPr>
          <w:rFonts w:eastAsia="Times New Roman"/>
          <w:lang w:val="es-ES" w:eastAsia="zh-CN" w:bidi="hi-IN"/>
        </w:rPr>
        <w:t>EGRESOS</w:t>
      </w:r>
      <w:bookmarkEnd w:id="46"/>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8"/>
          <w:szCs w:val="28"/>
          <w:lang w:val="es-ES" w:eastAsia="zh-CN" w:bidi="hi-IN"/>
        </w:rPr>
        <w:t>Cuenta Administrativa</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Los Egresos por la Cuenta Administrativa en este período ascienden a RD$448</w:t>
      </w:r>
      <w:proofErr w:type="gramStart"/>
      <w:r w:rsidRPr="00613BEF">
        <w:rPr>
          <w:rFonts w:ascii="Times New Roman" w:eastAsia="Times New Roman" w:hAnsi="Times New Roman" w:cs="Times New Roman"/>
          <w:color w:val="000000"/>
          <w:kern w:val="1"/>
          <w:sz w:val="24"/>
          <w:szCs w:val="24"/>
          <w:lang w:val="es-ES" w:eastAsia="zh-CN" w:bidi="hi-IN"/>
        </w:rPr>
        <w:t>,247,087.42</w:t>
      </w:r>
      <w:proofErr w:type="gramEnd"/>
      <w:r w:rsidRPr="00613BEF">
        <w:rPr>
          <w:rFonts w:ascii="Times New Roman" w:eastAsia="Times New Roman" w:hAnsi="Times New Roman" w:cs="Times New Roman"/>
          <w:color w:val="000000"/>
          <w:kern w:val="1"/>
          <w:sz w:val="24"/>
          <w:szCs w:val="24"/>
          <w:lang w:val="es-ES" w:eastAsia="zh-CN" w:bidi="hi-IN"/>
        </w:rPr>
        <w:t xml:space="preserve"> (Cuatrocientos cuarenta y ocho millones do</w:t>
      </w:r>
      <w:r w:rsidR="009919F8">
        <w:rPr>
          <w:rFonts w:ascii="Times New Roman" w:eastAsia="Times New Roman" w:hAnsi="Times New Roman" w:cs="Times New Roman"/>
          <w:color w:val="000000"/>
          <w:kern w:val="1"/>
          <w:sz w:val="24"/>
          <w:szCs w:val="24"/>
          <w:lang w:val="es-ES" w:eastAsia="zh-CN" w:bidi="hi-IN"/>
        </w:rPr>
        <w:t>s</w:t>
      </w:r>
      <w:r w:rsidRPr="00613BEF">
        <w:rPr>
          <w:rFonts w:ascii="Times New Roman" w:eastAsia="Times New Roman" w:hAnsi="Times New Roman" w:cs="Times New Roman"/>
          <w:color w:val="000000"/>
          <w:kern w:val="1"/>
          <w:sz w:val="24"/>
          <w:szCs w:val="24"/>
          <w:lang w:val="es-ES" w:eastAsia="zh-CN" w:bidi="hi-IN"/>
        </w:rPr>
        <w:t>cientos cuarenta y siete Mil  ochenta y siete Pesos con 42/100).</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8"/>
          <w:szCs w:val="28"/>
          <w:lang w:val="es-ES" w:eastAsia="zh-CN" w:bidi="hi-IN"/>
        </w:rPr>
        <w:t>Programa de Prevención de Riesgos</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Con respecto al Programa de Prevención que ejecuta esta Unidad Corporativa, entre los meses de Enero-Octubre 2017, se ha erogado la suma de RD$121</w:t>
      </w:r>
      <w:proofErr w:type="gramStart"/>
      <w:r w:rsidRPr="00613BEF">
        <w:rPr>
          <w:rFonts w:ascii="Times New Roman" w:eastAsia="Times New Roman" w:hAnsi="Times New Roman" w:cs="Times New Roman"/>
          <w:color w:val="000000"/>
          <w:kern w:val="1"/>
          <w:sz w:val="24"/>
          <w:szCs w:val="24"/>
          <w:lang w:val="es-ES" w:eastAsia="zh-CN" w:bidi="hi-IN"/>
        </w:rPr>
        <w:t>,125,632.43</w:t>
      </w:r>
      <w:proofErr w:type="gramEnd"/>
      <w:r w:rsidRPr="00613BEF">
        <w:rPr>
          <w:rFonts w:ascii="Times New Roman" w:eastAsia="Times New Roman" w:hAnsi="Times New Roman" w:cs="Times New Roman"/>
          <w:color w:val="000000"/>
          <w:kern w:val="1"/>
          <w:sz w:val="24"/>
          <w:szCs w:val="24"/>
          <w:lang w:val="es-ES" w:eastAsia="zh-CN" w:bidi="hi-IN"/>
        </w:rPr>
        <w:t xml:space="preserve"> (Ciento veintiún millones, ciento veinticinco mil, seiscientos treinta y dos pesos con 43/100).</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8"/>
          <w:szCs w:val="28"/>
          <w:lang w:val="es-ES" w:eastAsia="zh-CN" w:bidi="hi-IN"/>
        </w:rPr>
        <w:t>Prestaciones en Especies</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Los Accidentes del Trabajo (AT) y las Enfermedades Profesionales (EP) reportadas a la ARLSS generaron egresos por concepto de Prestaciones en Salud (Gastos Médicos), por un valor ascendente a RD$707</w:t>
      </w:r>
      <w:proofErr w:type="gramStart"/>
      <w:r w:rsidRPr="00613BEF">
        <w:rPr>
          <w:rFonts w:ascii="Times New Roman" w:eastAsia="Times New Roman" w:hAnsi="Times New Roman" w:cs="Times New Roman"/>
          <w:color w:val="000000"/>
          <w:kern w:val="1"/>
          <w:sz w:val="24"/>
          <w:szCs w:val="24"/>
          <w:lang w:val="es-ES" w:eastAsia="zh-CN" w:bidi="hi-IN"/>
        </w:rPr>
        <w:t>,137,507.85</w:t>
      </w:r>
      <w:proofErr w:type="gramEnd"/>
      <w:r w:rsidRPr="00613BEF">
        <w:rPr>
          <w:rFonts w:ascii="Times New Roman" w:eastAsia="Times New Roman" w:hAnsi="Times New Roman" w:cs="Times New Roman"/>
          <w:color w:val="800000"/>
          <w:kern w:val="1"/>
          <w:sz w:val="24"/>
          <w:szCs w:val="24"/>
          <w:lang w:val="es-ES" w:eastAsia="zh-CN" w:bidi="hi-IN"/>
        </w:rPr>
        <w:t xml:space="preserve"> </w:t>
      </w:r>
      <w:r w:rsidRPr="00613BEF">
        <w:rPr>
          <w:rFonts w:ascii="Times New Roman" w:eastAsia="Times New Roman" w:hAnsi="Times New Roman" w:cs="Times New Roman"/>
          <w:kern w:val="1"/>
          <w:sz w:val="24"/>
          <w:szCs w:val="24"/>
          <w:lang w:val="es-ES" w:eastAsia="zh-CN" w:bidi="hi-IN"/>
        </w:rPr>
        <w:t>(Setecientos siete millones, ciento treinta y siete mil quinientos siete pesos con 85/100).</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color w:val="000000"/>
          <w:kern w:val="1"/>
          <w:sz w:val="28"/>
          <w:szCs w:val="28"/>
          <w:lang w:val="es-ES" w:eastAsia="zh-CN" w:bidi="hi-IN"/>
        </w:rPr>
        <w:t>Prestaciones Económicas</w:t>
      </w:r>
    </w:p>
    <w:p w:rsidR="00613BEF" w:rsidRPr="00613BEF" w:rsidRDefault="00613BEF" w:rsidP="009919F8">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El renglón de las prestaciones económicas comprenden los pagos por subsidios por Incapacidad, indemnizaciones, pensiones por discapacidad y pensiones a los sobrevivientes de los Afiliados que fallecieron en accidentes laborales durante su jornada de trabajo.</w:t>
      </w:r>
    </w:p>
    <w:p w:rsidR="00613BEF" w:rsidRPr="00613BEF" w:rsidRDefault="00613BEF" w:rsidP="009919F8">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ES" w:eastAsia="zh-CN" w:bidi="hi-IN"/>
        </w:rPr>
        <w:t xml:space="preserve">Los montos pagados hasta octubre del 2017, por estos conceptos ascienden a RD$584,411,306.55 ( Quinientos ochenta y cuatro  Millones cuatrocientos once mil trecientos seis Pesos con 55/100), detallado como sigue: 432,829,853.34 corresponden a Subsidios por Incapacidad, equivalente a un 74%, 114,327,825.38 por concepto de </w:t>
      </w:r>
      <w:r w:rsidRPr="00613BEF">
        <w:rPr>
          <w:rFonts w:ascii="Times New Roman" w:eastAsia="Times New Roman" w:hAnsi="Times New Roman" w:cs="Times New Roman"/>
          <w:color w:val="000000"/>
          <w:kern w:val="1"/>
          <w:sz w:val="24"/>
          <w:szCs w:val="24"/>
          <w:lang w:val="es-ES" w:eastAsia="zh-CN" w:bidi="hi-IN"/>
        </w:rPr>
        <w:lastRenderedPageBreak/>
        <w:t xml:space="preserve">pensiones, para un 20%, y  37,253,627.83, corresponden a Indemnizaciones, para un porcentaje de 6%. </w:t>
      </w:r>
    </w:p>
    <w:p w:rsidR="00613BEF" w:rsidRDefault="00613BEF" w:rsidP="009919F8">
      <w:pPr>
        <w:widowControl w:val="0"/>
        <w:suppressAutoHyphens/>
        <w:spacing w:after="120" w:line="480" w:lineRule="auto"/>
        <w:jc w:val="both"/>
        <w:rPr>
          <w:rFonts w:ascii="Times New Roman" w:eastAsia="Times New Roman" w:hAnsi="Times New Roman" w:cs="Times New Roman"/>
          <w:color w:val="000000"/>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total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erogado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por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concepto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Pensiones</w:t>
      </w:r>
      <w:r w:rsidRPr="00613BEF">
        <w:rPr>
          <w:rFonts w:ascii="Times New Roman" w:eastAsia="Times New Roman" w:hAnsi="Times New Roman" w:cs="Times New Roman"/>
          <w:color w:val="000000"/>
          <w:kern w:val="1"/>
          <w:sz w:val="24"/>
          <w:szCs w:val="24"/>
          <w:lang w:val="es-ES" w:eastAsia="zh-CN" w:bidi="hi-IN"/>
        </w:rPr>
        <w:t xml:space="preserve"> está </w:t>
      </w:r>
      <w:r w:rsidRPr="00613BEF">
        <w:rPr>
          <w:rFonts w:ascii="Times New Roman" w:eastAsia="SimSun" w:hAnsi="Times New Roman" w:cs="Times New Roman"/>
          <w:color w:val="000000"/>
          <w:kern w:val="1"/>
          <w:sz w:val="24"/>
          <w:szCs w:val="24"/>
          <w:lang w:val="es-ES" w:eastAsia="zh-CN" w:bidi="hi-IN"/>
        </w:rPr>
        <w:t>distribuido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siguiente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manera: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Times New Roman" w:hAnsi="Times New Roman" w:cs="Times New Roman"/>
          <w:b/>
          <w:bCs/>
          <w:color w:val="000000"/>
          <w:kern w:val="1"/>
          <w:sz w:val="24"/>
          <w:szCs w:val="24"/>
          <w:lang w:val="es-ES" w:eastAsia="zh-CN" w:bidi="hi-IN"/>
        </w:rPr>
        <w:t>p</w:t>
      </w:r>
      <w:r w:rsidRPr="00613BEF">
        <w:rPr>
          <w:rFonts w:ascii="Times New Roman" w:eastAsia="SimSun" w:hAnsi="Times New Roman" w:cs="Times New Roman"/>
          <w:b/>
          <w:bCs/>
          <w:color w:val="000000"/>
          <w:kern w:val="1"/>
          <w:sz w:val="24"/>
          <w:szCs w:val="24"/>
          <w:lang w:val="es-ES" w:eastAsia="zh-CN" w:bidi="hi-IN"/>
        </w:rPr>
        <w:t>ensiones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b/>
          <w:bCs/>
          <w:color w:val="000000"/>
          <w:kern w:val="1"/>
          <w:sz w:val="24"/>
          <w:szCs w:val="24"/>
          <w:lang w:val="es-ES" w:eastAsia="zh-CN" w:bidi="hi-IN"/>
        </w:rPr>
        <w:t>por</w:t>
      </w:r>
      <w:r w:rsidRPr="00613BEF">
        <w:rPr>
          <w:rFonts w:ascii="Times New Roman" w:eastAsia="Times New Roman" w:hAnsi="Times New Roman" w:cs="Times New Roman"/>
          <w:b/>
          <w:bCs/>
          <w:color w:val="000000"/>
          <w:kern w:val="1"/>
          <w:sz w:val="24"/>
          <w:szCs w:val="24"/>
          <w:lang w:val="es-ES" w:eastAsia="zh-CN" w:bidi="hi-IN"/>
        </w:rPr>
        <w:t xml:space="preserve"> d</w:t>
      </w:r>
      <w:r w:rsidRPr="00613BEF">
        <w:rPr>
          <w:rFonts w:ascii="Times New Roman" w:eastAsia="SimSun" w:hAnsi="Times New Roman" w:cs="Times New Roman"/>
          <w:b/>
          <w:bCs/>
          <w:color w:val="000000"/>
          <w:kern w:val="1"/>
          <w:sz w:val="24"/>
          <w:szCs w:val="24"/>
          <w:lang w:val="es-ES" w:eastAsia="zh-CN" w:bidi="hi-IN"/>
        </w:rPr>
        <w:t>iscapacidad</w:t>
      </w:r>
      <w:r w:rsidRPr="00613BEF">
        <w:rPr>
          <w:rFonts w:ascii="Times New Roman" w:eastAsia="Times New Roman" w:hAnsi="Times New Roman" w:cs="Times New Roman"/>
          <w:b/>
          <w:bCs/>
          <w:color w:val="000000"/>
          <w:kern w:val="1"/>
          <w:sz w:val="24"/>
          <w:szCs w:val="24"/>
          <w:lang w:val="es-ES" w:eastAsia="zh-CN" w:bidi="hi-IN"/>
        </w:rPr>
        <w:t xml:space="preserve"> p</w:t>
      </w:r>
      <w:r w:rsidRPr="00613BEF">
        <w:rPr>
          <w:rFonts w:ascii="Times New Roman" w:eastAsia="SimSun" w:hAnsi="Times New Roman" w:cs="Times New Roman"/>
          <w:b/>
          <w:bCs/>
          <w:color w:val="000000"/>
          <w:kern w:val="1"/>
          <w:sz w:val="24"/>
          <w:szCs w:val="24"/>
          <w:lang w:val="es-ES" w:eastAsia="zh-CN" w:bidi="hi-IN"/>
        </w:rPr>
        <w:t>ermanente,</w:t>
      </w:r>
      <w:r w:rsidRPr="00613BEF">
        <w:rPr>
          <w:rFonts w:ascii="Times New Roman" w:eastAsia="Times New Roman" w:hAnsi="Times New Roman" w:cs="Times New Roman"/>
          <w:b/>
          <w:bCs/>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suma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RD$57</w:t>
      </w:r>
      <w:proofErr w:type="gramStart"/>
      <w:r w:rsidRPr="00613BEF">
        <w:rPr>
          <w:rFonts w:ascii="Times New Roman" w:eastAsia="Times New Roman" w:hAnsi="Times New Roman" w:cs="Times New Roman"/>
          <w:color w:val="000000"/>
          <w:kern w:val="1"/>
          <w:sz w:val="24"/>
          <w:szCs w:val="24"/>
          <w:lang w:val="es-ES" w:eastAsia="zh-CN" w:bidi="hi-IN"/>
        </w:rPr>
        <w:t>,261,220.47</w:t>
      </w:r>
      <w:proofErr w:type="gramEnd"/>
      <w:r w:rsidRPr="00613BEF">
        <w:rPr>
          <w:rFonts w:ascii="Times New Roman" w:eastAsia="Times New Roman" w:hAnsi="Times New Roman" w:cs="Times New Roman"/>
          <w:color w:val="000000"/>
          <w:kern w:val="1"/>
          <w:sz w:val="24"/>
          <w:szCs w:val="24"/>
          <w:lang w:val="es-ES" w:eastAsia="zh-CN" w:bidi="hi-IN"/>
        </w:rPr>
        <w:t xml:space="preserve"> (Cincuenta y siete mi</w:t>
      </w:r>
      <w:r w:rsidRPr="00613BEF">
        <w:rPr>
          <w:rFonts w:ascii="Times New Roman" w:eastAsia="SimSun" w:hAnsi="Times New Roman" w:cs="Times New Roman"/>
          <w:color w:val="000000"/>
          <w:kern w:val="1"/>
          <w:sz w:val="24"/>
          <w:szCs w:val="24"/>
          <w:lang w:val="es-ES" w:eastAsia="zh-CN" w:bidi="hi-IN"/>
        </w:rPr>
        <w:t>llone</w:t>
      </w:r>
      <w:r w:rsidRPr="00613BEF">
        <w:rPr>
          <w:rFonts w:ascii="Times New Roman" w:eastAsia="Times New Roman" w:hAnsi="Times New Roman" w:cs="Times New Roman"/>
          <w:color w:val="000000"/>
          <w:kern w:val="1"/>
          <w:sz w:val="24"/>
          <w:szCs w:val="24"/>
          <w:lang w:val="es-ES" w:eastAsia="zh-CN" w:bidi="hi-IN"/>
        </w:rPr>
        <w:t>s</w:t>
      </w:r>
      <w:r w:rsidRPr="00613BEF">
        <w:rPr>
          <w:rFonts w:ascii="Times New Roman" w:eastAsia="SimSun" w:hAnsi="Times New Roman" w:cs="Times New Roman"/>
          <w:color w:val="000000"/>
          <w:kern w:val="1"/>
          <w:sz w:val="24"/>
          <w:szCs w:val="24"/>
          <w:lang w:val="es-ES" w:eastAsia="zh-CN" w:bidi="hi-IN"/>
        </w:rPr>
        <w:t xml:space="preserve"> </w:t>
      </w:r>
      <w:r w:rsidR="00693441" w:rsidRPr="00613BEF">
        <w:rPr>
          <w:rFonts w:ascii="Times New Roman" w:eastAsia="SimSun" w:hAnsi="Times New Roman" w:cs="Times New Roman"/>
          <w:color w:val="000000"/>
          <w:kern w:val="1"/>
          <w:sz w:val="24"/>
          <w:szCs w:val="24"/>
          <w:lang w:val="es-ES" w:eastAsia="zh-CN" w:bidi="hi-IN"/>
        </w:rPr>
        <w:t>dosci</w:t>
      </w:r>
      <w:r w:rsidR="00693441" w:rsidRPr="00613BEF">
        <w:rPr>
          <w:rFonts w:ascii="Times New Roman" w:eastAsia="Times New Roman" w:hAnsi="Times New Roman" w:cs="Times New Roman"/>
          <w:color w:val="000000"/>
          <w:kern w:val="1"/>
          <w:sz w:val="24"/>
          <w:szCs w:val="24"/>
          <w:lang w:val="es-ES" w:eastAsia="zh-CN" w:bidi="hi-IN"/>
        </w:rPr>
        <w:t>en</w:t>
      </w:r>
      <w:r w:rsidR="00693441" w:rsidRPr="00613BEF">
        <w:rPr>
          <w:rFonts w:ascii="Times New Roman" w:eastAsia="SimSun" w:hAnsi="Times New Roman" w:cs="Times New Roman"/>
          <w:color w:val="000000"/>
          <w:kern w:val="1"/>
          <w:sz w:val="24"/>
          <w:szCs w:val="24"/>
          <w:lang w:val="es-ES" w:eastAsia="zh-CN" w:bidi="hi-IN"/>
        </w:rPr>
        <w:t>tos</w:t>
      </w:r>
      <w:r w:rsidRPr="00613BEF">
        <w:rPr>
          <w:rFonts w:ascii="Times New Roman" w:eastAsia="SimSun" w:hAnsi="Times New Roman" w:cs="Times New Roman"/>
          <w:color w:val="000000"/>
          <w:kern w:val="1"/>
          <w:sz w:val="24"/>
          <w:szCs w:val="24"/>
          <w:lang w:val="es-ES" w:eastAsia="zh-CN" w:bidi="hi-IN"/>
        </w:rPr>
        <w:t xml:space="preserve"> set</w:t>
      </w:r>
      <w:r w:rsidRPr="00613BEF">
        <w:rPr>
          <w:rFonts w:ascii="Times New Roman" w:eastAsia="Times New Roman" w:hAnsi="Times New Roman" w:cs="Times New Roman"/>
          <w:color w:val="000000"/>
          <w:kern w:val="1"/>
          <w:sz w:val="24"/>
          <w:szCs w:val="24"/>
          <w:lang w:val="es-ES" w:eastAsia="zh-CN" w:bidi="hi-IN"/>
        </w:rPr>
        <w:t>enta</w:t>
      </w:r>
      <w:r w:rsidRPr="00613BEF">
        <w:rPr>
          <w:rFonts w:ascii="Times New Roman" w:eastAsia="SimSun" w:hAnsi="Times New Roman" w:cs="Times New Roman"/>
          <w:color w:val="000000"/>
          <w:kern w:val="1"/>
          <w:sz w:val="24"/>
          <w:szCs w:val="24"/>
          <w:lang w:val="es-ES" w:eastAsia="zh-CN" w:bidi="hi-IN"/>
        </w:rPr>
        <w:t xml:space="preserve"> </w:t>
      </w:r>
      <w:r w:rsidRPr="00613BEF">
        <w:rPr>
          <w:rFonts w:ascii="Times New Roman" w:eastAsia="Times New Roman" w:hAnsi="Times New Roman" w:cs="Times New Roman"/>
          <w:color w:val="000000"/>
          <w:kern w:val="1"/>
          <w:sz w:val="24"/>
          <w:szCs w:val="24"/>
          <w:lang w:val="es-ES" w:eastAsia="zh-CN" w:bidi="hi-IN"/>
        </w:rPr>
        <w:t>y</w:t>
      </w:r>
      <w:r w:rsidRPr="00613BEF">
        <w:rPr>
          <w:rFonts w:ascii="Times New Roman" w:eastAsia="SimSun" w:hAnsi="Times New Roman" w:cs="Times New Roman"/>
          <w:color w:val="000000"/>
          <w:kern w:val="1"/>
          <w:sz w:val="24"/>
          <w:szCs w:val="24"/>
          <w:lang w:val="es-ES" w:eastAsia="zh-CN" w:bidi="hi-IN"/>
        </w:rPr>
        <w:t xml:space="preserve"> un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Mi</w:t>
      </w:r>
      <w:r w:rsidRPr="00613BEF">
        <w:rPr>
          <w:rFonts w:ascii="Times New Roman" w:eastAsia="Times New Roman" w:hAnsi="Times New Roman" w:cs="Times New Roman"/>
          <w:color w:val="000000"/>
          <w:kern w:val="1"/>
          <w:sz w:val="24"/>
          <w:szCs w:val="24"/>
          <w:lang w:val="es-ES" w:eastAsia="zh-CN" w:bidi="hi-IN"/>
        </w:rPr>
        <w:t>l</w:t>
      </w:r>
      <w:r w:rsidRPr="00613BEF">
        <w:rPr>
          <w:rFonts w:ascii="Times New Roman" w:eastAsia="SimSun" w:hAnsi="Times New Roman" w:cs="Times New Roman"/>
          <w:color w:val="000000"/>
          <w:kern w:val="1"/>
          <w:sz w:val="24"/>
          <w:szCs w:val="24"/>
          <w:lang w:val="es-ES" w:eastAsia="zh-CN" w:bidi="hi-IN"/>
        </w:rPr>
        <w:t xml:space="preserve"> </w:t>
      </w:r>
      <w:r w:rsidR="00693441" w:rsidRPr="00613BEF">
        <w:rPr>
          <w:rFonts w:ascii="Times New Roman" w:eastAsia="SimSun" w:hAnsi="Times New Roman" w:cs="Times New Roman"/>
          <w:color w:val="000000"/>
          <w:kern w:val="1"/>
          <w:sz w:val="24"/>
          <w:szCs w:val="24"/>
          <w:lang w:val="es-ES" w:eastAsia="zh-CN" w:bidi="hi-IN"/>
        </w:rPr>
        <w:t>doscientos</w:t>
      </w:r>
      <w:r w:rsidRPr="00613BEF">
        <w:rPr>
          <w:rFonts w:ascii="Times New Roman" w:eastAsia="SimSun" w:hAnsi="Times New Roman" w:cs="Times New Roman"/>
          <w:color w:val="000000"/>
          <w:kern w:val="1"/>
          <w:sz w:val="24"/>
          <w:szCs w:val="24"/>
          <w:lang w:val="es-ES" w:eastAsia="zh-CN" w:bidi="hi-IN"/>
        </w:rPr>
        <w:t xml:space="preserve"> veinte p</w:t>
      </w:r>
      <w:r w:rsidRPr="00613BEF">
        <w:rPr>
          <w:rFonts w:ascii="Times New Roman" w:eastAsia="Times New Roman" w:hAnsi="Times New Roman" w:cs="Times New Roman"/>
          <w:color w:val="000000"/>
          <w:kern w:val="1"/>
          <w:sz w:val="24"/>
          <w:szCs w:val="24"/>
          <w:lang w:val="es-ES" w:eastAsia="zh-CN" w:bidi="hi-IN"/>
        </w:rPr>
        <w:t>e</w:t>
      </w:r>
      <w:r w:rsidRPr="00613BEF">
        <w:rPr>
          <w:rFonts w:ascii="Times New Roman" w:eastAsia="SimSun" w:hAnsi="Times New Roman" w:cs="Times New Roman"/>
          <w:color w:val="000000"/>
          <w:kern w:val="1"/>
          <w:sz w:val="24"/>
          <w:szCs w:val="24"/>
          <w:lang w:val="es-ES" w:eastAsia="zh-CN" w:bidi="hi-IN"/>
        </w:rPr>
        <w:t>s</w:t>
      </w:r>
      <w:r w:rsidRPr="00613BEF">
        <w:rPr>
          <w:rFonts w:ascii="Times New Roman" w:eastAsia="Times New Roman" w:hAnsi="Times New Roman" w:cs="Times New Roman"/>
          <w:color w:val="000000"/>
          <w:kern w:val="1"/>
          <w:sz w:val="24"/>
          <w:szCs w:val="24"/>
          <w:lang w:val="es-ES" w:eastAsia="zh-CN" w:bidi="hi-IN"/>
        </w:rPr>
        <w:t>os</w:t>
      </w:r>
      <w:r w:rsidRPr="00613BEF">
        <w:rPr>
          <w:rFonts w:ascii="Times New Roman" w:eastAsia="SimSun" w:hAnsi="Times New Roman" w:cs="Times New Roman"/>
          <w:color w:val="000000"/>
          <w:kern w:val="1"/>
          <w:sz w:val="24"/>
          <w:szCs w:val="24"/>
          <w:lang w:val="es-ES" w:eastAsia="zh-CN" w:bidi="hi-IN"/>
        </w:rPr>
        <w:t xml:space="preserve"> </w:t>
      </w:r>
      <w:r w:rsidRPr="00613BEF">
        <w:rPr>
          <w:rFonts w:ascii="Times New Roman" w:eastAsia="Times New Roman" w:hAnsi="Times New Roman" w:cs="Times New Roman"/>
          <w:color w:val="000000"/>
          <w:kern w:val="1"/>
          <w:sz w:val="24"/>
          <w:szCs w:val="24"/>
          <w:lang w:val="es-ES" w:eastAsia="zh-CN" w:bidi="hi-IN"/>
        </w:rPr>
        <w:t>con 47/100)</w:t>
      </w:r>
      <w:r w:rsidRPr="00613BEF">
        <w:rPr>
          <w:rFonts w:ascii="Times New Roman" w:eastAsia="SimSun" w:hAnsi="Times New Roman" w:cs="Times New Roman"/>
          <w:color w:val="000000"/>
          <w:kern w:val="1"/>
          <w:sz w:val="24"/>
          <w:szCs w:val="24"/>
          <w:lang w:val="es-ES" w:eastAsia="zh-CN" w:bidi="hi-IN"/>
        </w:rPr>
        <w:t>;</w:t>
      </w:r>
      <w:r w:rsidRPr="00613BEF">
        <w:rPr>
          <w:rFonts w:ascii="Times New Roman" w:eastAsia="Times New Roman" w:hAnsi="Times New Roman" w:cs="Times New Roman"/>
          <w:color w:val="000000"/>
          <w:kern w:val="1"/>
          <w:sz w:val="24"/>
          <w:szCs w:val="24"/>
          <w:lang w:val="es-ES" w:eastAsia="zh-CN" w:bidi="hi-IN"/>
        </w:rPr>
        <w:t xml:space="preserve"> y p</w:t>
      </w:r>
      <w:r w:rsidRPr="00613BEF">
        <w:rPr>
          <w:rFonts w:ascii="Times New Roman" w:eastAsia="SimSun" w:hAnsi="Times New Roman" w:cs="Times New Roman"/>
          <w:color w:val="000000"/>
          <w:kern w:val="1"/>
          <w:sz w:val="24"/>
          <w:szCs w:val="24"/>
          <w:lang w:val="es-ES" w:eastAsia="zh-CN" w:bidi="hi-IN"/>
        </w:rPr>
        <w:t>or</w:t>
      </w:r>
      <w:r w:rsidRPr="00613BEF">
        <w:rPr>
          <w:rFonts w:ascii="Times New Roman" w:eastAsia="Times New Roman" w:hAnsi="Times New Roman" w:cs="Times New Roman"/>
          <w:color w:val="000000"/>
          <w:kern w:val="1"/>
          <w:sz w:val="24"/>
          <w:szCs w:val="24"/>
          <w:lang w:val="es-ES" w:eastAsia="zh-CN" w:bidi="hi-IN"/>
        </w:rPr>
        <w:t xml:space="preserve"> p</w:t>
      </w:r>
      <w:r w:rsidRPr="00613BEF">
        <w:rPr>
          <w:rFonts w:ascii="Times New Roman" w:eastAsia="SimSun" w:hAnsi="Times New Roman" w:cs="Times New Roman"/>
          <w:b/>
          <w:bCs/>
          <w:color w:val="000000"/>
          <w:kern w:val="1"/>
          <w:sz w:val="24"/>
          <w:szCs w:val="24"/>
          <w:lang w:val="es-ES" w:eastAsia="zh-CN" w:bidi="hi-IN"/>
        </w:rPr>
        <w:t>ensiones</w:t>
      </w:r>
      <w:r w:rsidRPr="00613BEF">
        <w:rPr>
          <w:rFonts w:ascii="Times New Roman" w:eastAsia="Times New Roman" w:hAnsi="Times New Roman" w:cs="Times New Roman"/>
          <w:b/>
          <w:bCs/>
          <w:color w:val="000000"/>
          <w:kern w:val="1"/>
          <w:sz w:val="24"/>
          <w:szCs w:val="24"/>
          <w:lang w:val="es-ES" w:eastAsia="zh-CN" w:bidi="hi-IN"/>
        </w:rPr>
        <w:t xml:space="preserve"> </w:t>
      </w:r>
      <w:r w:rsidRPr="00613BEF">
        <w:rPr>
          <w:rFonts w:ascii="Times New Roman" w:eastAsia="SimSun" w:hAnsi="Times New Roman" w:cs="Times New Roman"/>
          <w:b/>
          <w:bCs/>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Times New Roman" w:hAnsi="Times New Roman" w:cs="Times New Roman"/>
          <w:b/>
          <w:bCs/>
          <w:color w:val="000000"/>
          <w:kern w:val="1"/>
          <w:sz w:val="24"/>
          <w:szCs w:val="24"/>
          <w:lang w:val="es-ES" w:eastAsia="zh-CN" w:bidi="hi-IN"/>
        </w:rPr>
        <w:t>s</w:t>
      </w:r>
      <w:r w:rsidRPr="00613BEF">
        <w:rPr>
          <w:rFonts w:ascii="Times New Roman" w:eastAsia="SimSun" w:hAnsi="Times New Roman" w:cs="Times New Roman"/>
          <w:b/>
          <w:bCs/>
          <w:color w:val="000000"/>
          <w:kern w:val="1"/>
          <w:sz w:val="24"/>
          <w:szCs w:val="24"/>
          <w:lang w:val="es-ES" w:eastAsia="zh-CN" w:bidi="hi-IN"/>
        </w:rPr>
        <w:t>o</w:t>
      </w:r>
      <w:r w:rsidRPr="00613BEF">
        <w:rPr>
          <w:rFonts w:ascii="Times New Roman" w:eastAsia="Times New Roman" w:hAnsi="Times New Roman" w:cs="Times New Roman"/>
          <w:b/>
          <w:bCs/>
          <w:color w:val="000000"/>
          <w:kern w:val="1"/>
          <w:sz w:val="24"/>
          <w:szCs w:val="24"/>
          <w:lang w:val="es-ES" w:eastAsia="zh-CN" w:bidi="hi-IN"/>
        </w:rPr>
        <w:t>b</w:t>
      </w:r>
      <w:r w:rsidRPr="00613BEF">
        <w:rPr>
          <w:rFonts w:ascii="Times New Roman" w:eastAsia="SimSun" w:hAnsi="Times New Roman" w:cs="Times New Roman"/>
          <w:b/>
          <w:bCs/>
          <w:color w:val="000000"/>
          <w:kern w:val="1"/>
          <w:sz w:val="24"/>
          <w:szCs w:val="24"/>
          <w:lang w:val="es-ES" w:eastAsia="zh-CN" w:bidi="hi-IN"/>
        </w:rPr>
        <w:t>rev</w:t>
      </w:r>
      <w:r w:rsidRPr="00613BEF">
        <w:rPr>
          <w:rFonts w:ascii="Times New Roman" w:eastAsia="Times New Roman" w:hAnsi="Times New Roman" w:cs="Times New Roman"/>
          <w:b/>
          <w:bCs/>
          <w:color w:val="000000"/>
          <w:kern w:val="1"/>
          <w:sz w:val="24"/>
          <w:szCs w:val="24"/>
          <w:lang w:val="es-ES" w:eastAsia="zh-CN" w:bidi="hi-IN"/>
        </w:rPr>
        <w:t>i</w:t>
      </w:r>
      <w:r w:rsidRPr="00613BEF">
        <w:rPr>
          <w:rFonts w:ascii="Times New Roman" w:eastAsia="SimSun" w:hAnsi="Times New Roman" w:cs="Times New Roman"/>
          <w:b/>
          <w:bCs/>
          <w:color w:val="000000"/>
          <w:kern w:val="1"/>
          <w:sz w:val="24"/>
          <w:szCs w:val="24"/>
          <w:lang w:val="es-ES" w:eastAsia="zh-CN" w:bidi="hi-IN"/>
        </w:rPr>
        <w:t>vientes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RD$57,066,604.91 (Cincuenta y Siet</w:t>
      </w:r>
      <w:r w:rsidRPr="00613BEF">
        <w:rPr>
          <w:rFonts w:ascii="Times New Roman" w:eastAsia="Times New Roman" w:hAnsi="Times New Roman" w:cs="Times New Roman"/>
          <w:color w:val="000000"/>
          <w:kern w:val="1"/>
          <w:sz w:val="24"/>
          <w:szCs w:val="24"/>
          <w:lang w:val="es-ES" w:eastAsia="zh-CN" w:bidi="hi-IN"/>
        </w:rPr>
        <w:t>e millones sesenta y seis mil  seiscientos cuatro  pesos con 94/100).</w:t>
      </w:r>
    </w:p>
    <w:p w:rsidR="00446379" w:rsidRPr="00613BEF" w:rsidRDefault="00446379" w:rsidP="009919F8">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p>
    <w:p w:rsidR="00613BEF" w:rsidRPr="00446379" w:rsidRDefault="00613BEF" w:rsidP="009D4C95">
      <w:pPr>
        <w:widowControl w:val="0"/>
        <w:suppressAutoHyphens/>
        <w:spacing w:after="120" w:line="480" w:lineRule="auto"/>
        <w:jc w:val="both"/>
        <w:rPr>
          <w:rStyle w:val="Emphasis"/>
        </w:rPr>
      </w:pPr>
      <w:r w:rsidRPr="00446379">
        <w:rPr>
          <w:rStyle w:val="Emphasis"/>
        </w:rPr>
        <w:t>Subdirección de Prevención</w:t>
      </w:r>
    </w:p>
    <w:p w:rsidR="00613BEF" w:rsidRPr="00613BEF" w:rsidRDefault="00613BEF" w:rsidP="009D4C95">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Subdirección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Administradora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Laborales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(ARLSS),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tiene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función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diseñar</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programas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permanentes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evaluación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sistemas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gestión de la </w:t>
      </w:r>
      <w:r w:rsidRPr="00613BEF">
        <w:rPr>
          <w:rFonts w:ascii="Times New Roman" w:eastAsia="SimSun" w:hAnsi="Times New Roman" w:cs="Times New Roman"/>
          <w:bCs/>
          <w:color w:val="000000"/>
          <w:kern w:val="1"/>
          <w:sz w:val="24"/>
          <w:szCs w:val="24"/>
          <w:lang w:val="es-ES" w:eastAsia="zh-CN" w:bidi="hi-IN"/>
        </w:rPr>
        <w:t>prevención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los </w:t>
      </w:r>
      <w:r w:rsidRPr="00613BEF">
        <w:rPr>
          <w:rFonts w:ascii="Times New Roman" w:eastAsia="SimSun" w:hAnsi="Times New Roman" w:cs="Times New Roman"/>
          <w:bCs/>
          <w:color w:val="000000"/>
          <w:kern w:val="1"/>
          <w:sz w:val="24"/>
          <w:szCs w:val="24"/>
          <w:lang w:val="es-ES" w:eastAsia="zh-CN" w:bidi="hi-IN"/>
        </w:rPr>
        <w:t>riesgos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laborales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que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se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ejecutan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empresas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afiliadas,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orientados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disminución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frecuencia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y</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gravedad</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los</w:t>
      </w:r>
      <w:r w:rsidRPr="00613BEF">
        <w:rPr>
          <w:rFonts w:ascii="Times New Roman" w:eastAsia="Times New Roman" w:hAnsi="Times New Roman" w:cs="Times New Roman"/>
          <w:bCs/>
          <w:color w:val="000000"/>
          <w:kern w:val="1"/>
          <w:sz w:val="24"/>
          <w:szCs w:val="24"/>
          <w:lang w:val="es-ES" w:eastAsia="zh-CN" w:bidi="hi-IN"/>
        </w:rPr>
        <w:t xml:space="preserve"> A</w:t>
      </w:r>
      <w:r w:rsidRPr="00613BEF">
        <w:rPr>
          <w:rFonts w:ascii="Times New Roman" w:eastAsia="SimSun" w:hAnsi="Times New Roman" w:cs="Times New Roman"/>
          <w:bCs/>
          <w:color w:val="000000"/>
          <w:kern w:val="1"/>
          <w:sz w:val="24"/>
          <w:szCs w:val="24"/>
          <w:lang w:val="es-ES" w:eastAsia="zh-CN" w:bidi="hi-IN"/>
        </w:rPr>
        <w:t>ccidentes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T</w:t>
      </w:r>
      <w:r w:rsidRPr="00613BEF">
        <w:rPr>
          <w:rFonts w:ascii="Times New Roman" w:eastAsia="SimSun" w:hAnsi="Times New Roman" w:cs="Times New Roman"/>
          <w:bCs/>
          <w:color w:val="000000"/>
          <w:kern w:val="1"/>
          <w:sz w:val="24"/>
          <w:szCs w:val="24"/>
          <w:lang w:val="es-ES" w:eastAsia="zh-CN" w:bidi="hi-IN"/>
        </w:rPr>
        <w:t>rabajo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y</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las</w:t>
      </w:r>
      <w:r w:rsidRPr="00613BEF">
        <w:rPr>
          <w:rFonts w:ascii="Times New Roman" w:eastAsia="Times New Roman" w:hAnsi="Times New Roman" w:cs="Times New Roman"/>
          <w:bCs/>
          <w:color w:val="000000"/>
          <w:kern w:val="1"/>
          <w:sz w:val="24"/>
          <w:szCs w:val="24"/>
          <w:lang w:val="es-ES" w:eastAsia="zh-CN" w:bidi="hi-IN"/>
        </w:rPr>
        <w:t xml:space="preserve"> E</w:t>
      </w:r>
      <w:r w:rsidRPr="00613BEF">
        <w:rPr>
          <w:rFonts w:ascii="Times New Roman" w:eastAsia="SimSun" w:hAnsi="Times New Roman" w:cs="Times New Roman"/>
          <w:bCs/>
          <w:color w:val="000000"/>
          <w:kern w:val="1"/>
          <w:sz w:val="24"/>
          <w:szCs w:val="24"/>
          <w:lang w:val="es-ES" w:eastAsia="zh-CN" w:bidi="hi-IN"/>
        </w:rPr>
        <w:t>nfermedades</w:t>
      </w:r>
      <w:r w:rsidRPr="00613BEF">
        <w:rPr>
          <w:rFonts w:ascii="Times New Roman" w:eastAsia="Times New Roman" w:hAnsi="Times New Roman" w:cs="Times New Roman"/>
          <w:bCs/>
          <w:color w:val="000000"/>
          <w:kern w:val="1"/>
          <w:sz w:val="24"/>
          <w:szCs w:val="24"/>
          <w:lang w:val="es-ES" w:eastAsia="zh-CN" w:bidi="hi-IN"/>
        </w:rPr>
        <w:t xml:space="preserve"> P</w:t>
      </w:r>
      <w:r w:rsidRPr="00613BEF">
        <w:rPr>
          <w:rFonts w:ascii="Times New Roman" w:eastAsia="SimSun" w:hAnsi="Times New Roman" w:cs="Times New Roman"/>
          <w:bCs/>
          <w:color w:val="000000"/>
          <w:kern w:val="1"/>
          <w:sz w:val="24"/>
          <w:szCs w:val="24"/>
          <w:lang w:val="es-ES" w:eastAsia="zh-CN" w:bidi="hi-IN"/>
        </w:rPr>
        <w:t>rofesionales.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Además,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asesora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informa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empresas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y</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trabajadores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sobre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manera</w:t>
      </w:r>
      <w:r w:rsidRPr="00613BEF">
        <w:rPr>
          <w:rFonts w:ascii="Times New Roman" w:eastAsia="Times New Roman" w:hAnsi="Times New Roman" w:cs="Times New Roman"/>
          <w:bCs/>
          <w:color w:val="000000"/>
          <w:kern w:val="1"/>
          <w:sz w:val="24"/>
          <w:szCs w:val="24"/>
          <w:lang w:val="es-ES" w:eastAsia="zh-CN" w:bidi="hi-IN"/>
        </w:rPr>
        <w:t xml:space="preserve"> </w:t>
      </w:r>
      <w:r w:rsidR="00FD7F73" w:rsidRPr="00613BEF">
        <w:rPr>
          <w:rFonts w:ascii="Times New Roman" w:eastAsia="SimSun" w:hAnsi="Times New Roman" w:cs="Times New Roman"/>
          <w:bCs/>
          <w:color w:val="000000"/>
          <w:kern w:val="1"/>
          <w:sz w:val="24"/>
          <w:szCs w:val="24"/>
          <w:lang w:val="es-ES" w:eastAsia="zh-CN" w:bidi="hi-IN"/>
        </w:rPr>
        <w:t>más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efectiva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cumplir</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disposiciones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Ley</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87-01</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y</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sus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reglamentos,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materia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prevención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riesgos;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entendiéndose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por</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prevención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el</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conjunto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actividades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medidas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adoptadas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previstas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todas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fases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actividad</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empresa,</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con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el</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fin</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disminuir</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evitar</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los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riesgos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derivados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del</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trabajo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(Accidentes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de</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Trabajo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y/o</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Enfermedades</w:t>
      </w:r>
      <w:r w:rsidRPr="00613BEF">
        <w:rPr>
          <w:rFonts w:ascii="Times New Roman" w:eastAsia="Times New Roman" w:hAnsi="Times New Roman" w:cs="Times New Roman"/>
          <w:bCs/>
          <w:color w:val="000000"/>
          <w:kern w:val="1"/>
          <w:sz w:val="24"/>
          <w:szCs w:val="24"/>
          <w:lang w:val="es-ES" w:eastAsia="zh-CN" w:bidi="hi-IN"/>
        </w:rPr>
        <w:t xml:space="preserve"> </w:t>
      </w:r>
      <w:r w:rsidRPr="00613BEF">
        <w:rPr>
          <w:rFonts w:ascii="Times New Roman" w:eastAsia="SimSun" w:hAnsi="Times New Roman" w:cs="Times New Roman"/>
          <w:bCs/>
          <w:color w:val="000000"/>
          <w:kern w:val="1"/>
          <w:sz w:val="24"/>
          <w:szCs w:val="24"/>
          <w:lang w:val="es-ES" w:eastAsia="zh-CN" w:bidi="hi-IN"/>
        </w:rPr>
        <w:t>Profesionales).</w:t>
      </w:r>
    </w:p>
    <w:p w:rsidR="00613BEF" w:rsidRPr="00613BEF" w:rsidRDefault="00613BEF" w:rsidP="00446379">
      <w:pPr>
        <w:pStyle w:val="Heading1"/>
        <w:spacing w:line="480" w:lineRule="auto"/>
        <w:rPr>
          <w:rFonts w:eastAsia="Times New Roman"/>
          <w:color w:val="00000A"/>
          <w:lang w:val="es-ES" w:eastAsia="zh-CN"/>
        </w:rPr>
      </w:pPr>
      <w:bookmarkStart w:id="47" w:name="__RefHeading__4920_1413345262"/>
      <w:bookmarkStart w:id="48" w:name="_Toc501094340"/>
      <w:bookmarkEnd w:id="47"/>
      <w:r w:rsidRPr="00613BEF">
        <w:rPr>
          <w:rFonts w:eastAsia="Times New Roman"/>
          <w:lang w:val="es-ES" w:eastAsia="zh-CN"/>
        </w:rPr>
        <w:t>Actividades Preventivas:</w:t>
      </w:r>
      <w:bookmarkEnd w:id="48"/>
    </w:p>
    <w:p w:rsidR="00613BEF" w:rsidRPr="00613BEF" w:rsidRDefault="00613BEF" w:rsidP="00446379">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Narrow"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laborales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busca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promover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trabajadores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mediante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identificación,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evaluación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control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peligros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asociados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un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lastRenderedPageBreak/>
        <w:t>proceso,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además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fomentar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desarrollo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actividades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medidas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necesarias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prevenir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derivados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promover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espacios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saludable</w:t>
      </w:r>
      <w:r w:rsidRPr="00613BEF">
        <w:rPr>
          <w:rFonts w:ascii="Times New Roman" w:eastAsia="Arial Narrow" w:hAnsi="Times New Roman" w:cs="Times New Roman"/>
          <w:color w:val="000000"/>
          <w:kern w:val="1"/>
          <w:sz w:val="24"/>
          <w:szCs w:val="24"/>
          <w:lang w:val="es-ES" w:eastAsia="zh-CN" w:bidi="hi-IN"/>
        </w:rPr>
        <w:t xml:space="preserve">s. </w:t>
      </w:r>
    </w:p>
    <w:p w:rsidR="00613BEF" w:rsidRPr="00613BEF" w:rsidRDefault="00613BEF" w:rsidP="009D4C95">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Narrow"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Evaluación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Gestión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Preventiva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ident</w:t>
      </w:r>
      <w:r w:rsidRPr="00613BEF">
        <w:rPr>
          <w:rFonts w:ascii="Times New Roman" w:eastAsia="Arial Narrow" w:hAnsi="Times New Roman" w:cs="Times New Roman"/>
          <w:color w:val="000000"/>
          <w:kern w:val="1"/>
          <w:sz w:val="24"/>
          <w:szCs w:val="24"/>
          <w:lang w:val="es-ES" w:eastAsia="zh-CN" w:bidi="hi-IN"/>
        </w:rPr>
        <w:t>ificación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un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proceso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dirigido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estimar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magnitud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hayan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podido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evitarse,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través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condiciones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tomar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una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decisión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apropiada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sobre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necesidad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adoptar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medidas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correctivas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preventivas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áreas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puestos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p>
    <w:p w:rsidR="00613BEF" w:rsidRPr="00613BEF" w:rsidRDefault="00613BEF" w:rsidP="009D4C95">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Narrow" w:hAnsi="Times New Roman" w:cs="Times New Roman"/>
          <w:color w:val="000000"/>
          <w:kern w:val="1"/>
          <w:sz w:val="24"/>
          <w:szCs w:val="24"/>
          <w:lang w:val="es-ES" w:eastAsia="zh-CN" w:bidi="hi-IN"/>
        </w:rPr>
        <w:t>Su</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finalidad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ayudar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poner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orden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prioridad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peligros</w:t>
      </w:r>
      <w:r w:rsidRPr="00613BEF">
        <w:rPr>
          <w:rFonts w:ascii="Times New Roman" w:eastAsia="Times New Roman" w:hAnsi="Times New Roman" w:cs="Times New Roman"/>
          <w:b/>
          <w:bCs/>
          <w:color w:val="000000"/>
          <w:kern w:val="1"/>
          <w:sz w:val="24"/>
          <w:szCs w:val="24"/>
          <w:lang w:val="es-ES" w:eastAsia="zh-CN" w:bidi="hi-IN"/>
        </w:rPr>
        <w:t xml:space="preserve"> </w:t>
      </w:r>
      <w:r w:rsidRPr="00613BEF">
        <w:rPr>
          <w:rFonts w:ascii="Times New Roman" w:eastAsia="Arial Narrow"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necesitan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una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demostración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documentada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teniendo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objetivo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identificar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existentes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asesorando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empresas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establezcan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controles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aquellos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identificados y que no puedan ser eliminados.</w:t>
      </w:r>
    </w:p>
    <w:p w:rsidR="00613BEF" w:rsidRPr="00613BEF" w:rsidRDefault="00613BEF" w:rsidP="009D4C95">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Durante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período</w:t>
      </w:r>
      <w:r w:rsidRPr="00613BEF">
        <w:rPr>
          <w:rFonts w:ascii="Times New Roman" w:eastAsia="Times New Roman" w:hAnsi="Times New Roman" w:cs="Times New Roman"/>
          <w:color w:val="000000"/>
          <w:kern w:val="1"/>
          <w:sz w:val="24"/>
          <w:szCs w:val="24"/>
          <w:lang w:val="es-ES" w:eastAsia="zh-CN" w:bidi="hi-IN"/>
        </w:rPr>
        <w:t xml:space="preserve"> enero-octubre 2017 </w:t>
      </w:r>
      <w:r w:rsidRPr="00613BEF">
        <w:rPr>
          <w:rFonts w:ascii="Times New Roman" w:eastAsia="SimSun" w:hAnsi="Times New Roman" w:cs="Times New Roman"/>
          <w:color w:val="000000"/>
          <w:kern w:val="1"/>
          <w:sz w:val="24"/>
          <w:szCs w:val="24"/>
          <w:lang w:val="es-ES" w:eastAsia="zh-CN" w:bidi="hi-IN"/>
        </w:rPr>
        <w:t>se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realizaron</w:t>
      </w:r>
      <w:r w:rsidRPr="00613BEF">
        <w:rPr>
          <w:rFonts w:ascii="Times New Roman" w:eastAsia="Times New Roman" w:hAnsi="Times New Roman" w:cs="Times New Roman"/>
          <w:color w:val="000000"/>
          <w:kern w:val="1"/>
          <w:sz w:val="24"/>
          <w:szCs w:val="24"/>
          <w:lang w:val="es-ES" w:eastAsia="zh-CN" w:bidi="hi-IN"/>
        </w:rPr>
        <w:t xml:space="preserve"> 184 </w:t>
      </w:r>
      <w:r w:rsidRPr="00613BEF">
        <w:rPr>
          <w:rFonts w:ascii="Times New Roman" w:eastAsia="SimSun" w:hAnsi="Times New Roman" w:cs="Times New Roman"/>
          <w:color w:val="000000"/>
          <w:kern w:val="1"/>
          <w:sz w:val="24"/>
          <w:szCs w:val="24"/>
          <w:lang w:val="es-ES" w:eastAsia="zh-CN" w:bidi="hi-IN"/>
        </w:rPr>
        <w:t>evaluaciones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gestión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preventiva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igual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número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empresas,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cuales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34</w:t>
      </w:r>
      <w:r w:rsidRPr="00613BEF">
        <w:rPr>
          <w:rFonts w:ascii="Times New Roman" w:eastAsia="SimSun" w:hAnsi="Times New Roman" w:cs="Times New Roman"/>
          <w:color w:val="000000"/>
          <w:kern w:val="1"/>
          <w:sz w:val="24"/>
          <w:szCs w:val="24"/>
          <w:lang w:val="es-ES" w:eastAsia="zh-CN" w:bidi="hi-IN"/>
        </w:rPr>
        <w:t>%</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informes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fueron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entregados al 17% de las empresas evaluadas y se realizó un seguimiento al cumplimiento de las recomendaciones:</w:t>
      </w:r>
    </w:p>
    <w:p w:rsidR="00446379" w:rsidRPr="00613BEF" w:rsidRDefault="00446379" w:rsidP="00446379">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 xml:space="preserve">Es importante señalar </w:t>
      </w:r>
      <w:bookmarkStart w:id="49" w:name="__RefHeading__4922_1413345262"/>
      <w:bookmarkEnd w:id="49"/>
      <w:r w:rsidRPr="00613BEF">
        <w:rPr>
          <w:rFonts w:ascii="Times New Roman" w:eastAsia="SimSun" w:hAnsi="Times New Roman" w:cs="Times New Roman"/>
          <w:color w:val="00000A"/>
          <w:kern w:val="1"/>
          <w:sz w:val="24"/>
          <w:szCs w:val="24"/>
          <w:lang w:val="es-ES" w:eastAsia="zh-CN" w:bidi="hi-IN"/>
        </w:rPr>
        <w:t>el nivel de cumplimiento en aquellas empresas a las cuales se le realizó seguimiento al cumplimiento de las recomendaciones, donde podemos observar que si b</w:t>
      </w:r>
      <w:r>
        <w:rPr>
          <w:rFonts w:ascii="Times New Roman" w:eastAsia="SimSun" w:hAnsi="Times New Roman" w:cs="Times New Roman"/>
          <w:color w:val="00000A"/>
          <w:kern w:val="1"/>
          <w:sz w:val="24"/>
          <w:szCs w:val="24"/>
          <w:lang w:val="es-ES" w:eastAsia="zh-CN" w:bidi="hi-IN"/>
        </w:rPr>
        <w:t>ien se produjo un incremento en</w:t>
      </w:r>
      <w:r w:rsidRPr="00613BEF">
        <w:rPr>
          <w:rFonts w:ascii="Times New Roman" w:eastAsia="SimSun" w:hAnsi="Times New Roman" w:cs="Times New Roman"/>
          <w:color w:val="00000A"/>
          <w:kern w:val="1"/>
          <w:sz w:val="24"/>
          <w:szCs w:val="24"/>
          <w:lang w:val="es-ES" w:eastAsia="zh-CN" w:bidi="hi-IN"/>
        </w:rPr>
        <w:t xml:space="preserve"> la respuesta de las empresas al cumplimiento de las acciones recomendadas, sigue siendo bajo,  por parte de las empresas, el cumplimiento de las reglamentaciones referentes a Seguridad y Salud en el Trabajo (Constitución de la República, Ley 87-01, Ley 42-01, Reglamento 522-06 y la Resolución 113-11 del Ministerio de Administración Pública). </w:t>
      </w:r>
    </w:p>
    <w:p w:rsidR="00613BEF" w:rsidRPr="00613BEF" w:rsidRDefault="00613BEF" w:rsidP="009D4C95">
      <w:pPr>
        <w:widowControl w:val="0"/>
        <w:suppressAutoHyphens/>
        <w:spacing w:after="0" w:line="480" w:lineRule="auto"/>
        <w:jc w:val="both"/>
        <w:rPr>
          <w:rFonts w:ascii="Times New Roman" w:eastAsia="SimSun" w:hAnsi="Times New Roman" w:cs="Times New Roman"/>
          <w:b/>
          <w:bCs/>
          <w:color w:val="000000"/>
          <w:kern w:val="1"/>
          <w:sz w:val="24"/>
          <w:szCs w:val="24"/>
          <w:lang w:val="es-ES" w:eastAsia="zh-CN" w:bidi="hi-IN"/>
        </w:rPr>
      </w:pPr>
    </w:p>
    <w:p w:rsidR="00613BEF" w:rsidRPr="00613BEF" w:rsidRDefault="00613BEF" w:rsidP="009D4C95">
      <w:pPr>
        <w:widowControl w:val="0"/>
        <w:suppressAutoHyphens/>
        <w:spacing w:after="0" w:line="480" w:lineRule="auto"/>
        <w:jc w:val="both"/>
        <w:rPr>
          <w:rFonts w:ascii="Times New Roman" w:eastAsia="SimSun" w:hAnsi="Times New Roman" w:cs="Times New Roman"/>
          <w:b/>
          <w:bCs/>
          <w:color w:val="00000A"/>
          <w:kern w:val="1"/>
          <w:sz w:val="14"/>
          <w:szCs w:val="14"/>
          <w:lang w:val="es-ES" w:eastAsia="zh-CN" w:bidi="hi-IN"/>
        </w:rPr>
      </w:pPr>
    </w:p>
    <w:tbl>
      <w:tblPr>
        <w:tblW w:w="9347" w:type="dxa"/>
        <w:tblInd w:w="-265" w:type="dxa"/>
        <w:tblLayout w:type="fixed"/>
        <w:tblCellMar>
          <w:left w:w="10" w:type="dxa"/>
          <w:right w:w="10" w:type="dxa"/>
        </w:tblCellMar>
        <w:tblLook w:val="0000" w:firstRow="0" w:lastRow="0" w:firstColumn="0" w:lastColumn="0" w:noHBand="0" w:noVBand="0"/>
      </w:tblPr>
      <w:tblGrid>
        <w:gridCol w:w="5265"/>
        <w:gridCol w:w="1389"/>
        <w:gridCol w:w="1418"/>
        <w:gridCol w:w="1275"/>
      </w:tblGrid>
      <w:tr w:rsidR="00613BEF" w:rsidRPr="00613BEF" w:rsidTr="00613BEF">
        <w:trPr>
          <w:trHeight w:val="675"/>
        </w:trPr>
        <w:tc>
          <w:tcPr>
            <w:tcW w:w="5265" w:type="dxa"/>
            <w:tcBorders>
              <w:top w:val="single" w:sz="4" w:space="0" w:color="000000"/>
              <w:left w:val="single" w:sz="4" w:space="0" w:color="000000"/>
              <w:bottom w:val="single" w:sz="4" w:space="0" w:color="000000"/>
            </w:tcBorders>
            <w:shd w:val="clear" w:color="auto" w:fill="99CCFF"/>
          </w:tcPr>
          <w:p w:rsidR="00613BEF" w:rsidRPr="00613BEF" w:rsidRDefault="00613BEF" w:rsidP="00613BEF">
            <w:pPr>
              <w:widowControl w:val="0"/>
              <w:tabs>
                <w:tab w:val="left" w:pos="75"/>
                <w:tab w:val="left" w:pos="315"/>
              </w:tabs>
              <w:suppressAutoHyphens/>
              <w:spacing w:after="0" w:line="24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
                <w:bCs/>
                <w:color w:val="00000A"/>
                <w:kern w:val="1"/>
                <w:sz w:val="24"/>
                <w:szCs w:val="24"/>
                <w:lang w:val="es-ES" w:eastAsia="zh-CN" w:bidi="hi-IN"/>
              </w:rPr>
              <w:lastRenderedPageBreak/>
              <w:t>Porcentaje de Cumplimiento de las Empresas Evaluadas con las recomendaciones realizadas</w:t>
            </w:r>
          </w:p>
        </w:tc>
        <w:tc>
          <w:tcPr>
            <w:tcW w:w="1389" w:type="dxa"/>
            <w:tcBorders>
              <w:top w:val="single" w:sz="4" w:space="0" w:color="000000"/>
              <w:left w:val="single" w:sz="4" w:space="0" w:color="000000"/>
              <w:bottom w:val="single" w:sz="4" w:space="0" w:color="000000"/>
            </w:tcBorders>
            <w:shd w:val="clear" w:color="auto" w:fill="99CCFF"/>
          </w:tcPr>
          <w:p w:rsidR="00613BEF" w:rsidRPr="00613BEF" w:rsidRDefault="00613BEF" w:rsidP="00613BEF">
            <w:pPr>
              <w:widowControl w:val="0"/>
              <w:tabs>
                <w:tab w:val="left" w:pos="75"/>
                <w:tab w:val="left" w:pos="315"/>
              </w:tabs>
              <w:suppressAutoHyphens/>
              <w:snapToGrid w:val="0"/>
              <w:spacing w:after="0" w:line="24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
                <w:bCs/>
                <w:color w:val="00000A"/>
                <w:kern w:val="1"/>
                <w:lang w:val="es-ES" w:eastAsia="zh-CN" w:bidi="hi-IN"/>
              </w:rPr>
              <w:t>Primer  Trimestre</w:t>
            </w:r>
          </w:p>
          <w:p w:rsidR="00613BEF" w:rsidRPr="00613BEF" w:rsidRDefault="00613BEF" w:rsidP="00613BEF">
            <w:pPr>
              <w:widowControl w:val="0"/>
              <w:tabs>
                <w:tab w:val="left" w:pos="75"/>
                <w:tab w:val="left" w:pos="315"/>
              </w:tabs>
              <w:suppressAutoHyphens/>
              <w:snapToGrid w:val="0"/>
              <w:spacing w:after="0" w:line="240" w:lineRule="auto"/>
              <w:jc w:val="center"/>
              <w:textAlignment w:val="baseline"/>
              <w:rPr>
                <w:rFonts w:ascii="Times New Roman" w:eastAsia="SimSun" w:hAnsi="Times New Roman" w:cs="Times New Roman"/>
                <w:color w:val="00000A"/>
                <w:kern w:val="1"/>
                <w:sz w:val="24"/>
                <w:szCs w:val="24"/>
                <w:lang w:val="es-ES" w:eastAsia="zh-CN" w:bidi="hi-IN"/>
              </w:rPr>
            </w:pPr>
          </w:p>
        </w:tc>
        <w:tc>
          <w:tcPr>
            <w:tcW w:w="1418" w:type="dxa"/>
            <w:tcBorders>
              <w:top w:val="single" w:sz="4" w:space="0" w:color="000000"/>
              <w:left w:val="single" w:sz="4" w:space="0" w:color="000000"/>
              <w:bottom w:val="single" w:sz="4" w:space="0" w:color="000000"/>
            </w:tcBorders>
            <w:shd w:val="clear" w:color="auto" w:fill="99CCFF"/>
          </w:tcPr>
          <w:p w:rsidR="00613BEF" w:rsidRPr="00613BEF" w:rsidRDefault="00613BEF" w:rsidP="00613BEF">
            <w:pPr>
              <w:widowControl w:val="0"/>
              <w:tabs>
                <w:tab w:val="left" w:pos="75"/>
                <w:tab w:val="left" w:pos="315"/>
              </w:tabs>
              <w:suppressAutoHyphens/>
              <w:snapToGrid w:val="0"/>
              <w:spacing w:after="0" w:line="24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
                <w:bCs/>
                <w:color w:val="00000A"/>
                <w:kern w:val="1"/>
                <w:lang w:val="es-ES" w:eastAsia="zh-CN" w:bidi="hi-IN"/>
              </w:rPr>
              <w:t>Segundo  Trimestre</w:t>
            </w:r>
          </w:p>
        </w:tc>
        <w:tc>
          <w:tcPr>
            <w:tcW w:w="1275" w:type="dxa"/>
            <w:tcBorders>
              <w:top w:val="single" w:sz="4" w:space="0" w:color="000000"/>
              <w:left w:val="single" w:sz="4" w:space="0" w:color="000000"/>
              <w:bottom w:val="single" w:sz="4" w:space="0" w:color="000000"/>
              <w:right w:val="single" w:sz="4" w:space="0" w:color="000000"/>
            </w:tcBorders>
            <w:shd w:val="clear" w:color="auto" w:fill="99CCFF"/>
          </w:tcPr>
          <w:p w:rsidR="00613BEF" w:rsidRPr="00613BEF" w:rsidRDefault="00613BEF" w:rsidP="00613BEF">
            <w:pPr>
              <w:widowControl w:val="0"/>
              <w:tabs>
                <w:tab w:val="left" w:pos="75"/>
                <w:tab w:val="left" w:pos="315"/>
              </w:tabs>
              <w:suppressAutoHyphens/>
              <w:snapToGrid w:val="0"/>
              <w:spacing w:after="0" w:line="24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
                <w:bCs/>
                <w:color w:val="00000A"/>
                <w:kern w:val="1"/>
                <w:lang w:val="es-ES" w:eastAsia="zh-CN" w:bidi="hi-IN"/>
              </w:rPr>
              <w:t>Tercer Trimestre</w:t>
            </w:r>
          </w:p>
          <w:p w:rsidR="00613BEF" w:rsidRPr="00613BEF" w:rsidRDefault="00613BEF" w:rsidP="00613BEF">
            <w:pPr>
              <w:widowControl w:val="0"/>
              <w:tabs>
                <w:tab w:val="left" w:pos="75"/>
                <w:tab w:val="left" w:pos="315"/>
              </w:tabs>
              <w:suppressAutoHyphens/>
              <w:snapToGrid w:val="0"/>
              <w:spacing w:after="0" w:line="240" w:lineRule="auto"/>
              <w:jc w:val="center"/>
              <w:textAlignment w:val="baseline"/>
              <w:rPr>
                <w:rFonts w:ascii="Times New Roman" w:eastAsia="SimSun" w:hAnsi="Times New Roman" w:cs="Times New Roman"/>
                <w:color w:val="00000A"/>
                <w:kern w:val="1"/>
                <w:sz w:val="24"/>
                <w:szCs w:val="24"/>
                <w:lang w:val="es-ES" w:eastAsia="zh-CN" w:bidi="hi-IN"/>
              </w:rPr>
            </w:pPr>
          </w:p>
        </w:tc>
      </w:tr>
      <w:tr w:rsidR="00613BEF" w:rsidRPr="00613BEF" w:rsidTr="00613BEF">
        <w:trPr>
          <w:trHeight w:val="535"/>
        </w:trPr>
        <w:tc>
          <w:tcPr>
            <w:tcW w:w="5265"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240" w:lineRule="auto"/>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lang w:val="es-ES" w:eastAsia="zh-CN" w:bidi="hi-IN"/>
              </w:rPr>
              <w:t>% de empresas que formaron  Comités SST luego de la visita de evaluación</w:t>
            </w:r>
          </w:p>
        </w:tc>
        <w:tc>
          <w:tcPr>
            <w:tcW w:w="1389"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23%</w:t>
            </w:r>
          </w:p>
        </w:tc>
        <w:tc>
          <w:tcPr>
            <w:tcW w:w="1418"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17%</w:t>
            </w:r>
          </w:p>
        </w:tc>
      </w:tr>
      <w:tr w:rsidR="00613BEF" w:rsidRPr="00613BEF" w:rsidTr="00613BEF">
        <w:trPr>
          <w:trHeight w:val="630"/>
        </w:trPr>
        <w:tc>
          <w:tcPr>
            <w:tcW w:w="5265"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240" w:lineRule="auto"/>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lang w:val="es-ES" w:eastAsia="zh-CN" w:bidi="hi-IN"/>
              </w:rPr>
              <w:t xml:space="preserve">% de empresas con 91 -100% cumplimiento recomendaciones expresadas en el informe </w:t>
            </w:r>
          </w:p>
        </w:tc>
        <w:tc>
          <w:tcPr>
            <w:tcW w:w="1389"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8%</w:t>
            </w:r>
          </w:p>
        </w:tc>
        <w:tc>
          <w:tcPr>
            <w:tcW w:w="1418"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17%</w:t>
            </w:r>
          </w:p>
        </w:tc>
      </w:tr>
      <w:tr w:rsidR="00613BEF" w:rsidRPr="00613BEF" w:rsidTr="00613BEF">
        <w:trPr>
          <w:trHeight w:val="593"/>
        </w:trPr>
        <w:tc>
          <w:tcPr>
            <w:tcW w:w="5265"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240" w:lineRule="auto"/>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lang w:val="es-ES" w:eastAsia="zh-CN" w:bidi="hi-IN"/>
              </w:rPr>
              <w:t>% de empresas con 60-90% cumplimiento de las recomendaciones</w:t>
            </w:r>
          </w:p>
        </w:tc>
        <w:tc>
          <w:tcPr>
            <w:tcW w:w="1389"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42%</w:t>
            </w:r>
          </w:p>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lang w:val="es-ES" w:eastAsia="zh-CN" w:bidi="hi-IN"/>
              </w:rPr>
            </w:pPr>
          </w:p>
        </w:tc>
        <w:tc>
          <w:tcPr>
            <w:tcW w:w="1418"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48%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40%</w:t>
            </w:r>
          </w:p>
        </w:tc>
      </w:tr>
      <w:tr w:rsidR="00613BEF" w:rsidRPr="00613BEF" w:rsidTr="00613BEF">
        <w:trPr>
          <w:trHeight w:val="623"/>
        </w:trPr>
        <w:tc>
          <w:tcPr>
            <w:tcW w:w="5265" w:type="dxa"/>
            <w:tcBorders>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240" w:lineRule="auto"/>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lang w:val="es-ES" w:eastAsia="zh-CN" w:bidi="hi-IN"/>
              </w:rPr>
              <w:t xml:space="preserve">% de empresas con  50 - 59%  cumplimiento recomendaciones expresadas en el informe </w:t>
            </w:r>
          </w:p>
        </w:tc>
        <w:tc>
          <w:tcPr>
            <w:tcW w:w="1389" w:type="dxa"/>
            <w:tcBorders>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17%</w:t>
            </w:r>
          </w:p>
        </w:tc>
        <w:tc>
          <w:tcPr>
            <w:tcW w:w="1418" w:type="dxa"/>
            <w:tcBorders>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18%</w:t>
            </w:r>
          </w:p>
        </w:tc>
        <w:tc>
          <w:tcPr>
            <w:tcW w:w="1275" w:type="dxa"/>
            <w:tcBorders>
              <w:left w:val="single" w:sz="4" w:space="0" w:color="000000"/>
              <w:bottom w:val="single" w:sz="4" w:space="0" w:color="000000"/>
              <w:right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17%</w:t>
            </w:r>
          </w:p>
        </w:tc>
      </w:tr>
      <w:tr w:rsidR="00613BEF" w:rsidRPr="00613BEF" w:rsidTr="00613BEF">
        <w:trPr>
          <w:trHeight w:val="810"/>
        </w:trPr>
        <w:tc>
          <w:tcPr>
            <w:tcW w:w="5265" w:type="dxa"/>
            <w:tcBorders>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240" w:lineRule="auto"/>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lang w:val="es-ES" w:eastAsia="zh-CN" w:bidi="hi-IN"/>
              </w:rPr>
              <w:t xml:space="preserve">% de empresas con  1 - 49%  cumplimiento recomendaciones expresadas en el informe </w:t>
            </w:r>
          </w:p>
        </w:tc>
        <w:tc>
          <w:tcPr>
            <w:tcW w:w="1389" w:type="dxa"/>
            <w:tcBorders>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21%</w:t>
            </w:r>
          </w:p>
        </w:tc>
        <w:tc>
          <w:tcPr>
            <w:tcW w:w="1418" w:type="dxa"/>
            <w:tcBorders>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22%</w:t>
            </w:r>
          </w:p>
        </w:tc>
        <w:tc>
          <w:tcPr>
            <w:tcW w:w="1275" w:type="dxa"/>
            <w:tcBorders>
              <w:left w:val="single" w:sz="4" w:space="0" w:color="000000"/>
              <w:bottom w:val="single" w:sz="4" w:space="0" w:color="000000"/>
              <w:right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0"/>
                <w:kern w:val="1"/>
                <w:lang w:val="es-ES" w:eastAsia="zh-CN" w:bidi="hi-IN"/>
              </w:rPr>
              <w:t>7%</w:t>
            </w:r>
          </w:p>
        </w:tc>
      </w:tr>
      <w:tr w:rsidR="00613BEF" w:rsidRPr="00613BEF" w:rsidTr="00613BEF">
        <w:tc>
          <w:tcPr>
            <w:tcW w:w="5265"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240" w:lineRule="auto"/>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lang w:val="es-ES" w:eastAsia="zh-CN" w:bidi="hi-IN"/>
              </w:rPr>
              <w:t xml:space="preserve">% de empresas con 0 %  cumplimiento recomendaciones expresadas en el informe </w:t>
            </w:r>
          </w:p>
        </w:tc>
        <w:tc>
          <w:tcPr>
            <w:tcW w:w="1389"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lang w:val="es-ES" w:eastAsia="zh-CN" w:bidi="hi-IN"/>
              </w:rPr>
              <w:t>12%</w:t>
            </w:r>
          </w:p>
        </w:tc>
        <w:tc>
          <w:tcPr>
            <w:tcW w:w="1418" w:type="dxa"/>
            <w:tcBorders>
              <w:top w:val="single" w:sz="4" w:space="0" w:color="000000"/>
              <w:left w:val="single" w:sz="4" w:space="0" w:color="000000"/>
              <w:bottom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lang w:val="es-ES" w:eastAsia="zh-CN" w:bidi="hi-IN"/>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13BEF" w:rsidRPr="00613BEF" w:rsidRDefault="00613BEF" w:rsidP="00613BEF">
            <w:pPr>
              <w:widowControl w:val="0"/>
              <w:tabs>
                <w:tab w:val="left" w:pos="75"/>
                <w:tab w:val="left" w:pos="315"/>
              </w:tabs>
              <w:suppressAutoHyphens/>
              <w:snapToGrid w:val="0"/>
              <w:spacing w:after="0" w:line="360" w:lineRule="auto"/>
              <w:jc w:val="center"/>
              <w:textAlignment w:val="baseline"/>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lang w:val="es-ES" w:eastAsia="zh-CN" w:bidi="hi-IN"/>
              </w:rPr>
              <w:t>20%</w:t>
            </w:r>
          </w:p>
        </w:tc>
      </w:tr>
    </w:tbl>
    <w:p w:rsidR="00613BEF" w:rsidRPr="00613BEF" w:rsidRDefault="00613BEF" w:rsidP="00613BEF">
      <w:pPr>
        <w:widowControl w:val="0"/>
        <w:suppressAutoHyphens/>
        <w:spacing w:after="0" w:line="360" w:lineRule="auto"/>
        <w:jc w:val="both"/>
        <w:rPr>
          <w:rFonts w:ascii="Times New Roman" w:eastAsia="SimSun" w:hAnsi="Times New Roman" w:cs="Times New Roman"/>
          <w:b/>
          <w:bCs/>
          <w:color w:val="00000A"/>
          <w:kern w:val="1"/>
          <w:sz w:val="14"/>
          <w:szCs w:val="14"/>
          <w:lang w:val="es-ES" w:eastAsia="zh-CN" w:bidi="hi-IN"/>
        </w:rPr>
      </w:pPr>
    </w:p>
    <w:p w:rsidR="00613BEF" w:rsidRPr="00613BEF" w:rsidRDefault="00613BEF" w:rsidP="00613BEF">
      <w:pPr>
        <w:widowControl w:val="0"/>
        <w:suppressAutoHyphens/>
        <w:spacing w:after="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4"/>
          <w:szCs w:val="14"/>
          <w:lang w:val="es-ES" w:eastAsia="zh-CN" w:bidi="hi-IN"/>
        </w:rPr>
        <w:t>Fuente: Matriz  Actividades Preventivas Subdirección de Prevención, ARLSS 2017</w:t>
      </w:r>
    </w:p>
    <w:p w:rsidR="00613BEF" w:rsidRPr="00613BEF" w:rsidRDefault="00613BEF" w:rsidP="00613BEF">
      <w:pPr>
        <w:widowControl w:val="0"/>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SST (Seguridad y Salud en el Trabajo)</w:t>
      </w:r>
    </w:p>
    <w:p w:rsidR="00613BEF" w:rsidRPr="00613BEF" w:rsidRDefault="00613BEF" w:rsidP="00613BEF">
      <w:pPr>
        <w:widowControl w:val="0"/>
        <w:suppressAutoHyphens/>
        <w:spacing w:after="0" w:line="360" w:lineRule="auto"/>
        <w:jc w:val="both"/>
        <w:rPr>
          <w:rFonts w:ascii="Times New Roman" w:eastAsia="SimSun" w:hAnsi="Times New Roman" w:cs="Times New Roman"/>
          <w:color w:val="00000A"/>
          <w:kern w:val="1"/>
          <w:sz w:val="18"/>
          <w:szCs w:val="18"/>
          <w:lang w:val="es-ES" w:eastAsia="zh-CN" w:bidi="hi-IN"/>
        </w:rPr>
      </w:pPr>
    </w:p>
    <w:p w:rsidR="00613BEF" w:rsidRPr="00613BEF" w:rsidRDefault="00613BEF" w:rsidP="009D4C95">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En cuanto a la satisfacción de los empleadores con los servicios de prevención brindados por el equipo técnico de la Subdirección durante el periodo Enero-septiembre del 2017, el promedio en la satisfacción fue de 95%.</w:t>
      </w:r>
    </w:p>
    <w:p w:rsidR="00613BEF" w:rsidRPr="00613BEF" w:rsidRDefault="00613BEF" w:rsidP="00446379">
      <w:pPr>
        <w:pStyle w:val="Heading1"/>
        <w:spacing w:line="480" w:lineRule="auto"/>
        <w:rPr>
          <w:rFonts w:eastAsia="SimSun"/>
          <w:color w:val="00000A"/>
          <w:szCs w:val="24"/>
          <w:lang w:val="es-ES" w:eastAsia="zh-CN" w:bidi="hi-IN"/>
        </w:rPr>
      </w:pPr>
      <w:bookmarkStart w:id="50" w:name="_Toc501094341"/>
      <w:r w:rsidRPr="00613BEF">
        <w:rPr>
          <w:rFonts w:eastAsia="SimSun"/>
          <w:lang w:val="es-ES" w:eastAsia="zh-CN" w:bidi="hi-IN"/>
        </w:rPr>
        <w:t>Actividades Educativas</w:t>
      </w:r>
      <w:bookmarkEnd w:id="50"/>
    </w:p>
    <w:p w:rsidR="00613BEF" w:rsidRPr="00613BEF" w:rsidRDefault="00613BEF" w:rsidP="00446379">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División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Educación</w:t>
      </w:r>
      <w:r w:rsidRPr="00613BEF">
        <w:rPr>
          <w:rFonts w:ascii="Times New Roman" w:eastAsia="Times New Roman" w:hAnsi="Times New Roman" w:cs="Times New Roman"/>
          <w:b/>
          <w:color w:val="000000"/>
          <w:kern w:val="1"/>
          <w:sz w:val="24"/>
          <w:szCs w:val="24"/>
          <w:lang w:val="es-ES" w:eastAsia="zh-CN" w:bidi="hi-IN"/>
        </w:rPr>
        <w:t xml:space="preserve"> </w:t>
      </w:r>
      <w:r w:rsidRPr="00613BEF">
        <w:rPr>
          <w:rFonts w:ascii="Times New Roman" w:eastAsia="Arial" w:hAnsi="Times New Roman" w:cs="Times New Roman"/>
          <w:color w:val="000000"/>
          <w:kern w:val="1"/>
          <w:sz w:val="24"/>
          <w:szCs w:val="24"/>
          <w:lang w:val="es-ES" w:eastAsia="zh-CN" w:bidi="hi-IN"/>
        </w:rPr>
        <w:t>tiene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por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finalidad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promover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fomento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una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cultura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promoción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espacios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saludables,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través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desarrollo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actividades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sensibilización,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educación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información,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mediante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Arial" w:hAnsi="Times New Roman" w:cs="Times New Roman"/>
          <w:color w:val="000000"/>
          <w:kern w:val="1"/>
          <w:sz w:val="24"/>
          <w:szCs w:val="24"/>
          <w:lang w:val="es-ES" w:eastAsia="zh-CN" w:bidi="hi-IN"/>
        </w:rPr>
        <w:t>talleres,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seminarios,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charlas,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entre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otras,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temáticas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beneficios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ofrece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Laborales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(SRL)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sus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afiliados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procedimientos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acceder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prestaciones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oferta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este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así</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temas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específicos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sobre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(SST)</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dirigidos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empleadores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trabajadores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empresas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afiliadas,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perfil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participantes,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donde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predominan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g</w:t>
      </w:r>
      <w:r w:rsidRPr="00613BEF">
        <w:rPr>
          <w:rFonts w:ascii="Times New Roman" w:eastAsia="SimSun" w:hAnsi="Times New Roman" w:cs="Times New Roman"/>
          <w:color w:val="000000"/>
          <w:kern w:val="1"/>
          <w:sz w:val="24"/>
          <w:szCs w:val="24"/>
          <w:lang w:val="es-ES" w:eastAsia="zh-CN" w:bidi="hi-IN"/>
        </w:rPr>
        <w:t>erentes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r</w:t>
      </w:r>
      <w:r w:rsidRPr="00613BEF">
        <w:rPr>
          <w:rFonts w:ascii="Times New Roman" w:eastAsia="SimSun" w:hAnsi="Times New Roman" w:cs="Times New Roman"/>
          <w:color w:val="000000"/>
          <w:kern w:val="1"/>
          <w:sz w:val="24"/>
          <w:szCs w:val="24"/>
          <w:lang w:val="es-ES" w:eastAsia="zh-CN" w:bidi="hi-IN"/>
        </w:rPr>
        <w:t>ecursos</w:t>
      </w:r>
      <w:r w:rsidRPr="00613BEF">
        <w:rPr>
          <w:rFonts w:ascii="Times New Roman" w:eastAsia="Times New Roman" w:hAnsi="Times New Roman" w:cs="Times New Roman"/>
          <w:color w:val="000000"/>
          <w:kern w:val="1"/>
          <w:sz w:val="24"/>
          <w:szCs w:val="24"/>
          <w:lang w:val="es-ES" w:eastAsia="zh-CN" w:bidi="hi-IN"/>
        </w:rPr>
        <w:t xml:space="preserve"> h</w:t>
      </w:r>
      <w:r w:rsidRPr="00613BEF">
        <w:rPr>
          <w:rFonts w:ascii="Times New Roman" w:eastAsia="SimSun" w:hAnsi="Times New Roman" w:cs="Times New Roman"/>
          <w:color w:val="000000"/>
          <w:kern w:val="1"/>
          <w:sz w:val="24"/>
          <w:szCs w:val="24"/>
          <w:lang w:val="es-ES" w:eastAsia="zh-CN" w:bidi="hi-IN"/>
        </w:rPr>
        <w:t>umanos,</w:t>
      </w:r>
      <w:r w:rsidRPr="00613BEF">
        <w:rPr>
          <w:rFonts w:ascii="Times New Roman" w:eastAsia="Times New Roman" w:hAnsi="Times New Roman" w:cs="Times New Roman"/>
          <w:color w:val="000000"/>
          <w:kern w:val="1"/>
          <w:sz w:val="24"/>
          <w:szCs w:val="24"/>
          <w:lang w:val="es-ES" w:eastAsia="zh-CN" w:bidi="hi-IN"/>
        </w:rPr>
        <w:t xml:space="preserve"> s</w:t>
      </w:r>
      <w:r w:rsidRPr="00613BEF">
        <w:rPr>
          <w:rFonts w:ascii="Times New Roman" w:eastAsia="SimSun" w:hAnsi="Times New Roman" w:cs="Times New Roman"/>
          <w:color w:val="000000"/>
          <w:kern w:val="1"/>
          <w:sz w:val="24"/>
          <w:szCs w:val="24"/>
          <w:lang w:val="es-ES" w:eastAsia="zh-CN" w:bidi="hi-IN"/>
        </w:rPr>
        <w:t>upervisores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plantas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lastRenderedPageBreak/>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diferentes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áreas, así como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trabajadores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general.</w:t>
      </w:r>
    </w:p>
    <w:p w:rsidR="00613BEF" w:rsidRPr="00613BEF" w:rsidRDefault="00613BEF" w:rsidP="009D4C95">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val="es-ES" w:eastAsia="zh-CN" w:bidi="hi-IN"/>
        </w:rPr>
        <w:t>Se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 xml:space="preserve">les capacita </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sobre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notificación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oportuna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procedimientos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 misma en caso de</w:t>
      </w:r>
      <w:r w:rsidRPr="00613BEF">
        <w:rPr>
          <w:rFonts w:ascii="Times New Roman" w:eastAsia="Times New Roman" w:hAnsi="Times New Roman" w:cs="Times New Roman"/>
          <w:color w:val="000000"/>
          <w:kern w:val="1"/>
          <w:sz w:val="24"/>
          <w:szCs w:val="24"/>
          <w:lang w:val="es-ES" w:eastAsia="zh-CN" w:bidi="hi-IN"/>
        </w:rPr>
        <w:t xml:space="preserve"> A</w:t>
      </w:r>
      <w:r w:rsidRPr="00613BEF">
        <w:rPr>
          <w:rFonts w:ascii="Times New Roman" w:eastAsia="SimSun" w:hAnsi="Times New Roman" w:cs="Times New Roman"/>
          <w:color w:val="000000"/>
          <w:kern w:val="1"/>
          <w:sz w:val="24"/>
          <w:szCs w:val="24"/>
          <w:lang w:val="es-ES" w:eastAsia="zh-CN" w:bidi="hi-IN"/>
        </w:rPr>
        <w:t>ccidentes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T</w:t>
      </w:r>
      <w:r w:rsidRPr="00613BEF">
        <w:rPr>
          <w:rFonts w:ascii="Times New Roman" w:eastAsia="SimSun" w:hAnsi="Times New Roman" w:cs="Times New Roman"/>
          <w:color w:val="000000"/>
          <w:kern w:val="1"/>
          <w:sz w:val="24"/>
          <w:szCs w:val="24"/>
          <w:lang w:val="es-ES" w:eastAsia="zh-CN" w:bidi="hi-IN"/>
        </w:rPr>
        <w: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E</w:t>
      </w:r>
      <w:r w:rsidRPr="00613BEF">
        <w:rPr>
          <w:rFonts w:ascii="Times New Roman" w:eastAsia="SimSun" w:hAnsi="Times New Roman" w:cs="Times New Roman"/>
          <w:color w:val="000000"/>
          <w:kern w:val="1"/>
          <w:sz w:val="24"/>
          <w:szCs w:val="24"/>
          <w:lang w:val="es-ES" w:eastAsia="zh-CN" w:bidi="hi-IN"/>
        </w:rPr>
        <w:t>nfermedades</w:t>
      </w:r>
      <w:r w:rsidRPr="00613BEF">
        <w:rPr>
          <w:rFonts w:ascii="Times New Roman" w:eastAsia="Times New Roman" w:hAnsi="Times New Roman" w:cs="Times New Roman"/>
          <w:color w:val="000000"/>
          <w:kern w:val="1"/>
          <w:sz w:val="24"/>
          <w:szCs w:val="24"/>
          <w:lang w:val="es-ES" w:eastAsia="zh-CN" w:bidi="hi-IN"/>
        </w:rPr>
        <w:t xml:space="preserve"> P</w:t>
      </w:r>
      <w:r w:rsidRPr="00613BEF">
        <w:rPr>
          <w:rFonts w:ascii="Times New Roman" w:eastAsia="SimSun" w:hAnsi="Times New Roman" w:cs="Times New Roman"/>
          <w:color w:val="000000"/>
          <w:kern w:val="1"/>
          <w:sz w:val="24"/>
          <w:szCs w:val="24"/>
          <w:lang w:val="es-ES" w:eastAsia="zh-CN" w:bidi="hi-IN"/>
        </w:rPr>
        <w:t>rofesionales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sobre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procedimiento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criterios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formación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Comités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Higiene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Seguridad.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temática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sobre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SST</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Arial Narrow1" w:hAnsi="Times New Roman" w:cs="Times New Roman"/>
          <w:color w:val="000000"/>
          <w:kern w:val="1"/>
          <w:sz w:val="24"/>
          <w:szCs w:val="24"/>
          <w:lang w:val="es-ES" w:eastAsia="zh-CN" w:bidi="hi-IN"/>
        </w:rPr>
        <w:t>focaliza</w:t>
      </w:r>
      <w:r w:rsidRPr="00613BEF">
        <w:rPr>
          <w:rFonts w:ascii="Times New Roman" w:eastAsia="Times New Roman" w:hAnsi="Times New Roman" w:cs="Times New Roman"/>
          <w:color w:val="000000"/>
          <w:kern w:val="1"/>
          <w:sz w:val="24"/>
          <w:szCs w:val="24"/>
          <w:lang w:val="es-ES" w:eastAsia="zh-CN" w:bidi="hi-IN"/>
        </w:rPr>
        <w:t xml:space="preserve"> en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prevención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riesgos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identificados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en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promoción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espacios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saludables.</w:t>
      </w:r>
    </w:p>
    <w:p w:rsidR="00613BEF" w:rsidRPr="00613BEF" w:rsidRDefault="00613BEF" w:rsidP="009D4C95">
      <w:pPr>
        <w:widowControl w:val="0"/>
        <w:tabs>
          <w:tab w:val="left" w:pos="75"/>
          <w:tab w:val="left" w:pos="315"/>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sz w:val="24"/>
          <w:szCs w:val="24"/>
          <w:lang w:val="es-ES" w:eastAsia="zh-CN" w:bidi="hi-IN"/>
        </w:rPr>
        <w:t>Durante</w:t>
      </w:r>
      <w:r w:rsidRPr="00613BEF">
        <w:rPr>
          <w:rFonts w:ascii="Times New Roman" w:eastAsia="Arial" w:hAnsi="Times New Roman" w:cs="Times New Roman"/>
          <w:bCs/>
          <w:color w:val="00000A"/>
          <w:kern w:val="1"/>
          <w:sz w:val="24"/>
          <w:szCs w:val="24"/>
          <w:lang w:val="es-ES" w:eastAsia="zh-CN" w:bidi="hi-IN"/>
        </w:rPr>
        <w:t xml:space="preserve"> el periodo enero-octubre 2017, </w:t>
      </w:r>
      <w:r w:rsidRPr="00613BEF">
        <w:rPr>
          <w:rFonts w:ascii="Times New Roman" w:eastAsia="SimSun" w:hAnsi="Times New Roman" w:cs="Times New Roman"/>
          <w:bCs/>
          <w:color w:val="00000A"/>
          <w:kern w:val="1"/>
          <w:sz w:val="24"/>
          <w:szCs w:val="24"/>
          <w:lang w:val="es-ES" w:eastAsia="zh-CN" w:bidi="hi-IN"/>
        </w:rPr>
        <w:t>se</w:t>
      </w:r>
      <w:r w:rsidRPr="00613BEF">
        <w:rPr>
          <w:rFonts w:ascii="Times New Roman" w:eastAsia="Arial" w:hAnsi="Times New Roman" w:cs="Times New Roman"/>
          <w:bCs/>
          <w:color w:val="00000A"/>
          <w:kern w:val="1"/>
          <w:sz w:val="24"/>
          <w:szCs w:val="24"/>
          <w:lang w:val="es-ES" w:eastAsia="zh-CN" w:bidi="hi-IN"/>
        </w:rPr>
        <w:t xml:space="preserve"> </w:t>
      </w:r>
      <w:r w:rsidRPr="00613BEF">
        <w:rPr>
          <w:rFonts w:ascii="Times New Roman" w:eastAsia="SimSun" w:hAnsi="Times New Roman" w:cs="Times New Roman"/>
          <w:bCs/>
          <w:color w:val="00000A"/>
          <w:kern w:val="1"/>
          <w:sz w:val="24"/>
          <w:szCs w:val="24"/>
          <w:lang w:val="es-ES" w:eastAsia="zh-CN" w:bidi="hi-IN"/>
        </w:rPr>
        <w:t>realizaron</w:t>
      </w:r>
      <w:r w:rsidRPr="00613BEF">
        <w:rPr>
          <w:rFonts w:ascii="Times New Roman" w:eastAsia="Arial" w:hAnsi="Times New Roman" w:cs="Times New Roman"/>
          <w:b/>
          <w:bCs/>
          <w:color w:val="00000A"/>
          <w:kern w:val="1"/>
          <w:sz w:val="24"/>
          <w:szCs w:val="24"/>
          <w:lang w:val="es-ES" w:eastAsia="zh-CN" w:bidi="hi-IN"/>
        </w:rPr>
        <w:t xml:space="preserve"> actividades educativas </w:t>
      </w:r>
      <w:r w:rsidRPr="00613BEF">
        <w:rPr>
          <w:rFonts w:ascii="Times New Roman" w:eastAsia="Arial" w:hAnsi="Times New Roman" w:cs="Times New Roman"/>
          <w:color w:val="00000A"/>
          <w:kern w:val="1"/>
          <w:sz w:val="24"/>
          <w:szCs w:val="24"/>
          <w:lang w:val="es-ES" w:eastAsia="zh-CN" w:bidi="hi-IN"/>
        </w:rPr>
        <w:t xml:space="preserve">para desarrollar la estrategia de Información, Educación y Comunicación (IEC) para la difusión de una cultura de prevención de los riesgos y promoción de salud en el área de trabajo. </w:t>
      </w:r>
    </w:p>
    <w:p w:rsidR="00613BEF" w:rsidRPr="00613BEF" w:rsidRDefault="00613BEF" w:rsidP="009D4C95">
      <w:pPr>
        <w:widowControl w:val="0"/>
        <w:tabs>
          <w:tab w:val="left" w:pos="75"/>
          <w:tab w:val="left" w:pos="315"/>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bCs/>
          <w:color w:val="00000A"/>
          <w:kern w:val="1"/>
          <w:sz w:val="24"/>
          <w:szCs w:val="24"/>
          <w:lang w:val="es-ES" w:eastAsia="zh-CN" w:bidi="hi-IN"/>
        </w:rPr>
        <w:t xml:space="preserve">Se realizaron un total de 592 actividades educativas de asesorías y sensibilización de estas actividades </w:t>
      </w:r>
      <w:r w:rsidRPr="00613BEF">
        <w:rPr>
          <w:rFonts w:ascii="Times New Roman" w:eastAsia="Calibri" w:hAnsi="Times New Roman" w:cs="Times New Roman"/>
          <w:bCs/>
          <w:color w:val="00000A"/>
          <w:kern w:val="1"/>
          <w:sz w:val="24"/>
          <w:szCs w:val="24"/>
          <w:highlight w:val="white"/>
          <w:lang w:val="es-ES" w:eastAsia="zh-CN" w:bidi="hi-IN"/>
        </w:rPr>
        <w:t>213</w:t>
      </w:r>
      <w:r w:rsidRPr="00613BEF">
        <w:rPr>
          <w:rFonts w:ascii="Times New Roman" w:eastAsia="Calibri" w:hAnsi="Times New Roman" w:cs="Times New Roman"/>
          <w:b/>
          <w:bCs/>
          <w:color w:val="00000A"/>
          <w:kern w:val="1"/>
          <w:sz w:val="24"/>
          <w:szCs w:val="24"/>
          <w:highlight w:val="white"/>
          <w:lang w:val="es-ES" w:eastAsia="zh-CN" w:bidi="hi-IN"/>
        </w:rPr>
        <w:t xml:space="preserve"> (36%) </w:t>
      </w:r>
      <w:r w:rsidRPr="00613BEF">
        <w:rPr>
          <w:rFonts w:ascii="Times New Roman" w:eastAsia="Calibri" w:hAnsi="Times New Roman" w:cs="Times New Roman"/>
          <w:bCs/>
          <w:color w:val="00000A"/>
          <w:kern w:val="1"/>
          <w:sz w:val="24"/>
          <w:szCs w:val="24"/>
          <w:lang w:val="es-ES" w:eastAsia="zh-CN" w:bidi="hi-IN"/>
        </w:rPr>
        <w:t>correspondieron a capacitaciones sobre los beneficios y cobertura del Seguro de Riesgos Laborales (SRL) y de los procedimientos para demandar los derechos y cobertura de este aseguramiento; y 155</w:t>
      </w:r>
      <w:r w:rsidRPr="00613BEF">
        <w:rPr>
          <w:rFonts w:ascii="Times New Roman" w:eastAsia="Calibri" w:hAnsi="Times New Roman" w:cs="Times New Roman"/>
          <w:b/>
          <w:bCs/>
          <w:color w:val="00000A"/>
          <w:kern w:val="1"/>
          <w:sz w:val="24"/>
          <w:szCs w:val="24"/>
          <w:highlight w:val="white"/>
          <w:lang w:val="es-ES" w:eastAsia="zh-CN" w:bidi="hi-IN"/>
        </w:rPr>
        <w:t xml:space="preserve"> (26%) </w:t>
      </w:r>
      <w:r w:rsidRPr="00613BEF">
        <w:rPr>
          <w:rFonts w:ascii="Times New Roman" w:eastAsia="Calibri" w:hAnsi="Times New Roman" w:cs="Times New Roman"/>
          <w:color w:val="00000A"/>
          <w:kern w:val="1"/>
          <w:sz w:val="24"/>
          <w:szCs w:val="24"/>
          <w:highlight w:val="white"/>
          <w:lang w:val="es-ES" w:eastAsia="zh-CN" w:bidi="hi-IN"/>
        </w:rPr>
        <w:t>e</w:t>
      </w:r>
      <w:r w:rsidRPr="00613BEF">
        <w:rPr>
          <w:rFonts w:ascii="Times New Roman" w:eastAsia="Calibri" w:hAnsi="Times New Roman" w:cs="Times New Roman"/>
          <w:color w:val="00000A"/>
          <w:kern w:val="1"/>
          <w:sz w:val="24"/>
          <w:szCs w:val="24"/>
          <w:lang w:val="es-ES" w:eastAsia="zh-CN" w:bidi="hi-IN"/>
        </w:rPr>
        <w:t xml:space="preserve">n temas específicos relacionados con la Seguridad y Salud en el Trabajo </w:t>
      </w:r>
    </w:p>
    <w:p w:rsidR="00613BEF" w:rsidRPr="00613BEF" w:rsidRDefault="00613BEF" w:rsidP="009D4C95">
      <w:pPr>
        <w:widowControl w:val="0"/>
        <w:tabs>
          <w:tab w:val="left" w:pos="75"/>
          <w:tab w:val="left" w:pos="315"/>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A"/>
          <w:kern w:val="1"/>
          <w:sz w:val="24"/>
          <w:szCs w:val="24"/>
          <w:lang w:val="es-ES" w:eastAsia="zh-CN" w:bidi="hi-IN"/>
        </w:rPr>
        <w:t xml:space="preserve">Dentro de las actividades preventivas se realizan asesorías para la formación de los Comités de Seguridad y Salud en el Trabajo, a empresas tanto del sector privado a partir de los lineamientos establecidos para tales fines en el Reglamento de Seguridad y Salud en el Trabajo (522-06) y empresas del sector público tomando como base la Resolución 113-2011 que implementa el Sistema de Seguridad y Salud en el Trabajo en la Administración Pública. Durante el periodo enero – octubre 2016 fueron asesoradas 212 empresas. </w:t>
      </w:r>
    </w:p>
    <w:p w:rsidR="00613BEF" w:rsidRPr="00613BEF" w:rsidRDefault="00613BEF" w:rsidP="009D4C95">
      <w:pPr>
        <w:widowControl w:val="0"/>
        <w:tabs>
          <w:tab w:val="left" w:pos="75"/>
          <w:tab w:val="left" w:pos="315"/>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A"/>
          <w:kern w:val="1"/>
          <w:sz w:val="24"/>
          <w:szCs w:val="24"/>
          <w:lang w:val="es-ES" w:eastAsia="zh-CN" w:bidi="hi-IN"/>
        </w:rPr>
        <w:t xml:space="preserve">En cuanto a las actividades, dirigidas a miembros de sindicatos y asociaciones de trabajadores y empleadores sobre normativas nacionales de SST y derechos y deberes en el Seguro de Riesgos Laborales y sobre SST se realizaron un total de </w:t>
      </w:r>
      <w:r w:rsidRPr="00613BEF">
        <w:rPr>
          <w:rFonts w:ascii="Times New Roman" w:eastAsia="Calibri" w:hAnsi="Times New Roman" w:cs="Times New Roman"/>
          <w:color w:val="00000A"/>
          <w:kern w:val="1"/>
          <w:sz w:val="24"/>
          <w:szCs w:val="24"/>
          <w:highlight w:val="white"/>
          <w:lang w:val="es-ES" w:eastAsia="zh-CN" w:bidi="hi-IN"/>
        </w:rPr>
        <w:t>166 a</w:t>
      </w:r>
      <w:r w:rsidRPr="00613BEF">
        <w:rPr>
          <w:rFonts w:ascii="Times New Roman" w:eastAsia="Calibri" w:hAnsi="Times New Roman" w:cs="Times New Roman"/>
          <w:color w:val="00000A"/>
          <w:kern w:val="1"/>
          <w:sz w:val="24"/>
          <w:szCs w:val="24"/>
          <w:lang w:val="es-ES" w:eastAsia="zh-CN" w:bidi="hi-IN"/>
        </w:rPr>
        <w:t xml:space="preserve">ctividades. (Ver </w:t>
      </w:r>
      <w:r w:rsidRPr="00613BEF">
        <w:rPr>
          <w:rFonts w:ascii="Times New Roman" w:eastAsia="Calibri" w:hAnsi="Times New Roman" w:cs="Times New Roman"/>
          <w:color w:val="00000A"/>
          <w:kern w:val="1"/>
          <w:sz w:val="24"/>
          <w:szCs w:val="24"/>
          <w:lang w:val="es-ES" w:eastAsia="zh-CN" w:bidi="hi-IN"/>
        </w:rPr>
        <w:lastRenderedPageBreak/>
        <w:t>cuadro a continuación).</w:t>
      </w:r>
    </w:p>
    <w:p w:rsidR="009D4C95" w:rsidRPr="00613BEF" w:rsidRDefault="009D4C95" w:rsidP="009D4C95">
      <w:pPr>
        <w:widowControl w:val="0"/>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De estas actividades el 50% fueron realizadas en la Región Norte, seguida por un 23% en el Distrito Nacional y Provincia Santo Domingo, un 14%  para la Región Este y un 13% en la Región Sur.</w:t>
      </w:r>
    </w:p>
    <w:p w:rsidR="00613BEF" w:rsidRPr="00613BEF" w:rsidRDefault="00613BEF" w:rsidP="00613BEF">
      <w:pPr>
        <w:widowControl w:val="0"/>
        <w:tabs>
          <w:tab w:val="left" w:pos="75"/>
          <w:tab w:val="left" w:pos="315"/>
        </w:tabs>
        <w:suppressAutoHyphens/>
        <w:spacing w:after="0" w:line="360" w:lineRule="auto"/>
        <w:jc w:val="both"/>
        <w:rPr>
          <w:rFonts w:ascii="Times New Roman" w:eastAsia="SimSun" w:hAnsi="Times New Roman" w:cs="Times New Roman"/>
          <w:color w:val="00000A"/>
          <w:kern w:val="1"/>
          <w:sz w:val="24"/>
          <w:szCs w:val="24"/>
          <w:lang w:val="es-ES" w:eastAsia="zh-CN" w:bidi="hi-IN"/>
        </w:rPr>
      </w:pPr>
    </w:p>
    <w:tbl>
      <w:tblPr>
        <w:tblW w:w="9431" w:type="dxa"/>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992"/>
        <w:gridCol w:w="851"/>
        <w:gridCol w:w="850"/>
        <w:gridCol w:w="992"/>
        <w:gridCol w:w="1843"/>
        <w:gridCol w:w="1918"/>
      </w:tblGrid>
      <w:tr w:rsidR="00613BEF" w:rsidRPr="00613BEF" w:rsidTr="009D4C95">
        <w:trPr>
          <w:cantSplit/>
        </w:trPr>
        <w:tc>
          <w:tcPr>
            <w:tcW w:w="1985" w:type="dxa"/>
            <w:vMerge w:val="restart"/>
            <w:tcBorders>
              <w:top w:val="single" w:sz="1" w:space="0" w:color="000000"/>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Asociaciones de Empleadores y Trabajadores</w:t>
            </w:r>
          </w:p>
        </w:tc>
        <w:tc>
          <w:tcPr>
            <w:tcW w:w="5528" w:type="dxa"/>
            <w:gridSpan w:val="5"/>
            <w:tcBorders>
              <w:top w:val="single" w:sz="1" w:space="0" w:color="000000"/>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REGIONES</w:t>
            </w:r>
          </w:p>
        </w:tc>
        <w:tc>
          <w:tcPr>
            <w:tcW w:w="1918" w:type="dxa"/>
            <w:vMerge w:val="restart"/>
            <w:tcBorders>
              <w:top w:val="single" w:sz="1" w:space="0" w:color="000000"/>
              <w:left w:val="single" w:sz="1" w:space="0" w:color="000000"/>
              <w:bottom w:val="single" w:sz="1" w:space="0" w:color="000000"/>
              <w:right w:val="single" w:sz="1" w:space="0" w:color="000000"/>
            </w:tcBorders>
            <w:shd w:val="clear" w:color="auto" w:fill="FFFFFF"/>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 xml:space="preserve">TOTAL DE </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PARTICIPANTES</w:t>
            </w:r>
          </w:p>
        </w:tc>
      </w:tr>
      <w:tr w:rsidR="00613BEF" w:rsidRPr="00613BEF" w:rsidTr="009D4C95">
        <w:trPr>
          <w:cantSplit/>
        </w:trPr>
        <w:tc>
          <w:tcPr>
            <w:tcW w:w="1985" w:type="dxa"/>
            <w:vMerge/>
            <w:tcBorders>
              <w:top w:val="single" w:sz="1" w:space="0" w:color="000000"/>
              <w:left w:val="single" w:sz="1" w:space="0" w:color="000000"/>
              <w:bottom w:val="single" w:sz="1" w:space="0" w:color="000000"/>
            </w:tcBorders>
            <w:shd w:val="clear" w:color="auto" w:fill="FFFFFF"/>
          </w:tcPr>
          <w:p w:rsidR="00613BEF" w:rsidRPr="00613BEF" w:rsidRDefault="00613BEF" w:rsidP="00613BEF">
            <w:pPr>
              <w:widowControl w:val="0"/>
              <w:suppressAutoHyphens/>
              <w:snapToGrid w:val="0"/>
              <w:spacing w:after="0" w:line="240" w:lineRule="auto"/>
              <w:rPr>
                <w:rFonts w:ascii="Times New Roman" w:eastAsia="SimSun" w:hAnsi="Times New Roman" w:cs="Times New Roman"/>
                <w:color w:val="00000A"/>
                <w:kern w:val="1"/>
                <w:sz w:val="24"/>
                <w:szCs w:val="24"/>
                <w:lang w:val="es-ES" w:eastAsia="zh-CN" w:bidi="hi-IN"/>
              </w:rPr>
            </w:pPr>
          </w:p>
        </w:tc>
        <w:tc>
          <w:tcPr>
            <w:tcW w:w="992" w:type="dxa"/>
            <w:tcBorders>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b/>
                <w:bCs/>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D. N.</w:t>
            </w:r>
          </w:p>
        </w:tc>
        <w:tc>
          <w:tcPr>
            <w:tcW w:w="851" w:type="dxa"/>
            <w:tcBorders>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b/>
                <w:bCs/>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 xml:space="preserve">SUR </w:t>
            </w:r>
          </w:p>
        </w:tc>
        <w:tc>
          <w:tcPr>
            <w:tcW w:w="850" w:type="dxa"/>
            <w:tcBorders>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b/>
                <w:bCs/>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 xml:space="preserve">NORTE </w:t>
            </w:r>
          </w:p>
        </w:tc>
        <w:tc>
          <w:tcPr>
            <w:tcW w:w="992" w:type="dxa"/>
            <w:tcBorders>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b/>
                <w:bCs/>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ESTE</w:t>
            </w:r>
          </w:p>
        </w:tc>
        <w:tc>
          <w:tcPr>
            <w:tcW w:w="1843" w:type="dxa"/>
            <w:tcBorders>
              <w:left w:val="single" w:sz="1" w:space="0" w:color="000000"/>
              <w:bottom w:val="single" w:sz="1" w:space="0" w:color="000000"/>
            </w:tcBorders>
            <w:shd w:val="clear" w:color="auto" w:fill="FFFFFF"/>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TOTAL</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 xml:space="preserve">DE </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ACTIVIDADES</w:t>
            </w:r>
          </w:p>
        </w:tc>
        <w:tc>
          <w:tcPr>
            <w:tcW w:w="1918" w:type="dxa"/>
            <w:vMerge/>
            <w:tcBorders>
              <w:top w:val="single" w:sz="1" w:space="0" w:color="000000"/>
              <w:left w:val="single" w:sz="1" w:space="0" w:color="000000"/>
              <w:bottom w:val="single" w:sz="1" w:space="0" w:color="000000"/>
              <w:right w:val="single" w:sz="1" w:space="0" w:color="000000"/>
            </w:tcBorders>
            <w:shd w:val="clear" w:color="auto" w:fill="FFFFFF"/>
          </w:tcPr>
          <w:p w:rsidR="00613BEF" w:rsidRPr="00613BEF" w:rsidRDefault="00613BEF" w:rsidP="00613BEF">
            <w:pPr>
              <w:widowControl w:val="0"/>
              <w:suppressAutoHyphens/>
              <w:snapToGrid w:val="0"/>
              <w:spacing w:after="0" w:line="240" w:lineRule="auto"/>
              <w:rPr>
                <w:rFonts w:ascii="Times New Roman" w:eastAsia="SimSun" w:hAnsi="Times New Roman" w:cs="Times New Roman"/>
                <w:color w:val="00000A"/>
                <w:kern w:val="1"/>
                <w:sz w:val="24"/>
                <w:szCs w:val="24"/>
                <w:lang w:val="es-ES" w:eastAsia="zh-CN" w:bidi="hi-IN"/>
              </w:rPr>
            </w:pPr>
          </w:p>
        </w:tc>
      </w:tr>
      <w:tr w:rsidR="00613BEF" w:rsidRPr="00613BEF" w:rsidTr="009D4C95">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ACIS</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16</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16</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765</w:t>
            </w:r>
          </w:p>
        </w:tc>
      </w:tr>
      <w:tr w:rsidR="00613BEF" w:rsidRPr="00613BEF" w:rsidTr="009D4C95">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FECOCOPCEN</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8</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8</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249</w:t>
            </w:r>
          </w:p>
        </w:tc>
      </w:tr>
      <w:tr w:rsidR="00613BEF" w:rsidRPr="00613BEF" w:rsidTr="009D4C95">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 xml:space="preserve">CNUS </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7</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6</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17</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507</w:t>
            </w:r>
          </w:p>
        </w:tc>
      </w:tr>
      <w:tr w:rsidR="00613BEF" w:rsidRPr="00613BEF" w:rsidTr="009D4C95">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CNTD</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5</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230</w:t>
            </w:r>
          </w:p>
        </w:tc>
      </w:tr>
      <w:tr w:rsidR="00613BEF" w:rsidRPr="00613BEF" w:rsidTr="009D4C95">
        <w:trPr>
          <w:trHeight w:val="12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CASC</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10</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2</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13</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705</w:t>
            </w:r>
          </w:p>
        </w:tc>
      </w:tr>
      <w:tr w:rsidR="00613BEF" w:rsidRPr="00613BEF" w:rsidTr="009D4C95">
        <w:trPr>
          <w:trHeight w:val="12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FEDOTRAZONAS</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6</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11</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444</w:t>
            </w:r>
          </w:p>
        </w:tc>
      </w:tr>
      <w:tr w:rsidR="00613BEF" w:rsidRPr="00613BEF" w:rsidTr="009D4C95">
        <w:trPr>
          <w:trHeight w:val="12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FENATRAZONAS</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2</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5</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287</w:t>
            </w:r>
          </w:p>
        </w:tc>
      </w:tr>
      <w:tr w:rsidR="00613BEF" w:rsidRPr="00613BEF" w:rsidTr="009D4C95">
        <w:trPr>
          <w:trHeight w:val="12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UNATRAZONAS-CASC</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5</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6</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332</w:t>
            </w:r>
          </w:p>
        </w:tc>
      </w:tr>
      <w:tr w:rsidR="00613BEF" w:rsidRPr="00613BEF" w:rsidTr="009D4C95">
        <w:trPr>
          <w:trHeight w:val="12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 xml:space="preserve">COPARDOM </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10</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10</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20</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450</w:t>
            </w:r>
          </w:p>
        </w:tc>
      </w:tr>
      <w:tr w:rsidR="00613BEF" w:rsidRPr="00613BEF" w:rsidTr="009D4C95">
        <w:trPr>
          <w:trHeight w:val="12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AIRD</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4</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60</w:t>
            </w:r>
          </w:p>
        </w:tc>
      </w:tr>
      <w:tr w:rsidR="00613BEF" w:rsidRPr="00613BEF" w:rsidTr="009D4C95">
        <w:trPr>
          <w:trHeight w:val="300"/>
        </w:trPr>
        <w:tc>
          <w:tcPr>
            <w:tcW w:w="1985"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rPr>
                <w:rFonts w:ascii="Times New Roman" w:eastAsia="SimSun" w:hAnsi="Times New Roman" w:cs="Times New Roman"/>
                <w:b/>
                <w:bCs/>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TOTAL</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37</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(35%)</w:t>
            </w:r>
          </w:p>
        </w:tc>
        <w:tc>
          <w:tcPr>
            <w:tcW w:w="851"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18</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(17%)</w:t>
            </w:r>
          </w:p>
        </w:tc>
        <w:tc>
          <w:tcPr>
            <w:tcW w:w="850"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37</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(35%)</w:t>
            </w:r>
          </w:p>
        </w:tc>
        <w:tc>
          <w:tcPr>
            <w:tcW w:w="992"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22</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(14%)</w:t>
            </w:r>
          </w:p>
        </w:tc>
        <w:tc>
          <w:tcPr>
            <w:tcW w:w="1843"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105</w:t>
            </w: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(100%)</w:t>
            </w:r>
          </w:p>
        </w:tc>
        <w:tc>
          <w:tcPr>
            <w:tcW w:w="1918"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360" w:lineRule="auto"/>
              <w:jc w:val="center"/>
              <w:rPr>
                <w:rFonts w:ascii="Times New Roman" w:eastAsia="SimSun" w:hAnsi="Times New Roman" w:cs="Times New Roman"/>
                <w:b/>
                <w:bCs/>
                <w:color w:val="00000A"/>
                <w:kern w:val="1"/>
                <w:sz w:val="18"/>
                <w:szCs w:val="18"/>
                <w:lang w:val="es-ES" w:eastAsia="zh-CN" w:bidi="hi-IN"/>
              </w:rPr>
            </w:pPr>
          </w:p>
          <w:p w:rsidR="00613BEF" w:rsidRPr="00613BEF" w:rsidRDefault="00613BEF" w:rsidP="00613BEF">
            <w:pPr>
              <w:widowControl w:val="0"/>
              <w:suppressLineNumbers/>
              <w:suppressAutoHyphens/>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8"/>
                <w:szCs w:val="18"/>
                <w:lang w:val="es-ES" w:eastAsia="zh-CN" w:bidi="hi-IN"/>
              </w:rPr>
              <w:t>4,029</w:t>
            </w:r>
          </w:p>
        </w:tc>
      </w:tr>
    </w:tbl>
    <w:p w:rsidR="00613BEF" w:rsidRPr="00613BEF" w:rsidRDefault="00613BEF" w:rsidP="00613BEF">
      <w:pPr>
        <w:widowControl w:val="0"/>
        <w:suppressAutoHyphens/>
        <w:spacing w:after="0" w:line="360" w:lineRule="auto"/>
        <w:jc w:val="both"/>
        <w:rPr>
          <w:rFonts w:ascii="Times New Roman" w:eastAsia="SimSun" w:hAnsi="Times New Roman" w:cs="Times New Roman"/>
          <w:b/>
          <w:bCs/>
          <w:color w:val="00000A"/>
          <w:kern w:val="1"/>
          <w:sz w:val="14"/>
          <w:szCs w:val="14"/>
          <w:lang w:val="es-ES" w:eastAsia="zh-CN" w:bidi="hi-IN"/>
        </w:rPr>
      </w:pPr>
    </w:p>
    <w:p w:rsidR="00613BEF" w:rsidRPr="00613BEF" w:rsidRDefault="00613BEF" w:rsidP="00613BEF">
      <w:pPr>
        <w:widowControl w:val="0"/>
        <w:suppressAutoHyphens/>
        <w:spacing w:after="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14"/>
          <w:szCs w:val="14"/>
          <w:lang w:val="es-ES" w:eastAsia="zh-CN" w:bidi="hi-IN"/>
        </w:rPr>
        <w:t>Fuente: Matriz  Actividades Educativas Subdirección de Prevención, ARLSS 2017.</w:t>
      </w:r>
    </w:p>
    <w:p w:rsidR="00613BEF" w:rsidRPr="00613BEF" w:rsidRDefault="00613BEF" w:rsidP="00613BEF">
      <w:pPr>
        <w:widowControl w:val="0"/>
        <w:tabs>
          <w:tab w:val="left" w:pos="75"/>
          <w:tab w:val="left" w:pos="315"/>
        </w:tabs>
        <w:suppressAutoHyphens/>
        <w:spacing w:after="0" w:line="360" w:lineRule="auto"/>
        <w:jc w:val="both"/>
        <w:rPr>
          <w:rFonts w:ascii="Times New Roman" w:eastAsia="SimSun" w:hAnsi="Times New Roman" w:cs="Times New Roman"/>
          <w:color w:val="00000A"/>
          <w:kern w:val="1"/>
          <w:sz w:val="24"/>
          <w:szCs w:val="24"/>
          <w:lang w:val="es-ES" w:eastAsia="zh-CN" w:bidi="hi-IN"/>
        </w:rPr>
      </w:pPr>
    </w:p>
    <w:p w:rsidR="00613BEF" w:rsidRPr="00613BEF" w:rsidRDefault="00613BEF" w:rsidP="00446379">
      <w:pPr>
        <w:pStyle w:val="Heading1"/>
        <w:spacing w:line="480" w:lineRule="auto"/>
        <w:rPr>
          <w:rFonts w:eastAsia="SimSun"/>
          <w:szCs w:val="24"/>
          <w:lang w:val="es-ES" w:eastAsia="zh-CN" w:bidi="hi-IN"/>
        </w:rPr>
      </w:pPr>
      <w:bookmarkStart w:id="51" w:name="_Toc501094342"/>
      <w:r w:rsidRPr="00613BEF">
        <w:rPr>
          <w:rFonts w:eastAsia="SimSun"/>
          <w:lang w:val="es-ES" w:eastAsia="zh-CN" w:bidi="hi-IN"/>
        </w:rPr>
        <w:t>Actividades de Re investigación</w:t>
      </w:r>
      <w:bookmarkEnd w:id="51"/>
      <w:r w:rsidRPr="00613BEF">
        <w:rPr>
          <w:rFonts w:eastAsia="SimSun"/>
          <w:lang w:val="es-ES" w:eastAsia="zh-CN" w:bidi="hi-IN"/>
        </w:rPr>
        <w:t xml:space="preserve"> </w:t>
      </w:r>
    </w:p>
    <w:p w:rsidR="00613BEF" w:rsidRDefault="00613BEF" w:rsidP="00446379">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En la Subdirección de Prevención, existe un área de re investigación para aquellos casos en que los afiliados no estén de acuerdo con la calificación durante el proceso de investigación.</w:t>
      </w:r>
    </w:p>
    <w:p w:rsidR="00446379" w:rsidRPr="00613BEF" w:rsidRDefault="00446379" w:rsidP="00446379">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p>
    <w:p w:rsidR="00613BEF" w:rsidRPr="00613BEF" w:rsidRDefault="00613BEF" w:rsidP="009D4C95">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lastRenderedPageBreak/>
        <w:t xml:space="preserve">En relación al proceso de re investigación se recibieron durante el periodo Enero-Octubre 2017, apelaciones mostrando los siguientes resultados: </w:t>
      </w:r>
    </w:p>
    <w:p w:rsidR="00613BEF" w:rsidRPr="00613BEF" w:rsidRDefault="00613BEF" w:rsidP="00613BEF">
      <w:pPr>
        <w:widowControl w:val="0"/>
        <w:suppressAutoHyphens/>
        <w:spacing w:after="0" w:line="360" w:lineRule="auto"/>
        <w:jc w:val="both"/>
        <w:rPr>
          <w:rFonts w:ascii="Times New Roman" w:eastAsia="Times New Roman" w:hAnsi="Times New Roman" w:cs="Times New Roman"/>
          <w:b/>
          <w:bCs/>
          <w:color w:val="000000"/>
          <w:kern w:val="1"/>
          <w:sz w:val="20"/>
          <w:szCs w:val="20"/>
          <w:lang w:val="es-ES" w:eastAsia="zh-CN" w:bidi="hi-IN"/>
        </w:rPr>
      </w:pPr>
    </w:p>
    <w:tbl>
      <w:tblPr>
        <w:tblW w:w="9868" w:type="dxa"/>
        <w:tblInd w:w="-72" w:type="dxa"/>
        <w:tblLayout w:type="fixed"/>
        <w:tblCellMar>
          <w:left w:w="70" w:type="dxa"/>
          <w:right w:w="70" w:type="dxa"/>
        </w:tblCellMar>
        <w:tblLook w:val="0000" w:firstRow="0" w:lastRow="0" w:firstColumn="0" w:lastColumn="0" w:noHBand="0" w:noVBand="0"/>
      </w:tblPr>
      <w:tblGrid>
        <w:gridCol w:w="1843"/>
        <w:gridCol w:w="1418"/>
        <w:gridCol w:w="907"/>
        <w:gridCol w:w="1020"/>
        <w:gridCol w:w="1288"/>
        <w:gridCol w:w="797"/>
        <w:gridCol w:w="807"/>
        <w:gridCol w:w="1788"/>
      </w:tblGrid>
      <w:tr w:rsidR="00613BEF" w:rsidRPr="00613BEF" w:rsidTr="009D4C95">
        <w:trPr>
          <w:trHeight w:val="135"/>
          <w:tblHeader/>
        </w:trPr>
        <w:tc>
          <w:tcPr>
            <w:tcW w:w="1843"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TRIMESTRE</w:t>
            </w:r>
          </w:p>
        </w:tc>
        <w:tc>
          <w:tcPr>
            <w:tcW w:w="1418"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CASOS</w:t>
            </w:r>
            <w:r w:rsidRPr="00613BEF">
              <w:rPr>
                <w:rFonts w:ascii="Times New Roman" w:eastAsia="Arial" w:hAnsi="Times New Roman" w:cs="Times New Roman"/>
                <w:b/>
                <w:bCs/>
                <w:color w:val="000000"/>
                <w:kern w:val="1"/>
                <w:sz w:val="20"/>
                <w:szCs w:val="20"/>
                <w:lang w:val="es-ES" w:eastAsia="zh-CN" w:bidi="hi-IN"/>
              </w:rPr>
              <w:t xml:space="preserve"> </w:t>
            </w:r>
            <w:r w:rsidRPr="00613BEF">
              <w:rPr>
                <w:rFonts w:ascii="Times New Roman" w:eastAsia="SimSun" w:hAnsi="Times New Roman" w:cs="Times New Roman"/>
                <w:b/>
                <w:bCs/>
                <w:color w:val="000000"/>
                <w:kern w:val="1"/>
                <w:sz w:val="20"/>
                <w:szCs w:val="20"/>
                <w:lang w:val="es-ES" w:eastAsia="zh-CN" w:bidi="hi-IN"/>
              </w:rPr>
              <w:t>ENTRANTES</w:t>
            </w:r>
          </w:p>
        </w:tc>
        <w:tc>
          <w:tcPr>
            <w:tcW w:w="907"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iCs/>
                <w:color w:val="000000"/>
                <w:kern w:val="1"/>
                <w:sz w:val="20"/>
                <w:szCs w:val="20"/>
                <w:lang w:val="es-ES" w:eastAsia="zh-CN" w:bidi="hi-IN"/>
              </w:rPr>
              <w:t>AT</w:t>
            </w:r>
          </w:p>
        </w:tc>
        <w:tc>
          <w:tcPr>
            <w:tcW w:w="1020"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EP</w:t>
            </w:r>
          </w:p>
        </w:tc>
        <w:tc>
          <w:tcPr>
            <w:tcW w:w="1288"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iCs/>
                <w:color w:val="000000"/>
                <w:kern w:val="1"/>
                <w:sz w:val="20"/>
                <w:szCs w:val="20"/>
                <w:lang w:val="es-ES" w:eastAsia="zh-CN" w:bidi="hi-IN"/>
              </w:rPr>
              <w:t>CASOS</w:t>
            </w:r>
            <w:r w:rsidRPr="00613BEF">
              <w:rPr>
                <w:rFonts w:ascii="Times New Roman" w:eastAsia="Arial" w:hAnsi="Times New Roman" w:cs="Times New Roman"/>
                <w:b/>
                <w:bCs/>
                <w:iCs/>
                <w:color w:val="000000"/>
                <w:kern w:val="1"/>
                <w:sz w:val="20"/>
                <w:szCs w:val="20"/>
                <w:lang w:val="es-ES" w:eastAsia="zh-CN" w:bidi="hi-IN"/>
              </w:rPr>
              <w:t xml:space="preserve"> SALIENTES</w:t>
            </w:r>
          </w:p>
        </w:tc>
        <w:tc>
          <w:tcPr>
            <w:tcW w:w="797"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iCs/>
                <w:color w:val="000000"/>
                <w:kern w:val="1"/>
                <w:sz w:val="20"/>
                <w:szCs w:val="20"/>
                <w:lang w:val="es-ES" w:eastAsia="zh-CN" w:bidi="hi-IN"/>
              </w:rPr>
              <w:t>AT</w:t>
            </w:r>
          </w:p>
        </w:tc>
        <w:tc>
          <w:tcPr>
            <w:tcW w:w="807" w:type="dxa"/>
            <w:tcBorders>
              <w:top w:val="single" w:sz="4" w:space="0" w:color="000000"/>
              <w:left w:val="single" w:sz="4" w:space="0" w:color="000000"/>
              <w:bottom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EP</w:t>
            </w:r>
          </w:p>
        </w:tc>
        <w:tc>
          <w:tcPr>
            <w:tcW w:w="178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w:t>
            </w:r>
            <w:r w:rsidRPr="00613BEF">
              <w:rPr>
                <w:rFonts w:ascii="Times New Roman" w:eastAsia="Arial" w:hAnsi="Times New Roman" w:cs="Times New Roman"/>
                <w:b/>
                <w:bCs/>
                <w:color w:val="000000"/>
                <w:kern w:val="1"/>
                <w:sz w:val="20"/>
                <w:szCs w:val="20"/>
                <w:lang w:val="es-ES" w:eastAsia="zh-CN" w:bidi="hi-IN"/>
              </w:rPr>
              <w:t xml:space="preserve"> </w:t>
            </w:r>
            <w:r w:rsidRPr="00613BEF">
              <w:rPr>
                <w:rFonts w:ascii="Times New Roman" w:eastAsia="Times New Roman" w:hAnsi="Times New Roman" w:cs="Times New Roman"/>
                <w:b/>
                <w:bCs/>
                <w:color w:val="000000"/>
                <w:kern w:val="1"/>
                <w:sz w:val="20"/>
                <w:szCs w:val="20"/>
                <w:lang w:val="es-ES" w:eastAsia="zh-CN" w:bidi="hi-IN"/>
              </w:rPr>
              <w:t>cumplimiento</w:t>
            </w:r>
          </w:p>
        </w:tc>
      </w:tr>
      <w:tr w:rsidR="00613BEF" w:rsidRPr="00613BEF" w:rsidTr="009D4C95">
        <w:trPr>
          <w:trHeight w:val="536"/>
        </w:trPr>
        <w:tc>
          <w:tcPr>
            <w:tcW w:w="1843"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 xml:space="preserve">Primer Trimestre </w:t>
            </w:r>
          </w:p>
        </w:tc>
        <w:tc>
          <w:tcPr>
            <w:tcW w:w="1418"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0"/>
                <w:szCs w:val="20"/>
                <w:lang w:val="es-ES" w:eastAsia="zh-CN" w:bidi="hi-IN"/>
              </w:rPr>
              <w:t>151</w:t>
            </w:r>
          </w:p>
        </w:tc>
        <w:tc>
          <w:tcPr>
            <w:tcW w:w="907"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134</w:t>
            </w:r>
          </w:p>
        </w:tc>
        <w:tc>
          <w:tcPr>
            <w:tcW w:w="1020"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17</w:t>
            </w:r>
          </w:p>
        </w:tc>
        <w:tc>
          <w:tcPr>
            <w:tcW w:w="1288"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108</w:t>
            </w:r>
          </w:p>
        </w:tc>
        <w:tc>
          <w:tcPr>
            <w:tcW w:w="797"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91</w:t>
            </w:r>
          </w:p>
        </w:tc>
        <w:tc>
          <w:tcPr>
            <w:tcW w:w="807" w:type="dxa"/>
            <w:tcBorders>
              <w:top w:val="single" w:sz="4" w:space="0" w:color="000000"/>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17</w:t>
            </w:r>
          </w:p>
        </w:tc>
        <w:tc>
          <w:tcPr>
            <w:tcW w:w="178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72%</w:t>
            </w:r>
          </w:p>
        </w:tc>
      </w:tr>
      <w:tr w:rsidR="00613BEF" w:rsidRPr="00613BEF" w:rsidTr="009D4C95">
        <w:trPr>
          <w:trHeight w:val="509"/>
        </w:trPr>
        <w:tc>
          <w:tcPr>
            <w:tcW w:w="1843"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Segundo Trimestre</w:t>
            </w:r>
          </w:p>
        </w:tc>
        <w:tc>
          <w:tcPr>
            <w:tcW w:w="1418"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0"/>
                <w:szCs w:val="20"/>
                <w:lang w:val="es-ES" w:eastAsia="zh-CN" w:bidi="hi-IN"/>
              </w:rPr>
              <w:t>133</w:t>
            </w:r>
          </w:p>
        </w:tc>
        <w:tc>
          <w:tcPr>
            <w:tcW w:w="90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112</w:t>
            </w:r>
          </w:p>
        </w:tc>
        <w:tc>
          <w:tcPr>
            <w:tcW w:w="1020"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21</w:t>
            </w:r>
          </w:p>
        </w:tc>
        <w:tc>
          <w:tcPr>
            <w:tcW w:w="1288"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116</w:t>
            </w:r>
          </w:p>
        </w:tc>
        <w:tc>
          <w:tcPr>
            <w:tcW w:w="79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96</w:t>
            </w:r>
          </w:p>
        </w:tc>
        <w:tc>
          <w:tcPr>
            <w:tcW w:w="80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20</w:t>
            </w:r>
          </w:p>
        </w:tc>
        <w:tc>
          <w:tcPr>
            <w:tcW w:w="1788" w:type="dxa"/>
            <w:tcBorders>
              <w:left w:val="single" w:sz="4" w:space="0" w:color="000000"/>
              <w:bottom w:val="single" w:sz="4" w:space="0" w:color="000000"/>
              <w:right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87%</w:t>
            </w:r>
          </w:p>
        </w:tc>
      </w:tr>
      <w:tr w:rsidR="00613BEF" w:rsidRPr="00613BEF" w:rsidTr="009D4C95">
        <w:trPr>
          <w:trHeight w:val="480"/>
        </w:trPr>
        <w:tc>
          <w:tcPr>
            <w:tcW w:w="1843"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Tercer Trimestre</w:t>
            </w:r>
          </w:p>
        </w:tc>
        <w:tc>
          <w:tcPr>
            <w:tcW w:w="1418"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0"/>
                <w:szCs w:val="20"/>
                <w:lang w:val="es-ES" w:eastAsia="zh-CN" w:bidi="hi-IN"/>
              </w:rPr>
              <w:t>98</w:t>
            </w:r>
          </w:p>
        </w:tc>
        <w:tc>
          <w:tcPr>
            <w:tcW w:w="907"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0"/>
                <w:szCs w:val="20"/>
                <w:lang w:val="es-ES" w:eastAsia="zh-CN" w:bidi="hi-IN"/>
              </w:rPr>
              <w:t>83</w:t>
            </w:r>
          </w:p>
        </w:tc>
        <w:tc>
          <w:tcPr>
            <w:tcW w:w="1020"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Cs/>
                <w:iCs/>
                <w:color w:val="000000"/>
                <w:kern w:val="1"/>
                <w:sz w:val="20"/>
                <w:szCs w:val="20"/>
                <w:lang w:val="es-ES" w:eastAsia="zh-CN" w:bidi="hi-IN"/>
              </w:rPr>
              <w:t>15</w:t>
            </w:r>
          </w:p>
        </w:tc>
        <w:tc>
          <w:tcPr>
            <w:tcW w:w="1288"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iCs/>
                <w:color w:val="000000"/>
                <w:kern w:val="1"/>
                <w:sz w:val="20"/>
                <w:szCs w:val="20"/>
                <w:lang w:val="es-ES" w:eastAsia="zh-CN" w:bidi="hi-IN"/>
              </w:rPr>
              <w:t>85</w:t>
            </w:r>
          </w:p>
        </w:tc>
        <w:tc>
          <w:tcPr>
            <w:tcW w:w="797"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iCs/>
                <w:color w:val="000000"/>
                <w:kern w:val="1"/>
                <w:sz w:val="20"/>
                <w:szCs w:val="20"/>
                <w:lang w:val="es-ES" w:eastAsia="zh-CN" w:bidi="hi-IN"/>
              </w:rPr>
              <w:t>71</w:t>
            </w:r>
          </w:p>
        </w:tc>
        <w:tc>
          <w:tcPr>
            <w:tcW w:w="80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14</w:t>
            </w:r>
          </w:p>
        </w:tc>
        <w:tc>
          <w:tcPr>
            <w:tcW w:w="1788" w:type="dxa"/>
            <w:tcBorders>
              <w:left w:val="single" w:sz="4" w:space="0" w:color="000000"/>
              <w:bottom w:val="single" w:sz="4" w:space="0" w:color="000000"/>
              <w:right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87%</w:t>
            </w:r>
          </w:p>
        </w:tc>
      </w:tr>
      <w:tr w:rsidR="00613BEF" w:rsidRPr="00613BEF" w:rsidTr="009D4C95">
        <w:trPr>
          <w:trHeight w:val="480"/>
        </w:trPr>
        <w:tc>
          <w:tcPr>
            <w:tcW w:w="1843" w:type="dxa"/>
            <w:tcBorders>
              <w:left w:val="single" w:sz="4" w:space="0" w:color="000000"/>
              <w:bottom w:val="single" w:sz="4" w:space="0" w:color="000000"/>
            </w:tcBorders>
            <w:shd w:val="clear" w:color="auto" w:fill="FFFFFF"/>
            <w:vAlign w:val="bottom"/>
          </w:tcPr>
          <w:p w:rsidR="00613BEF" w:rsidRPr="00613BEF" w:rsidRDefault="00613BEF" w:rsidP="00613BEF">
            <w:pPr>
              <w:widowControl w:val="0"/>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Cuarto Trimestre (Octubre)</w:t>
            </w:r>
          </w:p>
        </w:tc>
        <w:tc>
          <w:tcPr>
            <w:tcW w:w="1418"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0"/>
                <w:szCs w:val="20"/>
                <w:lang w:val="es-ES" w:eastAsia="zh-CN" w:bidi="hi-IN"/>
              </w:rPr>
              <w:t>32</w:t>
            </w:r>
          </w:p>
        </w:tc>
        <w:tc>
          <w:tcPr>
            <w:tcW w:w="90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0"/>
                <w:szCs w:val="20"/>
                <w:lang w:val="es-ES" w:eastAsia="zh-CN" w:bidi="hi-IN"/>
              </w:rPr>
              <w:t>30</w:t>
            </w:r>
          </w:p>
        </w:tc>
        <w:tc>
          <w:tcPr>
            <w:tcW w:w="1020"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Cs/>
                <w:iCs/>
                <w:color w:val="000000"/>
                <w:kern w:val="1"/>
                <w:sz w:val="20"/>
                <w:szCs w:val="20"/>
                <w:lang w:val="es-ES" w:eastAsia="zh-CN" w:bidi="hi-IN"/>
              </w:rPr>
              <w:t>2</w:t>
            </w:r>
          </w:p>
        </w:tc>
        <w:tc>
          <w:tcPr>
            <w:tcW w:w="1288"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iCs/>
                <w:color w:val="000000"/>
                <w:kern w:val="1"/>
                <w:sz w:val="20"/>
                <w:szCs w:val="20"/>
                <w:lang w:val="es-ES" w:eastAsia="zh-CN" w:bidi="hi-IN"/>
              </w:rPr>
              <w:t>27</w:t>
            </w:r>
          </w:p>
        </w:tc>
        <w:tc>
          <w:tcPr>
            <w:tcW w:w="79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iCs/>
                <w:color w:val="000000"/>
                <w:kern w:val="1"/>
                <w:sz w:val="20"/>
                <w:szCs w:val="20"/>
                <w:lang w:val="es-ES" w:eastAsia="zh-CN" w:bidi="hi-IN"/>
              </w:rPr>
              <w:t>25</w:t>
            </w:r>
          </w:p>
        </w:tc>
        <w:tc>
          <w:tcPr>
            <w:tcW w:w="807" w:type="dxa"/>
            <w:tcBorders>
              <w:left w:val="single" w:sz="4" w:space="0" w:color="000000"/>
              <w:bottom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textAlignment w:val="top"/>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0"/>
                <w:szCs w:val="20"/>
                <w:lang w:val="es-ES" w:eastAsia="zh-CN" w:bidi="hi-IN"/>
              </w:rPr>
              <w:t>2</w:t>
            </w:r>
          </w:p>
        </w:tc>
        <w:tc>
          <w:tcPr>
            <w:tcW w:w="1788" w:type="dxa"/>
            <w:tcBorders>
              <w:left w:val="single" w:sz="4" w:space="0" w:color="000000"/>
              <w:bottom w:val="single" w:sz="4" w:space="0" w:color="000000"/>
              <w:right w:val="single" w:sz="4" w:space="0" w:color="000000"/>
            </w:tcBorders>
            <w:shd w:val="clear" w:color="auto" w:fill="FFFFFF"/>
            <w:vAlign w:val="center"/>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84%</w:t>
            </w:r>
          </w:p>
        </w:tc>
      </w:tr>
      <w:tr w:rsidR="00613BEF" w:rsidRPr="00613BEF" w:rsidTr="009D4C95">
        <w:trPr>
          <w:trHeight w:val="452"/>
        </w:trPr>
        <w:tc>
          <w:tcPr>
            <w:tcW w:w="1843"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iCs/>
                <w:color w:val="000000"/>
                <w:kern w:val="1"/>
                <w:sz w:val="20"/>
                <w:szCs w:val="20"/>
                <w:lang w:val="es-ES" w:eastAsia="zh-CN" w:bidi="hi-IN"/>
              </w:rPr>
              <w:t>TOTAL</w:t>
            </w:r>
          </w:p>
        </w:tc>
        <w:tc>
          <w:tcPr>
            <w:tcW w:w="1418"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iCs/>
                <w:color w:val="000000"/>
                <w:kern w:val="1"/>
                <w:sz w:val="20"/>
                <w:szCs w:val="20"/>
                <w:lang w:val="es-ES" w:eastAsia="zh-CN" w:bidi="hi-IN"/>
              </w:rPr>
              <w:t>414</w:t>
            </w:r>
          </w:p>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iCs/>
                <w:color w:val="000000"/>
                <w:kern w:val="1"/>
                <w:sz w:val="20"/>
                <w:szCs w:val="20"/>
                <w:lang w:val="es-ES" w:eastAsia="zh-CN" w:bidi="hi-IN"/>
              </w:rPr>
              <w:t>(100%)</w:t>
            </w:r>
          </w:p>
        </w:tc>
        <w:tc>
          <w:tcPr>
            <w:tcW w:w="907"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359</w:t>
            </w:r>
          </w:p>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(87%)</w:t>
            </w:r>
          </w:p>
        </w:tc>
        <w:tc>
          <w:tcPr>
            <w:tcW w:w="1020"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55</w:t>
            </w:r>
          </w:p>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(13%)</w:t>
            </w:r>
          </w:p>
        </w:tc>
        <w:tc>
          <w:tcPr>
            <w:tcW w:w="1288"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336</w:t>
            </w:r>
          </w:p>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(100%)</w:t>
            </w:r>
          </w:p>
        </w:tc>
        <w:tc>
          <w:tcPr>
            <w:tcW w:w="797"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 xml:space="preserve">283 </w:t>
            </w:r>
          </w:p>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(84%)</w:t>
            </w:r>
          </w:p>
        </w:tc>
        <w:tc>
          <w:tcPr>
            <w:tcW w:w="807" w:type="dxa"/>
            <w:tcBorders>
              <w:top w:val="single" w:sz="4" w:space="0" w:color="000000"/>
              <w:left w:val="single" w:sz="4" w:space="0" w:color="000000"/>
              <w:bottom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53</w:t>
            </w:r>
          </w:p>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(16%</w:t>
            </w:r>
          </w:p>
        </w:tc>
        <w:tc>
          <w:tcPr>
            <w:tcW w:w="1788"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613BEF" w:rsidRPr="00613BEF" w:rsidRDefault="00613BEF" w:rsidP="00613BEF">
            <w:pPr>
              <w:widowControl w:val="0"/>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ES" w:eastAsia="zh-CN" w:bidi="hi-IN"/>
              </w:rPr>
              <w:t>81%</w:t>
            </w:r>
          </w:p>
        </w:tc>
      </w:tr>
    </w:tbl>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Fuente: SISRALEP PLUS enero-octubre 2017</w:t>
      </w:r>
    </w:p>
    <w:p w:rsidR="00613BEF" w:rsidRPr="00613BEF" w:rsidRDefault="00613BEF" w:rsidP="00613BEF">
      <w:pPr>
        <w:widowControl w:val="0"/>
        <w:tabs>
          <w:tab w:val="left" w:pos="75"/>
          <w:tab w:val="left" w:pos="315"/>
        </w:tabs>
        <w:suppressAutoHyphens/>
        <w:spacing w:after="0"/>
        <w:jc w:val="center"/>
        <w:rPr>
          <w:rFonts w:ascii="Times New Roman" w:eastAsia="Calibri" w:hAnsi="Times New Roman" w:cs="Times New Roman"/>
          <w:color w:val="00000A"/>
          <w:kern w:val="1"/>
          <w:sz w:val="24"/>
          <w:szCs w:val="24"/>
          <w:lang w:val="es-ES" w:eastAsia="zh-CN" w:bidi="hi-IN"/>
        </w:rPr>
      </w:pPr>
    </w:p>
    <w:p w:rsidR="00613BEF" w:rsidRPr="00613BEF" w:rsidRDefault="00613BEF" w:rsidP="00613BEF">
      <w:pPr>
        <w:keepNext/>
        <w:widowControl w:val="0"/>
        <w:numPr>
          <w:ilvl w:val="1"/>
          <w:numId w:val="0"/>
        </w:numPr>
        <w:tabs>
          <w:tab w:val="left" w:pos="0"/>
        </w:tabs>
        <w:suppressAutoHyphens/>
        <w:spacing w:before="240" w:after="120" w:line="360" w:lineRule="auto"/>
        <w:ind w:left="576" w:hanging="576"/>
        <w:jc w:val="center"/>
        <w:outlineLvl w:val="1"/>
        <w:rPr>
          <w:rFonts w:ascii="Times New Roman" w:eastAsia="Times New Roman" w:hAnsi="Times New Roman" w:cs="Times New Roman"/>
          <w:bCs/>
          <w:iCs/>
          <w:color w:val="00000A"/>
          <w:kern w:val="1"/>
          <w:sz w:val="28"/>
          <w:szCs w:val="20"/>
          <w:lang w:val="es-ES" w:eastAsia="zh-CN"/>
        </w:rPr>
      </w:pPr>
      <w:bookmarkStart w:id="52" w:name="_Toc501094343"/>
      <w:r w:rsidRPr="00613BEF">
        <w:rPr>
          <w:rFonts w:ascii="Times New Roman" w:eastAsia="Times New Roman" w:hAnsi="Times New Roman" w:cs="Times New Roman"/>
          <w:b/>
          <w:bCs/>
          <w:iCs/>
          <w:color w:val="000000"/>
          <w:kern w:val="1"/>
          <w:sz w:val="20"/>
          <w:szCs w:val="20"/>
          <w:lang w:val="es-CO" w:eastAsia="ar-SA"/>
        </w:rPr>
        <w:t>TENDENCIA DE LOS INDICADOR</w:t>
      </w:r>
      <w:r w:rsidR="009D4C95">
        <w:rPr>
          <w:rFonts w:ascii="Times New Roman" w:eastAsia="Times New Roman" w:hAnsi="Times New Roman" w:cs="Times New Roman"/>
          <w:b/>
          <w:bCs/>
          <w:iCs/>
          <w:color w:val="000000"/>
          <w:kern w:val="1"/>
          <w:sz w:val="20"/>
          <w:szCs w:val="20"/>
          <w:lang w:val="es-CO" w:eastAsia="ar-SA"/>
        </w:rPr>
        <w:t>ES DE REINVESTIGACIÓN EN EL 2017</w:t>
      </w:r>
      <w:bookmarkEnd w:id="52"/>
    </w:p>
    <w:tbl>
      <w:tblPr>
        <w:tblW w:w="9491" w:type="dxa"/>
        <w:tblInd w:w="-65" w:type="dxa"/>
        <w:tblLayout w:type="fixed"/>
        <w:tblCellMar>
          <w:left w:w="70" w:type="dxa"/>
          <w:right w:w="70" w:type="dxa"/>
        </w:tblCellMar>
        <w:tblLook w:val="0000" w:firstRow="0" w:lastRow="0" w:firstColumn="0" w:lastColumn="0" w:noHBand="0" w:noVBand="0"/>
      </w:tblPr>
      <w:tblGrid>
        <w:gridCol w:w="2403"/>
        <w:gridCol w:w="1134"/>
        <w:gridCol w:w="1418"/>
        <w:gridCol w:w="1417"/>
        <w:gridCol w:w="1560"/>
        <w:gridCol w:w="1559"/>
      </w:tblGrid>
      <w:tr w:rsidR="00613BEF" w:rsidRPr="00613BEF" w:rsidTr="00200068">
        <w:trPr>
          <w:trHeight w:val="282"/>
        </w:trPr>
        <w:tc>
          <w:tcPr>
            <w:tcW w:w="2403" w:type="dxa"/>
            <w:tcBorders>
              <w:top w:val="single" w:sz="4" w:space="0" w:color="000000"/>
              <w:left w:val="single" w:sz="4" w:space="0" w:color="000000"/>
              <w:bottom w:val="single" w:sz="4" w:space="0" w:color="000000"/>
            </w:tcBorders>
            <w:shd w:val="clear" w:color="auto" w:fill="F2F2F2"/>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CO" w:eastAsia="ar-SA" w:bidi="hi-IN"/>
              </w:rPr>
              <w:t>INDICADOR</w:t>
            </w:r>
          </w:p>
        </w:tc>
        <w:tc>
          <w:tcPr>
            <w:tcW w:w="1134" w:type="dxa"/>
            <w:tcBorders>
              <w:top w:val="single" w:sz="4" w:space="0" w:color="000000"/>
              <w:left w:val="single" w:sz="4" w:space="0" w:color="000000"/>
              <w:bottom w:val="single" w:sz="4" w:space="0" w:color="000000"/>
            </w:tcBorders>
            <w:shd w:val="clear" w:color="auto" w:fill="F2F2F2"/>
          </w:tcPr>
          <w:p w:rsidR="00613BEF" w:rsidRPr="00613BEF" w:rsidRDefault="00613BEF" w:rsidP="00613BEF">
            <w:pPr>
              <w:suppressAutoHyphens/>
              <w:snapToGrid w:val="0"/>
              <w:spacing w:after="0" w:line="360" w:lineRule="auto"/>
              <w:jc w:val="center"/>
              <w:rPr>
                <w:rFonts w:ascii="Times New Roman" w:eastAsia="Times New Roman" w:hAnsi="Times New Roman" w:cs="Times New Roman"/>
                <w:b/>
                <w:bCs/>
                <w:color w:val="000000"/>
                <w:kern w:val="1"/>
                <w:sz w:val="20"/>
                <w:szCs w:val="20"/>
                <w:lang w:val="es-CO" w:eastAsia="ar-SA" w:bidi="hi-IN"/>
              </w:rPr>
            </w:pPr>
          </w:p>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CO" w:eastAsia="ar-SA" w:bidi="hi-IN"/>
              </w:rPr>
              <w:t>META</w:t>
            </w:r>
          </w:p>
        </w:tc>
        <w:tc>
          <w:tcPr>
            <w:tcW w:w="1418" w:type="dxa"/>
            <w:tcBorders>
              <w:top w:val="single" w:sz="4" w:space="0" w:color="000000"/>
              <w:left w:val="single" w:sz="4" w:space="0" w:color="000000"/>
              <w:bottom w:val="single" w:sz="4" w:space="0" w:color="000000"/>
            </w:tcBorders>
            <w:shd w:val="clear" w:color="auto" w:fill="F2F2F2"/>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CO" w:eastAsia="ar-SA" w:bidi="hi-IN"/>
              </w:rPr>
              <w:t>PRIMER TRIMESTRE</w:t>
            </w:r>
          </w:p>
        </w:tc>
        <w:tc>
          <w:tcPr>
            <w:tcW w:w="1417" w:type="dxa"/>
            <w:tcBorders>
              <w:top w:val="single" w:sz="4" w:space="0" w:color="000000"/>
              <w:left w:val="single" w:sz="4" w:space="0" w:color="000000"/>
              <w:bottom w:val="single" w:sz="4" w:space="0" w:color="000000"/>
            </w:tcBorders>
            <w:shd w:val="clear" w:color="auto" w:fill="F2F2F2"/>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CO" w:eastAsia="ar-SA" w:bidi="hi-IN"/>
              </w:rPr>
              <w:t>SEGUNDO TRIMESTRE</w:t>
            </w:r>
          </w:p>
        </w:tc>
        <w:tc>
          <w:tcPr>
            <w:tcW w:w="1560" w:type="dxa"/>
            <w:tcBorders>
              <w:top w:val="single" w:sz="4" w:space="0" w:color="000000"/>
              <w:left w:val="single" w:sz="4" w:space="0" w:color="000000"/>
              <w:bottom w:val="single" w:sz="4" w:space="0" w:color="000000"/>
            </w:tcBorders>
            <w:shd w:val="clear" w:color="auto" w:fill="F2F2F2"/>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CO" w:eastAsia="ar-SA" w:bidi="hi-IN"/>
              </w:rPr>
              <w:t>TERCER TRIMESTRE</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0"/>
                <w:szCs w:val="20"/>
                <w:lang w:val="es-CO" w:eastAsia="ar-SA" w:bidi="hi-IN"/>
              </w:rPr>
              <w:t>CUARTO TRIMESTRE (OCTUBRE)</w:t>
            </w:r>
          </w:p>
        </w:tc>
      </w:tr>
      <w:tr w:rsidR="00613BEF" w:rsidRPr="00613BEF" w:rsidTr="00200068">
        <w:trPr>
          <w:trHeight w:val="300"/>
        </w:trPr>
        <w:tc>
          <w:tcPr>
            <w:tcW w:w="2403" w:type="dxa"/>
            <w:tcBorders>
              <w:top w:val="single" w:sz="4" w:space="0" w:color="000000"/>
              <w:left w:val="single" w:sz="4" w:space="0" w:color="000000"/>
              <w:bottom w:val="single" w:sz="8" w:space="0" w:color="000000"/>
            </w:tcBorders>
            <w:shd w:val="clear" w:color="auto" w:fill="FFFFFF"/>
            <w:vAlign w:val="bottom"/>
          </w:tcPr>
          <w:p w:rsidR="00613BEF" w:rsidRPr="00613BEF" w:rsidRDefault="00613BEF" w:rsidP="00613BEF">
            <w:pPr>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4"/>
                <w:szCs w:val="24"/>
                <w:lang w:val="es-CO" w:eastAsia="ar-SA" w:bidi="hi-IN"/>
              </w:rPr>
              <w:t>% AT Re investigados</w:t>
            </w:r>
          </w:p>
        </w:tc>
        <w:tc>
          <w:tcPr>
            <w:tcW w:w="1134" w:type="dxa"/>
            <w:tcBorders>
              <w:top w:val="single" w:sz="4" w:space="0" w:color="000000"/>
              <w:left w:val="single" w:sz="4" w:space="0" w:color="000000"/>
              <w:bottom w:val="single" w:sz="4" w:space="0" w:color="000000"/>
            </w:tcBorders>
            <w:shd w:val="clear" w:color="auto" w:fill="FFFFFF"/>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80%</w:t>
            </w:r>
          </w:p>
        </w:tc>
        <w:tc>
          <w:tcPr>
            <w:tcW w:w="1418"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87%</w:t>
            </w:r>
          </w:p>
        </w:tc>
        <w:tc>
          <w:tcPr>
            <w:tcW w:w="1417"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84%</w:t>
            </w:r>
          </w:p>
        </w:tc>
        <w:tc>
          <w:tcPr>
            <w:tcW w:w="1560"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84%</w:t>
            </w:r>
          </w:p>
        </w:tc>
      </w:tr>
      <w:tr w:rsidR="00613BEF" w:rsidRPr="00613BEF" w:rsidTr="00200068">
        <w:trPr>
          <w:trHeight w:val="300"/>
        </w:trPr>
        <w:tc>
          <w:tcPr>
            <w:tcW w:w="2403" w:type="dxa"/>
            <w:tcBorders>
              <w:left w:val="single" w:sz="4" w:space="0" w:color="000000"/>
              <w:bottom w:val="single" w:sz="8" w:space="0" w:color="000000"/>
            </w:tcBorders>
            <w:shd w:val="clear" w:color="auto" w:fill="FFFFFF"/>
            <w:vAlign w:val="bottom"/>
          </w:tcPr>
          <w:p w:rsidR="00613BEF" w:rsidRPr="00613BEF" w:rsidRDefault="00613BEF" w:rsidP="00613BEF">
            <w:pPr>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4"/>
                <w:szCs w:val="24"/>
                <w:lang w:val="es-CO" w:eastAsia="ar-SA" w:bidi="hi-IN"/>
              </w:rPr>
              <w:t>% EP Re investigadas</w:t>
            </w:r>
          </w:p>
        </w:tc>
        <w:tc>
          <w:tcPr>
            <w:tcW w:w="1134" w:type="dxa"/>
            <w:tcBorders>
              <w:left w:val="single" w:sz="4" w:space="0" w:color="000000"/>
              <w:bottom w:val="single" w:sz="4" w:space="0" w:color="000000"/>
            </w:tcBorders>
            <w:shd w:val="clear" w:color="auto" w:fill="FFFFFF"/>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80%</w:t>
            </w:r>
          </w:p>
        </w:tc>
        <w:tc>
          <w:tcPr>
            <w:tcW w:w="1418" w:type="dxa"/>
            <w:tcBorders>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88%</w:t>
            </w:r>
          </w:p>
        </w:tc>
        <w:tc>
          <w:tcPr>
            <w:tcW w:w="1417" w:type="dxa"/>
            <w:tcBorders>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100%</w:t>
            </w:r>
          </w:p>
        </w:tc>
        <w:tc>
          <w:tcPr>
            <w:tcW w:w="1560"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91%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100%</w:t>
            </w:r>
          </w:p>
        </w:tc>
      </w:tr>
      <w:tr w:rsidR="00613BEF" w:rsidRPr="00613BEF" w:rsidTr="00200068">
        <w:trPr>
          <w:trHeight w:val="300"/>
        </w:trPr>
        <w:tc>
          <w:tcPr>
            <w:tcW w:w="2403" w:type="dxa"/>
            <w:tcBorders>
              <w:left w:val="single" w:sz="4" w:space="0" w:color="000000"/>
              <w:bottom w:val="single" w:sz="8" w:space="0" w:color="000000"/>
            </w:tcBorders>
            <w:shd w:val="clear" w:color="auto" w:fill="FFFFFF"/>
            <w:vAlign w:val="bottom"/>
          </w:tcPr>
          <w:p w:rsidR="00613BEF" w:rsidRPr="00613BEF" w:rsidRDefault="00613BEF" w:rsidP="00613BEF">
            <w:pPr>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4"/>
                <w:szCs w:val="24"/>
                <w:lang w:val="es-CO" w:eastAsia="ar-SA" w:bidi="hi-IN"/>
              </w:rPr>
              <w:t xml:space="preserve">% AT </w:t>
            </w:r>
            <w:proofErr w:type="spellStart"/>
            <w:r w:rsidRPr="00613BEF">
              <w:rPr>
                <w:rFonts w:ascii="Times New Roman" w:eastAsia="Times New Roman" w:hAnsi="Times New Roman" w:cs="Times New Roman"/>
                <w:iCs/>
                <w:color w:val="000000"/>
                <w:kern w:val="1"/>
                <w:sz w:val="24"/>
                <w:szCs w:val="24"/>
                <w:lang w:val="es-CO" w:eastAsia="ar-SA" w:bidi="hi-IN"/>
              </w:rPr>
              <w:t>Reinv</w:t>
            </w:r>
            <w:proofErr w:type="spellEnd"/>
            <w:r w:rsidRPr="00613BEF">
              <w:rPr>
                <w:rFonts w:ascii="Times New Roman" w:eastAsia="Times New Roman" w:hAnsi="Times New Roman" w:cs="Times New Roman"/>
                <w:iCs/>
                <w:color w:val="000000"/>
                <w:kern w:val="1"/>
                <w:sz w:val="24"/>
                <w:szCs w:val="24"/>
                <w:lang w:val="es-CO" w:eastAsia="ar-SA" w:bidi="hi-IN"/>
              </w:rPr>
              <w:t xml:space="preserve"> 7 días o &lt;</w:t>
            </w:r>
          </w:p>
        </w:tc>
        <w:tc>
          <w:tcPr>
            <w:tcW w:w="1134" w:type="dxa"/>
            <w:tcBorders>
              <w:left w:val="single" w:sz="4" w:space="0" w:color="000000"/>
              <w:bottom w:val="single" w:sz="4" w:space="0" w:color="000000"/>
            </w:tcBorders>
            <w:shd w:val="clear" w:color="auto" w:fill="FFFFFF"/>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85%</w:t>
            </w:r>
          </w:p>
        </w:tc>
        <w:tc>
          <w:tcPr>
            <w:tcW w:w="1418" w:type="dxa"/>
            <w:tcBorders>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94%</w:t>
            </w:r>
          </w:p>
        </w:tc>
        <w:tc>
          <w:tcPr>
            <w:tcW w:w="1417" w:type="dxa"/>
            <w:tcBorders>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97%</w:t>
            </w:r>
          </w:p>
        </w:tc>
        <w:tc>
          <w:tcPr>
            <w:tcW w:w="1560"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93%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w:t>
            </w:r>
          </w:p>
        </w:tc>
      </w:tr>
      <w:tr w:rsidR="00613BEF" w:rsidRPr="00613BEF" w:rsidTr="00200068">
        <w:trPr>
          <w:trHeight w:val="300"/>
        </w:trPr>
        <w:tc>
          <w:tcPr>
            <w:tcW w:w="2403" w:type="dxa"/>
            <w:tcBorders>
              <w:left w:val="single" w:sz="4" w:space="0" w:color="000000"/>
              <w:bottom w:val="single" w:sz="8" w:space="0" w:color="000000"/>
            </w:tcBorders>
            <w:shd w:val="clear" w:color="auto" w:fill="FFFFFF"/>
            <w:vAlign w:val="bottom"/>
          </w:tcPr>
          <w:p w:rsidR="00613BEF" w:rsidRPr="00613BEF" w:rsidRDefault="00613BEF" w:rsidP="00613BEF">
            <w:pPr>
              <w:suppressAutoHyphens/>
              <w:snapToGrid w:val="0"/>
              <w:spacing w:after="0" w:line="36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iCs/>
                <w:color w:val="000000"/>
                <w:kern w:val="1"/>
                <w:sz w:val="24"/>
                <w:szCs w:val="24"/>
                <w:lang w:val="es-CO" w:eastAsia="ar-SA" w:bidi="hi-IN"/>
              </w:rPr>
              <w:t xml:space="preserve">% EP </w:t>
            </w:r>
            <w:proofErr w:type="spellStart"/>
            <w:r w:rsidRPr="00613BEF">
              <w:rPr>
                <w:rFonts w:ascii="Times New Roman" w:eastAsia="Times New Roman" w:hAnsi="Times New Roman" w:cs="Times New Roman"/>
                <w:iCs/>
                <w:color w:val="000000"/>
                <w:kern w:val="1"/>
                <w:sz w:val="24"/>
                <w:szCs w:val="24"/>
                <w:lang w:val="es-CO" w:eastAsia="ar-SA" w:bidi="hi-IN"/>
              </w:rPr>
              <w:t>Rein</w:t>
            </w:r>
            <w:proofErr w:type="spellEnd"/>
            <w:r w:rsidRPr="00613BEF">
              <w:rPr>
                <w:rFonts w:ascii="Times New Roman" w:eastAsia="Times New Roman" w:hAnsi="Times New Roman" w:cs="Times New Roman"/>
                <w:iCs/>
                <w:color w:val="000000"/>
                <w:kern w:val="1"/>
                <w:sz w:val="24"/>
                <w:szCs w:val="24"/>
                <w:lang w:val="es-CO" w:eastAsia="ar-SA" w:bidi="hi-IN"/>
              </w:rPr>
              <w:t xml:space="preserve"> 20 días o &lt;</w:t>
            </w:r>
          </w:p>
        </w:tc>
        <w:tc>
          <w:tcPr>
            <w:tcW w:w="1134" w:type="dxa"/>
            <w:tcBorders>
              <w:left w:val="single" w:sz="4" w:space="0" w:color="000000"/>
              <w:bottom w:val="single" w:sz="4" w:space="0" w:color="000000"/>
            </w:tcBorders>
            <w:shd w:val="clear" w:color="auto" w:fill="FFFFFF"/>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80%</w:t>
            </w:r>
          </w:p>
        </w:tc>
        <w:tc>
          <w:tcPr>
            <w:tcW w:w="1418" w:type="dxa"/>
            <w:tcBorders>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100%</w:t>
            </w:r>
          </w:p>
        </w:tc>
        <w:tc>
          <w:tcPr>
            <w:tcW w:w="1417" w:type="dxa"/>
            <w:tcBorders>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100%</w:t>
            </w:r>
          </w:p>
        </w:tc>
        <w:tc>
          <w:tcPr>
            <w:tcW w:w="1560" w:type="dxa"/>
            <w:tcBorders>
              <w:top w:val="single" w:sz="4" w:space="0" w:color="000000"/>
              <w:left w:val="single" w:sz="4" w:space="0" w:color="000000"/>
              <w:bottom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13BEF" w:rsidRPr="00613BEF" w:rsidRDefault="00613BEF" w:rsidP="00613BEF">
            <w:pPr>
              <w:suppressAutoHyphens/>
              <w:snapToGrid w:val="0"/>
              <w:spacing w:after="0" w:line="36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0"/>
                <w:kern w:val="1"/>
                <w:sz w:val="24"/>
                <w:szCs w:val="24"/>
                <w:lang w:val="es-CO" w:eastAsia="ar-SA" w:bidi="hi-IN"/>
              </w:rPr>
              <w:t>100%</w:t>
            </w:r>
          </w:p>
        </w:tc>
      </w:tr>
    </w:tbl>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18"/>
          <w:szCs w:val="18"/>
          <w:lang w:val="es-ES" w:eastAsia="zh-CN" w:bidi="hi-IN"/>
        </w:rPr>
      </w:pPr>
    </w:p>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18"/>
          <w:szCs w:val="18"/>
          <w:lang w:val="es-ES" w:eastAsia="zh-CN" w:bidi="hi-IN"/>
        </w:rPr>
        <w:t>Fuente: SISRALEP PLUS enero-octubre 2017</w:t>
      </w:r>
    </w:p>
    <w:p w:rsidR="00613BEF" w:rsidRPr="00613BEF" w:rsidRDefault="00613BEF" w:rsidP="00613BEF">
      <w:pPr>
        <w:widowControl w:val="0"/>
        <w:suppressAutoHyphens/>
        <w:spacing w:after="0" w:line="240" w:lineRule="auto"/>
        <w:jc w:val="center"/>
        <w:rPr>
          <w:rFonts w:ascii="Times New Roman" w:eastAsia="SimSun" w:hAnsi="Times New Roman" w:cs="Times New Roman"/>
          <w:color w:val="00000A"/>
          <w:kern w:val="1"/>
          <w:sz w:val="24"/>
          <w:szCs w:val="24"/>
          <w:lang w:val="es-ES" w:eastAsia="zh-CN" w:bidi="hi-IN"/>
        </w:rPr>
      </w:pPr>
    </w:p>
    <w:p w:rsidR="00613BEF" w:rsidRPr="00613BEF" w:rsidRDefault="00613BEF" w:rsidP="00446379">
      <w:pPr>
        <w:pStyle w:val="Heading1"/>
        <w:rPr>
          <w:rFonts w:eastAsia="SimSun"/>
          <w:lang w:val="es-ES" w:eastAsia="zh-CN" w:bidi="hi-IN"/>
        </w:rPr>
      </w:pPr>
      <w:bookmarkStart w:id="53" w:name="_Toc501094344"/>
      <w:r w:rsidRPr="00613BEF">
        <w:rPr>
          <w:rFonts w:eastAsia="SimSun"/>
          <w:lang w:val="es-ES" w:eastAsia="zh-CN" w:bidi="hi-IN"/>
        </w:rPr>
        <w:t>PRINCIPALES LOGROS SUBDIRECCIÓN DE PREVENCIÓN</w:t>
      </w:r>
      <w:bookmarkEnd w:id="53"/>
    </w:p>
    <w:p w:rsidR="00613BEF" w:rsidRPr="00613BEF" w:rsidRDefault="00613BEF" w:rsidP="00200068">
      <w:pPr>
        <w:widowControl w:val="0"/>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PERIODO ENERO-OCTUBRE 2017</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eastAsia="zh-CN" w:bidi="hi-IN"/>
        </w:rPr>
        <w:t xml:space="preserve">Coordinación y participación en talleres para implementación de metodología SOLVE, a miembros del Comité de SST y personal de la Subdirección de Prevención; impartido por la Dra. Ivonne Soto (10/01/2017) y </w:t>
      </w:r>
      <w:r w:rsidRPr="00613BEF">
        <w:rPr>
          <w:rFonts w:ascii="Times New Roman" w:eastAsia="Arial Unicode MS" w:hAnsi="Times New Roman" w:cs="Times New Roman"/>
          <w:color w:val="000000"/>
          <w:kern w:val="1"/>
          <w:sz w:val="24"/>
          <w:szCs w:val="24"/>
          <w:lang w:eastAsia="zh-CN" w:bidi="hi-IN"/>
        </w:rPr>
        <w:t xml:space="preserve">Mónica Falcón, </w:t>
      </w:r>
      <w:r w:rsidRPr="00613BEF">
        <w:rPr>
          <w:rFonts w:ascii="Times New Roman" w:eastAsia="Arial Unicode MS" w:hAnsi="Times New Roman" w:cs="Times New Roman"/>
          <w:color w:val="000000"/>
          <w:kern w:val="1"/>
          <w:sz w:val="24"/>
          <w:szCs w:val="24"/>
          <w:lang w:eastAsia="zh-CN" w:bidi="hi-IN"/>
        </w:rPr>
        <w:lastRenderedPageBreak/>
        <w:t>Facilitadora SOLVE OIT/ México.</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eastAsia="zh-CN" w:bidi="hi-IN"/>
        </w:rPr>
        <w:t>Revisión del borrador Panorama Nacional de Salud de los Trabajadores en coordinación interinstitucional e intersectorial, con la participación del Ministerio de Trabajo, Ministerio de Salud Pública, La ARLSS a través de la Subdirección de Prevención con la coordinación técnica de la Oficina Panamericana de la Salud, mediante la Dra. Julieta Rodríguez, Asesora Regional de la Salud de los Trabajadores y Consumidores.</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i/>
          <w:iCs/>
          <w:color w:val="000000"/>
          <w:kern w:val="1"/>
          <w:sz w:val="24"/>
          <w:szCs w:val="24"/>
          <w:lang w:eastAsia="zh-CN" w:bidi="hi-IN"/>
        </w:rPr>
        <w:t>R</w:t>
      </w:r>
      <w:r w:rsidRPr="00613BEF">
        <w:rPr>
          <w:rFonts w:ascii="Times New Roman" w:eastAsia="SimSun" w:hAnsi="Times New Roman" w:cs="Times New Roman"/>
          <w:color w:val="000000"/>
          <w:kern w:val="1"/>
          <w:sz w:val="24"/>
          <w:szCs w:val="24"/>
          <w:lang w:eastAsia="zh-CN" w:bidi="hi-IN"/>
        </w:rPr>
        <w:t xml:space="preserve">ealización del </w:t>
      </w:r>
      <w:r w:rsidRPr="00613BEF">
        <w:rPr>
          <w:rFonts w:ascii="Times New Roman" w:eastAsia="Arial Unicode MS" w:hAnsi="Times New Roman" w:cs="Times New Roman"/>
          <w:color w:val="000000"/>
          <w:kern w:val="1"/>
          <w:sz w:val="24"/>
          <w:szCs w:val="24"/>
          <w:lang w:val="es-MX" w:eastAsia="zh-CN" w:bidi="hi-IN"/>
        </w:rPr>
        <w:t xml:space="preserve">“2 do. Simposio de Seguridad y Salud en el Trabajo con el lema: </w:t>
      </w:r>
      <w:r w:rsidRPr="00613BEF">
        <w:rPr>
          <w:rFonts w:ascii="Times New Roman" w:eastAsia="Arial Unicode MS" w:hAnsi="Times New Roman" w:cs="Times New Roman"/>
          <w:color w:val="000000"/>
          <w:kern w:val="1"/>
          <w:sz w:val="24"/>
          <w:szCs w:val="24"/>
          <w:lang w:eastAsia="zh-CN" w:bidi="hi-IN"/>
        </w:rPr>
        <w:t>"Promoviendo espacios de trabajo saludables: de la estrategia a la acción" con la participación de más de 175 personas el día 2802/2016 y 160 el día 01/03/2016 personas de los diferentes sectores de la economía.</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eastAsia="zh-CN" w:bidi="hi-IN"/>
        </w:rPr>
        <w:t xml:space="preserve"> </w:t>
      </w:r>
      <w:r w:rsidRPr="00613BEF">
        <w:rPr>
          <w:rFonts w:ascii="Times New Roman" w:eastAsia="Arial Unicode MS" w:hAnsi="Times New Roman" w:cs="Times New Roman"/>
          <w:color w:val="000000"/>
          <w:kern w:val="1"/>
          <w:sz w:val="24"/>
          <w:szCs w:val="24"/>
          <w:lang w:eastAsia="zh-CN" w:bidi="hi-IN"/>
        </w:rPr>
        <w:t xml:space="preserve">Participación en Taller Evaluación de Riesgo Desde la Causa Raíz impartido por la Dra. Irma Juárez., </w:t>
      </w:r>
      <w:proofErr w:type="spellStart"/>
      <w:r w:rsidRPr="00613BEF">
        <w:rPr>
          <w:rFonts w:ascii="Times New Roman" w:eastAsia="Arial Unicode MS" w:hAnsi="Times New Roman" w:cs="Times New Roman"/>
          <w:color w:val="000000"/>
          <w:kern w:val="1"/>
          <w:sz w:val="24"/>
          <w:szCs w:val="24"/>
          <w:lang w:eastAsia="zh-CN" w:bidi="hi-IN"/>
        </w:rPr>
        <w:t>Enc</w:t>
      </w:r>
      <w:proofErr w:type="spellEnd"/>
      <w:r w:rsidRPr="00613BEF">
        <w:rPr>
          <w:rFonts w:ascii="Times New Roman" w:eastAsia="Arial Unicode MS" w:hAnsi="Times New Roman" w:cs="Times New Roman"/>
          <w:color w:val="000000"/>
          <w:kern w:val="1"/>
          <w:sz w:val="24"/>
          <w:szCs w:val="24"/>
          <w:lang w:eastAsia="zh-CN" w:bidi="hi-IN"/>
        </w:rPr>
        <w:t>. Delegación de Seguridad y Salud, México.</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Unicode MS" w:hAnsi="Times New Roman" w:cs="Times New Roman"/>
          <w:color w:val="000000"/>
          <w:kern w:val="1"/>
          <w:sz w:val="24"/>
          <w:szCs w:val="24"/>
          <w:lang w:eastAsia="zh-CN" w:bidi="hi-IN"/>
        </w:rPr>
        <w:t>Reunión con autoridades del PREMAT, para la elaboración de cronograma de trabajo conjunto de seguridad vial.</w:t>
      </w:r>
    </w:p>
    <w:p w:rsidR="00613BEF" w:rsidRPr="00613BEF" w:rsidRDefault="00200068"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Pr>
          <w:rFonts w:ascii="Times New Roman" w:eastAsia="Calibri" w:hAnsi="Times New Roman" w:cs="Times New Roman"/>
          <w:color w:val="000000"/>
          <w:kern w:val="1"/>
          <w:sz w:val="24"/>
          <w:szCs w:val="24"/>
          <w:lang w:val="es-ES" w:eastAsia="zh-CN" w:bidi="hi-IN"/>
        </w:rPr>
        <w:t xml:space="preserve">Participación en </w:t>
      </w:r>
      <w:r w:rsidR="00613BEF" w:rsidRPr="00613BEF">
        <w:rPr>
          <w:rFonts w:ascii="Times New Roman" w:eastAsia="Calibri" w:hAnsi="Times New Roman" w:cs="Times New Roman"/>
          <w:color w:val="000000"/>
          <w:kern w:val="1"/>
          <w:sz w:val="24"/>
          <w:szCs w:val="24"/>
          <w:lang w:val="es-ES" w:eastAsia="zh-CN" w:bidi="hi-IN"/>
        </w:rPr>
        <w:t xml:space="preserve">Taller Nacional Sobre Políticas Nacionales Integradas y Sostenibles de Movilidad, Logística y Seguridad Vial y en mesa de trabajo para elaboración del </w:t>
      </w:r>
      <w:r w:rsidR="00613BEF" w:rsidRPr="00613BEF">
        <w:rPr>
          <w:rFonts w:ascii="Times New Roman" w:eastAsia="Calibri" w:hAnsi="Times New Roman" w:cs="Times New Roman"/>
          <w:b/>
          <w:bCs/>
          <w:color w:val="000000"/>
          <w:kern w:val="1"/>
          <w:sz w:val="24"/>
          <w:szCs w:val="24"/>
          <w:lang w:val="es-ES" w:eastAsia="zh-CN" w:bidi="hi-IN"/>
        </w:rPr>
        <w:t>“4to Informe Sobre la Situación Mundial de la Seguridad Vial”.</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sz w:val="24"/>
          <w:szCs w:val="24"/>
          <w:lang w:val="es-ES" w:eastAsia="zh-CN" w:bidi="hi-IN"/>
        </w:rPr>
        <w:t>Taller Multisectorial para presentar resultados preliminares del</w:t>
      </w:r>
      <w:r w:rsidRPr="00613BEF">
        <w:rPr>
          <w:rFonts w:ascii="Times New Roman" w:eastAsia="Calibri" w:hAnsi="Times New Roman" w:cs="Times New Roman"/>
          <w:b/>
          <w:bCs/>
          <w:color w:val="000000"/>
          <w:kern w:val="1"/>
          <w:sz w:val="24"/>
          <w:szCs w:val="24"/>
          <w:lang w:val="es-ES" w:eastAsia="zh-CN" w:bidi="hi-IN"/>
        </w:rPr>
        <w:t xml:space="preserve"> “</w:t>
      </w:r>
      <w:r w:rsidRPr="00613BEF">
        <w:rPr>
          <w:rFonts w:ascii="Times New Roman" w:eastAsia="Calibri" w:hAnsi="Times New Roman" w:cs="Times New Roman"/>
          <w:b/>
          <w:bCs/>
          <w:i/>
          <w:iCs/>
          <w:color w:val="000000"/>
          <w:kern w:val="1"/>
          <w:sz w:val="24"/>
          <w:szCs w:val="24"/>
          <w:lang w:val="es-ES" w:eastAsia="zh-CN" w:bidi="hi-IN"/>
        </w:rPr>
        <w:t xml:space="preserve">Panorama Nacional de Salud de los Trabajadores”, </w:t>
      </w:r>
      <w:r w:rsidRPr="00613BEF">
        <w:rPr>
          <w:rFonts w:ascii="Times New Roman" w:eastAsia="Calibri" w:hAnsi="Times New Roman" w:cs="Times New Roman"/>
          <w:iCs/>
          <w:color w:val="000000"/>
          <w:kern w:val="1"/>
          <w:sz w:val="24"/>
          <w:szCs w:val="24"/>
          <w:lang w:val="es-ES" w:eastAsia="zh-CN" w:bidi="hi-IN"/>
        </w:rPr>
        <w:t xml:space="preserve">en coordinación con el Ministerio de Trabajo (MT), el Ministerio de Salud Pública (MSP) y con el apoyo técnico de la Oficina Panamericana de la Salud (OPS), y con el objetivo presentar el resultado preliminar del Panorama Nacional de Salud de los Trabajadores e </w:t>
      </w:r>
      <w:r w:rsidRPr="00613BEF">
        <w:rPr>
          <w:rFonts w:ascii="Times New Roman" w:eastAsia="Calibri" w:hAnsi="Times New Roman" w:cs="Times New Roman"/>
          <w:i/>
          <w:iCs/>
          <w:color w:val="000000"/>
          <w:kern w:val="1"/>
          <w:sz w:val="24"/>
          <w:szCs w:val="24"/>
          <w:lang w:val="es-ES" w:eastAsia="zh-CN" w:bidi="hi-IN"/>
        </w:rPr>
        <w:t>iniciar los trabajos de construcción de un plan nacional de salud de los trabajadores.</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sz w:val="24"/>
          <w:szCs w:val="24"/>
          <w:lang w:val="es-ES" w:eastAsia="zh-CN" w:bidi="hi-IN"/>
        </w:rPr>
        <w:lastRenderedPageBreak/>
        <w:t xml:space="preserve">Participación en </w:t>
      </w:r>
      <w:r w:rsidRPr="00613BEF">
        <w:rPr>
          <w:rFonts w:ascii="Times New Roman" w:eastAsia="Calibri" w:hAnsi="Times New Roman" w:cs="Times New Roman"/>
          <w:b/>
          <w:bCs/>
          <w:color w:val="000000"/>
          <w:kern w:val="1"/>
          <w:sz w:val="24"/>
          <w:szCs w:val="24"/>
          <w:lang w:val="es-ES" w:eastAsia="zh-CN" w:bidi="hi-IN"/>
        </w:rPr>
        <w:t>5to  Congreso Nacional de Riesgos Laborales “Promoviendo La Cultura de Prevención de Riesgos Laborales”</w:t>
      </w:r>
      <w:r w:rsidRPr="00613BEF">
        <w:rPr>
          <w:rFonts w:ascii="Times New Roman" w:eastAsia="Calibri" w:hAnsi="Times New Roman" w:cs="Times New Roman"/>
          <w:color w:val="000000"/>
          <w:kern w:val="1"/>
          <w:sz w:val="24"/>
          <w:szCs w:val="24"/>
          <w:lang w:val="es-ES" w:eastAsia="zh-CN" w:bidi="hi-IN"/>
        </w:rPr>
        <w:t xml:space="preserve"> organizado por la Confederación </w:t>
      </w:r>
      <w:proofErr w:type="spellStart"/>
      <w:r w:rsidRPr="00613BEF">
        <w:rPr>
          <w:rFonts w:ascii="Times New Roman" w:eastAsia="Calibri" w:hAnsi="Times New Roman" w:cs="Times New Roman"/>
          <w:color w:val="000000"/>
          <w:kern w:val="1"/>
          <w:sz w:val="24"/>
          <w:szCs w:val="24"/>
          <w:lang w:val="es-ES" w:eastAsia="zh-CN" w:bidi="hi-IN"/>
        </w:rPr>
        <w:t>Autonoma</w:t>
      </w:r>
      <w:proofErr w:type="spellEnd"/>
      <w:r w:rsidRPr="00613BEF">
        <w:rPr>
          <w:rFonts w:ascii="Times New Roman" w:eastAsia="Calibri" w:hAnsi="Times New Roman" w:cs="Times New Roman"/>
          <w:color w:val="000000"/>
          <w:kern w:val="1"/>
          <w:sz w:val="24"/>
          <w:szCs w:val="24"/>
          <w:lang w:val="es-ES" w:eastAsia="zh-CN" w:bidi="hi-IN"/>
        </w:rPr>
        <w:t xml:space="preserve"> Sindical Clasista  </w:t>
      </w:r>
      <w:proofErr w:type="gramStart"/>
      <w:r w:rsidRPr="00613BEF">
        <w:rPr>
          <w:rFonts w:ascii="Times New Roman" w:eastAsia="Calibri" w:hAnsi="Times New Roman" w:cs="Times New Roman"/>
          <w:color w:val="000000"/>
          <w:kern w:val="1"/>
          <w:sz w:val="24"/>
          <w:szCs w:val="24"/>
          <w:lang w:val="es-ES" w:eastAsia="zh-CN" w:bidi="hi-IN"/>
        </w:rPr>
        <w:t>( CASC</w:t>
      </w:r>
      <w:proofErr w:type="gramEnd"/>
      <w:r w:rsidRPr="00613BEF">
        <w:rPr>
          <w:rFonts w:ascii="Times New Roman" w:eastAsia="Calibri" w:hAnsi="Times New Roman" w:cs="Times New Roman"/>
          <w:color w:val="000000"/>
          <w:kern w:val="1"/>
          <w:sz w:val="24"/>
          <w:szCs w:val="24"/>
          <w:lang w:val="es-ES" w:eastAsia="zh-CN" w:bidi="hi-IN"/>
        </w:rPr>
        <w:t>).</w:t>
      </w:r>
    </w:p>
    <w:p w:rsidR="00613BEF" w:rsidRPr="00613BEF" w:rsidRDefault="00613BEF" w:rsidP="00200068">
      <w:pPr>
        <w:widowControl w:val="0"/>
        <w:numPr>
          <w:ilvl w:val="0"/>
          <w:numId w:val="65"/>
        </w:numPr>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sz w:val="24"/>
          <w:szCs w:val="24"/>
          <w:lang w:val="es-ES" w:eastAsia="zh-CN" w:bidi="hi-IN"/>
        </w:rPr>
        <w:t xml:space="preserve">Realización de Talleres para </w:t>
      </w:r>
      <w:r w:rsidRPr="00613BEF">
        <w:rPr>
          <w:rFonts w:ascii="Times New Roman" w:eastAsia="Calibri" w:hAnsi="Times New Roman" w:cs="Times New Roman"/>
          <w:b/>
          <w:bCs/>
          <w:color w:val="000000"/>
          <w:kern w:val="1"/>
          <w:sz w:val="24"/>
          <w:szCs w:val="24"/>
          <w:lang w:val="es-ES" w:eastAsia="zh-CN" w:bidi="hi-IN"/>
        </w:rPr>
        <w:t>Formación de Facilitadores en Seguridad Vial,</w:t>
      </w:r>
      <w:r w:rsidRPr="00613BEF">
        <w:rPr>
          <w:rFonts w:ascii="Times New Roman" w:eastAsia="Calibri" w:hAnsi="Times New Roman" w:cs="Times New Roman"/>
          <w:color w:val="000000"/>
          <w:kern w:val="1"/>
          <w:sz w:val="24"/>
          <w:szCs w:val="24"/>
          <w:lang w:val="es-ES" w:eastAsia="zh-CN" w:bidi="hi-IN"/>
        </w:rPr>
        <w:t xml:space="preserve"> en coordinación con el Programa de Reducción de Muertes por Accidentes de Tránsito (PREMAT) del  Ministerio de Salud Pública </w:t>
      </w:r>
      <w:proofErr w:type="gramStart"/>
      <w:r w:rsidRPr="00613BEF">
        <w:rPr>
          <w:rFonts w:ascii="Times New Roman" w:eastAsia="Calibri" w:hAnsi="Times New Roman" w:cs="Times New Roman"/>
          <w:color w:val="000000"/>
          <w:kern w:val="1"/>
          <w:sz w:val="24"/>
          <w:szCs w:val="24"/>
          <w:lang w:val="es-ES" w:eastAsia="zh-CN" w:bidi="hi-IN"/>
        </w:rPr>
        <w:t>( Se</w:t>
      </w:r>
      <w:proofErr w:type="gramEnd"/>
      <w:r w:rsidRPr="00613BEF">
        <w:rPr>
          <w:rFonts w:ascii="Times New Roman" w:eastAsia="Calibri" w:hAnsi="Times New Roman" w:cs="Times New Roman"/>
          <w:color w:val="000000"/>
          <w:kern w:val="1"/>
          <w:sz w:val="24"/>
          <w:szCs w:val="24"/>
          <w:lang w:val="es-ES" w:eastAsia="zh-CN" w:bidi="hi-IN"/>
        </w:rPr>
        <w:t xml:space="preserve"> realizaron dos (2) talleres, 1 en la región este y uno en Santo Domingo los días 3 y 16 de junio del 2017).</w:t>
      </w:r>
    </w:p>
    <w:p w:rsidR="00613BEF" w:rsidRPr="00613BEF" w:rsidRDefault="00613BEF" w:rsidP="00200068">
      <w:pPr>
        <w:widowControl w:val="0"/>
        <w:numPr>
          <w:ilvl w:val="0"/>
          <w:numId w:val="65"/>
        </w:numPr>
        <w:tabs>
          <w:tab w:val="left" w:pos="75"/>
          <w:tab w:val="left" w:pos="315"/>
        </w:tabs>
        <w:suppressAutoHyphens/>
        <w:autoSpaceDE w:val="0"/>
        <w:spacing w:after="0" w:line="480" w:lineRule="auto"/>
        <w:ind w:left="454" w:firstLine="0"/>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sz w:val="24"/>
          <w:szCs w:val="24"/>
          <w:lang w:eastAsia="zh-CN" w:bidi="hi-IN"/>
        </w:rPr>
        <w:t>Reunión con representantes  de la Dirección General de Higiene y Seguridad Industrial del  Ministerio de Trabajo, para activar CONSSO, Convenio Interinstitucional MT/ARL, en busca de implementar acciones para Política Nacional de Prevención de AT/EP, como un seguimiento al Plan Nacional de Salud de los Trabajadores el día 28/06/2017.</w:t>
      </w:r>
    </w:p>
    <w:p w:rsidR="00613BEF" w:rsidRPr="00613BEF" w:rsidRDefault="00613BEF" w:rsidP="00200068">
      <w:pPr>
        <w:widowControl w:val="0"/>
        <w:numPr>
          <w:ilvl w:val="0"/>
          <w:numId w:val="65"/>
        </w:numPr>
        <w:tabs>
          <w:tab w:val="left" w:pos="75"/>
          <w:tab w:val="left" w:pos="315"/>
        </w:tabs>
        <w:suppressAutoHyphens/>
        <w:autoSpaceDE w:val="0"/>
        <w:spacing w:after="0" w:line="480" w:lineRule="auto"/>
        <w:ind w:left="397" w:firstLine="0"/>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0"/>
          <w:kern w:val="1"/>
          <w:sz w:val="24"/>
          <w:szCs w:val="24"/>
          <w:lang w:val="es-ES" w:eastAsia="zh-CN" w:bidi="hi-IN"/>
        </w:rPr>
        <w:t xml:space="preserve">Taller jornada de actualización en Prevención de Riesgos Laborales, los días 18, 19 y 20 de julio 2017, impartido por  expositora internacional (Dra. Irma </w:t>
      </w:r>
      <w:proofErr w:type="spellStart"/>
      <w:r w:rsidRPr="00613BEF">
        <w:rPr>
          <w:rFonts w:ascii="Times New Roman" w:eastAsia="Calibri" w:hAnsi="Times New Roman" w:cs="Times New Roman"/>
          <w:color w:val="000000"/>
          <w:kern w:val="1"/>
          <w:sz w:val="24"/>
          <w:szCs w:val="24"/>
          <w:lang w:val="es-ES" w:eastAsia="zh-CN" w:bidi="hi-IN"/>
        </w:rPr>
        <w:t>Juarez</w:t>
      </w:r>
      <w:proofErr w:type="spellEnd"/>
      <w:r w:rsidRPr="00613BEF">
        <w:rPr>
          <w:rFonts w:ascii="Times New Roman" w:eastAsia="Calibri" w:hAnsi="Times New Roman" w:cs="Times New Roman"/>
          <w:color w:val="000000"/>
          <w:kern w:val="1"/>
          <w:sz w:val="24"/>
          <w:szCs w:val="24"/>
          <w:lang w:val="es-ES" w:eastAsia="zh-CN" w:bidi="hi-IN"/>
        </w:rPr>
        <w:t>), Facilitadora de México</w:t>
      </w:r>
    </w:p>
    <w:p w:rsidR="00613BEF" w:rsidRPr="00613BEF" w:rsidRDefault="00613BEF" w:rsidP="00200068">
      <w:pPr>
        <w:widowControl w:val="0"/>
        <w:numPr>
          <w:ilvl w:val="0"/>
          <w:numId w:val="65"/>
        </w:numPr>
        <w:tabs>
          <w:tab w:val="left" w:pos="75"/>
          <w:tab w:val="left" w:pos="315"/>
        </w:tabs>
        <w:suppressAutoHyphens/>
        <w:spacing w:after="0" w:line="480" w:lineRule="auto"/>
        <w:ind w:left="340" w:firstLine="0"/>
        <w:jc w:val="both"/>
        <w:rPr>
          <w:rFonts w:ascii="Times New Roman" w:eastAsia="SimSun" w:hAnsi="Times New Roman" w:cs="Times New Roman"/>
          <w:color w:val="00000A"/>
          <w:kern w:val="1"/>
          <w:sz w:val="24"/>
          <w:szCs w:val="24"/>
          <w:lang w:val="es-ES" w:eastAsia="zh-CN" w:bidi="hi-IN"/>
        </w:rPr>
      </w:pPr>
      <w:r w:rsidRPr="00613BEF">
        <w:rPr>
          <w:rFonts w:ascii="Times New Roman" w:eastAsia="Calibri" w:hAnsi="Times New Roman" w:cs="Times New Roman"/>
          <w:color w:val="00000A"/>
          <w:kern w:val="1"/>
          <w:sz w:val="24"/>
          <w:szCs w:val="24"/>
          <w:lang w:val="es-ES" w:eastAsia="zh-CN" w:bidi="hi-IN"/>
        </w:rPr>
        <w:t xml:space="preserve">Realización de la </w:t>
      </w:r>
      <w:r w:rsidRPr="00613BEF">
        <w:rPr>
          <w:rFonts w:ascii="Times New Roman" w:eastAsia="Calibri" w:hAnsi="Times New Roman" w:cs="Times New Roman"/>
          <w:b/>
          <w:bCs/>
          <w:i/>
          <w:iCs/>
          <w:color w:val="00000A"/>
          <w:kern w:val="1"/>
          <w:sz w:val="24"/>
          <w:szCs w:val="24"/>
          <w:lang w:val="es-ES" w:eastAsia="zh-CN" w:bidi="hi-IN"/>
        </w:rPr>
        <w:t xml:space="preserve">5ta Feria de la Salud  </w:t>
      </w:r>
      <w:r w:rsidRPr="00613BEF">
        <w:rPr>
          <w:rFonts w:ascii="Times New Roman" w:eastAsia="Calibri" w:hAnsi="Times New Roman" w:cs="Times New Roman"/>
          <w:color w:val="00000A"/>
          <w:kern w:val="1"/>
          <w:sz w:val="24"/>
          <w:szCs w:val="24"/>
          <w:lang w:val="es-ES" w:eastAsia="zh-CN" w:bidi="hi-IN"/>
        </w:rPr>
        <w:t xml:space="preserve">con el lema, </w:t>
      </w:r>
      <w:r w:rsidRPr="00613BEF">
        <w:rPr>
          <w:rFonts w:ascii="Times New Roman" w:eastAsia="Calibri" w:hAnsi="Times New Roman" w:cs="Times New Roman"/>
          <w:b/>
          <w:bCs/>
          <w:color w:val="00000A"/>
          <w:kern w:val="1"/>
          <w:sz w:val="24"/>
          <w:szCs w:val="24"/>
          <w:lang w:val="es-ES" w:eastAsia="zh-CN" w:bidi="hi-IN"/>
        </w:rPr>
        <w:t>“Integrando la Promoción de Salud en el Lugar de Trabajo” los días 26, 27 y 28 de septiembre del 2017,</w:t>
      </w:r>
      <w:r w:rsidRPr="00613BEF">
        <w:rPr>
          <w:rFonts w:ascii="Times New Roman" w:eastAsia="Calibri" w:hAnsi="Times New Roman" w:cs="Times New Roman"/>
          <w:color w:val="00000A"/>
          <w:kern w:val="1"/>
          <w:sz w:val="24"/>
          <w:szCs w:val="24"/>
          <w:lang w:val="es-ES" w:eastAsia="zh-CN" w:bidi="hi-IN"/>
        </w:rPr>
        <w:t xml:space="preserve"> en nuestra Sede Central. La misma enfocada en la metodología SOLVE de la Organización Internacional de Trabajo (OIT). El propósito de la misma, es integrar la promoción de la salud en las políticas de seguridad y salud en el trabajo.  Durante la feria se Evaluaron 170 colaboradores, 138 acudieron a la jornada anti estrés  y 59 participaron del operativo ontológico.  </w:t>
      </w:r>
    </w:p>
    <w:p w:rsidR="00613BEF" w:rsidRPr="003B6F16" w:rsidRDefault="00613BEF" w:rsidP="00613BEF">
      <w:pPr>
        <w:pageBreakBefore/>
        <w:widowControl w:val="0"/>
        <w:tabs>
          <w:tab w:val="left" w:pos="75"/>
          <w:tab w:val="left" w:pos="315"/>
        </w:tabs>
        <w:suppressAutoHyphens/>
        <w:spacing w:after="0" w:line="360" w:lineRule="auto"/>
        <w:jc w:val="both"/>
        <w:rPr>
          <w:rStyle w:val="Emphasis"/>
        </w:rPr>
      </w:pPr>
      <w:r w:rsidRPr="003B6F16">
        <w:rPr>
          <w:rStyle w:val="Emphasis"/>
        </w:rPr>
        <w:lastRenderedPageBreak/>
        <w:t>Subdirección de Prestaciones Económicas</w:t>
      </w:r>
    </w:p>
    <w:p w:rsidR="00613BEF" w:rsidRPr="00613BEF" w:rsidRDefault="00613BEF" w:rsidP="003B6F16">
      <w:pPr>
        <w:pStyle w:val="Heading1"/>
        <w:rPr>
          <w:rFonts w:eastAsia="Times New Roman"/>
          <w:color w:val="00000A"/>
          <w:lang w:val="es-ES" w:eastAsia="zh-CN"/>
        </w:rPr>
      </w:pPr>
      <w:bookmarkStart w:id="54" w:name="_Toc501094345"/>
      <w:r w:rsidRPr="00613BEF">
        <w:rPr>
          <w:rFonts w:eastAsia="Times New Roman"/>
          <w:lang w:val="es-ES" w:eastAsia="zh-CN"/>
        </w:rPr>
        <w:t>Departamento de Prestaciones</w:t>
      </w:r>
      <w:bookmarkEnd w:id="54"/>
    </w:p>
    <w:p w:rsidR="00613BEF" w:rsidRPr="003B6F16" w:rsidRDefault="00613BEF" w:rsidP="00613BEF">
      <w:pPr>
        <w:keepNext/>
        <w:widowControl w:val="0"/>
        <w:numPr>
          <w:ilvl w:val="1"/>
          <w:numId w:val="0"/>
        </w:numPr>
        <w:tabs>
          <w:tab w:val="left" w:pos="0"/>
        </w:tabs>
        <w:suppressAutoHyphens/>
        <w:spacing w:before="240" w:after="120" w:line="360" w:lineRule="auto"/>
        <w:ind w:left="576" w:hanging="576"/>
        <w:outlineLvl w:val="1"/>
        <w:rPr>
          <w:rFonts w:ascii="Times New Roman" w:eastAsia="Times New Roman" w:hAnsi="Times New Roman" w:cs="Times New Roman"/>
          <w:bCs/>
          <w:iCs/>
          <w:color w:val="00000A"/>
          <w:kern w:val="1"/>
          <w:sz w:val="24"/>
          <w:szCs w:val="24"/>
          <w:lang w:val="es-ES" w:eastAsia="zh-CN"/>
        </w:rPr>
      </w:pPr>
      <w:bookmarkStart w:id="55" w:name="_Toc501094346"/>
      <w:r w:rsidRPr="003B6F16">
        <w:rPr>
          <w:rFonts w:ascii="Times New Roman" w:eastAsia="Times New Roman" w:hAnsi="Times New Roman" w:cs="Times New Roman"/>
          <w:b/>
          <w:bCs/>
          <w:iCs/>
          <w:color w:val="00000A"/>
          <w:kern w:val="1"/>
          <w:sz w:val="24"/>
          <w:szCs w:val="24"/>
          <w:lang w:val="es-ES" w:eastAsia="zh-CN"/>
        </w:rPr>
        <w:t>Objetivo General</w:t>
      </w:r>
      <w:bookmarkEnd w:id="55"/>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departamento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p</w:t>
      </w:r>
      <w:r w:rsidRPr="00613BEF">
        <w:rPr>
          <w:rFonts w:ascii="Times New Roman" w:eastAsia="SimSun" w:hAnsi="Times New Roman" w:cs="Times New Roman"/>
          <w:color w:val="000000"/>
          <w:kern w:val="1"/>
          <w:sz w:val="24"/>
          <w:szCs w:val="24"/>
          <w:lang w:val="es-ES" w:eastAsia="zh-CN" w:bidi="hi-IN"/>
        </w:rPr>
        <w:t>restaciones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tiene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objetivo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ejecutar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acciones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administrativas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llevar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cabo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entregas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prestaciones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económicas,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correspondientes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afiliados y beneficiarios</w:t>
      </w:r>
      <w:r w:rsidRPr="00613BEF">
        <w:rPr>
          <w:rFonts w:ascii="Times New Roman" w:eastAsia="SimSun" w:hAnsi="Times New Roman" w:cs="Times New Roman"/>
          <w:color w:val="000000"/>
          <w:kern w:val="1"/>
          <w:sz w:val="24"/>
          <w:szCs w:val="24"/>
          <w:lang w:val="es-ES" w:eastAsia="zh-CN" w:bidi="hi-IN"/>
        </w:rPr>
        <w:t>,</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cuyos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derechos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hagan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meritorios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mismas.</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Durante el period</w:t>
      </w:r>
      <w:r w:rsidRPr="00613BEF">
        <w:rPr>
          <w:rFonts w:ascii="Times New Roman" w:eastAsia="SimSun" w:hAnsi="Times New Roman" w:cs="Times New Roman"/>
          <w:kern w:val="1"/>
          <w:sz w:val="24"/>
          <w:szCs w:val="24"/>
          <w:lang w:val="es-ES" w:eastAsia="zh-CN" w:bidi="hi-IN"/>
        </w:rPr>
        <w:t>o enero – octubre -2017 este dep</w:t>
      </w:r>
      <w:r w:rsidRPr="00613BEF">
        <w:rPr>
          <w:rFonts w:ascii="Times New Roman" w:eastAsia="SimSun" w:hAnsi="Times New Roman" w:cs="Times New Roman"/>
          <w:color w:val="000000"/>
          <w:kern w:val="1"/>
          <w:sz w:val="24"/>
          <w:szCs w:val="24"/>
          <w:lang w:val="es-ES" w:eastAsia="zh-CN" w:bidi="hi-IN"/>
        </w:rPr>
        <w:t xml:space="preserve">artamento recibió la cantidad de </w:t>
      </w:r>
      <w:r w:rsidRPr="00613BEF">
        <w:rPr>
          <w:rFonts w:ascii="Times New Roman" w:eastAsia="SimSun" w:hAnsi="Times New Roman" w:cs="Times New Roman"/>
          <w:kern w:val="1"/>
          <w:sz w:val="24"/>
          <w:szCs w:val="24"/>
          <w:lang w:val="es-ES" w:eastAsia="zh-CN" w:bidi="hi-IN"/>
        </w:rPr>
        <w:t>372</w:t>
      </w:r>
      <w:r w:rsidRPr="00613BEF">
        <w:rPr>
          <w:rFonts w:ascii="Times New Roman" w:eastAsia="SimSun" w:hAnsi="Times New Roman" w:cs="Times New Roman"/>
          <w:color w:val="000000"/>
          <w:kern w:val="1"/>
          <w:sz w:val="24"/>
          <w:szCs w:val="24"/>
          <w:lang w:val="es-ES" w:eastAsia="zh-CN" w:bidi="hi-IN"/>
        </w:rPr>
        <w:t xml:space="preserve"> dictámenes con su certificación, estos correspondieron a indemnización y pensión por discapacidad y otras en cuyos casos no se gestionó pago alguno, ya que el grado de discapacidad era inferior al aplicable para el otorgamiento de alguna prestación económica.</w:t>
      </w: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zh-CN" w:bidi="hi-IN"/>
        </w:rPr>
      </w:pPr>
      <w:r>
        <w:rPr>
          <w:rFonts w:ascii="Times New Roman" w:eastAsia="SimSun" w:hAnsi="Times New Roman" w:cs="Times New Roman"/>
          <w:noProof/>
          <w:color w:val="00000A"/>
          <w:kern w:val="1"/>
          <w:sz w:val="24"/>
          <w:szCs w:val="24"/>
          <w:lang w:eastAsia="es-DO"/>
        </w:rPr>
        <w:drawing>
          <wp:anchor distT="0" distB="0" distL="0" distR="0" simplePos="0" relativeHeight="251688960" behindDoc="0" locked="0" layoutInCell="1" allowOverlap="1" wp14:anchorId="342027CC" wp14:editId="50A38B7C">
            <wp:simplePos x="0" y="0"/>
            <wp:positionH relativeFrom="column">
              <wp:posOffset>1162685</wp:posOffset>
            </wp:positionH>
            <wp:positionV relativeFrom="paragraph">
              <wp:posOffset>71755</wp:posOffset>
            </wp:positionV>
            <wp:extent cx="3074035" cy="2145030"/>
            <wp:effectExtent l="0" t="0" r="0" b="7620"/>
            <wp:wrapSquare wrapText="larges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61" t="-87" r="-61" b="-87"/>
                    <a:stretch>
                      <a:fillRect/>
                    </a:stretch>
                  </pic:blipFill>
                  <pic:spPr bwMode="auto">
                    <a:xfrm>
                      <a:off x="0" y="0"/>
                      <a:ext cx="3074035" cy="2145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zh-CN" w:bidi="hi-IN"/>
        </w:rPr>
      </w:pPr>
    </w:p>
    <w:p w:rsidR="00613BEF" w:rsidRPr="00613BEF" w:rsidRDefault="00613BEF" w:rsidP="003B6F16">
      <w:pPr>
        <w:pStyle w:val="Heading1"/>
        <w:spacing w:line="480" w:lineRule="auto"/>
        <w:rPr>
          <w:rFonts w:eastAsia="Times New Roman"/>
          <w:color w:val="00000A"/>
          <w:lang w:val="es-ES" w:eastAsia="zh-CN"/>
        </w:rPr>
      </w:pPr>
      <w:bookmarkStart w:id="56" w:name="_Toc501094347"/>
      <w:r w:rsidRPr="00613BEF">
        <w:rPr>
          <w:rFonts w:eastAsia="Times New Roman"/>
          <w:lang w:val="es-ES" w:eastAsia="zh-CN"/>
        </w:rPr>
        <w:t>Indemnizaciones</w:t>
      </w:r>
      <w:bookmarkEnd w:id="56"/>
      <w:r w:rsidRPr="00613BEF">
        <w:rPr>
          <w:rFonts w:eastAsia="Times New Roman"/>
          <w:lang w:val="es-ES" w:eastAsia="zh-CN"/>
        </w:rPr>
        <w:t xml:space="preserve"> </w:t>
      </w:r>
    </w:p>
    <w:p w:rsidR="00613BEF" w:rsidRPr="00613BEF" w:rsidRDefault="00613BEF" w:rsidP="003B6F16">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Las Indemnizaciones son el monto económico que recibe un afiliado cuando tiene una discapacidad superior al 15% e inferior al 50% y está calculada entre seis y diez veces el sueldo base.</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Del total de las calificaciones recibidas por parte de las Comisiones Médicas (CM), 311 correspondieron a indemnizaciones.</w:t>
      </w:r>
    </w:p>
    <w:p w:rsidR="00613BEF" w:rsidRPr="00613BEF" w:rsidRDefault="00613BEF" w:rsidP="003B6F16">
      <w:pPr>
        <w:pStyle w:val="Heading1"/>
        <w:spacing w:line="480" w:lineRule="auto"/>
        <w:rPr>
          <w:rFonts w:eastAsia="SimSun"/>
          <w:color w:val="00000A"/>
          <w:szCs w:val="24"/>
          <w:lang w:val="es-ES" w:eastAsia="zh-CN" w:bidi="hi-IN"/>
        </w:rPr>
      </w:pPr>
      <w:bookmarkStart w:id="57" w:name="_Toc501094348"/>
      <w:r w:rsidRPr="00613BEF">
        <w:rPr>
          <w:rFonts w:eastAsia="SimSun"/>
          <w:lang w:val="es-ES" w:eastAsia="zh-CN" w:bidi="hi-IN"/>
        </w:rPr>
        <w:lastRenderedPageBreak/>
        <w:t>Pensiones por Discapacidad</w:t>
      </w:r>
      <w:bookmarkEnd w:id="57"/>
    </w:p>
    <w:p w:rsidR="00613BEF" w:rsidRPr="00613BEF" w:rsidRDefault="00613BEF" w:rsidP="003B6F16">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Es la prestación que recibe el trabajador cuando sufre una enfermedad profesional o accidente laboral y queda inhabilitado parcial o totalmente para ejercer un trabajo u oficio remunerado. </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Dentro de las certificaciones recibidas, 61 correspondieron a pensiones por discapacidad, ocupando el mayor porcentaje las de 50% de pérdida de discapacidad </w:t>
      </w:r>
      <w:proofErr w:type="spellStart"/>
      <w:r w:rsidRPr="00613BEF">
        <w:rPr>
          <w:rFonts w:ascii="Times New Roman" w:eastAsia="SimSun" w:hAnsi="Times New Roman" w:cs="Times New Roman"/>
          <w:color w:val="000000"/>
          <w:kern w:val="1"/>
          <w:sz w:val="24"/>
          <w:szCs w:val="24"/>
          <w:lang w:val="es-ES" w:eastAsia="zh-CN" w:bidi="hi-IN"/>
        </w:rPr>
        <w:t>laborativa</w:t>
      </w:r>
      <w:proofErr w:type="spellEnd"/>
      <w:r w:rsidRPr="00613BEF">
        <w:rPr>
          <w:rFonts w:ascii="Times New Roman" w:eastAsia="SimSun" w:hAnsi="Times New Roman" w:cs="Times New Roman"/>
          <w:color w:val="000000"/>
          <w:kern w:val="1"/>
          <w:sz w:val="24"/>
          <w:szCs w:val="24"/>
          <w:lang w:val="es-ES" w:eastAsia="zh-CN" w:bidi="hi-IN"/>
        </w:rPr>
        <w:t>, lo cual indica que los mismos pueden realizar otras actividades en el mercado laboral, así mismo estos trabajadores fueron incluidos en el seguro familiar de salud, para optar por los beneficios que de acuerdo a las disposiciones vigente le corresponde, quedando cubiertos también su núcleo familiar. En la actualidad contamos con 864</w:t>
      </w:r>
      <w:r w:rsidRPr="00613BEF">
        <w:rPr>
          <w:rFonts w:ascii="Times New Roman" w:eastAsia="SimSun" w:hAnsi="Times New Roman" w:cs="Times New Roman"/>
          <w:color w:val="FF3333"/>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pensionados en nuestra nómina. Cuyo valor asciende al mes de octubre a RD$5</w:t>
      </w:r>
      <w:proofErr w:type="gramStart"/>
      <w:r w:rsidRPr="00613BEF">
        <w:rPr>
          <w:rFonts w:ascii="Times New Roman" w:eastAsia="SimSun" w:hAnsi="Times New Roman" w:cs="Times New Roman"/>
          <w:color w:val="000000"/>
          <w:kern w:val="1"/>
          <w:sz w:val="24"/>
          <w:szCs w:val="24"/>
          <w:lang w:val="es-ES" w:eastAsia="zh-CN" w:bidi="hi-IN"/>
        </w:rPr>
        <w:t>,524,181.88</w:t>
      </w:r>
      <w:proofErr w:type="gramEnd"/>
      <w:r w:rsidRPr="00613BEF">
        <w:rPr>
          <w:rFonts w:ascii="Times New Roman" w:eastAsia="SimSun" w:hAnsi="Times New Roman" w:cs="Times New Roman"/>
          <w:color w:val="000000"/>
          <w:kern w:val="1"/>
          <w:sz w:val="24"/>
          <w:szCs w:val="24"/>
          <w:lang w:val="es-ES" w:eastAsia="zh-CN" w:bidi="hi-IN"/>
        </w:rPr>
        <w:t xml:space="preserve"> (Cinco Millones Quinientos veinticuatro mil cientos ochenta y un pesos con 88/100).</w:t>
      </w:r>
    </w:p>
    <w:p w:rsidR="003B6F16" w:rsidRDefault="003B6F16" w:rsidP="00613BEF">
      <w:pPr>
        <w:widowControl w:val="0"/>
        <w:suppressAutoHyphens/>
        <w:spacing w:after="120" w:line="480" w:lineRule="auto"/>
        <w:ind w:firstLine="850"/>
        <w:jc w:val="center"/>
        <w:rPr>
          <w:rFonts w:ascii="Times New Roman" w:eastAsia="SimSun" w:hAnsi="Times New Roman" w:cs="Times New Roman"/>
          <w:b/>
          <w:color w:val="00000A"/>
          <w:kern w:val="1"/>
          <w:sz w:val="24"/>
          <w:szCs w:val="24"/>
          <w:lang w:val="es-ES" w:eastAsia="zh-CN" w:bidi="hi-IN"/>
        </w:rPr>
      </w:pPr>
      <w:r>
        <w:rPr>
          <w:rFonts w:ascii="Times New Roman" w:eastAsia="SimSun" w:hAnsi="Times New Roman" w:cs="Times New Roman"/>
          <w:noProof/>
          <w:color w:val="00000A"/>
          <w:kern w:val="1"/>
          <w:sz w:val="24"/>
          <w:szCs w:val="24"/>
          <w:lang w:eastAsia="es-DO"/>
        </w:rPr>
        <w:drawing>
          <wp:anchor distT="0" distB="0" distL="0" distR="0" simplePos="0" relativeHeight="251689984" behindDoc="0" locked="0" layoutInCell="1" allowOverlap="1" wp14:anchorId="51C205EB" wp14:editId="1B69DB2B">
            <wp:simplePos x="0" y="0"/>
            <wp:positionH relativeFrom="column">
              <wp:posOffset>1148715</wp:posOffset>
            </wp:positionH>
            <wp:positionV relativeFrom="paragraph">
              <wp:posOffset>33655</wp:posOffset>
            </wp:positionV>
            <wp:extent cx="3181350" cy="2495550"/>
            <wp:effectExtent l="0" t="0" r="0" b="0"/>
            <wp:wrapSquare wrapText="larges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l="-60" t="-75" r="-60" b="-75"/>
                    <a:stretch>
                      <a:fillRect/>
                    </a:stretch>
                  </pic:blipFill>
                  <pic:spPr bwMode="auto">
                    <a:xfrm>
                      <a:off x="0" y="0"/>
                      <a:ext cx="3181350" cy="2495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6F16" w:rsidRDefault="003B6F16" w:rsidP="00613BEF">
      <w:pPr>
        <w:widowControl w:val="0"/>
        <w:suppressAutoHyphens/>
        <w:spacing w:after="120" w:line="480" w:lineRule="auto"/>
        <w:ind w:firstLine="850"/>
        <w:jc w:val="center"/>
        <w:rPr>
          <w:rFonts w:ascii="Times New Roman" w:eastAsia="SimSun" w:hAnsi="Times New Roman" w:cs="Times New Roman"/>
          <w:b/>
          <w:color w:val="00000A"/>
          <w:kern w:val="1"/>
          <w:sz w:val="24"/>
          <w:szCs w:val="24"/>
          <w:lang w:val="es-ES" w:eastAsia="zh-CN" w:bidi="hi-IN"/>
        </w:rPr>
      </w:pPr>
    </w:p>
    <w:p w:rsidR="003B6F16" w:rsidRDefault="003B6F16" w:rsidP="00613BEF">
      <w:pPr>
        <w:widowControl w:val="0"/>
        <w:suppressAutoHyphens/>
        <w:spacing w:after="120" w:line="480" w:lineRule="auto"/>
        <w:ind w:firstLine="850"/>
        <w:jc w:val="center"/>
        <w:rPr>
          <w:rFonts w:ascii="Times New Roman" w:eastAsia="SimSun" w:hAnsi="Times New Roman" w:cs="Times New Roman"/>
          <w:b/>
          <w:color w:val="00000A"/>
          <w:kern w:val="1"/>
          <w:sz w:val="24"/>
          <w:szCs w:val="24"/>
          <w:lang w:val="es-ES" w:eastAsia="zh-CN" w:bidi="hi-IN"/>
        </w:rPr>
      </w:pPr>
    </w:p>
    <w:p w:rsidR="003B6F16" w:rsidRDefault="003B6F16" w:rsidP="00613BEF">
      <w:pPr>
        <w:widowControl w:val="0"/>
        <w:suppressAutoHyphens/>
        <w:spacing w:after="120" w:line="480" w:lineRule="auto"/>
        <w:ind w:firstLine="850"/>
        <w:jc w:val="center"/>
        <w:rPr>
          <w:rFonts w:ascii="Times New Roman" w:eastAsia="SimSun" w:hAnsi="Times New Roman" w:cs="Times New Roman"/>
          <w:b/>
          <w:color w:val="00000A"/>
          <w:kern w:val="1"/>
          <w:sz w:val="24"/>
          <w:szCs w:val="24"/>
          <w:lang w:val="es-ES" w:eastAsia="zh-CN" w:bidi="hi-IN"/>
        </w:rPr>
      </w:pPr>
    </w:p>
    <w:p w:rsidR="00613BEF" w:rsidRPr="00613BEF" w:rsidRDefault="00613BEF" w:rsidP="00613BEF">
      <w:pPr>
        <w:widowControl w:val="0"/>
        <w:suppressAutoHyphens/>
        <w:spacing w:after="120" w:line="480" w:lineRule="auto"/>
        <w:ind w:firstLine="850"/>
        <w:jc w:val="center"/>
        <w:rPr>
          <w:rFonts w:ascii="Times New Roman" w:eastAsia="SimSun" w:hAnsi="Times New Roman" w:cs="Times New Roman"/>
          <w:b/>
          <w:color w:val="00000A"/>
          <w:kern w:val="1"/>
          <w:sz w:val="24"/>
          <w:szCs w:val="24"/>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b/>
          <w:color w:val="000000"/>
          <w:kern w:val="1"/>
          <w:sz w:val="24"/>
          <w:szCs w:val="24"/>
          <w:lang w:val="es-ES" w:eastAsia="zh-CN" w:bidi="hi-IN"/>
        </w:rPr>
      </w:pPr>
    </w:p>
    <w:p w:rsidR="003B6F16" w:rsidRDefault="003B6F16" w:rsidP="00613BEF">
      <w:pPr>
        <w:widowControl w:val="0"/>
        <w:suppressAutoHyphens/>
        <w:spacing w:after="120" w:line="36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En el siguiente cuadro podemos observar el comportamiento de dicha nómina durante enero – octubre 2016 vs enero – octubre 2017.</w:t>
      </w: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val="es-ES" w:eastAsia="es-DO"/>
        </w:rPr>
      </w:pPr>
      <w:r>
        <w:rPr>
          <w:rFonts w:ascii="Times New Roman" w:eastAsia="SimSun" w:hAnsi="Times New Roman" w:cs="Times New Roman"/>
          <w:noProof/>
          <w:color w:val="00000A"/>
          <w:kern w:val="1"/>
          <w:sz w:val="24"/>
          <w:szCs w:val="24"/>
          <w:lang w:eastAsia="es-DO"/>
        </w:rPr>
        <w:lastRenderedPageBreak/>
        <w:drawing>
          <wp:anchor distT="0" distB="0" distL="0" distR="0" simplePos="0" relativeHeight="251692032" behindDoc="0" locked="0" layoutInCell="1" allowOverlap="1" wp14:anchorId="0CFA1754" wp14:editId="715D98A0">
            <wp:simplePos x="0" y="0"/>
            <wp:positionH relativeFrom="column">
              <wp:align>center</wp:align>
            </wp:positionH>
            <wp:positionV relativeFrom="paragraph">
              <wp:posOffset>251460</wp:posOffset>
            </wp:positionV>
            <wp:extent cx="3616960" cy="3302635"/>
            <wp:effectExtent l="0" t="0" r="2540" b="0"/>
            <wp:wrapSquare wrapText="larges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l="-52" t="-56" r="-52" b="-56"/>
                    <a:stretch>
                      <a:fillRect/>
                    </a:stretch>
                  </pic:blipFill>
                  <pic:spPr bwMode="auto">
                    <a:xfrm>
                      <a:off x="0" y="0"/>
                      <a:ext cx="3616960" cy="3302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800000"/>
          <w:kern w:val="1"/>
          <w:sz w:val="24"/>
          <w:szCs w:val="24"/>
          <w:highlight w:val="yellow"/>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800000"/>
          <w:kern w:val="1"/>
          <w:sz w:val="24"/>
          <w:szCs w:val="24"/>
          <w:highlight w:val="yellow"/>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highlight w:val="yellow"/>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highlight w:val="yellow"/>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highlight w:val="yellow"/>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24"/>
          <w:szCs w:val="24"/>
          <w:lang w:eastAsia="es-DO"/>
        </w:rPr>
      </w:pPr>
    </w:p>
    <w:p w:rsidR="00613BEF" w:rsidRPr="00613BEF" w:rsidRDefault="00613BEF" w:rsidP="00613BEF">
      <w:pPr>
        <w:widowControl w:val="0"/>
        <w:tabs>
          <w:tab w:val="left" w:pos="0"/>
        </w:tabs>
        <w:suppressAutoHyphens/>
        <w:spacing w:after="0" w:line="24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613BEF">
      <w:pPr>
        <w:widowControl w:val="0"/>
        <w:tabs>
          <w:tab w:val="left" w:pos="0"/>
        </w:tabs>
        <w:suppressAutoHyphens/>
        <w:spacing w:after="0" w:line="24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E57B93">
      <w:pPr>
        <w:widowControl w:val="0"/>
        <w:tabs>
          <w:tab w:val="left" w:pos="0"/>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Con relación al monto total de las nóminas durante los años señalados, se observa un incremento de un 20 por ciento. </w:t>
      </w:r>
    </w:p>
    <w:p w:rsidR="00613BEF" w:rsidRPr="00613BEF" w:rsidRDefault="00613BEF" w:rsidP="00E57B93">
      <w:pPr>
        <w:pStyle w:val="Heading1"/>
        <w:spacing w:line="480" w:lineRule="auto"/>
        <w:rPr>
          <w:rFonts w:eastAsia="Times New Roman"/>
          <w:color w:val="00000A"/>
          <w:lang w:val="es-ES" w:eastAsia="zh-CN"/>
        </w:rPr>
      </w:pPr>
      <w:bookmarkStart w:id="58" w:name="_Toc501094349"/>
      <w:r w:rsidRPr="00613BEF">
        <w:rPr>
          <w:rFonts w:eastAsia="Times New Roman"/>
          <w:lang w:val="es-ES" w:eastAsia="zh-CN"/>
        </w:rPr>
        <w:t>Pensiones a Sobrevivientes</w:t>
      </w:r>
      <w:bookmarkEnd w:id="58"/>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Las pensiones de sobrevivencia tienen como objetivo suplir la ausencia del ingreso económico a la familia que ha quedado sin la protección del afiliado o pensionado fallecido, por consecuencia de un Accidente Laboral o una Enfermedad Profesional.</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Las pensiones por sobrevivencia tienen una clasificación según el beneficiario a que corresponda, viudez y orfandad; para este periodo se otorgaron 279 pensiones, siendo cubiertos 183 hijos, mientras por viudez fueron beneficiados 96 cónyuges de afiliados (as) pensionados (as) fallecidos (as).</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 nómina cerró el período enero-octubre 2017 con pagos por un monto de RD$4</w:t>
      </w:r>
      <w:proofErr w:type="gramStart"/>
      <w:r w:rsidRPr="00613BEF">
        <w:rPr>
          <w:rFonts w:ascii="Times New Roman" w:eastAsia="SimSun" w:hAnsi="Times New Roman" w:cs="Times New Roman"/>
          <w:color w:val="000000"/>
          <w:kern w:val="1"/>
          <w:sz w:val="24"/>
          <w:szCs w:val="24"/>
          <w:lang w:val="es-ES" w:eastAsia="zh-CN" w:bidi="hi-IN"/>
        </w:rPr>
        <w:t>,491,606.07</w:t>
      </w:r>
      <w:proofErr w:type="gramEnd"/>
      <w:r w:rsidRPr="00613BEF">
        <w:rPr>
          <w:rFonts w:ascii="Times New Roman" w:eastAsia="SimSun" w:hAnsi="Times New Roman" w:cs="Times New Roman"/>
          <w:color w:val="000000"/>
          <w:kern w:val="1"/>
          <w:sz w:val="24"/>
          <w:szCs w:val="24"/>
          <w:lang w:val="es-ES" w:eastAsia="zh-CN" w:bidi="hi-IN"/>
        </w:rPr>
        <w:t xml:space="preserve"> (Cuatro Millones Cuatrocientos Noventa y Un Mil Seiscientos Seis pesos con 07/100).</w:t>
      </w:r>
    </w:p>
    <w:p w:rsidR="00613BEF" w:rsidRPr="00613BEF" w:rsidRDefault="00613BEF" w:rsidP="00613BEF">
      <w:pPr>
        <w:widowControl w:val="0"/>
        <w:suppressAutoHyphens/>
        <w:spacing w:after="120" w:line="36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lastRenderedPageBreak/>
        <w:t>En el siguiente cuadro podemos observar el comportamiento de dicha nómina durante</w:t>
      </w:r>
      <w:r w:rsidR="00ED5DF8">
        <w:rPr>
          <w:rFonts w:ascii="Times New Roman" w:eastAsia="SimSun" w:hAnsi="Times New Roman" w:cs="Times New Roman"/>
          <w:color w:val="000000"/>
          <w:kern w:val="1"/>
          <w:sz w:val="24"/>
          <w:szCs w:val="24"/>
          <w:lang w:val="es-ES" w:eastAsia="zh-CN" w:bidi="hi-IN"/>
        </w:rPr>
        <w:t xml:space="preserve"> enero-</w:t>
      </w:r>
      <w:r w:rsidRPr="00613BEF">
        <w:rPr>
          <w:rFonts w:ascii="Times New Roman" w:eastAsia="SimSun" w:hAnsi="Times New Roman" w:cs="Times New Roman"/>
          <w:color w:val="000000"/>
          <w:kern w:val="1"/>
          <w:sz w:val="24"/>
          <w:szCs w:val="24"/>
          <w:lang w:val="es-ES" w:eastAsia="zh-CN" w:bidi="hi-IN"/>
        </w:rPr>
        <w:t>octubre años 2016 y 2017:</w:t>
      </w:r>
    </w:p>
    <w:p w:rsidR="00613BEF" w:rsidRPr="00613BEF" w:rsidRDefault="00613BEF" w:rsidP="00613BEF">
      <w:pPr>
        <w:widowControl w:val="0"/>
        <w:suppressAutoHyphens/>
        <w:spacing w:after="120" w:line="480" w:lineRule="auto"/>
        <w:ind w:firstLine="850"/>
        <w:jc w:val="center"/>
        <w:rPr>
          <w:rFonts w:ascii="Times New Roman" w:eastAsia="SimSun" w:hAnsi="Times New Roman" w:cs="Times New Roman"/>
          <w:color w:val="000000"/>
          <w:kern w:val="1"/>
          <w:sz w:val="24"/>
          <w:szCs w:val="24"/>
          <w:lang w:val="es-ES" w:eastAsia="zh-CN" w:bidi="hi-IN"/>
        </w:rPr>
      </w:pPr>
      <w:r>
        <w:rPr>
          <w:rFonts w:ascii="Times New Roman" w:eastAsia="SimSun" w:hAnsi="Times New Roman" w:cs="Times New Roman"/>
          <w:noProof/>
          <w:color w:val="00000A"/>
          <w:kern w:val="1"/>
          <w:sz w:val="24"/>
          <w:szCs w:val="24"/>
          <w:lang w:eastAsia="es-DO"/>
        </w:rPr>
        <w:drawing>
          <wp:anchor distT="0" distB="0" distL="0" distR="0" simplePos="0" relativeHeight="251691008" behindDoc="0" locked="0" layoutInCell="1" allowOverlap="1" wp14:anchorId="2EB52B49" wp14:editId="774A5E6A">
            <wp:simplePos x="0" y="0"/>
            <wp:positionH relativeFrom="column">
              <wp:posOffset>979170</wp:posOffset>
            </wp:positionH>
            <wp:positionV relativeFrom="paragraph">
              <wp:posOffset>3810</wp:posOffset>
            </wp:positionV>
            <wp:extent cx="2844165" cy="2600325"/>
            <wp:effectExtent l="0" t="0" r="0" b="9525"/>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l="-53" t="-58" r="-53" b="-58"/>
                    <a:stretch>
                      <a:fillRect/>
                    </a:stretch>
                  </pic:blipFill>
                  <pic:spPr bwMode="auto">
                    <a:xfrm>
                      <a:off x="0" y="0"/>
                      <a:ext cx="2844165" cy="2600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13BEF" w:rsidRPr="00613BEF" w:rsidRDefault="00613BEF" w:rsidP="00613BEF">
      <w:pPr>
        <w:widowControl w:val="0"/>
        <w:suppressAutoHyphens/>
        <w:spacing w:after="120" w:line="480" w:lineRule="auto"/>
        <w:ind w:firstLine="850"/>
        <w:jc w:val="center"/>
        <w:rPr>
          <w:rFonts w:ascii="Times New Roman" w:eastAsia="SimSun" w:hAnsi="Times New Roman" w:cs="Times New Roman"/>
          <w:color w:val="000000"/>
          <w:kern w:val="1"/>
          <w:sz w:val="18"/>
          <w:szCs w:val="18"/>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18"/>
          <w:szCs w:val="18"/>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18"/>
          <w:szCs w:val="18"/>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18"/>
          <w:szCs w:val="18"/>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18"/>
          <w:szCs w:val="18"/>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18"/>
          <w:szCs w:val="18"/>
          <w:lang w:eastAsia="es-DO"/>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0"/>
          <w:kern w:val="1"/>
          <w:sz w:val="18"/>
          <w:szCs w:val="18"/>
          <w:lang w:eastAsia="es-DO"/>
        </w:rPr>
      </w:pPr>
    </w:p>
    <w:p w:rsidR="00613BEF" w:rsidRPr="00613BEF" w:rsidRDefault="00613BEF" w:rsidP="00613BEF">
      <w:pPr>
        <w:widowControl w:val="0"/>
        <w:tabs>
          <w:tab w:val="left" w:pos="0"/>
        </w:tabs>
        <w:suppressAutoHyphens/>
        <w:spacing w:after="0" w:line="24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Con relación al monto total de las nóminas durante los años señalados, se observa un incremento de un 24 por ciento. </w:t>
      </w:r>
    </w:p>
    <w:p w:rsidR="00613BEF" w:rsidRPr="00ED5DF8" w:rsidRDefault="00613BEF" w:rsidP="00613BEF">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p>
    <w:p w:rsidR="00613BEF" w:rsidRPr="00E57B93" w:rsidRDefault="00613BEF" w:rsidP="00E57B93">
      <w:pPr>
        <w:widowControl w:val="0"/>
        <w:suppressAutoHyphens/>
        <w:spacing w:after="120" w:line="480" w:lineRule="auto"/>
        <w:jc w:val="both"/>
        <w:rPr>
          <w:rStyle w:val="Emphasis"/>
        </w:rPr>
      </w:pPr>
      <w:r w:rsidRPr="00E57B93">
        <w:rPr>
          <w:rStyle w:val="Emphasis"/>
        </w:rPr>
        <w:t>Departamento de Investigación</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0000"/>
          <w:kern w:val="1"/>
          <w:sz w:val="28"/>
          <w:szCs w:val="28"/>
          <w:lang w:val="es-ES" w:eastAsia="zh-CN" w:bidi="hi-IN"/>
        </w:rPr>
        <w:t>Objetivo General</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Es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el</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encargado</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gestionar</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coordinar con</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un</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equipo</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personas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calificadas,</w:t>
      </w:r>
      <w:r w:rsidRPr="00613BEF">
        <w:rPr>
          <w:rFonts w:ascii="Times New Roman" w:eastAsia="Arial" w:hAnsi="Times New Roman" w:cs="Times New Roman"/>
          <w:color w:val="00000A"/>
          <w:kern w:val="1"/>
          <w:sz w:val="24"/>
          <w:szCs w:val="24"/>
          <w:lang w:val="es-ES" w:eastAsia="zh-CN" w:bidi="hi-IN"/>
        </w:rPr>
        <w:t xml:space="preserve"> la  </w:t>
      </w:r>
      <w:r w:rsidRPr="00613BEF">
        <w:rPr>
          <w:rFonts w:ascii="Times New Roman" w:eastAsia="SimSun" w:hAnsi="Times New Roman" w:cs="Times New Roman"/>
          <w:color w:val="00000A"/>
          <w:kern w:val="1"/>
          <w:sz w:val="24"/>
          <w:szCs w:val="24"/>
          <w:lang w:val="es-ES" w:eastAsia="zh-CN" w:bidi="hi-IN"/>
        </w:rPr>
        <w:t>investigación</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los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accidentes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trabajo,</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accidentes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trayecto</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enfermedades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profesionales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que</w:t>
      </w:r>
      <w:r w:rsidRPr="00613BEF">
        <w:rPr>
          <w:rFonts w:ascii="Times New Roman" w:eastAsia="Arial" w:hAnsi="Times New Roman" w:cs="Times New Roman"/>
          <w:color w:val="00000A"/>
          <w:kern w:val="1"/>
          <w:sz w:val="24"/>
          <w:szCs w:val="24"/>
          <w:lang w:val="es-ES" w:eastAsia="zh-CN" w:bidi="hi-IN"/>
        </w:rPr>
        <w:t xml:space="preserve"> son </w:t>
      </w:r>
      <w:r w:rsidRPr="00613BEF">
        <w:rPr>
          <w:rFonts w:ascii="Times New Roman" w:eastAsia="SimSun" w:hAnsi="Times New Roman" w:cs="Times New Roman"/>
          <w:color w:val="00000A"/>
          <w:kern w:val="1"/>
          <w:sz w:val="24"/>
          <w:szCs w:val="24"/>
          <w:lang w:val="es-ES" w:eastAsia="zh-CN" w:bidi="hi-IN"/>
        </w:rPr>
        <w:t>notificados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Administradora</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Riesgos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Laborales.</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El proceso ha experimentado  cambios en sus  procedimientos  totalmente controlados por nuestro Sistema de Gestión de Calidad (</w:t>
      </w:r>
      <w:r w:rsidRPr="00613BEF">
        <w:rPr>
          <w:rFonts w:ascii="Times New Roman" w:eastAsia="Arial" w:hAnsi="Times New Roman" w:cs="Times New Roman"/>
          <w:b/>
          <w:bCs/>
          <w:color w:val="00000A"/>
          <w:kern w:val="1"/>
          <w:sz w:val="24"/>
          <w:szCs w:val="24"/>
          <w:lang w:val="es-ES" w:eastAsia="zh-CN" w:bidi="hi-IN"/>
        </w:rPr>
        <w:t>SGC)</w:t>
      </w:r>
      <w:r w:rsidRPr="00613BEF">
        <w:rPr>
          <w:rFonts w:ascii="Times New Roman" w:eastAsia="Arial" w:hAnsi="Times New Roman" w:cs="Times New Roman"/>
          <w:color w:val="00000A"/>
          <w:kern w:val="1"/>
          <w:sz w:val="24"/>
          <w:szCs w:val="24"/>
          <w:lang w:val="es-ES" w:eastAsia="zh-CN" w:bidi="hi-IN"/>
        </w:rPr>
        <w:t xml:space="preserve"> bajo normas </w:t>
      </w:r>
      <w:r w:rsidRPr="00613BEF">
        <w:rPr>
          <w:rFonts w:ascii="Times New Roman" w:eastAsia="Arial" w:hAnsi="Times New Roman" w:cs="Times New Roman"/>
          <w:b/>
          <w:bCs/>
          <w:color w:val="00000A"/>
          <w:kern w:val="1"/>
          <w:sz w:val="24"/>
          <w:szCs w:val="24"/>
          <w:lang w:val="es-ES" w:eastAsia="zh-CN" w:bidi="hi-IN"/>
        </w:rPr>
        <w:t xml:space="preserve">ISO-9008, </w:t>
      </w:r>
      <w:r w:rsidRPr="00613BEF">
        <w:rPr>
          <w:rFonts w:ascii="Times New Roman" w:eastAsia="Arial" w:hAnsi="Times New Roman" w:cs="Times New Roman"/>
          <w:color w:val="00000A"/>
          <w:kern w:val="1"/>
          <w:sz w:val="24"/>
          <w:szCs w:val="24"/>
          <w:lang w:val="es-ES" w:eastAsia="zh-CN" w:bidi="hi-IN"/>
        </w:rPr>
        <w:t>qu</w:t>
      </w:r>
      <w:r w:rsidR="00E57B93">
        <w:rPr>
          <w:rFonts w:ascii="Times New Roman" w:eastAsia="Arial" w:hAnsi="Times New Roman" w:cs="Times New Roman"/>
          <w:color w:val="00000A"/>
          <w:kern w:val="1"/>
          <w:sz w:val="24"/>
          <w:szCs w:val="24"/>
          <w:lang w:val="es-ES" w:eastAsia="zh-CN" w:bidi="hi-IN"/>
        </w:rPr>
        <w:t>e bajo la supervisión y control</w:t>
      </w:r>
      <w:r w:rsidRPr="00613BEF">
        <w:rPr>
          <w:rFonts w:ascii="Times New Roman" w:eastAsia="Arial" w:hAnsi="Times New Roman" w:cs="Times New Roman"/>
          <w:color w:val="00000A"/>
          <w:kern w:val="1"/>
          <w:sz w:val="24"/>
          <w:szCs w:val="24"/>
          <w:lang w:val="es-ES" w:eastAsia="zh-CN" w:bidi="hi-IN"/>
        </w:rPr>
        <w:t xml:space="preserve"> de un personal capacitado  realiza su trabajo de investigación y calificación de Accidentes de Trabajo (AT) o Enfermedades Profesionales (</w:t>
      </w:r>
      <w:r w:rsidRPr="00613BEF">
        <w:rPr>
          <w:rFonts w:ascii="Times New Roman" w:eastAsia="Arial" w:hAnsi="Times New Roman" w:cs="Times New Roman"/>
          <w:b/>
          <w:bCs/>
          <w:color w:val="00000A"/>
          <w:kern w:val="1"/>
          <w:sz w:val="24"/>
          <w:szCs w:val="24"/>
          <w:lang w:val="es-ES" w:eastAsia="zh-CN" w:bidi="hi-IN"/>
        </w:rPr>
        <w:t>EP</w:t>
      </w:r>
      <w:r w:rsidRPr="00613BEF">
        <w:rPr>
          <w:rFonts w:ascii="Times New Roman" w:eastAsia="Arial" w:hAnsi="Times New Roman" w:cs="Times New Roman"/>
          <w:color w:val="00000A"/>
          <w:kern w:val="1"/>
          <w:sz w:val="24"/>
          <w:szCs w:val="24"/>
          <w:lang w:val="es-ES" w:eastAsia="zh-CN" w:bidi="hi-IN"/>
        </w:rPr>
        <w:t xml:space="preserve">) bajo una plataforma tecnológica avanzada de notificación y calificación de los casos reportados,  disponible además  en la  Web, en interés de continuar mejorando nuestros servicios al </w:t>
      </w:r>
      <w:r w:rsidRPr="00613BEF">
        <w:rPr>
          <w:rFonts w:ascii="Times New Roman" w:eastAsia="Arial" w:hAnsi="Times New Roman" w:cs="Times New Roman"/>
          <w:color w:val="00000A"/>
          <w:kern w:val="1"/>
          <w:sz w:val="24"/>
          <w:szCs w:val="24"/>
          <w:lang w:val="es-ES" w:eastAsia="zh-CN" w:bidi="hi-IN"/>
        </w:rPr>
        <w:lastRenderedPageBreak/>
        <w:t>asegurado en la entrega de sus prestaciones.</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El personal de investigación integrado por 18 personas (10 mujeres y 8 hombres) profesionales de diferentes carreras, entrenados para   investigar los accidentes de trabajo (</w:t>
      </w:r>
      <w:r w:rsidRPr="00613BEF">
        <w:rPr>
          <w:rFonts w:ascii="Times New Roman" w:eastAsia="Arial" w:hAnsi="Times New Roman" w:cs="Times New Roman"/>
          <w:b/>
          <w:bCs/>
          <w:color w:val="00000A"/>
          <w:kern w:val="1"/>
          <w:sz w:val="24"/>
          <w:szCs w:val="24"/>
          <w:lang w:val="es-ES" w:eastAsia="zh-CN" w:bidi="hi-IN"/>
        </w:rPr>
        <w:t>AT</w:t>
      </w:r>
      <w:r w:rsidRPr="00613BEF">
        <w:rPr>
          <w:rFonts w:ascii="Times New Roman" w:eastAsia="Arial" w:hAnsi="Times New Roman" w:cs="Times New Roman"/>
          <w:color w:val="00000A"/>
          <w:kern w:val="1"/>
          <w:sz w:val="24"/>
          <w:szCs w:val="24"/>
          <w:lang w:val="es-ES" w:eastAsia="zh-CN" w:bidi="hi-IN"/>
        </w:rPr>
        <w:t>) y las enfermedades profesionales (</w:t>
      </w:r>
      <w:r w:rsidRPr="00613BEF">
        <w:rPr>
          <w:rFonts w:ascii="Times New Roman" w:eastAsia="Arial" w:hAnsi="Times New Roman" w:cs="Times New Roman"/>
          <w:b/>
          <w:bCs/>
          <w:color w:val="00000A"/>
          <w:kern w:val="1"/>
          <w:sz w:val="24"/>
          <w:szCs w:val="24"/>
          <w:lang w:val="es-ES" w:eastAsia="zh-CN" w:bidi="hi-IN"/>
        </w:rPr>
        <w:t xml:space="preserve"> EP</w:t>
      </w:r>
      <w:r w:rsidRPr="00613BEF">
        <w:rPr>
          <w:rFonts w:ascii="Times New Roman" w:eastAsia="Arial" w:hAnsi="Times New Roman" w:cs="Times New Roman"/>
          <w:color w:val="00000A"/>
          <w:kern w:val="1"/>
          <w:sz w:val="24"/>
          <w:szCs w:val="24"/>
          <w:lang w:val="es-ES" w:eastAsia="zh-CN" w:bidi="hi-IN"/>
        </w:rPr>
        <w:t xml:space="preserve">) y donde es de  rigor ser Médico con Especialidad en Salud Ocupacional para investigar las Enfermedades Profesionales ( EP) , Todo el personal se  enfoca en el desarrollo de  un trabajo tendente a mejoras continuas en calidad  de la investigación y calificación, otorgadas a las notificaciones recibidas.                         </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 xml:space="preserve">La </w:t>
      </w:r>
      <w:r w:rsidRPr="00613BEF">
        <w:rPr>
          <w:rFonts w:ascii="Times New Roman" w:eastAsia="SimSun" w:hAnsi="Times New Roman" w:cs="Times New Roman"/>
          <w:color w:val="00000A"/>
          <w:kern w:val="1"/>
          <w:sz w:val="24"/>
          <w:szCs w:val="24"/>
          <w:lang w:val="es-ES" w:eastAsia="zh-CN" w:bidi="hi-IN"/>
        </w:rPr>
        <w:t>Investigación</w:t>
      </w:r>
      <w:r w:rsidRPr="00613BEF">
        <w:rPr>
          <w:rFonts w:ascii="Times New Roman" w:eastAsia="Arial" w:hAnsi="Times New Roman" w:cs="Times New Roman"/>
          <w:color w:val="00000A"/>
          <w:kern w:val="1"/>
          <w:sz w:val="24"/>
          <w:szCs w:val="24"/>
          <w:lang w:val="es-ES" w:eastAsia="zh-CN" w:bidi="hi-IN"/>
        </w:rPr>
        <w:t xml:space="preserve"> tiene como proyecto de </w:t>
      </w:r>
      <w:r w:rsidRPr="00613BEF">
        <w:rPr>
          <w:rFonts w:ascii="Times New Roman" w:eastAsia="SimSun" w:hAnsi="Times New Roman" w:cs="Times New Roman"/>
          <w:color w:val="00000A"/>
          <w:kern w:val="1"/>
          <w:sz w:val="24"/>
          <w:szCs w:val="24"/>
          <w:lang w:val="es-ES" w:eastAsia="zh-CN" w:bidi="hi-IN"/>
        </w:rPr>
        <w:t>cambios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sus</w:t>
      </w:r>
      <w:r w:rsidRPr="00613BEF">
        <w:rPr>
          <w:rFonts w:ascii="Times New Roman" w:eastAsia="Arial" w:hAnsi="Times New Roman" w:cs="Times New Roman"/>
          <w:color w:val="00000A"/>
          <w:kern w:val="1"/>
          <w:sz w:val="24"/>
          <w:szCs w:val="24"/>
          <w:lang w:val="es-ES" w:eastAsia="zh-CN" w:bidi="hi-IN"/>
        </w:rPr>
        <w:t xml:space="preserve"> procesos para el año 2018, calificar </w:t>
      </w:r>
      <w:r w:rsidRPr="00613BEF">
        <w:rPr>
          <w:rFonts w:ascii="Times New Roman" w:eastAsia="SimSun" w:hAnsi="Times New Roman" w:cs="Times New Roman"/>
          <w:color w:val="00000A"/>
          <w:kern w:val="1"/>
          <w:sz w:val="24"/>
          <w:szCs w:val="24"/>
          <w:lang w:val="es-ES" w:eastAsia="zh-CN" w:bidi="hi-IN"/>
        </w:rPr>
        <w:t>los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accidentes</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trabajo</w:t>
      </w: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w:t>
      </w:r>
      <w:r w:rsidRPr="00613BEF">
        <w:rPr>
          <w:rFonts w:ascii="Times New Roman" w:eastAsia="SimSun" w:hAnsi="Times New Roman" w:cs="Times New Roman"/>
          <w:b/>
          <w:bCs/>
          <w:color w:val="00000A"/>
          <w:kern w:val="1"/>
          <w:sz w:val="24"/>
          <w:szCs w:val="24"/>
          <w:lang w:val="es-ES" w:eastAsia="zh-CN" w:bidi="hi-IN"/>
        </w:rPr>
        <w:t>AT)</w:t>
      </w:r>
      <w:r w:rsidRPr="00613BEF">
        <w:rPr>
          <w:rFonts w:ascii="Times New Roman" w:eastAsia="Arial" w:hAnsi="Times New Roman" w:cs="Times New Roman"/>
          <w:b/>
          <w:bCs/>
          <w:color w:val="00000A"/>
          <w:kern w:val="1"/>
          <w:sz w:val="24"/>
          <w:szCs w:val="24"/>
          <w:lang w:val="es-ES" w:eastAsia="zh-CN" w:bidi="hi-IN"/>
        </w:rPr>
        <w:t xml:space="preserve"> </w:t>
      </w:r>
      <w:r w:rsidRPr="00613BEF">
        <w:rPr>
          <w:rFonts w:ascii="Times New Roman" w:eastAsia="Arial" w:hAnsi="Times New Roman" w:cs="Times New Roman"/>
          <w:color w:val="00000A"/>
          <w:kern w:val="1"/>
          <w:sz w:val="24"/>
          <w:szCs w:val="24"/>
          <w:lang w:val="es-ES" w:eastAsia="zh-CN" w:bidi="hi-IN"/>
        </w:rPr>
        <w:t>que ocurran dentro del ámbito laboral con lesiones leves a moderadas</w:t>
      </w:r>
      <w:r w:rsidRPr="00613BEF">
        <w:rPr>
          <w:rFonts w:ascii="Times New Roman" w:eastAsia="SimSun" w:hAnsi="Times New Roman" w:cs="Times New Roman"/>
          <w:color w:val="00000A"/>
          <w:kern w:val="1"/>
          <w:sz w:val="24"/>
          <w:szCs w:val="24"/>
          <w:lang w:val="es-ES" w:eastAsia="zh-CN" w:bidi="hi-IN"/>
        </w:rPr>
        <w:t xml:space="preserve"> vía </w:t>
      </w:r>
      <w:proofErr w:type="spellStart"/>
      <w:r w:rsidRPr="00613BEF">
        <w:rPr>
          <w:rFonts w:ascii="Times New Roman" w:eastAsia="SimSun" w:hAnsi="Times New Roman" w:cs="Times New Roman"/>
          <w:b/>
          <w:bCs/>
          <w:color w:val="00000A"/>
          <w:kern w:val="1"/>
          <w:sz w:val="24"/>
          <w:szCs w:val="24"/>
          <w:lang w:val="es-ES" w:eastAsia="zh-CN" w:bidi="hi-IN"/>
        </w:rPr>
        <w:t>Call</w:t>
      </w:r>
      <w:proofErr w:type="spellEnd"/>
      <w:r w:rsidRPr="00613BEF">
        <w:rPr>
          <w:rFonts w:ascii="Times New Roman" w:eastAsia="SimSun" w:hAnsi="Times New Roman" w:cs="Times New Roman"/>
          <w:b/>
          <w:bCs/>
          <w:color w:val="00000A"/>
          <w:kern w:val="1"/>
          <w:sz w:val="24"/>
          <w:szCs w:val="24"/>
          <w:lang w:val="es-ES" w:eastAsia="zh-CN" w:bidi="hi-IN"/>
        </w:rPr>
        <w:t xml:space="preserve"> Center, </w:t>
      </w:r>
      <w:r w:rsidRPr="00613BEF">
        <w:rPr>
          <w:rFonts w:ascii="Times New Roman" w:eastAsia="SimSun" w:hAnsi="Times New Roman" w:cs="Times New Roman"/>
          <w:color w:val="00000A"/>
          <w:kern w:val="1"/>
          <w:sz w:val="24"/>
          <w:szCs w:val="24"/>
          <w:lang w:val="es-ES" w:eastAsia="zh-CN" w:bidi="hi-IN"/>
        </w:rPr>
        <w:t xml:space="preserve">en interés de agilizar la entrega de las prestaciones de notificaciones que no </w:t>
      </w:r>
      <w:r w:rsidRPr="00613BEF">
        <w:rPr>
          <w:rFonts w:ascii="Times New Roman" w:eastAsia="Arial" w:hAnsi="Times New Roman" w:cs="Times New Roman"/>
          <w:color w:val="00000A"/>
          <w:kern w:val="1"/>
          <w:sz w:val="24"/>
          <w:szCs w:val="24"/>
          <w:lang w:val="es-ES" w:eastAsia="zh-CN" w:bidi="hi-IN"/>
        </w:rPr>
        <w:t xml:space="preserve"> requieren profundizar en la evaluación de las evidencias y para el cual, se estará después de ser seleccionadas las empresas del sector  privado, firmando un acuerdo con ellas, donde se establecerán las formas, el alcance y procedimientos que regirán  el proceso.</w:t>
      </w:r>
    </w:p>
    <w:p w:rsidR="00613BEF" w:rsidRPr="00613BEF" w:rsidRDefault="00613BEF" w:rsidP="00E57B93">
      <w:pPr>
        <w:pStyle w:val="Heading1"/>
        <w:spacing w:line="480" w:lineRule="auto"/>
        <w:rPr>
          <w:rFonts w:eastAsia="SimSun"/>
          <w:szCs w:val="24"/>
          <w:lang w:val="es-ES" w:eastAsia="zh-CN" w:bidi="hi-IN"/>
        </w:rPr>
      </w:pPr>
      <w:bookmarkStart w:id="59" w:name="_Toc501094350"/>
      <w:r w:rsidRPr="00613BEF">
        <w:rPr>
          <w:rFonts w:eastAsia="Arial"/>
          <w:lang w:val="es-ES" w:eastAsia="zh-CN" w:bidi="hi-IN"/>
        </w:rPr>
        <w:t>Productividad  Nacional</w:t>
      </w:r>
      <w:bookmarkEnd w:id="59"/>
    </w:p>
    <w:p w:rsidR="00613BEF" w:rsidRDefault="00613BEF"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r w:rsidRPr="00613BEF">
        <w:rPr>
          <w:rFonts w:ascii="Times New Roman" w:eastAsia="Arial" w:hAnsi="Times New Roman" w:cs="Times New Roman"/>
          <w:color w:val="000000"/>
          <w:kern w:val="1"/>
          <w:sz w:val="24"/>
          <w:szCs w:val="24"/>
          <w:shd w:val="clear" w:color="auto" w:fill="FFFFFF"/>
          <w:lang w:val="es-ES" w:eastAsia="zh-CN" w:bidi="hi-IN"/>
        </w:rPr>
        <w:t>De enero a octubre 2017, el número de notificaciones hechas a la ARL es de Treinta y Seis Mil Seiscientos Cuatro (36,604</w:t>
      </w:r>
      <w:r w:rsidRPr="00613BEF">
        <w:rPr>
          <w:rFonts w:ascii="Times New Roman" w:eastAsia="Arial" w:hAnsi="Times New Roman" w:cs="Times New Roman"/>
          <w:color w:val="000000"/>
          <w:kern w:val="1"/>
          <w:sz w:val="24"/>
          <w:szCs w:val="24"/>
          <w:highlight w:val="white"/>
          <w:lang w:val="es-ES" w:eastAsia="zh-CN" w:bidi="hi-IN"/>
        </w:rPr>
        <w:t>)</w:t>
      </w:r>
      <w:r w:rsidRPr="00613BEF">
        <w:rPr>
          <w:rFonts w:ascii="Times New Roman" w:eastAsia="Arial" w:hAnsi="Times New Roman" w:cs="Times New Roman"/>
          <w:color w:val="000000"/>
          <w:kern w:val="1"/>
          <w:sz w:val="24"/>
          <w:szCs w:val="24"/>
          <w:shd w:val="clear" w:color="auto" w:fill="FFFFFF"/>
          <w:lang w:val="es-ES" w:eastAsia="zh-CN" w:bidi="hi-IN"/>
        </w:rPr>
        <w:t xml:space="preserve"> Accidentes   de Trabajo (</w:t>
      </w:r>
      <w:r w:rsidRPr="00613BEF">
        <w:rPr>
          <w:rFonts w:ascii="Times New Roman" w:eastAsia="Arial" w:hAnsi="Times New Roman" w:cs="Times New Roman"/>
          <w:b/>
          <w:bCs/>
          <w:color w:val="000000"/>
          <w:kern w:val="1"/>
          <w:sz w:val="24"/>
          <w:szCs w:val="24"/>
          <w:shd w:val="clear" w:color="auto" w:fill="FFFFFF"/>
          <w:lang w:val="es-ES" w:eastAsia="zh-CN" w:bidi="hi-IN"/>
        </w:rPr>
        <w:t>AT</w:t>
      </w:r>
      <w:r w:rsidRPr="00613BEF">
        <w:rPr>
          <w:rFonts w:ascii="Times New Roman" w:eastAsia="Arial" w:hAnsi="Times New Roman" w:cs="Times New Roman"/>
          <w:color w:val="000000"/>
          <w:kern w:val="1"/>
          <w:sz w:val="24"/>
          <w:szCs w:val="24"/>
          <w:shd w:val="clear" w:color="auto" w:fill="FFFFFF"/>
          <w:lang w:val="es-ES" w:eastAsia="zh-CN" w:bidi="hi-IN"/>
        </w:rPr>
        <w:t>) y de  Cuatrocientos Noventa y Tres (</w:t>
      </w:r>
      <w:r w:rsidRPr="00613BEF">
        <w:rPr>
          <w:rFonts w:ascii="Times New Roman" w:eastAsia="Arial" w:hAnsi="Times New Roman" w:cs="Times New Roman"/>
          <w:b/>
          <w:bCs/>
          <w:color w:val="000000"/>
          <w:kern w:val="1"/>
          <w:sz w:val="24"/>
          <w:szCs w:val="24"/>
          <w:highlight w:val="white"/>
          <w:shd w:val="clear" w:color="auto" w:fill="FFFFFF"/>
          <w:lang w:val="es-ES" w:eastAsia="zh-CN" w:bidi="hi-IN"/>
        </w:rPr>
        <w:t>493</w:t>
      </w:r>
      <w:r w:rsidRPr="00613BEF">
        <w:rPr>
          <w:rFonts w:ascii="Times New Roman" w:eastAsia="Arial" w:hAnsi="Times New Roman" w:cs="Times New Roman"/>
          <w:color w:val="000000"/>
          <w:kern w:val="1"/>
          <w:sz w:val="24"/>
          <w:szCs w:val="24"/>
          <w:shd w:val="clear" w:color="auto" w:fill="FFFFFF"/>
          <w:lang w:val="es-ES" w:eastAsia="zh-CN" w:bidi="hi-IN"/>
        </w:rPr>
        <w:t>) Enfermedades Profesionales (</w:t>
      </w:r>
      <w:r w:rsidRPr="00613BEF">
        <w:rPr>
          <w:rFonts w:ascii="Times New Roman" w:eastAsia="Arial" w:hAnsi="Times New Roman" w:cs="Times New Roman"/>
          <w:b/>
          <w:bCs/>
          <w:color w:val="000000"/>
          <w:kern w:val="1"/>
          <w:sz w:val="24"/>
          <w:szCs w:val="24"/>
          <w:shd w:val="clear" w:color="auto" w:fill="FFFFFF"/>
          <w:lang w:val="es-ES" w:eastAsia="zh-CN" w:bidi="hi-IN"/>
        </w:rPr>
        <w:t>EP</w:t>
      </w:r>
      <w:r w:rsidRPr="00613BEF">
        <w:rPr>
          <w:rFonts w:ascii="Times New Roman" w:eastAsia="Arial" w:hAnsi="Times New Roman" w:cs="Times New Roman"/>
          <w:color w:val="000000"/>
          <w:kern w:val="1"/>
          <w:sz w:val="24"/>
          <w:szCs w:val="24"/>
          <w:shd w:val="clear" w:color="auto" w:fill="FFFFFF"/>
          <w:lang w:val="es-ES" w:eastAsia="zh-CN" w:bidi="hi-IN"/>
        </w:rPr>
        <w:t>) para un total de Treinta y  Siete Mil Noventa y Siete (</w:t>
      </w:r>
      <w:proofErr w:type="gramStart"/>
      <w:r w:rsidRPr="00613BEF">
        <w:rPr>
          <w:rFonts w:ascii="Times New Roman" w:eastAsia="Arial" w:hAnsi="Times New Roman" w:cs="Times New Roman"/>
          <w:color w:val="000000"/>
          <w:kern w:val="1"/>
          <w:sz w:val="24"/>
          <w:szCs w:val="24"/>
          <w:shd w:val="clear" w:color="auto" w:fill="FFFFFF"/>
          <w:lang w:val="es-ES" w:eastAsia="zh-CN" w:bidi="hi-IN"/>
        </w:rPr>
        <w:t>37,097</w:t>
      </w:r>
      <w:r w:rsidRPr="00613BEF">
        <w:rPr>
          <w:rFonts w:ascii="Times New Roman" w:eastAsia="Arial" w:hAnsi="Times New Roman" w:cs="Times New Roman"/>
          <w:b/>
          <w:bCs/>
          <w:color w:val="000000"/>
          <w:kern w:val="1"/>
          <w:sz w:val="24"/>
          <w:szCs w:val="24"/>
          <w:shd w:val="clear" w:color="auto" w:fill="FFFFFF"/>
          <w:lang w:val="es-ES" w:eastAsia="zh-CN" w:bidi="hi-IN"/>
        </w:rPr>
        <w:t xml:space="preserve"> </w:t>
      </w:r>
      <w:r w:rsidRPr="00613BEF">
        <w:rPr>
          <w:rFonts w:ascii="Times New Roman" w:eastAsia="Arial" w:hAnsi="Times New Roman" w:cs="Times New Roman"/>
          <w:color w:val="000000"/>
          <w:kern w:val="1"/>
          <w:sz w:val="24"/>
          <w:szCs w:val="24"/>
          <w:shd w:val="clear" w:color="auto" w:fill="FFFFFF"/>
          <w:lang w:val="es-ES" w:eastAsia="zh-CN" w:bidi="hi-IN"/>
        </w:rPr>
        <w:t>)</w:t>
      </w:r>
      <w:proofErr w:type="gramEnd"/>
      <w:r w:rsidRPr="00613BEF">
        <w:rPr>
          <w:rFonts w:ascii="Times New Roman" w:eastAsia="Arial" w:hAnsi="Times New Roman" w:cs="Times New Roman"/>
          <w:color w:val="000000"/>
          <w:kern w:val="1"/>
          <w:sz w:val="24"/>
          <w:szCs w:val="24"/>
          <w:shd w:val="clear" w:color="auto" w:fill="FFFFFF"/>
          <w:lang w:val="es-ES" w:eastAsia="zh-CN" w:bidi="hi-IN"/>
        </w:rPr>
        <w:t xml:space="preserve">. </w:t>
      </w:r>
    </w:p>
    <w:p w:rsidR="00E57B93" w:rsidRDefault="00E57B93"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p>
    <w:p w:rsidR="00E57B93" w:rsidRDefault="00E57B93"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p>
    <w:p w:rsidR="00E57B93" w:rsidRDefault="00E57B93"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p>
    <w:p w:rsidR="00E57B93" w:rsidRDefault="001F3E5F"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r>
        <w:rPr>
          <w:rFonts w:ascii="Times New Roman" w:eastAsia="SimSun" w:hAnsi="Times New Roman" w:cs="Times New Roman"/>
          <w:color w:val="00000A"/>
          <w:kern w:val="1"/>
          <w:sz w:val="24"/>
          <w:szCs w:val="24"/>
          <w:lang w:val="es-ES" w:eastAsia="zh-CN" w:bidi="hi-IN"/>
        </w:rPr>
        <w:lastRenderedPageBreak/>
        <w:pict>
          <v:shape id="_x0000_s1033" type="#_x0000_t75" style="position:absolute;left:0;text-align:left;margin-left:52.45pt;margin-top:25.3pt;width:271.75pt;height:161.4pt;z-index:251694080;mso-wrap-distance-left:0;mso-wrap-distance-right:0" filled="t">
            <v:fill color2="black"/>
            <v:imagedata r:id="rId19" o:title="" croptop="-20f" cropbottom="-20f" cropleft="-12f" cropright="-12f"/>
            <w10:wrap type="square" side="largest"/>
          </v:shape>
        </w:pict>
      </w:r>
    </w:p>
    <w:p w:rsidR="00E57B93" w:rsidRDefault="00E57B93"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p>
    <w:p w:rsidR="00E57B93" w:rsidRDefault="00E57B93"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p>
    <w:p w:rsidR="00E57B93" w:rsidRDefault="00E57B93" w:rsidP="00E57B93">
      <w:pPr>
        <w:widowControl w:val="0"/>
        <w:suppressAutoHyphens/>
        <w:spacing w:after="120" w:line="480" w:lineRule="auto"/>
        <w:jc w:val="both"/>
        <w:rPr>
          <w:rFonts w:ascii="Times New Roman" w:eastAsia="Arial" w:hAnsi="Times New Roman" w:cs="Times New Roman"/>
          <w:color w:val="000000"/>
          <w:kern w:val="1"/>
          <w:sz w:val="24"/>
          <w:szCs w:val="24"/>
          <w:shd w:val="clear" w:color="auto" w:fill="FFFFFF"/>
          <w:lang w:val="es-ES" w:eastAsia="zh-CN" w:bidi="hi-IN"/>
        </w:rPr>
      </w:pPr>
    </w:p>
    <w:p w:rsidR="00E57B93" w:rsidRPr="00613BEF" w:rsidRDefault="00E57B93"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CC33"/>
          <w:kern w:val="1"/>
          <w:sz w:val="24"/>
          <w:szCs w:val="24"/>
          <w:lang w:val="es-ES" w:eastAsia="zh-CN" w:bidi="hi-IN"/>
        </w:rPr>
        <w:tab/>
      </w:r>
      <w:r w:rsidRPr="00613BEF">
        <w:rPr>
          <w:rFonts w:ascii="Times New Roman" w:eastAsia="SimSun" w:hAnsi="Times New Roman" w:cs="Times New Roman"/>
          <w:b/>
          <w:bCs/>
          <w:color w:val="00CC33"/>
          <w:kern w:val="1"/>
          <w:sz w:val="24"/>
          <w:szCs w:val="24"/>
          <w:lang w:val="es-ES" w:eastAsia="zh-CN" w:bidi="hi-IN"/>
        </w:rPr>
        <w:tab/>
      </w:r>
      <w:r w:rsidRPr="00613BEF">
        <w:rPr>
          <w:rFonts w:ascii="Times New Roman" w:eastAsia="SimSun" w:hAnsi="Times New Roman" w:cs="Times New Roman"/>
          <w:b/>
          <w:bCs/>
          <w:color w:val="00CC33"/>
          <w:kern w:val="1"/>
          <w:sz w:val="24"/>
          <w:szCs w:val="24"/>
          <w:lang w:val="es-ES" w:eastAsia="zh-CN" w:bidi="hi-IN"/>
        </w:rPr>
        <w:tab/>
        <w:t xml:space="preserve">              </w:t>
      </w:r>
      <w:r w:rsidRPr="00613BEF">
        <w:rPr>
          <w:rFonts w:ascii="Times New Roman" w:eastAsia="SimSun" w:hAnsi="Times New Roman" w:cs="Times New Roman"/>
          <w:b/>
          <w:bCs/>
          <w:color w:val="000000"/>
          <w:kern w:val="1"/>
          <w:sz w:val="24"/>
          <w:szCs w:val="24"/>
          <w:lang w:val="es-ES" w:eastAsia="zh-CN" w:bidi="hi-IN"/>
        </w:rPr>
        <w:t>Gráfico I</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shd w:val="clear" w:color="auto" w:fill="FFFFFF"/>
          <w:lang w:val="es-ES" w:eastAsia="zh-CN" w:bidi="hi-IN"/>
        </w:rPr>
        <w:t xml:space="preserve">Para el mismo período el Departamento de Investigación calificó   Treinta y Cuatro Mil </w:t>
      </w:r>
      <w:r w:rsidR="003E6EC8" w:rsidRPr="00613BEF">
        <w:rPr>
          <w:rFonts w:ascii="Times New Roman" w:eastAsia="Arial" w:hAnsi="Times New Roman" w:cs="Times New Roman"/>
          <w:color w:val="00000A"/>
          <w:kern w:val="1"/>
          <w:sz w:val="24"/>
          <w:szCs w:val="24"/>
          <w:shd w:val="clear" w:color="auto" w:fill="FFFFFF"/>
          <w:lang w:val="es-ES" w:eastAsia="zh-CN" w:bidi="hi-IN"/>
        </w:rPr>
        <w:t>Doscientos</w:t>
      </w:r>
      <w:r w:rsidRPr="00613BEF">
        <w:rPr>
          <w:rFonts w:ascii="Times New Roman" w:eastAsia="Arial" w:hAnsi="Times New Roman" w:cs="Times New Roman"/>
          <w:color w:val="00000A"/>
          <w:kern w:val="1"/>
          <w:sz w:val="24"/>
          <w:szCs w:val="24"/>
          <w:shd w:val="clear" w:color="auto" w:fill="FFFFFF"/>
          <w:lang w:val="es-ES" w:eastAsia="zh-CN" w:bidi="hi-IN"/>
        </w:rPr>
        <w:t xml:space="preserve"> Setenta y Dos (34,272) Accidentes de Trabajo (</w:t>
      </w:r>
      <w:r w:rsidRPr="00613BEF">
        <w:rPr>
          <w:rFonts w:ascii="Times New Roman" w:eastAsia="Arial" w:hAnsi="Times New Roman" w:cs="Times New Roman"/>
          <w:b/>
          <w:bCs/>
          <w:color w:val="00000A"/>
          <w:kern w:val="1"/>
          <w:sz w:val="24"/>
          <w:szCs w:val="24"/>
          <w:shd w:val="clear" w:color="auto" w:fill="FFFFFF"/>
          <w:lang w:val="es-ES" w:eastAsia="zh-CN" w:bidi="hi-IN"/>
        </w:rPr>
        <w:t>AT</w:t>
      </w:r>
      <w:r w:rsidRPr="00613BEF">
        <w:rPr>
          <w:rFonts w:ascii="Times New Roman" w:eastAsia="Arial" w:hAnsi="Times New Roman" w:cs="Times New Roman"/>
          <w:color w:val="00000A"/>
          <w:kern w:val="1"/>
          <w:sz w:val="24"/>
          <w:szCs w:val="24"/>
          <w:shd w:val="clear" w:color="auto" w:fill="FFFFFF"/>
          <w:lang w:val="es-ES" w:eastAsia="zh-CN" w:bidi="hi-IN"/>
        </w:rPr>
        <w:t>) y Cuatro Cientos Diecinueve (</w:t>
      </w:r>
      <w:r w:rsidRPr="00613BEF">
        <w:rPr>
          <w:rFonts w:ascii="Times New Roman" w:eastAsia="Arial" w:hAnsi="Times New Roman" w:cs="Times New Roman"/>
          <w:b/>
          <w:bCs/>
          <w:color w:val="00000A"/>
          <w:kern w:val="1"/>
          <w:sz w:val="24"/>
          <w:szCs w:val="24"/>
          <w:shd w:val="clear" w:color="auto" w:fill="FFFFFF"/>
          <w:lang w:val="es-ES" w:eastAsia="zh-CN" w:bidi="hi-IN"/>
        </w:rPr>
        <w:t>419</w:t>
      </w:r>
      <w:r w:rsidRPr="00613BEF">
        <w:rPr>
          <w:rFonts w:ascii="Times New Roman" w:eastAsia="Arial" w:hAnsi="Times New Roman" w:cs="Times New Roman"/>
          <w:color w:val="00000A"/>
          <w:kern w:val="1"/>
          <w:sz w:val="24"/>
          <w:szCs w:val="24"/>
          <w:shd w:val="clear" w:color="auto" w:fill="FFFFFF"/>
          <w:lang w:val="es-ES" w:eastAsia="zh-CN" w:bidi="hi-IN"/>
        </w:rPr>
        <w:t>) Enfermedades Profesionales (</w:t>
      </w:r>
      <w:r w:rsidRPr="00613BEF">
        <w:rPr>
          <w:rFonts w:ascii="Times New Roman" w:eastAsia="Arial" w:hAnsi="Times New Roman" w:cs="Times New Roman"/>
          <w:b/>
          <w:bCs/>
          <w:color w:val="00000A"/>
          <w:kern w:val="1"/>
          <w:sz w:val="24"/>
          <w:szCs w:val="24"/>
          <w:shd w:val="clear" w:color="auto" w:fill="FFFFFF"/>
          <w:lang w:val="es-ES" w:eastAsia="zh-CN" w:bidi="hi-IN"/>
        </w:rPr>
        <w:t>EP</w:t>
      </w:r>
      <w:r w:rsidRPr="00613BEF">
        <w:rPr>
          <w:rFonts w:ascii="Times New Roman" w:eastAsia="Arial" w:hAnsi="Times New Roman" w:cs="Times New Roman"/>
          <w:color w:val="00000A"/>
          <w:kern w:val="1"/>
          <w:sz w:val="24"/>
          <w:szCs w:val="24"/>
          <w:shd w:val="clear" w:color="auto" w:fill="FFFFFF"/>
          <w:lang w:val="es-ES" w:eastAsia="zh-CN" w:bidi="hi-IN"/>
        </w:rPr>
        <w:t>), para un total de Treinta y Cuatro Mil Seiscientos Noventa y Uno (34,691), para una eficiencia del 94% en la calificación  de las notificaciones recibidas a la fecha.</w:t>
      </w: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b/>
          <w:bCs/>
          <w:color w:val="00CC00"/>
          <w:kern w:val="1"/>
          <w:sz w:val="24"/>
          <w:szCs w:val="24"/>
          <w:highlight w:val="white"/>
          <w:lang w:val="es-ES" w:eastAsia="zh-CN" w:bidi="hi-IN"/>
        </w:rPr>
        <w:tab/>
      </w:r>
      <w:r w:rsidRPr="00613BEF">
        <w:rPr>
          <w:rFonts w:ascii="Times New Roman" w:eastAsia="Times New Roman" w:hAnsi="Times New Roman" w:cs="Times New Roman"/>
          <w:b/>
          <w:bCs/>
          <w:color w:val="00CC00"/>
          <w:kern w:val="1"/>
          <w:sz w:val="24"/>
          <w:szCs w:val="24"/>
          <w:highlight w:val="white"/>
          <w:lang w:val="es-ES" w:eastAsia="zh-CN" w:bidi="hi-IN"/>
        </w:rPr>
        <w:tab/>
      </w:r>
      <w:r w:rsidRPr="00613BEF">
        <w:rPr>
          <w:rFonts w:ascii="Times New Roman" w:eastAsia="Times New Roman" w:hAnsi="Times New Roman" w:cs="Times New Roman"/>
          <w:b/>
          <w:bCs/>
          <w:color w:val="00CC00"/>
          <w:kern w:val="1"/>
          <w:sz w:val="24"/>
          <w:szCs w:val="24"/>
          <w:highlight w:val="white"/>
          <w:lang w:val="es-ES" w:eastAsia="zh-CN" w:bidi="hi-IN"/>
        </w:rPr>
        <w:tab/>
      </w:r>
      <w:r w:rsidRPr="00613BEF">
        <w:rPr>
          <w:rFonts w:ascii="Times New Roman" w:eastAsia="Times New Roman" w:hAnsi="Times New Roman" w:cs="Times New Roman"/>
          <w:b/>
          <w:bCs/>
          <w:color w:val="00CC00"/>
          <w:kern w:val="1"/>
          <w:sz w:val="24"/>
          <w:szCs w:val="24"/>
          <w:highlight w:val="white"/>
          <w:lang w:val="es-ES" w:eastAsia="zh-CN" w:bidi="hi-IN"/>
        </w:rPr>
        <w:tab/>
        <w:t xml:space="preserve"> </w:t>
      </w:r>
      <w:r w:rsidRPr="00613BEF">
        <w:rPr>
          <w:rFonts w:ascii="Times New Roman" w:eastAsia="Times New Roman" w:hAnsi="Times New Roman" w:cs="Times New Roman"/>
          <w:b/>
          <w:bCs/>
          <w:color w:val="000000"/>
          <w:kern w:val="1"/>
          <w:sz w:val="24"/>
          <w:szCs w:val="24"/>
          <w:highlight w:val="white"/>
          <w:lang w:val="es-ES" w:eastAsia="zh-CN" w:bidi="hi-IN"/>
        </w:rPr>
        <w:t xml:space="preserve"> Gráfico II</w:t>
      </w:r>
    </w:p>
    <w:p w:rsidR="00613BEF" w:rsidRPr="00613BEF" w:rsidRDefault="001F3E5F" w:rsidP="00613BEF">
      <w:pPr>
        <w:widowControl w:val="0"/>
        <w:suppressAutoHyphens/>
        <w:spacing w:after="120" w:line="480" w:lineRule="auto"/>
        <w:ind w:firstLine="850"/>
        <w:jc w:val="both"/>
        <w:rPr>
          <w:rFonts w:ascii="Times New Roman" w:eastAsia="SimSun" w:hAnsi="Times New Roman" w:cs="Times New Roman"/>
          <w:color w:val="FFFFFF"/>
          <w:kern w:val="1"/>
          <w:sz w:val="24"/>
          <w:szCs w:val="24"/>
          <w:highlight w:val="darkYellow"/>
          <w:lang w:val="es-ES" w:eastAsia="zh-CN" w:bidi="hi-IN"/>
        </w:rPr>
      </w:pPr>
      <w:r>
        <w:rPr>
          <w:rFonts w:ascii="Times New Roman" w:eastAsia="SimSun" w:hAnsi="Times New Roman" w:cs="Times New Roman"/>
          <w:color w:val="00000A"/>
          <w:kern w:val="1"/>
          <w:sz w:val="24"/>
          <w:szCs w:val="24"/>
          <w:lang w:val="es-ES" w:eastAsia="zh-CN" w:bidi="hi-IN"/>
        </w:rPr>
        <w:pict>
          <v:shape id="_x0000_s1034" type="#_x0000_t75" style="position:absolute;left:0;text-align:left;margin-left:81.4pt;margin-top:3.6pt;width:267.7pt;height:156.1pt;z-index:251695104;mso-wrap-distance-left:0;mso-wrap-distance-right:0" filled="t">
            <v:fill color2="black"/>
            <v:imagedata r:id="rId20" o:title="" croptop="-20f" cropbottom="-20f" cropleft="-12f" cropright="-12f"/>
            <w10:wrap type="square" side="largest"/>
          </v:shape>
        </w:pict>
      </w: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FFFFFF"/>
          <w:kern w:val="1"/>
          <w:sz w:val="24"/>
          <w:szCs w:val="24"/>
          <w:highlight w:val="darkYellow"/>
          <w:lang w:val="es-ES" w:eastAsia="zh-CN" w:bidi="hi-IN"/>
        </w:rPr>
      </w:pPr>
    </w:p>
    <w:p w:rsidR="00613BEF" w:rsidRPr="00613BEF" w:rsidRDefault="00613BEF" w:rsidP="00613BEF">
      <w:pPr>
        <w:widowControl w:val="0"/>
        <w:suppressAutoHyphens/>
        <w:spacing w:after="120" w:line="480" w:lineRule="auto"/>
        <w:ind w:firstLine="850"/>
        <w:jc w:val="both"/>
        <w:rPr>
          <w:rFonts w:ascii="Times New Roman" w:eastAsia="SimSun" w:hAnsi="Times New Roman" w:cs="Times New Roman"/>
          <w:color w:val="FFFFFF"/>
          <w:kern w:val="1"/>
          <w:sz w:val="24"/>
          <w:szCs w:val="24"/>
          <w:highlight w:val="darkYellow"/>
          <w:shd w:val="clear" w:color="auto" w:fill="FFFFFF"/>
          <w:lang w:val="es-ES" w:eastAsia="zh-CN" w:bidi="hi-IN"/>
        </w:rPr>
      </w:pPr>
    </w:p>
    <w:p w:rsidR="00613BEF" w:rsidRDefault="00613BEF" w:rsidP="00613BEF">
      <w:pPr>
        <w:widowControl w:val="0"/>
        <w:suppressAutoHyphens/>
        <w:spacing w:after="120" w:line="480" w:lineRule="auto"/>
        <w:ind w:firstLine="850"/>
        <w:jc w:val="both"/>
        <w:rPr>
          <w:rFonts w:ascii="Times New Roman" w:eastAsia="Times New Roman" w:hAnsi="Times New Roman" w:cs="Times New Roman"/>
          <w:color w:val="FFFFFF"/>
          <w:kern w:val="1"/>
          <w:sz w:val="24"/>
          <w:szCs w:val="24"/>
          <w:lang w:val="es-ES" w:eastAsia="zh-CN" w:bidi="hi-IN"/>
        </w:rPr>
      </w:pPr>
      <w:r w:rsidRPr="00613BEF">
        <w:rPr>
          <w:rFonts w:ascii="Times New Roman" w:eastAsia="Times New Roman" w:hAnsi="Times New Roman" w:cs="Times New Roman"/>
          <w:color w:val="FFFFFF"/>
          <w:kern w:val="1"/>
          <w:sz w:val="24"/>
          <w:szCs w:val="24"/>
          <w:highlight w:val="white"/>
          <w:lang w:val="es-ES" w:eastAsia="zh-CN" w:bidi="hi-IN"/>
        </w:rPr>
        <w:t>NACIONAL NOTIFICADOS EN 2016NACFICADOS EN 2016</w:t>
      </w:r>
    </w:p>
    <w:p w:rsidR="00E57B93" w:rsidRPr="00613BEF" w:rsidRDefault="00E57B93" w:rsidP="00613BEF">
      <w:pPr>
        <w:widowControl w:val="0"/>
        <w:suppressAutoHyphens/>
        <w:spacing w:after="120" w:line="480" w:lineRule="auto"/>
        <w:ind w:firstLine="850"/>
        <w:jc w:val="both"/>
        <w:rPr>
          <w:rFonts w:ascii="Times New Roman" w:eastAsia="SimSun" w:hAnsi="Times New Roman" w:cs="Times New Roman"/>
          <w:color w:val="00000A"/>
          <w:kern w:val="1"/>
          <w:sz w:val="24"/>
          <w:szCs w:val="24"/>
          <w:lang w:val="es-ES" w:eastAsia="zh-CN" w:bidi="hi-IN"/>
        </w:rPr>
      </w:pPr>
    </w:p>
    <w:p w:rsidR="00613BEF" w:rsidRPr="00E57B93" w:rsidRDefault="00ED5DF8" w:rsidP="00613BEF">
      <w:pPr>
        <w:widowControl w:val="0"/>
        <w:suppressAutoHyphens/>
        <w:spacing w:after="120" w:line="480" w:lineRule="auto"/>
        <w:rPr>
          <w:rFonts w:ascii="Times New Roman" w:eastAsia="SimSun" w:hAnsi="Times New Roman" w:cs="Times New Roman"/>
          <w:color w:val="00000A"/>
          <w:kern w:val="1"/>
          <w:sz w:val="24"/>
          <w:szCs w:val="24"/>
          <w:lang w:val="es-ES" w:eastAsia="zh-CN" w:bidi="hi-IN"/>
        </w:rPr>
      </w:pPr>
      <w:r w:rsidRPr="00E57B93">
        <w:rPr>
          <w:rFonts w:ascii="Times New Roman" w:eastAsia="Arial" w:hAnsi="Times New Roman" w:cs="Times New Roman"/>
          <w:b/>
          <w:bCs/>
          <w:color w:val="000000"/>
          <w:kern w:val="1"/>
          <w:sz w:val="24"/>
          <w:szCs w:val="24"/>
          <w:shd w:val="clear" w:color="auto" w:fill="FFFFFF"/>
          <w:lang w:val="es-ES" w:eastAsia="zh-CN" w:bidi="hi-IN"/>
        </w:rPr>
        <w:lastRenderedPageBreak/>
        <w:t>E</w:t>
      </w:r>
      <w:r w:rsidR="00613BEF" w:rsidRPr="00E57B93">
        <w:rPr>
          <w:rFonts w:ascii="Times New Roman" w:eastAsia="Arial" w:hAnsi="Times New Roman" w:cs="Times New Roman"/>
          <w:b/>
          <w:bCs/>
          <w:color w:val="000000"/>
          <w:kern w:val="1"/>
          <w:sz w:val="24"/>
          <w:szCs w:val="24"/>
          <w:shd w:val="clear" w:color="auto" w:fill="FFFFFF"/>
          <w:lang w:val="es-ES" w:eastAsia="zh-CN" w:bidi="hi-IN"/>
        </w:rPr>
        <w:t>n la Sede Central</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shd w:val="clear" w:color="auto" w:fill="FFFFFF"/>
          <w:lang w:val="es-ES" w:eastAsia="zh-CN" w:bidi="hi-IN"/>
        </w:rPr>
        <w:t xml:space="preserve">De  Enero a Octubre / 2017, el número de notificación hechas en la </w:t>
      </w:r>
      <w:r w:rsidRPr="00613BEF">
        <w:rPr>
          <w:rFonts w:ascii="Times New Roman" w:eastAsia="Arial" w:hAnsi="Times New Roman" w:cs="Times New Roman"/>
          <w:color w:val="000000"/>
          <w:kern w:val="1"/>
          <w:sz w:val="24"/>
          <w:szCs w:val="24"/>
          <w:shd w:val="clear" w:color="auto" w:fill="FFFFFF"/>
          <w:lang w:val="es-ES" w:eastAsia="zh-CN" w:bidi="hi-IN"/>
        </w:rPr>
        <w:t>SEDE</w:t>
      </w:r>
      <w:r w:rsidRPr="00613BEF">
        <w:rPr>
          <w:rFonts w:ascii="Times New Roman" w:eastAsia="Arial" w:hAnsi="Times New Roman" w:cs="Times New Roman"/>
          <w:color w:val="00000A"/>
          <w:kern w:val="1"/>
          <w:sz w:val="24"/>
          <w:szCs w:val="24"/>
          <w:shd w:val="clear" w:color="auto" w:fill="FFFFFF"/>
          <w:lang w:val="es-ES" w:eastAsia="zh-CN" w:bidi="hi-IN"/>
        </w:rPr>
        <w:t>, es de  Once Mil Ochocientos Noventa y Cinco( 11,895</w:t>
      </w:r>
      <w:r w:rsidRPr="00613BEF">
        <w:rPr>
          <w:rFonts w:ascii="Times New Roman" w:eastAsia="Arial" w:hAnsi="Times New Roman" w:cs="Times New Roman"/>
          <w:b/>
          <w:bCs/>
          <w:color w:val="00000A"/>
          <w:kern w:val="1"/>
          <w:sz w:val="24"/>
          <w:szCs w:val="24"/>
          <w:shd w:val="clear" w:color="auto" w:fill="FFFFFF"/>
          <w:lang w:val="es-ES" w:eastAsia="zh-CN" w:bidi="hi-IN"/>
        </w:rPr>
        <w:t xml:space="preserve"> </w:t>
      </w:r>
      <w:r w:rsidRPr="00613BEF">
        <w:rPr>
          <w:rFonts w:ascii="Times New Roman" w:eastAsia="Arial" w:hAnsi="Times New Roman" w:cs="Times New Roman"/>
          <w:color w:val="00000A"/>
          <w:kern w:val="1"/>
          <w:sz w:val="24"/>
          <w:szCs w:val="24"/>
          <w:shd w:val="clear" w:color="auto" w:fill="FFFFFF"/>
          <w:lang w:val="es-ES" w:eastAsia="zh-CN" w:bidi="hi-IN"/>
        </w:rPr>
        <w:t xml:space="preserve">) Accidentes de Trabajo ( </w:t>
      </w:r>
      <w:r w:rsidRPr="00613BEF">
        <w:rPr>
          <w:rFonts w:ascii="Times New Roman" w:eastAsia="Arial" w:hAnsi="Times New Roman" w:cs="Times New Roman"/>
          <w:b/>
          <w:bCs/>
          <w:color w:val="00000A"/>
          <w:kern w:val="1"/>
          <w:sz w:val="24"/>
          <w:szCs w:val="24"/>
          <w:shd w:val="clear" w:color="auto" w:fill="FFFFFF"/>
          <w:lang w:val="es-ES" w:eastAsia="zh-CN" w:bidi="hi-IN"/>
        </w:rPr>
        <w:t>AT</w:t>
      </w:r>
      <w:r w:rsidRPr="00613BEF">
        <w:rPr>
          <w:rFonts w:ascii="Times New Roman" w:eastAsia="Arial" w:hAnsi="Times New Roman" w:cs="Times New Roman"/>
          <w:color w:val="00000A"/>
          <w:kern w:val="1"/>
          <w:sz w:val="24"/>
          <w:szCs w:val="24"/>
          <w:shd w:val="clear" w:color="auto" w:fill="FFFFFF"/>
          <w:lang w:val="es-ES" w:eastAsia="zh-CN" w:bidi="hi-IN"/>
        </w:rPr>
        <w:t xml:space="preserve"> ) y de  Ciento Setenta y Dos (</w:t>
      </w:r>
      <w:r w:rsidRPr="00613BEF">
        <w:rPr>
          <w:rFonts w:ascii="Times New Roman" w:eastAsia="Arial" w:hAnsi="Times New Roman" w:cs="Times New Roman"/>
          <w:b/>
          <w:bCs/>
          <w:color w:val="00000A"/>
          <w:kern w:val="1"/>
          <w:sz w:val="24"/>
          <w:szCs w:val="24"/>
          <w:shd w:val="clear" w:color="auto" w:fill="FFFFFF"/>
          <w:lang w:val="es-ES" w:eastAsia="zh-CN" w:bidi="hi-IN"/>
        </w:rPr>
        <w:t xml:space="preserve">172 </w:t>
      </w:r>
      <w:r w:rsidRPr="00613BEF">
        <w:rPr>
          <w:rFonts w:ascii="Times New Roman" w:eastAsia="Arial" w:hAnsi="Times New Roman" w:cs="Times New Roman"/>
          <w:color w:val="00000A"/>
          <w:kern w:val="1"/>
          <w:sz w:val="24"/>
          <w:szCs w:val="24"/>
          <w:shd w:val="clear" w:color="auto" w:fill="FFFFFF"/>
          <w:lang w:val="es-ES" w:eastAsia="zh-CN" w:bidi="hi-IN"/>
        </w:rPr>
        <w:t xml:space="preserve">) Enfermedades Profesionales ( </w:t>
      </w:r>
      <w:r w:rsidRPr="00613BEF">
        <w:rPr>
          <w:rFonts w:ascii="Times New Roman" w:eastAsia="Arial" w:hAnsi="Times New Roman" w:cs="Times New Roman"/>
          <w:b/>
          <w:bCs/>
          <w:color w:val="00000A"/>
          <w:kern w:val="1"/>
          <w:sz w:val="24"/>
          <w:szCs w:val="24"/>
          <w:shd w:val="clear" w:color="auto" w:fill="FFFFFF"/>
          <w:lang w:val="es-ES" w:eastAsia="zh-CN" w:bidi="hi-IN"/>
        </w:rPr>
        <w:t xml:space="preserve">EP </w:t>
      </w:r>
      <w:r w:rsidRPr="00613BEF">
        <w:rPr>
          <w:rFonts w:ascii="Times New Roman" w:eastAsia="Arial" w:hAnsi="Times New Roman" w:cs="Times New Roman"/>
          <w:color w:val="00000A"/>
          <w:kern w:val="1"/>
          <w:sz w:val="24"/>
          <w:szCs w:val="24"/>
          <w:shd w:val="clear" w:color="auto" w:fill="FFFFFF"/>
          <w:lang w:val="es-ES" w:eastAsia="zh-CN" w:bidi="hi-IN"/>
        </w:rPr>
        <w:t>) para un total de Doce Mil Sesenta y Siete ( 12,067</w:t>
      </w:r>
      <w:r w:rsidRPr="00613BEF">
        <w:rPr>
          <w:rFonts w:ascii="Times New Roman" w:eastAsia="Arial" w:hAnsi="Times New Roman" w:cs="Times New Roman"/>
          <w:b/>
          <w:bCs/>
          <w:color w:val="00000A"/>
          <w:kern w:val="1"/>
          <w:sz w:val="24"/>
          <w:szCs w:val="24"/>
          <w:shd w:val="clear" w:color="auto" w:fill="FFFFFF"/>
          <w:lang w:val="es-ES" w:eastAsia="zh-CN" w:bidi="hi-IN"/>
        </w:rPr>
        <w:t xml:space="preserve"> </w:t>
      </w:r>
      <w:r w:rsidRPr="00613BEF">
        <w:rPr>
          <w:rFonts w:ascii="Times New Roman" w:eastAsia="Arial" w:hAnsi="Times New Roman" w:cs="Times New Roman"/>
          <w:color w:val="00000A"/>
          <w:kern w:val="1"/>
          <w:sz w:val="24"/>
          <w:szCs w:val="24"/>
          <w:shd w:val="clear" w:color="auto" w:fill="FFFFFF"/>
          <w:lang w:val="es-ES" w:eastAsia="zh-CN" w:bidi="hi-IN"/>
        </w:rPr>
        <w:t>).</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shd w:val="clear" w:color="auto" w:fill="FFFFFF"/>
          <w:lang w:val="es-ES" w:eastAsia="zh-CN" w:bidi="hi-IN"/>
        </w:rPr>
        <w:t xml:space="preserve">Para el mismo período el Departamento de Investigación en la </w:t>
      </w:r>
      <w:r w:rsidRPr="00613BEF">
        <w:rPr>
          <w:rFonts w:ascii="Times New Roman" w:eastAsia="Arial" w:hAnsi="Times New Roman" w:cs="Times New Roman"/>
          <w:b/>
          <w:bCs/>
          <w:color w:val="000000"/>
          <w:kern w:val="1"/>
          <w:sz w:val="24"/>
          <w:szCs w:val="24"/>
          <w:shd w:val="clear" w:color="auto" w:fill="FFFFFF"/>
          <w:lang w:val="es-ES" w:eastAsia="zh-CN" w:bidi="hi-IN"/>
        </w:rPr>
        <w:t>SEDE</w:t>
      </w:r>
      <w:r w:rsidRPr="00613BEF">
        <w:rPr>
          <w:rFonts w:ascii="Times New Roman" w:eastAsia="Arial" w:hAnsi="Times New Roman" w:cs="Times New Roman"/>
          <w:color w:val="000000"/>
          <w:kern w:val="1"/>
          <w:sz w:val="24"/>
          <w:szCs w:val="24"/>
          <w:shd w:val="clear" w:color="auto" w:fill="FFFFFF"/>
          <w:lang w:val="es-ES" w:eastAsia="zh-CN" w:bidi="hi-IN"/>
        </w:rPr>
        <w:t>, calificó  Once Mil Doscientos Treinta( 11,230) Accidentes de Trabajo (</w:t>
      </w:r>
      <w:r w:rsidRPr="00613BEF">
        <w:rPr>
          <w:rFonts w:ascii="Times New Roman" w:eastAsia="Arial" w:hAnsi="Times New Roman" w:cs="Times New Roman"/>
          <w:b/>
          <w:bCs/>
          <w:color w:val="000000"/>
          <w:kern w:val="1"/>
          <w:sz w:val="24"/>
          <w:szCs w:val="24"/>
          <w:shd w:val="clear" w:color="auto" w:fill="FFFFFF"/>
          <w:lang w:val="es-ES" w:eastAsia="zh-CN" w:bidi="hi-IN"/>
        </w:rPr>
        <w:t>AT</w:t>
      </w:r>
      <w:r w:rsidRPr="00613BEF">
        <w:rPr>
          <w:rFonts w:ascii="Times New Roman" w:eastAsia="Arial" w:hAnsi="Times New Roman" w:cs="Times New Roman"/>
          <w:color w:val="000000"/>
          <w:kern w:val="1"/>
          <w:sz w:val="24"/>
          <w:szCs w:val="24"/>
          <w:shd w:val="clear" w:color="auto" w:fill="FFFFFF"/>
          <w:lang w:val="es-ES" w:eastAsia="zh-CN" w:bidi="hi-IN"/>
        </w:rPr>
        <w:t>) y  Ciento Cincuenta y Dos(</w:t>
      </w:r>
      <w:r w:rsidRPr="00613BEF">
        <w:rPr>
          <w:rFonts w:ascii="Times New Roman" w:eastAsia="Arial" w:hAnsi="Times New Roman" w:cs="Times New Roman"/>
          <w:b/>
          <w:bCs/>
          <w:color w:val="000000"/>
          <w:kern w:val="1"/>
          <w:sz w:val="24"/>
          <w:szCs w:val="24"/>
          <w:shd w:val="clear" w:color="auto" w:fill="FFFFFF"/>
          <w:lang w:val="es-ES" w:eastAsia="zh-CN" w:bidi="hi-IN"/>
        </w:rPr>
        <w:t>152</w:t>
      </w:r>
      <w:r w:rsidRPr="00613BEF">
        <w:rPr>
          <w:rFonts w:ascii="Times New Roman" w:eastAsia="Arial" w:hAnsi="Times New Roman" w:cs="Times New Roman"/>
          <w:color w:val="000000"/>
          <w:kern w:val="1"/>
          <w:sz w:val="24"/>
          <w:szCs w:val="24"/>
          <w:shd w:val="clear" w:color="auto" w:fill="FFFFFF"/>
          <w:lang w:val="es-ES" w:eastAsia="zh-CN" w:bidi="hi-IN"/>
        </w:rPr>
        <w:t xml:space="preserve">) Enfermedades Profesionales ( </w:t>
      </w:r>
      <w:r w:rsidRPr="00613BEF">
        <w:rPr>
          <w:rFonts w:ascii="Times New Roman" w:eastAsia="Arial" w:hAnsi="Times New Roman" w:cs="Times New Roman"/>
          <w:b/>
          <w:bCs/>
          <w:color w:val="000000"/>
          <w:kern w:val="1"/>
          <w:sz w:val="24"/>
          <w:szCs w:val="24"/>
          <w:shd w:val="clear" w:color="auto" w:fill="FFFFFF"/>
          <w:lang w:val="es-ES" w:eastAsia="zh-CN" w:bidi="hi-IN"/>
        </w:rPr>
        <w:t xml:space="preserve">EP </w:t>
      </w:r>
      <w:r w:rsidRPr="00613BEF">
        <w:rPr>
          <w:rFonts w:ascii="Times New Roman" w:eastAsia="Arial" w:hAnsi="Times New Roman" w:cs="Times New Roman"/>
          <w:color w:val="000000"/>
          <w:kern w:val="1"/>
          <w:sz w:val="24"/>
          <w:szCs w:val="24"/>
          <w:shd w:val="clear" w:color="auto" w:fill="FFFFFF"/>
          <w:lang w:val="es-ES" w:eastAsia="zh-CN" w:bidi="hi-IN"/>
        </w:rPr>
        <w:t>) para un total de Once Mil Trescientos Ochenta y Dos(11,382)</w:t>
      </w:r>
      <w:r w:rsidRPr="00613BEF">
        <w:rPr>
          <w:rFonts w:ascii="Times New Roman" w:eastAsia="Arial" w:hAnsi="Times New Roman" w:cs="Times New Roman"/>
          <w:b/>
          <w:bCs/>
          <w:color w:val="000000"/>
          <w:kern w:val="1"/>
          <w:sz w:val="24"/>
          <w:szCs w:val="24"/>
          <w:shd w:val="clear" w:color="auto" w:fill="FFFFFF"/>
          <w:lang w:val="es-ES" w:eastAsia="zh-CN" w:bidi="hi-IN"/>
        </w:rPr>
        <w:t xml:space="preserve"> </w:t>
      </w:r>
      <w:r w:rsidRPr="00613BEF">
        <w:rPr>
          <w:rFonts w:ascii="Times New Roman" w:eastAsia="Arial" w:hAnsi="Times New Roman" w:cs="Times New Roman"/>
          <w:color w:val="000000"/>
          <w:kern w:val="1"/>
          <w:sz w:val="24"/>
          <w:szCs w:val="24"/>
          <w:shd w:val="clear" w:color="auto" w:fill="FFFFFF"/>
          <w:lang w:val="es-ES" w:eastAsia="zh-CN" w:bidi="hi-IN"/>
        </w:rPr>
        <w:t xml:space="preserve"> para  eficiencia del 94 % en la calificación de las notificaciones.</w:t>
      </w:r>
    </w:p>
    <w:p w:rsidR="00613BEF" w:rsidRPr="00E57B93" w:rsidRDefault="00613BEF" w:rsidP="00613BEF">
      <w:pPr>
        <w:keepNext/>
        <w:widowControl w:val="0"/>
        <w:tabs>
          <w:tab w:val="left" w:pos="0"/>
        </w:tabs>
        <w:suppressAutoHyphens/>
        <w:spacing w:before="240" w:after="120" w:line="480" w:lineRule="auto"/>
        <w:ind w:left="432" w:hanging="432"/>
        <w:jc w:val="both"/>
        <w:outlineLvl w:val="0"/>
        <w:rPr>
          <w:rStyle w:val="Emphasis"/>
        </w:rPr>
      </w:pPr>
      <w:bookmarkStart w:id="60" w:name="_Toc501094351"/>
      <w:r w:rsidRPr="00E57B93">
        <w:rPr>
          <w:rStyle w:val="Emphasis"/>
        </w:rPr>
        <w:t>Subdirección de Salud</w:t>
      </w:r>
      <w:bookmarkEnd w:id="60"/>
    </w:p>
    <w:p w:rsidR="00613BEF" w:rsidRPr="00E57B93" w:rsidRDefault="00613BEF" w:rsidP="00E57B93">
      <w:pPr>
        <w:keepNext/>
        <w:widowControl w:val="0"/>
        <w:numPr>
          <w:ilvl w:val="1"/>
          <w:numId w:val="0"/>
        </w:numPr>
        <w:tabs>
          <w:tab w:val="left" w:pos="0"/>
        </w:tabs>
        <w:suppressAutoHyphens/>
        <w:spacing w:before="240" w:after="120" w:line="480" w:lineRule="auto"/>
        <w:ind w:left="576" w:hanging="576"/>
        <w:outlineLvl w:val="1"/>
        <w:rPr>
          <w:rFonts w:ascii="Times New Roman" w:eastAsia="Times New Roman" w:hAnsi="Times New Roman" w:cs="Times New Roman"/>
          <w:bCs/>
          <w:iCs/>
          <w:color w:val="00000A"/>
          <w:kern w:val="1"/>
          <w:sz w:val="24"/>
          <w:szCs w:val="24"/>
          <w:lang w:val="es-ES" w:eastAsia="zh-CN"/>
        </w:rPr>
      </w:pPr>
      <w:bookmarkStart w:id="61" w:name="_Toc501094352"/>
      <w:r w:rsidRPr="00E57B93">
        <w:rPr>
          <w:rFonts w:ascii="Times New Roman" w:eastAsia="Times New Roman" w:hAnsi="Times New Roman" w:cs="Times New Roman"/>
          <w:b/>
          <w:bCs/>
          <w:color w:val="000000"/>
          <w:kern w:val="1"/>
          <w:sz w:val="24"/>
          <w:szCs w:val="24"/>
          <w:lang w:val="es-ES" w:eastAsia="zh-CN"/>
        </w:rPr>
        <w:t>Objetivo General</w:t>
      </w:r>
      <w:bookmarkEnd w:id="61"/>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Garantizar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servicios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salud</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integral</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eficiencia,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calidad 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calidez</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afiliados(as)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ARLSS,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que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requieran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atención,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caso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Accidentes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Trabajo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Enfermedades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Profesionales.</w:t>
      </w:r>
    </w:p>
    <w:p w:rsidR="00613BEF" w:rsidRPr="00E57B93"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E57B93">
        <w:rPr>
          <w:rFonts w:ascii="Times New Roman" w:eastAsia="SimSun" w:hAnsi="Times New Roman" w:cs="Times New Roman"/>
          <w:b/>
          <w:color w:val="000000"/>
          <w:kern w:val="1"/>
          <w:sz w:val="24"/>
          <w:szCs w:val="24"/>
          <w:lang w:val="es-ES" w:eastAsia="zh-CN" w:bidi="hi-IN"/>
        </w:rPr>
        <w:t>Actividades Desarrolladas</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 Administradora de Riesgos Laborales ofrece una cobertura del 100% en las atenciones por Servicios de Salud a los afiliados del SRL, de toda lesión corporal y estado mórbido que el trabajador sufra por consecuencia del trabajo que realiza.</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Para cumplir con este objetivo, la ARLSS dispone de una amplia Red de Prestadoras de Servicios de Salud, las cuales son evaluadas anualmente, con la finalidad de velar por el mantenimiento de los criterios de capacidad y calidad resolutiva de los centros de salud </w:t>
      </w:r>
      <w:r w:rsidRPr="00613BEF">
        <w:rPr>
          <w:rFonts w:ascii="Times New Roman" w:eastAsia="SimSun" w:hAnsi="Times New Roman" w:cs="Times New Roman"/>
          <w:color w:val="000000"/>
          <w:kern w:val="1"/>
          <w:sz w:val="24"/>
          <w:szCs w:val="24"/>
          <w:lang w:val="es-ES" w:eastAsia="zh-CN" w:bidi="hi-IN"/>
        </w:rPr>
        <w:lastRenderedPageBreak/>
        <w:t>contratados.</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La Subdirección de Salud, desarrolló estrategias de trabajo en sus diferentes áreas, a través de las cuales fue posible incrementar su respuesta en los resultados, logrando así el cumplimiento de las metas propuestas.</w:t>
      </w:r>
    </w:p>
    <w:p w:rsidR="00613BEF" w:rsidRPr="00E57B93" w:rsidRDefault="00613BEF" w:rsidP="00E57B93">
      <w:pPr>
        <w:widowControl w:val="0"/>
        <w:suppressAutoHyphens/>
        <w:spacing w:after="120" w:line="480" w:lineRule="auto"/>
        <w:jc w:val="both"/>
        <w:rPr>
          <w:rStyle w:val="Emphasis"/>
        </w:rPr>
      </w:pPr>
      <w:r w:rsidRPr="00E57B93">
        <w:rPr>
          <w:rStyle w:val="Emphasis"/>
        </w:rPr>
        <w:t>Departamento de Contratación de los Servicios de Salud:</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Con la intención de cubrir zonas de interés, la Red de Prestadoras de Servicios de Salud (PSS), ha sido fortalecida y ampliada, contando al día de hoy con un total de 162 Centros contratados, con presencia en 27 provincias, de acuerdo a la siguiente distribución: Santo Domingo y Distrito Nacional 59; Región Norte 59; Región Este 27, Región Sur 18.  Por otro lado, tenemos afiliación con 37 farmacias, incluyendo toda la Red de </w:t>
      </w:r>
      <w:proofErr w:type="spellStart"/>
      <w:r w:rsidRPr="00613BEF">
        <w:rPr>
          <w:rFonts w:ascii="Times New Roman" w:eastAsia="SimSun" w:hAnsi="Times New Roman" w:cs="Times New Roman"/>
          <w:color w:val="000000"/>
          <w:kern w:val="1"/>
          <w:sz w:val="24"/>
          <w:szCs w:val="24"/>
          <w:lang w:val="es-ES" w:eastAsia="zh-CN" w:bidi="hi-IN"/>
        </w:rPr>
        <w:t>Farmax</w:t>
      </w:r>
      <w:proofErr w:type="spellEnd"/>
      <w:r w:rsidRPr="00613BEF">
        <w:rPr>
          <w:rFonts w:ascii="Times New Roman" w:eastAsia="SimSun" w:hAnsi="Times New Roman" w:cs="Times New Roman"/>
          <w:color w:val="000000"/>
          <w:kern w:val="1"/>
          <w:sz w:val="24"/>
          <w:szCs w:val="24"/>
          <w:lang w:val="es-ES" w:eastAsia="zh-CN" w:bidi="hi-IN"/>
        </w:rPr>
        <w:t xml:space="preserve"> por provincias y la Red de Medicar GBC en el Distrito Nacional. De igual forma, contamos con 27 filiales de la Asociación Dominicana de Rehabilitación a nivel nacional y 27 Suplidores de Materiales Médicos y de Osteosíntesis.</w:t>
      </w:r>
    </w:p>
    <w:p w:rsidR="00613BEF" w:rsidRPr="00613BEF" w:rsidRDefault="001F3E5F" w:rsidP="00E57B93">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r>
        <w:rPr>
          <w:rFonts w:ascii="Times New Roman" w:eastAsia="SimSun" w:hAnsi="Times New Roman" w:cs="Times New Roman"/>
          <w:color w:val="00000A"/>
          <w:kern w:val="1"/>
          <w:sz w:val="24"/>
          <w:szCs w:val="24"/>
          <w:lang w:val="es-ES" w:eastAsia="zh-CN" w:bidi="hi-IN"/>
        </w:rPr>
        <w:pict>
          <v:shape id="_x0000_s1032" type="#_x0000_t75" style="position:absolute;left:0;text-align:left;margin-left:46.25pt;margin-top:24.75pt;width:303.4pt;height:189.4pt;z-index:251693056;mso-wrap-distance-left:0;mso-wrap-distance-right:0" filled="t">
            <v:fill color2="black"/>
            <v:imagedata r:id="rId21" o:title="" croptop="-13f" cropbottom="-13f" cropleft="-8f" cropright="-8f"/>
            <w10:wrap type="square" side="largest"/>
          </v:shape>
        </w:pic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0"/>
          <w:kern w:val="1"/>
          <w:sz w:val="24"/>
          <w:szCs w:val="24"/>
          <w:lang w:val="es-ES" w:eastAsia="zh-CN" w:bidi="hi-IN"/>
        </w:rPr>
      </w:pP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En el año 2017 el 97% de los servicios de salud pagados, fueron otorgados dentro de la red contratada. </w:t>
      </w:r>
      <w:r w:rsidRPr="00613BEF">
        <w:rPr>
          <w:rFonts w:ascii="Times New Roman" w:eastAsia="SimSun" w:hAnsi="Times New Roman" w:cs="Times New Roman"/>
          <w:color w:val="000000"/>
          <w:kern w:val="1"/>
          <w:sz w:val="24"/>
          <w:szCs w:val="24"/>
          <w:lang w:val="es-ES" w:eastAsia="zh-CN" w:bidi="hi-IN"/>
        </w:rPr>
        <w:lastRenderedPageBreak/>
        <w:t>Mensualmente realizamos encuestas de satisfacción al afiliado en los diferentes centros contratados, con el objetivo de dar seguimiento a las atenciones que los mismos reciben y de esta forma velar por el mantenimiento de los estándares establecidos. Para el 2017 el 58.33% de las respuestas indican que las atenciones fueron excelentes y un 39.90% expresa que los servicios fueron buenos</w:t>
      </w:r>
      <w:r w:rsidRPr="00613BEF">
        <w:rPr>
          <w:rFonts w:ascii="Times New Roman" w:eastAsia="SimSun" w:hAnsi="Times New Roman" w:cs="Times New Roman"/>
          <w:color w:val="000000"/>
          <w:kern w:val="1"/>
          <w:sz w:val="20"/>
          <w:szCs w:val="20"/>
          <w:lang w:val="es-ES" w:eastAsia="zh-CN" w:bidi="hi-IN"/>
        </w:rPr>
        <w:t>.</w:t>
      </w:r>
    </w:p>
    <w:p w:rsidR="00613BEF" w:rsidRPr="00E57B93" w:rsidRDefault="00613BEF" w:rsidP="00E57B93">
      <w:pPr>
        <w:widowControl w:val="0"/>
        <w:suppressAutoHyphens/>
        <w:spacing w:after="120" w:line="480" w:lineRule="auto"/>
        <w:jc w:val="both"/>
        <w:rPr>
          <w:rStyle w:val="Emphasis"/>
        </w:rPr>
      </w:pPr>
      <w:r w:rsidRPr="00E57B93">
        <w:rPr>
          <w:rStyle w:val="Emphasis"/>
        </w:rPr>
        <w:t>Departamento de Servicios de Salud:</w:t>
      </w:r>
    </w:p>
    <w:p w:rsidR="00613BEF" w:rsidRPr="00613BEF" w:rsidRDefault="00613BEF" w:rsidP="00E57B93">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El Departamento de Servicios de Salud incrementó su respuesta en los resultados, realizando las actividades y tareas orientadas a cubrir las metas estimadas, en tal sentido, se pueden exhibir los siguientes logros: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Implementación de nuevo módulo para los procesos de autorización, radiación y validación de incapacidades, con el objetivo de agilizar la tramitación de documentos, brindando así un mejor servicio a nuestros afiliados.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Seguimiento y orientación oportuna a los afiliados por parte de los auditores médicos, procurando así mayor satisfacción de nuestros usuarios.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Aplicación permanente de nuestro formulario de satisfacción a los afiliados en las PSS.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Manejo de todas las quejas presentadas al área por parte de los usuarios.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Cumplimiento de las tarifas pactadas por parte de las PSS contratadas, con lo cual se ha reducido el nivel de glosas aplicadas.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Cumplimiento del tiempo de respuesta establecido para brindar el servicio de autorizaciones.</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shd w:val="clear" w:color="auto" w:fill="FFFFFF"/>
          <w:lang w:val="es-ES" w:eastAsia="zh-CN" w:bidi="hi-IN"/>
        </w:rPr>
        <w:t>Revisión y actualización de los diferentes procedimientos de la subdirección</w:t>
      </w:r>
      <w:r w:rsidRPr="00613BEF">
        <w:rPr>
          <w:rFonts w:ascii="Times New Roman" w:eastAsia="Times New Roman" w:hAnsi="Times New Roman" w:cs="Times New Roman"/>
          <w:b/>
          <w:bCs/>
          <w:color w:val="00000A"/>
          <w:kern w:val="1"/>
          <w:sz w:val="24"/>
          <w:szCs w:val="24"/>
          <w:lang w:val="es-ES" w:eastAsia="zh-CN" w:bidi="hi-IN"/>
        </w:rPr>
        <w:t xml:space="preserve">.    </w:t>
      </w:r>
    </w:p>
    <w:p w:rsidR="00613BEF" w:rsidRPr="00613BEF" w:rsidRDefault="00613BEF" w:rsidP="00E57B93">
      <w:pPr>
        <w:widowControl w:val="0"/>
        <w:numPr>
          <w:ilvl w:val="0"/>
          <w:numId w:val="62"/>
        </w:numPr>
        <w:shd w:val="clear" w:color="auto" w:fill="FFFFFF"/>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A"/>
          <w:kern w:val="1"/>
          <w:sz w:val="24"/>
          <w:szCs w:val="24"/>
          <w:lang w:val="es-ES" w:eastAsia="zh-CN" w:bidi="hi-IN"/>
        </w:rPr>
        <w:t>Monitoreo y evaluación en las solicitudes y autorización de medicamentos ambulatorios.</w:t>
      </w:r>
    </w:p>
    <w:p w:rsidR="00613BEF" w:rsidRPr="00613BEF" w:rsidRDefault="00613BEF" w:rsidP="00E57B93">
      <w:pPr>
        <w:widowControl w:val="0"/>
        <w:numPr>
          <w:ilvl w:val="0"/>
          <w:numId w:val="62"/>
        </w:numPr>
        <w:shd w:val="clear" w:color="auto" w:fill="FFFFFF"/>
        <w:tabs>
          <w:tab w:val="left" w:pos="720"/>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lastRenderedPageBreak/>
        <w:t xml:space="preserve"> </w:t>
      </w:r>
      <w:r w:rsidRPr="00613BEF">
        <w:rPr>
          <w:rFonts w:ascii="Times New Roman" w:eastAsia="Times New Roman" w:hAnsi="Times New Roman" w:cs="Times New Roman"/>
          <w:color w:val="00000A"/>
          <w:kern w:val="1"/>
          <w:sz w:val="24"/>
          <w:szCs w:val="24"/>
          <w:lang w:val="es-ES" w:eastAsia="zh-CN" w:bidi="hi-IN"/>
        </w:rPr>
        <w:t>Seguimiento a las   incapacidades médicas para la estandarización  del tiempo de discapacidad y rehabilitación.</w:t>
      </w:r>
    </w:p>
    <w:p w:rsidR="00613BEF" w:rsidRPr="00613BEF" w:rsidRDefault="00613BEF" w:rsidP="00E57B93">
      <w:pPr>
        <w:widowControl w:val="0"/>
        <w:numPr>
          <w:ilvl w:val="0"/>
          <w:numId w:val="62"/>
        </w:numPr>
        <w:shd w:val="clear" w:color="auto" w:fill="FFFFFF"/>
        <w:tabs>
          <w:tab w:val="left" w:pos="720"/>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A"/>
          <w:kern w:val="1"/>
          <w:sz w:val="24"/>
          <w:szCs w:val="24"/>
          <w:lang w:val="es-ES" w:eastAsia="zh-CN" w:bidi="hi-IN"/>
        </w:rPr>
        <w:t>Generación de estadísticas mensuales de las autorizaciones de los Servicios de Salud.</w:t>
      </w:r>
    </w:p>
    <w:p w:rsidR="00613BEF" w:rsidRPr="00613BEF" w:rsidRDefault="00613BEF" w:rsidP="00E57B93">
      <w:pPr>
        <w:widowControl w:val="0"/>
        <w:numPr>
          <w:ilvl w:val="0"/>
          <w:numId w:val="62"/>
        </w:numPr>
        <w:shd w:val="clear" w:color="auto" w:fill="FFFFFF"/>
        <w:tabs>
          <w:tab w:val="left" w:pos="720"/>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A"/>
          <w:kern w:val="1"/>
          <w:sz w:val="24"/>
          <w:szCs w:val="24"/>
          <w:lang w:val="es-ES" w:eastAsia="zh-CN" w:bidi="hi-IN"/>
        </w:rPr>
        <w:t xml:space="preserve">Revisión de casos especiales para la autorización en las provincias (procedimientos quirúrgicos, </w:t>
      </w:r>
      <w:proofErr w:type="spellStart"/>
      <w:r w:rsidRPr="00613BEF">
        <w:rPr>
          <w:rFonts w:ascii="Times New Roman" w:eastAsia="Times New Roman" w:hAnsi="Times New Roman" w:cs="Times New Roman"/>
          <w:color w:val="00000A"/>
          <w:kern w:val="1"/>
          <w:sz w:val="24"/>
          <w:szCs w:val="24"/>
          <w:lang w:val="es-ES" w:eastAsia="zh-CN" w:bidi="hi-IN"/>
        </w:rPr>
        <w:t>referimientos</w:t>
      </w:r>
      <w:proofErr w:type="spellEnd"/>
      <w:r w:rsidRPr="00613BEF">
        <w:rPr>
          <w:rFonts w:ascii="Times New Roman" w:eastAsia="Times New Roman" w:hAnsi="Times New Roman" w:cs="Times New Roman"/>
          <w:color w:val="00000A"/>
          <w:kern w:val="1"/>
          <w:sz w:val="24"/>
          <w:szCs w:val="24"/>
          <w:lang w:val="es-ES" w:eastAsia="zh-CN" w:bidi="hi-IN"/>
        </w:rPr>
        <w:t>, estudios especiales).</w:t>
      </w:r>
    </w:p>
    <w:p w:rsidR="00613BEF" w:rsidRPr="00613BEF" w:rsidRDefault="00613BEF" w:rsidP="00E57B93">
      <w:pPr>
        <w:widowControl w:val="0"/>
        <w:numPr>
          <w:ilvl w:val="0"/>
          <w:numId w:val="62"/>
        </w:numPr>
        <w:shd w:val="clear" w:color="auto" w:fill="FFFFFF"/>
        <w:tabs>
          <w:tab w:val="left" w:pos="720"/>
        </w:tab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A"/>
          <w:kern w:val="1"/>
          <w:sz w:val="24"/>
          <w:szCs w:val="24"/>
          <w:lang w:val="es-ES" w:eastAsia="zh-CN" w:bidi="hi-IN"/>
        </w:rPr>
        <w:t>Auditoría médica oportuna a los internamientos por AT/EP.</w:t>
      </w:r>
    </w:p>
    <w:p w:rsidR="00613BEF" w:rsidRPr="00E57B93" w:rsidRDefault="00613BEF" w:rsidP="00E57B93">
      <w:pPr>
        <w:widowControl w:val="0"/>
        <w:shd w:val="clear" w:color="auto" w:fill="FFFFFF"/>
        <w:tabs>
          <w:tab w:val="left" w:pos="720"/>
        </w:tabs>
        <w:suppressAutoHyphens/>
        <w:spacing w:after="0" w:line="480" w:lineRule="auto"/>
        <w:jc w:val="both"/>
        <w:rPr>
          <w:rStyle w:val="Emphasis"/>
        </w:rPr>
      </w:pPr>
      <w:r w:rsidRPr="00E57B93">
        <w:rPr>
          <w:rStyle w:val="Emphasis"/>
        </w:rPr>
        <w:t>Evaluación y Coordinación de la Discapacidad:</w:t>
      </w:r>
    </w:p>
    <w:p w:rsidR="00613BEF" w:rsidRPr="00613BEF" w:rsidRDefault="00613BEF" w:rsidP="00613BEF">
      <w:pPr>
        <w:widowControl w:val="0"/>
        <w:numPr>
          <w:ilvl w:val="0"/>
          <w:numId w:val="63"/>
        </w:numPr>
        <w:suppressAutoHyphens/>
        <w:spacing w:after="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Ingresaron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al</w:t>
      </w:r>
      <w:r w:rsidRPr="00613BEF">
        <w:rPr>
          <w:rFonts w:ascii="Times New Roman" w:eastAsia="Times New Roman" w:hAnsi="Times New Roman" w:cs="Times New Roman"/>
          <w:color w:val="00000A"/>
          <w:kern w:val="1"/>
          <w:sz w:val="24"/>
          <w:szCs w:val="24"/>
          <w:lang w:val="es-ES" w:eastAsia="zh-CN" w:bidi="hi-IN"/>
        </w:rPr>
        <w:t xml:space="preserve"> D</w:t>
      </w:r>
      <w:r w:rsidRPr="00613BEF">
        <w:rPr>
          <w:rFonts w:ascii="Times New Roman" w:eastAsia="SimSun" w:hAnsi="Times New Roman" w:cs="Times New Roman"/>
          <w:color w:val="00000A"/>
          <w:kern w:val="1"/>
          <w:sz w:val="24"/>
          <w:szCs w:val="24"/>
          <w:lang w:val="es-ES" w:eastAsia="zh-CN" w:bidi="hi-IN"/>
        </w:rPr>
        <w:t>epartamento,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procedentes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atención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al</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cliente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regionales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durante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el</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periodo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Enero Septiembre – 2017, un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total de 426</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expedientes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su</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alta,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para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ser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evaluada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pérdida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capacidad.</w:t>
      </w:r>
    </w:p>
    <w:p w:rsidR="00613BEF" w:rsidRPr="00613BEF" w:rsidRDefault="00613BEF" w:rsidP="00613BEF">
      <w:pPr>
        <w:widowControl w:val="0"/>
        <w:numPr>
          <w:ilvl w:val="0"/>
          <w:numId w:val="63"/>
        </w:numPr>
        <w:suppressAutoHyphens/>
        <w:spacing w:after="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Fueron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enviados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C.M.R.</w:t>
      </w:r>
      <w:r w:rsidRPr="00613BEF">
        <w:rPr>
          <w:rFonts w:ascii="Times New Roman" w:eastAsia="Times New Roman" w:hAnsi="Times New Roman" w:cs="Times New Roman"/>
          <w:color w:val="00000A"/>
          <w:kern w:val="1"/>
          <w:sz w:val="24"/>
          <w:szCs w:val="24"/>
          <w:lang w:val="es-ES" w:eastAsia="zh-CN" w:bidi="hi-IN"/>
        </w:rPr>
        <w:t xml:space="preserve"> 363 </w:t>
      </w:r>
      <w:r w:rsidRPr="00613BEF">
        <w:rPr>
          <w:rFonts w:ascii="Times New Roman" w:eastAsia="SimSun" w:hAnsi="Times New Roman" w:cs="Times New Roman"/>
          <w:color w:val="00000A"/>
          <w:kern w:val="1"/>
          <w:sz w:val="24"/>
          <w:szCs w:val="24"/>
          <w:lang w:val="es-ES" w:eastAsia="zh-CN" w:bidi="hi-IN"/>
        </w:rPr>
        <w:t>expedientes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para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evaluar,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calificar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dictaminar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el</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grado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proofErr w:type="spellStart"/>
      <w:r w:rsidRPr="00613BEF">
        <w:rPr>
          <w:rFonts w:ascii="Times New Roman" w:eastAsia="SimSun" w:hAnsi="Times New Roman" w:cs="Times New Roman"/>
          <w:color w:val="00000A"/>
          <w:kern w:val="1"/>
          <w:sz w:val="24"/>
          <w:szCs w:val="24"/>
          <w:lang w:val="es-ES" w:eastAsia="zh-CN" w:bidi="hi-IN"/>
        </w:rPr>
        <w:t>perdida</w:t>
      </w:r>
      <w:proofErr w:type="spellEnd"/>
      <w:r w:rsidRPr="00613BEF">
        <w:rPr>
          <w:rFonts w:ascii="Times New Roman" w:eastAsia="Times New Roman" w:hAnsi="Times New Roman" w:cs="Times New Roman"/>
          <w:color w:val="00000A"/>
          <w:kern w:val="1"/>
          <w:sz w:val="24"/>
          <w:szCs w:val="24"/>
          <w:lang w:val="es-ES" w:eastAsia="zh-CN" w:bidi="hi-IN"/>
        </w:rPr>
        <w:t xml:space="preserve"> de </w:t>
      </w:r>
      <w:r w:rsidRPr="00613BEF">
        <w:rPr>
          <w:rFonts w:ascii="Times New Roman" w:eastAsia="SimSun" w:hAnsi="Times New Roman" w:cs="Times New Roman"/>
          <w:color w:val="00000A"/>
          <w:kern w:val="1"/>
          <w:sz w:val="24"/>
          <w:szCs w:val="24"/>
          <w:lang w:val="es-ES" w:eastAsia="zh-CN" w:bidi="hi-IN"/>
        </w:rPr>
        <w:t>capacidad</w:t>
      </w:r>
      <w:r w:rsidRPr="00613BEF">
        <w:rPr>
          <w:rFonts w:ascii="Times New Roman" w:eastAsia="Times New Roman" w:hAnsi="Times New Roman" w:cs="Times New Roman"/>
          <w:color w:val="00000A"/>
          <w:kern w:val="1"/>
          <w:sz w:val="24"/>
          <w:szCs w:val="24"/>
          <w:lang w:val="es-ES" w:eastAsia="zh-CN" w:bidi="hi-IN"/>
        </w:rPr>
        <w:t xml:space="preserve"> </w:t>
      </w:r>
      <w:proofErr w:type="spellStart"/>
      <w:r w:rsidRPr="00613BEF">
        <w:rPr>
          <w:rFonts w:ascii="Times New Roman" w:eastAsia="SimSun" w:hAnsi="Times New Roman" w:cs="Times New Roman"/>
          <w:color w:val="00000A"/>
          <w:kern w:val="1"/>
          <w:sz w:val="24"/>
          <w:szCs w:val="24"/>
          <w:lang w:val="es-ES" w:eastAsia="zh-CN" w:bidi="hi-IN"/>
        </w:rPr>
        <w:t>laborativa</w:t>
      </w:r>
      <w:proofErr w:type="spellEnd"/>
      <w:r w:rsidRPr="00613BEF">
        <w:rPr>
          <w:rFonts w:ascii="Times New Roman" w:eastAsia="SimSun" w:hAnsi="Times New Roman" w:cs="Times New Roman"/>
          <w:color w:val="00000A"/>
          <w:kern w:val="1"/>
          <w:sz w:val="24"/>
          <w:szCs w:val="24"/>
          <w:lang w:val="es-ES" w:eastAsia="zh-CN" w:bidi="hi-IN"/>
        </w:rPr>
        <w:t>.</w:t>
      </w:r>
    </w:p>
    <w:p w:rsidR="00613BEF" w:rsidRPr="00613BEF" w:rsidRDefault="00613BEF" w:rsidP="00613BEF">
      <w:pPr>
        <w:widowControl w:val="0"/>
        <w:numPr>
          <w:ilvl w:val="0"/>
          <w:numId w:val="63"/>
        </w:numPr>
        <w:suppressAutoHyphens/>
        <w:spacing w:after="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Se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recibieron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C.M.R.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Evaluados,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calificados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dictaminados</w:t>
      </w:r>
      <w:r w:rsidRPr="00613BEF">
        <w:rPr>
          <w:rFonts w:ascii="Times New Roman" w:eastAsia="Times New Roman" w:hAnsi="Times New Roman" w:cs="Times New Roman"/>
          <w:color w:val="00000A"/>
          <w:kern w:val="1"/>
          <w:sz w:val="24"/>
          <w:szCs w:val="24"/>
          <w:lang w:val="es-ES" w:eastAsia="zh-CN" w:bidi="hi-IN"/>
        </w:rPr>
        <w:t xml:space="preserve"> 297</w:t>
      </w:r>
      <w:r w:rsidRPr="00613BEF">
        <w:rPr>
          <w:rFonts w:ascii="Times New Roman" w:eastAsia="SimSun" w:hAnsi="Times New Roman" w:cs="Times New Roman"/>
          <w:color w:val="00000A"/>
          <w:kern w:val="1"/>
          <w:sz w:val="24"/>
          <w:szCs w:val="24"/>
          <w:lang w:val="es-ES" w:eastAsia="zh-CN" w:bidi="hi-IN"/>
        </w:rPr>
        <w:t>expedientes,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cuales</w:t>
      </w:r>
      <w:r w:rsidRPr="00613BEF">
        <w:rPr>
          <w:rFonts w:ascii="Times New Roman" w:eastAsia="Times New Roman" w:hAnsi="Times New Roman" w:cs="Times New Roman"/>
          <w:color w:val="00000A"/>
          <w:kern w:val="1"/>
          <w:sz w:val="24"/>
          <w:szCs w:val="24"/>
          <w:lang w:val="es-ES" w:eastAsia="zh-CN" w:bidi="hi-IN"/>
        </w:rPr>
        <w:t xml:space="preserve"> 39 </w:t>
      </w:r>
      <w:r w:rsidRPr="00613BEF">
        <w:rPr>
          <w:rFonts w:ascii="Times New Roman" w:eastAsia="SimSun" w:hAnsi="Times New Roman" w:cs="Times New Roman"/>
          <w:color w:val="00000A"/>
          <w:kern w:val="1"/>
          <w:sz w:val="24"/>
          <w:szCs w:val="24"/>
          <w:lang w:val="es-ES" w:eastAsia="zh-CN" w:bidi="hi-IN"/>
        </w:rPr>
        <w:t>corresponden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pensiones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Times New Roman" w:hAnsi="Times New Roman" w:cs="Times New Roman"/>
          <w:color w:val="00000A"/>
          <w:kern w:val="1"/>
          <w:sz w:val="24"/>
          <w:szCs w:val="24"/>
          <w:lang w:val="es-ES" w:eastAsia="zh-CN" w:bidi="hi-IN"/>
        </w:rPr>
        <w:t xml:space="preserve"> 258 </w:t>
      </w:r>
      <w:r w:rsidRPr="00613BEF">
        <w:rPr>
          <w:rFonts w:ascii="Times New Roman" w:eastAsia="SimSun" w:hAnsi="Times New Roman" w:cs="Times New Roman"/>
          <w:color w:val="00000A"/>
          <w:kern w:val="1"/>
          <w:sz w:val="24"/>
          <w:szCs w:val="24"/>
          <w:lang w:val="es-ES" w:eastAsia="zh-CN" w:bidi="hi-IN"/>
        </w:rPr>
        <w:t>indemnizaciones y 6 sin rango de beneficios.</w:t>
      </w:r>
    </w:p>
    <w:p w:rsidR="00613BEF" w:rsidRPr="00613BEF" w:rsidRDefault="00613BEF" w:rsidP="00613BEF">
      <w:pPr>
        <w:widowControl w:val="0"/>
        <w:numPr>
          <w:ilvl w:val="0"/>
          <w:numId w:val="63"/>
        </w:numPr>
        <w:suppressAutoHyphens/>
        <w:spacing w:after="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Fueron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enviadas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 comisiones Médicas Nacional 18 apelaciones.</w:t>
      </w:r>
    </w:p>
    <w:p w:rsidR="00613BEF" w:rsidRPr="00613BEF" w:rsidRDefault="00613BEF" w:rsidP="00613BEF">
      <w:pPr>
        <w:widowControl w:val="0"/>
        <w:numPr>
          <w:ilvl w:val="0"/>
          <w:numId w:val="63"/>
        </w:numPr>
        <w:suppressAutoHyphens/>
        <w:spacing w:after="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Fueron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enviados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DIDA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por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no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ser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localizados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ninguna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ocasión</w:t>
      </w:r>
      <w:r w:rsidRPr="00613BEF">
        <w:rPr>
          <w:rFonts w:ascii="Times New Roman" w:eastAsia="Times New Roman" w:hAnsi="Times New Roman" w:cs="Times New Roman"/>
          <w:color w:val="00000A"/>
          <w:kern w:val="1"/>
          <w:sz w:val="24"/>
          <w:szCs w:val="24"/>
          <w:lang w:val="es-ES" w:eastAsia="zh-CN" w:bidi="hi-IN"/>
        </w:rPr>
        <w:t xml:space="preserve"> 16 </w:t>
      </w:r>
      <w:r w:rsidRPr="00613BEF">
        <w:rPr>
          <w:rFonts w:ascii="Times New Roman" w:eastAsia="SimSun" w:hAnsi="Times New Roman" w:cs="Times New Roman"/>
          <w:color w:val="00000A"/>
          <w:kern w:val="1"/>
          <w:sz w:val="24"/>
          <w:szCs w:val="24"/>
          <w:lang w:val="es-ES" w:eastAsia="zh-CN" w:bidi="hi-IN"/>
        </w:rPr>
        <w:t>expedientes.</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Reunión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Trabajo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con</w:t>
      </w:r>
      <w:r w:rsidRPr="00613BEF">
        <w:rPr>
          <w:rFonts w:ascii="Times New Roman" w:eastAsia="Times New Roman" w:hAnsi="Times New Roman" w:cs="Times New Roman"/>
          <w:color w:val="00000A"/>
          <w:kern w:val="1"/>
          <w:sz w:val="24"/>
          <w:szCs w:val="24"/>
          <w:lang w:val="es-ES" w:eastAsia="zh-CN" w:bidi="hi-IN"/>
        </w:rPr>
        <w:t xml:space="preserve"> médicos </w:t>
      </w:r>
      <w:r w:rsidRPr="00613BEF">
        <w:rPr>
          <w:rFonts w:ascii="Times New Roman" w:eastAsia="SimSun" w:hAnsi="Times New Roman" w:cs="Times New Roman"/>
          <w:color w:val="00000A"/>
          <w:kern w:val="1"/>
          <w:sz w:val="24"/>
          <w:szCs w:val="24"/>
          <w:lang w:val="es-ES" w:eastAsia="zh-CN" w:bidi="hi-IN"/>
        </w:rPr>
        <w:t>tratantes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fisiatras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contratados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para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conocimiento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y</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manejo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evaluación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discapacidad.</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A"/>
          <w:kern w:val="1"/>
          <w:sz w:val="24"/>
          <w:szCs w:val="24"/>
          <w:lang w:val="es-ES" w:eastAsia="zh-CN" w:bidi="hi-IN"/>
        </w:rPr>
        <w:t xml:space="preserve">Fueron enviados a comisiones médicas para su re evaluación 8 </w:t>
      </w:r>
      <w:r w:rsidRPr="00613BEF">
        <w:rPr>
          <w:rFonts w:ascii="Times New Roman" w:eastAsia="SimSun" w:hAnsi="Times New Roman" w:cs="Times New Roman"/>
          <w:color w:val="00000A"/>
          <w:kern w:val="1"/>
          <w:sz w:val="24"/>
          <w:szCs w:val="24"/>
          <w:lang w:val="es-ES" w:eastAsia="zh-CN" w:bidi="hi-IN"/>
        </w:rPr>
        <w:t>pensionados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para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fines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revisión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sus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pensiones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como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manda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ley</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87-01.</w:t>
      </w:r>
      <w:r w:rsidRPr="00613BEF">
        <w:rPr>
          <w:rFonts w:ascii="Times New Roman" w:eastAsia="Times New Roman" w:hAnsi="Times New Roman" w:cs="Times New Roman"/>
          <w:color w:val="00000A"/>
          <w:kern w:val="1"/>
          <w:sz w:val="24"/>
          <w:szCs w:val="24"/>
          <w:lang w:val="es-ES" w:eastAsia="zh-CN" w:bidi="hi-IN"/>
        </w:rPr>
        <w:t xml:space="preserve"> </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color w:val="00000A"/>
          <w:kern w:val="1"/>
          <w:sz w:val="24"/>
          <w:szCs w:val="24"/>
          <w:lang w:val="es-ES" w:eastAsia="zh-CN" w:bidi="hi-IN"/>
        </w:rPr>
        <w:t>Fueron enviados sin objeción 254.</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lastRenderedPageBreak/>
        <w:t>Fueron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recibidas</w:t>
      </w:r>
      <w:r w:rsidRPr="00613BEF">
        <w:rPr>
          <w:rFonts w:ascii="Times New Roman" w:eastAsia="Times New Roman" w:hAnsi="Times New Roman" w:cs="Times New Roman"/>
          <w:color w:val="00000A"/>
          <w:kern w:val="1"/>
          <w:sz w:val="24"/>
          <w:szCs w:val="24"/>
          <w:lang w:val="es-ES" w:eastAsia="zh-CN" w:bidi="hi-IN"/>
        </w:rPr>
        <w:t xml:space="preserve"> 312 </w:t>
      </w:r>
      <w:r w:rsidRPr="00613BEF">
        <w:rPr>
          <w:rFonts w:ascii="Times New Roman" w:eastAsia="SimSun" w:hAnsi="Times New Roman" w:cs="Times New Roman"/>
          <w:color w:val="00000A"/>
          <w:kern w:val="1"/>
          <w:sz w:val="24"/>
          <w:szCs w:val="24"/>
          <w:lang w:val="es-ES" w:eastAsia="zh-CN" w:bidi="hi-IN"/>
        </w:rPr>
        <w:t>certificaciones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para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igual</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número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expedientes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C.T.D.</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SISALRIL.</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Fueron</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tramitados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w:t>
      </w:r>
      <w:r w:rsidRPr="00613BEF">
        <w:rPr>
          <w:rFonts w:ascii="Times New Roman" w:eastAsia="Times New Roman" w:hAnsi="Times New Roman" w:cs="Times New Roman"/>
          <w:color w:val="00000A"/>
          <w:kern w:val="1"/>
          <w:sz w:val="24"/>
          <w:szCs w:val="24"/>
          <w:lang w:val="es-ES" w:eastAsia="zh-CN" w:bidi="hi-IN"/>
        </w:rPr>
        <w:t xml:space="preserve"> otorgamiento </w:t>
      </w:r>
      <w:r w:rsidRPr="00613BEF">
        <w:rPr>
          <w:rFonts w:ascii="Times New Roman" w:eastAsia="SimSun" w:hAnsi="Times New Roman" w:cs="Times New Roman"/>
          <w:color w:val="00000A"/>
          <w:kern w:val="1"/>
          <w:sz w:val="24"/>
          <w:szCs w:val="24"/>
          <w:lang w:val="es-ES" w:eastAsia="zh-CN" w:bidi="hi-IN"/>
        </w:rPr>
        <w:t>de</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derecho</w:t>
      </w:r>
      <w:r w:rsidRPr="00613BEF">
        <w:rPr>
          <w:rFonts w:ascii="Times New Roman" w:eastAsia="Times New Roman" w:hAnsi="Times New Roman" w:cs="Times New Roman"/>
          <w:color w:val="00000A"/>
          <w:kern w:val="1"/>
          <w:sz w:val="24"/>
          <w:szCs w:val="24"/>
          <w:lang w:val="es-ES" w:eastAsia="zh-CN" w:bidi="hi-IN"/>
        </w:rPr>
        <w:t xml:space="preserve"> 319 </w:t>
      </w:r>
      <w:r w:rsidRPr="00613BEF">
        <w:rPr>
          <w:rFonts w:ascii="Times New Roman" w:eastAsia="SimSun" w:hAnsi="Times New Roman" w:cs="Times New Roman"/>
          <w:color w:val="00000A"/>
          <w:kern w:val="1"/>
          <w:sz w:val="24"/>
          <w:szCs w:val="24"/>
          <w:lang w:val="es-ES" w:eastAsia="zh-CN" w:bidi="hi-IN"/>
        </w:rPr>
        <w:t>expedientes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para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recibir</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sus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beneficios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correspondientes.</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Asistencia a la CTD SRL 17.</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Asistencia al comité de salud y seguridad en el trabajo.</w:t>
      </w:r>
    </w:p>
    <w:p w:rsidR="00613BEF" w:rsidRPr="00613BEF" w:rsidRDefault="00613BEF" w:rsidP="00613BEF">
      <w:pPr>
        <w:widowControl w:val="0"/>
        <w:numPr>
          <w:ilvl w:val="0"/>
          <w:numId w:val="63"/>
        </w:numPr>
        <w:suppressAutoHyphens/>
        <w:spacing w:after="120" w:line="480" w:lineRule="auto"/>
        <w:ind w:left="284" w:hanging="142"/>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Socialización con regionales y provinciales del norte sobre el manejo de la discapacidad.</w:t>
      </w:r>
    </w:p>
    <w:p w:rsidR="00613BEF" w:rsidRPr="00613BEF" w:rsidRDefault="00613BEF" w:rsidP="00613BEF">
      <w:pPr>
        <w:widowControl w:val="0"/>
        <w:tabs>
          <w:tab w:val="left" w:pos="0"/>
        </w:tabs>
        <w:suppressAutoHyphens/>
        <w:spacing w:after="120" w:line="360" w:lineRule="auto"/>
        <w:jc w:val="both"/>
        <w:rPr>
          <w:rFonts w:ascii="Times New Roman" w:eastAsia="Times New Roman" w:hAnsi="Times New Roman" w:cs="Times New Roman"/>
          <w:color w:val="00000A"/>
          <w:kern w:val="1"/>
          <w:sz w:val="28"/>
          <w:szCs w:val="28"/>
          <w:lang w:val="es-ES"/>
        </w:rPr>
      </w:pPr>
    </w:p>
    <w:p w:rsidR="00613BEF" w:rsidRPr="00E57B93" w:rsidRDefault="00613BEF" w:rsidP="00613BEF">
      <w:pPr>
        <w:keepNext/>
        <w:pageBreakBefore/>
        <w:widowControl w:val="0"/>
        <w:tabs>
          <w:tab w:val="left" w:pos="0"/>
        </w:tabs>
        <w:suppressAutoHyphens/>
        <w:spacing w:before="240" w:after="120" w:line="480" w:lineRule="auto"/>
        <w:ind w:left="432" w:hanging="432"/>
        <w:jc w:val="both"/>
        <w:outlineLvl w:val="0"/>
        <w:rPr>
          <w:rStyle w:val="Emphasis"/>
        </w:rPr>
      </w:pPr>
      <w:bookmarkStart w:id="62" w:name="__RefHeading__4952_1413345262"/>
      <w:bookmarkStart w:id="63" w:name="_Toc501094353"/>
      <w:bookmarkEnd w:id="62"/>
      <w:r w:rsidRPr="00E57B93">
        <w:rPr>
          <w:rStyle w:val="Emphasis"/>
        </w:rPr>
        <w:lastRenderedPageBreak/>
        <w:t>Departamento de Servicio al Cliente</w:t>
      </w:r>
      <w:bookmarkEnd w:id="63"/>
    </w:p>
    <w:p w:rsidR="00613BEF" w:rsidRPr="00E57B93" w:rsidRDefault="00613BEF" w:rsidP="00613BEF">
      <w:pPr>
        <w:keepNext/>
        <w:widowControl w:val="0"/>
        <w:numPr>
          <w:ilvl w:val="1"/>
          <w:numId w:val="0"/>
        </w:numPr>
        <w:tabs>
          <w:tab w:val="left" w:pos="0"/>
        </w:tabs>
        <w:suppressAutoHyphens/>
        <w:spacing w:before="240" w:after="120" w:line="480" w:lineRule="auto"/>
        <w:ind w:left="576" w:hanging="576"/>
        <w:jc w:val="both"/>
        <w:outlineLvl w:val="1"/>
        <w:rPr>
          <w:rFonts w:ascii="Times New Roman" w:eastAsia="Times New Roman" w:hAnsi="Times New Roman" w:cs="Times New Roman"/>
          <w:bCs/>
          <w:iCs/>
          <w:color w:val="00000A"/>
          <w:kern w:val="1"/>
          <w:sz w:val="24"/>
          <w:szCs w:val="24"/>
          <w:lang w:val="es-ES" w:eastAsia="zh-CN"/>
        </w:rPr>
      </w:pPr>
      <w:bookmarkStart w:id="64" w:name="__RefHeading__4954_1413345262"/>
      <w:bookmarkStart w:id="65" w:name="_Toc501094354"/>
      <w:bookmarkEnd w:id="64"/>
      <w:r w:rsidRPr="00E57B93">
        <w:rPr>
          <w:rFonts w:ascii="Times New Roman" w:eastAsia="Times New Roman" w:hAnsi="Times New Roman" w:cs="Times New Roman"/>
          <w:b/>
          <w:bCs/>
          <w:color w:val="000000"/>
          <w:kern w:val="1"/>
          <w:sz w:val="24"/>
          <w:szCs w:val="24"/>
          <w:lang w:val="es-ES" w:eastAsia="zh-CN"/>
        </w:rPr>
        <w:t>Objetivo General</w:t>
      </w:r>
      <w:bookmarkEnd w:id="65"/>
    </w:p>
    <w:p w:rsidR="00613BEF" w:rsidRPr="00613BEF" w:rsidRDefault="00613BEF" w:rsidP="00613BEF">
      <w:pPr>
        <w:widowControl w:val="0"/>
        <w:suppressAutoHyphens/>
        <w:spacing w:after="120" w:line="480" w:lineRule="auto"/>
        <w:ind w:firstLine="709"/>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Se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encarga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de</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mantener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una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comunicación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directa</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con</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los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afiliados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y</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partes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interesadas,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procurando</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satisfacer</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sus</w:t>
      </w:r>
      <w:r w:rsidRPr="00613BEF">
        <w:rPr>
          <w:rFonts w:ascii="Times New Roman" w:eastAsia="Times New Roman"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necesidades.</w:t>
      </w:r>
    </w:p>
    <w:p w:rsidR="00613BEF" w:rsidRPr="003E6EC8"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3E6EC8">
        <w:rPr>
          <w:rFonts w:ascii="Times New Roman" w:eastAsia="Arial" w:hAnsi="Times New Roman" w:cs="Times New Roman"/>
          <w:b/>
          <w:bCs/>
          <w:color w:val="000000"/>
          <w:kern w:val="1"/>
          <w:sz w:val="24"/>
          <w:szCs w:val="24"/>
          <w:lang w:val="es-ES" w:eastAsia="zh-CN" w:bidi="hi-IN"/>
        </w:rPr>
        <w:t>TABLA ESTADÍSTICAS ENERO-OCTUBRE DEL AÑO 2017.</w:t>
      </w:r>
      <w:r w:rsidRPr="003E6EC8">
        <w:rPr>
          <w:rFonts w:ascii="Times New Roman" w:eastAsia="Times New Roman" w:hAnsi="Times New Roman" w:cs="Times New Roman"/>
          <w:b/>
          <w:bCs/>
          <w:color w:val="000000"/>
          <w:kern w:val="1"/>
          <w:sz w:val="24"/>
          <w:szCs w:val="24"/>
          <w:lang w:val="es-ES" w:eastAsia="zh-CN" w:bidi="hi-IN"/>
        </w:rPr>
        <w:t xml:space="preserve"> </w:t>
      </w:r>
    </w:p>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b/>
          <w:bCs/>
          <w:i/>
          <w:iCs/>
          <w:color w:val="00000A"/>
          <w:kern w:val="1"/>
          <w:sz w:val="24"/>
          <w:szCs w:val="24"/>
          <w:lang w:val="es-ES" w:eastAsia="zh-CN" w:bidi="hi-IN"/>
        </w:rPr>
        <w:t xml:space="preserve">   </w:t>
      </w:r>
    </w:p>
    <w:tbl>
      <w:tblPr>
        <w:tblW w:w="9237" w:type="dxa"/>
        <w:tblInd w:w="32" w:type="dxa"/>
        <w:tblLayout w:type="fixed"/>
        <w:tblCellMar>
          <w:top w:w="55" w:type="dxa"/>
          <w:left w:w="55" w:type="dxa"/>
          <w:bottom w:w="55" w:type="dxa"/>
          <w:right w:w="55" w:type="dxa"/>
        </w:tblCellMar>
        <w:tblLook w:val="0000" w:firstRow="0" w:lastRow="0" w:firstColumn="0" w:lastColumn="0" w:noHBand="0" w:noVBand="0"/>
      </w:tblPr>
      <w:tblGrid>
        <w:gridCol w:w="4701"/>
        <w:gridCol w:w="4536"/>
      </w:tblGrid>
      <w:tr w:rsidR="00613BEF" w:rsidRPr="00613BEF" w:rsidTr="00613BEF">
        <w:tc>
          <w:tcPr>
            <w:tcW w:w="4701" w:type="dxa"/>
            <w:tcBorders>
              <w:top w:val="single" w:sz="1" w:space="0" w:color="000000"/>
              <w:left w:val="single" w:sz="1" w:space="0" w:color="000000"/>
              <w:bottom w:val="single" w:sz="1" w:space="0" w:color="000000"/>
            </w:tcBorders>
            <w:shd w:val="clear" w:color="auto" w:fill="B2B2B2"/>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SERVICIOS</w:t>
            </w:r>
          </w:p>
        </w:tc>
        <w:tc>
          <w:tcPr>
            <w:tcW w:w="4536" w:type="dxa"/>
            <w:tcBorders>
              <w:top w:val="single" w:sz="1" w:space="0" w:color="000000"/>
              <w:left w:val="single" w:sz="1" w:space="0" w:color="000000"/>
              <w:bottom w:val="single" w:sz="1" w:space="0" w:color="000000"/>
              <w:right w:val="single" w:sz="1" w:space="0" w:color="000000"/>
            </w:tcBorders>
            <w:shd w:val="clear" w:color="auto" w:fill="B2B2B2"/>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CANTIDAD</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REPORTES FÍSICOS A.T.</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5,961</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REPORTES FÍSICO E.P.</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127</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REPORTES ONLINE AT/EP</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11,027</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TOTAL REPORTES AT/EP</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17,115</w:t>
            </w:r>
          </w:p>
        </w:tc>
      </w:tr>
      <w:tr w:rsidR="00613BEF" w:rsidRPr="00613BEF" w:rsidTr="00613BEF">
        <w:tc>
          <w:tcPr>
            <w:tcW w:w="4701" w:type="dxa"/>
            <w:tcBorders>
              <w:left w:val="single" w:sz="1" w:space="0" w:color="000000"/>
              <w:bottom w:val="single" w:sz="1" w:space="0" w:color="000000"/>
            </w:tcBorders>
            <w:shd w:val="clear" w:color="auto" w:fill="B2B2B2"/>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p>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PLATAFORMA CLIENTES</w:t>
            </w:r>
          </w:p>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p>
        </w:tc>
        <w:tc>
          <w:tcPr>
            <w:tcW w:w="4536" w:type="dxa"/>
            <w:tcBorders>
              <w:left w:val="single" w:sz="1" w:space="0" w:color="000000"/>
              <w:bottom w:val="single" w:sz="1" w:space="0" w:color="000000"/>
              <w:right w:val="single" w:sz="1" w:space="0" w:color="000000"/>
            </w:tcBorders>
            <w:shd w:val="clear" w:color="auto" w:fill="B2B2B2"/>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EMPLEADORES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1,399</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 xml:space="preserve">MÉDICOS </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76</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PSS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24</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ARS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7</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TOTAL</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1,506</w:t>
            </w:r>
          </w:p>
        </w:tc>
      </w:tr>
      <w:tr w:rsidR="00613BEF" w:rsidRPr="00613BEF" w:rsidTr="00613BEF">
        <w:tc>
          <w:tcPr>
            <w:tcW w:w="4701" w:type="dxa"/>
            <w:tcBorders>
              <w:left w:val="single" w:sz="1" w:space="0" w:color="000000"/>
              <w:bottom w:val="single" w:sz="1" w:space="0" w:color="000000"/>
            </w:tcBorders>
            <w:shd w:val="clear" w:color="auto" w:fill="B2B2B2"/>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TOTAL CLAVES WEB</w:t>
            </w:r>
          </w:p>
        </w:tc>
        <w:tc>
          <w:tcPr>
            <w:tcW w:w="4536" w:type="dxa"/>
            <w:tcBorders>
              <w:left w:val="single" w:sz="1" w:space="0" w:color="000000"/>
              <w:bottom w:val="single" w:sz="1" w:space="0" w:color="000000"/>
              <w:right w:val="single" w:sz="1" w:space="0" w:color="000000"/>
            </w:tcBorders>
            <w:shd w:val="clear" w:color="auto" w:fill="B2B2B2"/>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b/>
                <w:bCs/>
                <w:color w:val="00000A"/>
                <w:kern w:val="1"/>
                <w:sz w:val="24"/>
                <w:szCs w:val="24"/>
                <w:lang w:val="es-ES" w:eastAsia="zh-CN" w:bidi="hi-IN"/>
              </w:rPr>
            </w:pP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CLAVES NUEVAS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10,778</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CLAVES RECETEOS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12,099</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VÍNCULOS A EMPLEADORES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8,946</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TOTAL SERVICIOS WEB</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31,823</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b/>
                <w:bCs/>
                <w:color w:val="00000A"/>
                <w:kern w:val="1"/>
                <w:sz w:val="24"/>
                <w:szCs w:val="24"/>
                <w:lang w:val="es-ES" w:eastAsia="zh-CN" w:bidi="hi-IN"/>
              </w:rPr>
            </w:pP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b/>
                <w:bCs/>
                <w:color w:val="00000A"/>
                <w:kern w:val="1"/>
                <w:sz w:val="24"/>
                <w:szCs w:val="24"/>
                <w:lang w:val="es-ES" w:eastAsia="zh-CN" w:bidi="hi-IN"/>
              </w:rPr>
            </w:pP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TOTAL CASOS DECLINADOS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743</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TOTAL CASOS APELACIÓN REINVESTIGACIÓN</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sz w:val="24"/>
                <w:szCs w:val="24"/>
                <w:lang w:val="es-ES" w:eastAsia="zh-CN" w:bidi="hi-IN"/>
              </w:rPr>
              <w:t>177</w:t>
            </w:r>
          </w:p>
        </w:tc>
      </w:tr>
      <w:tr w:rsidR="00613BEF" w:rsidRPr="00613BEF" w:rsidTr="00613BEF">
        <w:tc>
          <w:tcPr>
            <w:tcW w:w="9237" w:type="dxa"/>
            <w:gridSpan w:val="2"/>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tabs>
                <w:tab w:val="left" w:pos="5430"/>
              </w:tabs>
              <w:suppressAutoHyphens/>
              <w:snapToGrid w:val="0"/>
              <w:spacing w:after="0" w:line="240" w:lineRule="auto"/>
              <w:ind w:left="720"/>
              <w:jc w:val="center"/>
              <w:rPr>
                <w:rFonts w:ascii="Times New Roman" w:eastAsia="SimSun" w:hAnsi="Times New Roman" w:cs="Times New Roman"/>
                <w:b/>
                <w:bCs/>
                <w:color w:val="00000A"/>
                <w:kern w:val="1"/>
                <w:sz w:val="24"/>
                <w:szCs w:val="24"/>
                <w:lang w:val="es-ES" w:eastAsia="zh-CN" w:bidi="hi-IN"/>
              </w:rPr>
            </w:pP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b/>
                <w:bCs/>
                <w:color w:val="000000"/>
                <w:kern w:val="1"/>
                <w:sz w:val="24"/>
                <w:szCs w:val="24"/>
                <w:shd w:val="clear" w:color="auto" w:fill="FFFFFF"/>
                <w:lang w:val="es-ES" w:eastAsia="zh-CN" w:bidi="hi-IN"/>
              </w:rPr>
            </w:pPr>
          </w:p>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0"/>
                <w:kern w:val="1"/>
                <w:sz w:val="24"/>
                <w:szCs w:val="24"/>
                <w:shd w:val="clear" w:color="auto" w:fill="FFFFFF"/>
                <w:lang w:val="es-ES" w:eastAsia="zh-CN" w:bidi="hi-IN"/>
              </w:rPr>
              <w:t xml:space="preserve">CERTIFICACIONES SOLICITADAS Y ENTREGADAS A </w:t>
            </w:r>
            <w:r w:rsidRPr="00613BEF">
              <w:rPr>
                <w:rFonts w:ascii="Times New Roman" w:eastAsia="SimSun" w:hAnsi="Times New Roman" w:cs="Times New Roman"/>
                <w:b/>
                <w:bCs/>
                <w:color w:val="000000"/>
                <w:kern w:val="1"/>
                <w:sz w:val="24"/>
                <w:szCs w:val="24"/>
                <w:shd w:val="clear" w:color="auto" w:fill="FFFFFF"/>
                <w:lang w:val="es-ES" w:eastAsia="zh-CN" w:bidi="hi-IN"/>
              </w:rPr>
              <w:lastRenderedPageBreak/>
              <w:t>DIFERENTES GRUPOS DE INTERES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rPr>
                <w:rFonts w:ascii="Times New Roman" w:eastAsia="SimSun" w:hAnsi="Times New Roman" w:cs="Times New Roman"/>
                <w:b/>
                <w:bCs/>
                <w:color w:val="000000"/>
                <w:kern w:val="1"/>
                <w:sz w:val="24"/>
                <w:szCs w:val="24"/>
                <w:shd w:val="clear" w:color="auto" w:fill="FFFFFF"/>
                <w:lang w:val="es-ES" w:eastAsia="zh-CN" w:bidi="hi-IN"/>
              </w:rPr>
            </w:pPr>
          </w:p>
        </w:tc>
      </w:tr>
      <w:tr w:rsidR="00613BEF" w:rsidRPr="00613BEF" w:rsidTr="00613BEF">
        <w:trPr>
          <w:trHeight w:val="345"/>
        </w:trPr>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lastRenderedPageBreak/>
              <w:t>SISALRIL</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tabs>
                <w:tab w:val="left" w:pos="3420"/>
              </w:tab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85</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EMPLEADORES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25</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PROCESO DEMANDABLES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3</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RESPUESTAS</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ACCESO</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LA</w:t>
            </w:r>
            <w:r w:rsidRPr="00613BEF">
              <w:rPr>
                <w:rFonts w:ascii="Times New Roman" w:eastAsia="Times New Roman"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INFORMACIÓN</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A"/>
                <w:kern w:val="1"/>
                <w:sz w:val="24"/>
                <w:szCs w:val="24"/>
                <w:lang w:val="es-ES" w:eastAsia="zh-CN" w:bidi="hi-IN"/>
              </w:rPr>
              <w:t xml:space="preserve">                                    </w:t>
            </w:r>
            <w:r w:rsidRPr="00613BEF">
              <w:rPr>
                <w:rFonts w:ascii="Times New Roman" w:eastAsia="SimSun" w:hAnsi="Times New Roman" w:cs="Times New Roman"/>
                <w:color w:val="00000A"/>
                <w:kern w:val="1"/>
                <w:sz w:val="24"/>
                <w:szCs w:val="24"/>
                <w:lang w:val="es-ES" w:eastAsia="zh-CN" w:bidi="hi-IN"/>
              </w:rPr>
              <w:t>14</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HUMANO</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5,638</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PALIC</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10,852</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SENASA</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1,080</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FUTURO</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1,251</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RENACER</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1,253</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META SALUD</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177</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ARS GMA</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148</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PENSIONADOS Y PENSIÓN POR SOBREVIVIENCIA</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42</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CERTIFICACIONES DECLINADOS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305</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1080"/>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CERTIFICACIONES NO ENFERMEDAD  PROFESIONAL</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111</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NO REPORTE AT, NI EP</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42</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NO TSS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tabs>
                <w:tab w:val="left" w:pos="1980"/>
              </w:tab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62</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 xml:space="preserve">CONFIRMACION REPORTE </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9</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ENTREGA DE COPIAS DOCUMENTOS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19</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PAGOS</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val="es-ES" w:eastAsia="zh-CN" w:bidi="hi-IN"/>
              </w:rPr>
              <w:t xml:space="preserve">                                    </w:t>
            </w:r>
            <w:r w:rsidRPr="00613BEF">
              <w:rPr>
                <w:rFonts w:ascii="Times New Roman" w:eastAsia="SimSun" w:hAnsi="Times New Roman" w:cs="Times New Roman"/>
                <w:color w:val="000000"/>
                <w:kern w:val="1"/>
                <w:sz w:val="24"/>
                <w:szCs w:val="24"/>
                <w:lang w:val="es-ES" w:eastAsia="zh-CN" w:bidi="hi-IN"/>
              </w:rPr>
              <w:t>28</w:t>
            </w:r>
          </w:p>
        </w:tc>
      </w:tr>
      <w:tr w:rsidR="00613BEF" w:rsidRPr="00613BEF" w:rsidTr="00613BEF">
        <w:tc>
          <w:tcPr>
            <w:tcW w:w="4701"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0"/>
                <w:kern w:val="1"/>
                <w:sz w:val="24"/>
                <w:szCs w:val="24"/>
                <w:lang w:val="es-ES" w:eastAsia="zh-CN" w:bidi="hi-IN"/>
              </w:rPr>
              <w:t>TOTAL</w:t>
            </w:r>
          </w:p>
        </w:tc>
        <w:tc>
          <w:tcPr>
            <w:tcW w:w="4536"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b/>
                <w:bCs/>
                <w:color w:val="000000"/>
                <w:kern w:val="1"/>
                <w:sz w:val="24"/>
                <w:szCs w:val="24"/>
                <w:lang w:val="es-ES" w:eastAsia="zh-CN" w:bidi="hi-IN"/>
              </w:rPr>
              <w:t xml:space="preserve">                          </w:t>
            </w:r>
            <w:r w:rsidRPr="00613BEF">
              <w:rPr>
                <w:rFonts w:ascii="Times New Roman" w:eastAsia="SimSun" w:hAnsi="Times New Roman" w:cs="Times New Roman"/>
                <w:b/>
                <w:bCs/>
                <w:color w:val="000000"/>
                <w:kern w:val="1"/>
                <w:sz w:val="24"/>
                <w:szCs w:val="24"/>
                <w:lang w:val="es-ES" w:eastAsia="zh-CN" w:bidi="hi-IN"/>
              </w:rPr>
              <w:t>21,144</w:t>
            </w:r>
          </w:p>
        </w:tc>
      </w:tr>
    </w:tbl>
    <w:p w:rsidR="00613BEF" w:rsidRPr="00613BEF" w:rsidRDefault="00613BEF" w:rsidP="00613BEF">
      <w:pPr>
        <w:widowControl w:val="0"/>
        <w:suppressAutoHyphens/>
        <w:spacing w:after="0" w:line="240" w:lineRule="auto"/>
        <w:ind w:left="720"/>
        <w:rPr>
          <w:rFonts w:ascii="Times New Roman" w:eastAsia="SimSun" w:hAnsi="Times New Roman" w:cs="Times New Roman"/>
          <w:b/>
          <w:bCs/>
          <w:i/>
          <w:iCs/>
          <w:color w:val="00000A"/>
          <w:kern w:val="1"/>
          <w:sz w:val="24"/>
          <w:szCs w:val="24"/>
          <w:lang w:val="es-ES" w:eastAsia="zh-CN" w:bidi="hi-IN"/>
        </w:rPr>
      </w:pPr>
    </w:p>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i/>
          <w:iCs/>
          <w:color w:val="00000A"/>
          <w:kern w:val="1"/>
          <w:sz w:val="24"/>
          <w:szCs w:val="24"/>
          <w:lang w:val="es-ES" w:eastAsia="zh-CN" w:bidi="hi-IN"/>
        </w:rPr>
        <w:tab/>
      </w:r>
    </w:p>
    <w:tbl>
      <w:tblPr>
        <w:tblW w:w="9237" w:type="dxa"/>
        <w:tblInd w:w="32" w:type="dxa"/>
        <w:tblLayout w:type="fixed"/>
        <w:tblCellMar>
          <w:top w:w="55" w:type="dxa"/>
          <w:left w:w="55" w:type="dxa"/>
          <w:bottom w:w="55" w:type="dxa"/>
          <w:right w:w="55" w:type="dxa"/>
        </w:tblCellMar>
        <w:tblLook w:val="0000" w:firstRow="0" w:lastRow="0" w:firstColumn="0" w:lastColumn="0" w:noHBand="0" w:noVBand="0"/>
      </w:tblPr>
      <w:tblGrid>
        <w:gridCol w:w="5445"/>
        <w:gridCol w:w="3792"/>
      </w:tblGrid>
      <w:tr w:rsidR="00613BEF" w:rsidRPr="00613BEF" w:rsidTr="00613BEF">
        <w:trPr>
          <w:trHeight w:val="294"/>
        </w:trPr>
        <w:tc>
          <w:tcPr>
            <w:tcW w:w="5445" w:type="dxa"/>
            <w:tcBorders>
              <w:top w:val="single" w:sz="1" w:space="0" w:color="000000"/>
              <w:left w:val="single" w:sz="1" w:space="0" w:color="000000"/>
              <w:bottom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0"/>
                <w:kern w:val="1"/>
                <w:sz w:val="24"/>
                <w:szCs w:val="24"/>
                <w:lang w:val="es-ES" w:eastAsia="zh-CN" w:bidi="hi-IN"/>
              </w:rPr>
              <w:t>Entrega De Altas Médicas, depositada por los Afiliados/as, luego enviarla al Área Nuevo de Salud para fines de Evaluación al daño.</w:t>
            </w:r>
          </w:p>
        </w:tc>
        <w:tc>
          <w:tcPr>
            <w:tcW w:w="3792" w:type="dxa"/>
            <w:tcBorders>
              <w:top w:val="single" w:sz="1" w:space="0" w:color="000000"/>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napToGrid w:val="0"/>
              <w:spacing w:after="0" w:line="240" w:lineRule="auto"/>
              <w:ind w:left="720"/>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val="es-ES" w:eastAsia="zh-CN" w:bidi="hi-IN"/>
              </w:rPr>
              <w:t>108</w:t>
            </w:r>
          </w:p>
        </w:tc>
      </w:tr>
    </w:tbl>
    <w:p w:rsidR="00613BEF" w:rsidRPr="00613BEF" w:rsidRDefault="00613BEF" w:rsidP="00613BEF">
      <w:pPr>
        <w:widowControl w:val="0"/>
        <w:suppressAutoHyphens/>
        <w:spacing w:after="0" w:line="240" w:lineRule="auto"/>
        <w:ind w:left="720"/>
        <w:jc w:val="center"/>
        <w:rPr>
          <w:rFonts w:ascii="Times New Roman" w:eastAsia="Times New Roman" w:hAnsi="Times New Roman" w:cs="Times New Roman"/>
          <w:b/>
          <w:bCs/>
          <w:color w:val="FF0000"/>
          <w:kern w:val="1"/>
          <w:sz w:val="24"/>
          <w:szCs w:val="24"/>
          <w:lang w:val="es-ES" w:eastAsia="zh-CN" w:bidi="hi-IN"/>
        </w:rPr>
      </w:pPr>
    </w:p>
    <w:tbl>
      <w:tblPr>
        <w:tblW w:w="9210" w:type="dxa"/>
        <w:tblInd w:w="59" w:type="dxa"/>
        <w:tblLayout w:type="fixed"/>
        <w:tblCellMar>
          <w:top w:w="55" w:type="dxa"/>
          <w:left w:w="55" w:type="dxa"/>
          <w:bottom w:w="55" w:type="dxa"/>
          <w:right w:w="55" w:type="dxa"/>
        </w:tblCellMar>
        <w:tblLook w:val="0000" w:firstRow="0" w:lastRow="0" w:firstColumn="0" w:lastColumn="0" w:noHBand="0" w:noVBand="0"/>
      </w:tblPr>
      <w:tblGrid>
        <w:gridCol w:w="4996"/>
        <w:gridCol w:w="4214"/>
      </w:tblGrid>
      <w:tr w:rsidR="00613BEF" w:rsidRPr="00613BEF" w:rsidTr="00613BEF">
        <w:tc>
          <w:tcPr>
            <w:tcW w:w="9210" w:type="dxa"/>
            <w:gridSpan w:val="2"/>
            <w:tcBorders>
              <w:top w:val="single" w:sz="1" w:space="0" w:color="000000"/>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A"/>
                <w:kern w:val="1"/>
                <w:lang w:val="es-ES" w:eastAsia="zh-CN" w:bidi="hi-IN"/>
              </w:rPr>
              <w:t>SOLICITUD</w:t>
            </w:r>
            <w:r w:rsidRPr="00613BEF">
              <w:rPr>
                <w:rFonts w:ascii="Times New Roman" w:eastAsia="Times New Roman" w:hAnsi="Times New Roman" w:cs="Times New Roman"/>
                <w:b/>
                <w:bCs/>
                <w:color w:val="00000A"/>
                <w:kern w:val="1"/>
                <w:lang w:val="es-ES" w:eastAsia="zh-CN" w:bidi="hi-IN"/>
              </w:rPr>
              <w:t xml:space="preserve"> </w:t>
            </w:r>
            <w:r w:rsidRPr="00613BEF">
              <w:rPr>
                <w:rFonts w:ascii="Times New Roman" w:eastAsia="SimSun" w:hAnsi="Times New Roman" w:cs="Times New Roman"/>
                <w:b/>
                <w:bCs/>
                <w:color w:val="00000A"/>
                <w:kern w:val="1"/>
                <w:lang w:val="es-ES" w:eastAsia="zh-CN" w:bidi="hi-IN"/>
              </w:rPr>
              <w:t>DE</w:t>
            </w:r>
            <w:r w:rsidRPr="00613BEF">
              <w:rPr>
                <w:rFonts w:ascii="Times New Roman" w:eastAsia="Times New Roman" w:hAnsi="Times New Roman" w:cs="Times New Roman"/>
                <w:b/>
                <w:bCs/>
                <w:color w:val="00000A"/>
                <w:kern w:val="1"/>
                <w:lang w:val="es-ES" w:eastAsia="zh-CN" w:bidi="hi-IN"/>
              </w:rPr>
              <w:t xml:space="preserve"> </w:t>
            </w:r>
            <w:r w:rsidRPr="00613BEF">
              <w:rPr>
                <w:rFonts w:ascii="Times New Roman" w:eastAsia="SimSun" w:hAnsi="Times New Roman" w:cs="Times New Roman"/>
                <w:b/>
                <w:bCs/>
                <w:color w:val="00000A"/>
                <w:kern w:val="1"/>
                <w:lang w:val="es-ES" w:eastAsia="zh-CN" w:bidi="hi-IN"/>
              </w:rPr>
              <w:t>AUTORIZACIONES MEDICAS</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CONSULTAS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4,353</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ESTUDIOS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5,620</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ANALÍTICAS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1,089</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Times New Roman" w:hAnsi="Times New Roman" w:cs="Times New Roman"/>
                <w:kern w:val="1"/>
                <w:lang w:val="es-ES" w:eastAsia="zh-CN" w:bidi="hi-IN"/>
              </w:rPr>
              <w:lastRenderedPageBreak/>
              <w:t>PROCEDIMIENTOS QUIRÚRGICOS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2,054</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EMERGENCIA</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181</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CURAS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540</w:t>
            </w:r>
          </w:p>
        </w:tc>
      </w:tr>
      <w:tr w:rsidR="00613BEF" w:rsidRPr="00613BEF" w:rsidTr="00613BEF">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AutoHyphens/>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MATERIALES ORTESIS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2,136</w:t>
            </w:r>
          </w:p>
        </w:tc>
      </w:tr>
      <w:tr w:rsidR="00613BEF" w:rsidRPr="00613BEF" w:rsidTr="00613BEF">
        <w:trPr>
          <w:trHeight w:val="285"/>
        </w:trPr>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MATERIALES GASTABLES Y RETIRO DE SUTURA</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941</w:t>
            </w:r>
          </w:p>
        </w:tc>
      </w:tr>
      <w:tr w:rsidR="00613BEF" w:rsidRPr="00613BEF" w:rsidTr="00613BEF">
        <w:trPr>
          <w:trHeight w:val="285"/>
        </w:trPr>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EVALUACION CARDIOVASCULAR Y ANESTECIA</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3,095</w:t>
            </w:r>
          </w:p>
        </w:tc>
      </w:tr>
      <w:tr w:rsidR="00613BEF" w:rsidRPr="00613BEF" w:rsidTr="00613BEF">
        <w:trPr>
          <w:trHeight w:val="285"/>
        </w:trPr>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lang w:val="es-ES" w:eastAsia="zh-CN" w:bidi="hi-IN"/>
              </w:rPr>
              <w:t>CONSULTAS TERAPIA</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2,967</w:t>
            </w:r>
          </w:p>
        </w:tc>
      </w:tr>
      <w:tr w:rsidR="00613BEF" w:rsidRPr="00613BEF" w:rsidTr="00613BEF">
        <w:trPr>
          <w:trHeight w:val="285"/>
        </w:trPr>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TERAPIAS FISICAS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2,815</w:t>
            </w:r>
          </w:p>
        </w:tc>
      </w:tr>
      <w:tr w:rsidR="00613BEF" w:rsidRPr="00613BEF" w:rsidTr="00613BEF">
        <w:trPr>
          <w:trHeight w:val="285"/>
        </w:trPr>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EVALUACION DE  FISICAS</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kern w:val="1"/>
                <w:sz w:val="24"/>
                <w:szCs w:val="24"/>
                <w:lang w:val="es-ES" w:eastAsia="zh-CN" w:bidi="hi-IN"/>
              </w:rPr>
              <w:t>2,547</w:t>
            </w:r>
          </w:p>
        </w:tc>
      </w:tr>
      <w:tr w:rsidR="00613BEF" w:rsidRPr="00613BEF" w:rsidTr="00613BEF">
        <w:trPr>
          <w:trHeight w:val="285"/>
        </w:trPr>
        <w:tc>
          <w:tcPr>
            <w:tcW w:w="4996" w:type="dxa"/>
            <w:tcBorders>
              <w:left w:val="single" w:sz="1" w:space="0" w:color="000000"/>
              <w:bottom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0"/>
                <w:kern w:val="1"/>
                <w:sz w:val="24"/>
                <w:szCs w:val="24"/>
                <w:lang w:val="es-ES" w:eastAsia="zh-CN" w:bidi="hi-IN"/>
              </w:rPr>
              <w:t>TOTAL</w:t>
            </w:r>
          </w:p>
        </w:tc>
        <w:tc>
          <w:tcPr>
            <w:tcW w:w="4214" w:type="dxa"/>
            <w:tcBorders>
              <w:left w:val="single" w:sz="1" w:space="0" w:color="000000"/>
              <w:bottom w:val="single" w:sz="1" w:space="0" w:color="000000"/>
              <w:right w:val="single" w:sz="1" w:space="0" w:color="000000"/>
            </w:tcBorders>
            <w:shd w:val="clear" w:color="auto" w:fill="auto"/>
          </w:tcPr>
          <w:p w:rsidR="00613BEF" w:rsidRPr="00613BEF" w:rsidRDefault="00613BEF" w:rsidP="00613BEF">
            <w:pPr>
              <w:widowControl w:val="0"/>
              <w:suppressLineNumbers/>
              <w:suppressAutoHyphens/>
              <w:snapToGrid w:val="0"/>
              <w:spacing w:after="0" w:line="240" w:lineRule="auto"/>
              <w:jc w:val="center"/>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0"/>
                <w:kern w:val="1"/>
                <w:sz w:val="24"/>
                <w:szCs w:val="24"/>
                <w:lang w:val="es-ES" w:eastAsia="zh-CN" w:bidi="hi-IN"/>
              </w:rPr>
              <w:t>28,338</w:t>
            </w:r>
          </w:p>
        </w:tc>
      </w:tr>
    </w:tbl>
    <w:p w:rsidR="00613BEF" w:rsidRPr="00613BEF" w:rsidRDefault="00613BEF" w:rsidP="00613BEF">
      <w:pPr>
        <w:widowControl w:val="0"/>
        <w:suppressAutoHyphens/>
        <w:spacing w:after="0" w:line="240" w:lineRule="auto"/>
        <w:ind w:left="720"/>
        <w:jc w:val="center"/>
        <w:rPr>
          <w:rFonts w:ascii="Times New Roman" w:eastAsia="SimSun" w:hAnsi="Times New Roman" w:cs="Times New Roman"/>
          <w:color w:val="00000A"/>
          <w:kern w:val="1"/>
          <w:sz w:val="24"/>
          <w:szCs w:val="24"/>
          <w:lang w:val="es-ES" w:eastAsia="zh-CN" w:bidi="hi-IN"/>
        </w:rPr>
      </w:pPr>
    </w:p>
    <w:p w:rsidR="00613BEF" w:rsidRPr="00613BEF" w:rsidRDefault="00613BEF" w:rsidP="00613BEF">
      <w:pPr>
        <w:widowControl w:val="0"/>
        <w:suppressLineNumbers/>
        <w:suppressAutoHyphens/>
        <w:spacing w:after="0" w:line="360" w:lineRule="auto"/>
        <w:jc w:val="both"/>
        <w:rPr>
          <w:rFonts w:ascii="Times New Roman" w:eastAsia="SimSun" w:hAnsi="Times New Roman" w:cs="Times New Roman"/>
          <w:color w:val="00000A"/>
          <w:kern w:val="1"/>
          <w:sz w:val="24"/>
          <w:szCs w:val="24"/>
          <w:lang w:val="es-ES" w:eastAsia="zh-CN" w:bidi="hi-IN"/>
        </w:rPr>
      </w:pPr>
    </w:p>
    <w:p w:rsidR="00613BEF" w:rsidRPr="00613BEF" w:rsidRDefault="00613BEF" w:rsidP="00547BE1">
      <w:pPr>
        <w:widowControl w:val="0"/>
        <w:suppressLineNumbers/>
        <w:suppressAutoHyphens/>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b/>
          <w:bCs/>
          <w:color w:val="000000"/>
          <w:kern w:val="1"/>
          <w:sz w:val="28"/>
          <w:szCs w:val="28"/>
          <w:lang w:eastAsia="zh-CN" w:bidi="hi-IN"/>
        </w:rPr>
        <w:t>Participación en Algunas actividades de importancia, para el fortalecimiento de nuestra gestión institucional.</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 xml:space="preserve">Participación reunión con la </w:t>
      </w:r>
      <w:r w:rsidRPr="00613BEF">
        <w:rPr>
          <w:rFonts w:ascii="Times New Roman" w:eastAsia="SimSun" w:hAnsi="Times New Roman" w:cs="Times New Roman"/>
          <w:b/>
          <w:bCs/>
          <w:color w:val="00000A"/>
          <w:kern w:val="1"/>
          <w:sz w:val="24"/>
          <w:szCs w:val="24"/>
          <w:lang w:eastAsia="zh-CN" w:bidi="hi-IN"/>
        </w:rPr>
        <w:t>Gerencia Coordinación Regional</w:t>
      </w:r>
      <w:r w:rsidRPr="00613BEF">
        <w:rPr>
          <w:rFonts w:ascii="Times New Roman" w:eastAsia="SimSun" w:hAnsi="Times New Roman" w:cs="Times New Roman"/>
          <w:color w:val="00000A"/>
          <w:kern w:val="1"/>
          <w:sz w:val="24"/>
          <w:szCs w:val="24"/>
          <w:lang w:eastAsia="zh-CN" w:bidi="hi-IN"/>
        </w:rPr>
        <w:t xml:space="preserve"> y los 3 encargados Regionales; para mejoras continuas institucional y reforzamiento de los procedimientos en el año 2017, en fecha 06 Enero 2017.</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 xml:space="preserve">Participación en MAP  </w:t>
      </w:r>
      <w:r w:rsidRPr="00613BEF">
        <w:rPr>
          <w:rFonts w:ascii="Times New Roman" w:eastAsia="SimSun" w:hAnsi="Times New Roman" w:cs="Times New Roman"/>
          <w:b/>
          <w:bCs/>
          <w:color w:val="00000A"/>
          <w:kern w:val="1"/>
          <w:sz w:val="24"/>
          <w:szCs w:val="24"/>
          <w:lang w:eastAsia="zh-CN" w:bidi="hi-IN"/>
        </w:rPr>
        <w:t>“IX Semana de la Calidad Dominicano-Japonesa”</w:t>
      </w:r>
      <w:r w:rsidRPr="00613BEF">
        <w:rPr>
          <w:rFonts w:ascii="Times New Roman" w:eastAsia="SimSun" w:hAnsi="Times New Roman" w:cs="Times New Roman"/>
          <w:color w:val="00000A"/>
          <w:kern w:val="1"/>
          <w:sz w:val="24"/>
          <w:szCs w:val="24"/>
          <w:lang w:eastAsia="zh-CN" w:bidi="hi-IN"/>
        </w:rPr>
        <w:t>, en fecha 17 y 18 Enero 2017.</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Participación 1</w:t>
      </w:r>
      <w:r w:rsidRPr="00613BEF">
        <w:rPr>
          <w:rFonts w:ascii="Times New Roman" w:eastAsia="SimSun" w:hAnsi="Times New Roman" w:cs="Times New Roman"/>
          <w:color w:val="00000A"/>
          <w:kern w:val="1"/>
          <w:sz w:val="24"/>
          <w:szCs w:val="24"/>
          <w:vertAlign w:val="superscript"/>
          <w:lang w:eastAsia="zh-CN" w:bidi="hi-IN"/>
        </w:rPr>
        <w:t>er</w:t>
      </w:r>
      <w:r w:rsidRPr="00613BEF">
        <w:rPr>
          <w:rFonts w:ascii="Times New Roman" w:eastAsia="SimSun" w:hAnsi="Times New Roman" w:cs="Times New Roman"/>
          <w:color w:val="00000A"/>
          <w:kern w:val="1"/>
          <w:sz w:val="24"/>
          <w:szCs w:val="24"/>
          <w:lang w:eastAsia="zh-CN" w:bidi="hi-IN"/>
        </w:rPr>
        <w:t xml:space="preserve">. Taller con los ejecutivos de la </w:t>
      </w:r>
      <w:r w:rsidRPr="00613BEF">
        <w:rPr>
          <w:rFonts w:ascii="Times New Roman" w:eastAsia="SimSun" w:hAnsi="Times New Roman" w:cs="Times New Roman"/>
          <w:b/>
          <w:bCs/>
          <w:color w:val="00000A"/>
          <w:kern w:val="1"/>
          <w:sz w:val="24"/>
          <w:szCs w:val="24"/>
          <w:lang w:eastAsia="zh-CN" w:bidi="hi-IN"/>
        </w:rPr>
        <w:t>ARS-FFAA</w:t>
      </w:r>
      <w:r w:rsidRPr="00613BEF">
        <w:rPr>
          <w:rFonts w:ascii="Times New Roman" w:eastAsia="SimSun" w:hAnsi="Times New Roman" w:cs="Times New Roman"/>
          <w:color w:val="00000A"/>
          <w:kern w:val="1"/>
          <w:sz w:val="24"/>
          <w:szCs w:val="24"/>
          <w:lang w:eastAsia="zh-CN" w:bidi="hi-IN"/>
        </w:rPr>
        <w:t>, para dar a conocer los beneficios y derechos que le otorgara el SRL, con las áreas misionales conociendo cada procedimientos.</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 xml:space="preserve">Participación en capacitación de 36 Charlas desde Enero hasta Mayo 2017 de los servicios y beneficios del SRL en el Ministerio de la Defensa con un total de </w:t>
      </w:r>
      <w:r w:rsidRPr="00613BEF">
        <w:rPr>
          <w:rFonts w:ascii="Times New Roman" w:eastAsia="SimSun" w:hAnsi="Times New Roman" w:cs="Times New Roman"/>
          <w:b/>
          <w:bCs/>
          <w:color w:val="00000A"/>
          <w:kern w:val="1"/>
          <w:sz w:val="24"/>
          <w:szCs w:val="24"/>
          <w:lang w:eastAsia="zh-CN" w:bidi="hi-IN"/>
        </w:rPr>
        <w:t>2,284</w:t>
      </w:r>
      <w:r w:rsidRPr="00613BEF">
        <w:rPr>
          <w:rFonts w:ascii="Times New Roman" w:eastAsia="SimSun" w:hAnsi="Times New Roman" w:cs="Times New Roman"/>
          <w:color w:val="00000A"/>
          <w:kern w:val="1"/>
          <w:sz w:val="24"/>
          <w:szCs w:val="24"/>
          <w:lang w:eastAsia="zh-CN" w:bidi="hi-IN"/>
        </w:rPr>
        <w:t xml:space="preserve"> </w:t>
      </w:r>
      <w:r w:rsidRPr="00613BEF">
        <w:rPr>
          <w:rFonts w:ascii="Times New Roman" w:eastAsia="SimSun" w:hAnsi="Times New Roman" w:cs="Times New Roman"/>
          <w:b/>
          <w:bCs/>
          <w:color w:val="00000A"/>
          <w:kern w:val="1"/>
          <w:sz w:val="24"/>
          <w:szCs w:val="24"/>
          <w:lang w:eastAsia="zh-CN" w:bidi="hi-IN"/>
        </w:rPr>
        <w:t>participantes</w:t>
      </w:r>
      <w:r w:rsidRPr="00613BEF">
        <w:rPr>
          <w:rFonts w:ascii="Times New Roman" w:eastAsia="SimSun" w:hAnsi="Times New Roman" w:cs="Times New Roman"/>
          <w:color w:val="00000A"/>
          <w:kern w:val="1"/>
          <w:sz w:val="24"/>
          <w:szCs w:val="24"/>
          <w:lang w:eastAsia="zh-CN" w:bidi="hi-IN"/>
        </w:rPr>
        <w:t xml:space="preserve"> para la incorporación al SRL a partir 01 Abril 2017  y 15 charlas para reforzar a oficiales de la Policía Nacional con un total de </w:t>
      </w:r>
      <w:r w:rsidRPr="00613BEF">
        <w:rPr>
          <w:rFonts w:ascii="Times New Roman" w:eastAsia="SimSun" w:hAnsi="Times New Roman" w:cs="Times New Roman"/>
          <w:b/>
          <w:bCs/>
          <w:color w:val="00000A"/>
          <w:kern w:val="1"/>
          <w:sz w:val="24"/>
          <w:szCs w:val="24"/>
          <w:lang w:eastAsia="zh-CN" w:bidi="hi-IN"/>
        </w:rPr>
        <w:t>1,721 participantes.</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lastRenderedPageBreak/>
        <w:t xml:space="preserve">Participación en diversas reuniones talleres y charlas del Ministerio de Defensa con el </w:t>
      </w:r>
      <w:r w:rsidRPr="00613BEF">
        <w:rPr>
          <w:rFonts w:ascii="Times New Roman" w:eastAsia="SimSun" w:hAnsi="Times New Roman" w:cs="Times New Roman"/>
          <w:b/>
          <w:bCs/>
          <w:color w:val="00000A"/>
          <w:kern w:val="1"/>
          <w:sz w:val="24"/>
          <w:szCs w:val="24"/>
          <w:lang w:eastAsia="zh-CN" w:bidi="hi-IN"/>
        </w:rPr>
        <w:t>Ministerio de Defensa.</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 xml:space="preserve">Participación en la Elaboración del </w:t>
      </w:r>
      <w:r w:rsidRPr="00613BEF">
        <w:rPr>
          <w:rFonts w:ascii="Times New Roman" w:eastAsia="SimSun" w:hAnsi="Times New Roman" w:cs="Times New Roman"/>
          <w:b/>
          <w:bCs/>
          <w:color w:val="00000A"/>
          <w:kern w:val="1"/>
          <w:sz w:val="24"/>
          <w:szCs w:val="24"/>
          <w:lang w:eastAsia="zh-CN" w:bidi="hi-IN"/>
        </w:rPr>
        <w:t xml:space="preserve">POA, Presupuesto y Plan Anual del 2018, </w:t>
      </w:r>
      <w:r w:rsidRPr="00613BEF">
        <w:rPr>
          <w:rFonts w:ascii="Times New Roman" w:eastAsia="SimSun" w:hAnsi="Times New Roman" w:cs="Times New Roman"/>
          <w:color w:val="00000A"/>
          <w:kern w:val="1"/>
          <w:sz w:val="24"/>
          <w:szCs w:val="24"/>
          <w:lang w:eastAsia="zh-CN" w:bidi="hi-IN"/>
        </w:rPr>
        <w:t>los días 29 al 30 Junio y 01 Julio del presente año.</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 xml:space="preserve">Reunión con </w:t>
      </w:r>
      <w:r w:rsidRPr="00613BEF">
        <w:rPr>
          <w:rFonts w:ascii="Times New Roman" w:eastAsia="SimSun" w:hAnsi="Times New Roman" w:cs="Times New Roman"/>
          <w:b/>
          <w:bCs/>
          <w:color w:val="00000A"/>
          <w:kern w:val="1"/>
          <w:sz w:val="24"/>
          <w:szCs w:val="24"/>
          <w:lang w:eastAsia="zh-CN" w:bidi="hi-IN"/>
        </w:rPr>
        <w:t>Gerencia Tecnología</w:t>
      </w:r>
      <w:r w:rsidRPr="00613BEF">
        <w:rPr>
          <w:rFonts w:ascii="Times New Roman" w:eastAsia="SimSun" w:hAnsi="Times New Roman" w:cs="Times New Roman"/>
          <w:color w:val="00000A"/>
          <w:kern w:val="1"/>
          <w:sz w:val="24"/>
          <w:szCs w:val="24"/>
          <w:lang w:eastAsia="zh-CN" w:bidi="hi-IN"/>
        </w:rPr>
        <w:t xml:space="preserve"> para el acceso del módulo cambio de Cédula o RNC, montos y cobertura de la TSS y eliminación de documentos del escáner del área, en fecha 19 de Julio del presente año.</w:t>
      </w:r>
    </w:p>
    <w:p w:rsidR="00613BEF" w:rsidRPr="00613BEF" w:rsidRDefault="00613BEF" w:rsidP="00547BE1">
      <w:pPr>
        <w:widowControl w:val="0"/>
        <w:numPr>
          <w:ilvl w:val="0"/>
          <w:numId w:val="68"/>
        </w:numPr>
        <w:suppressLineNumbers/>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SimSun" w:hAnsi="Times New Roman" w:cs="Times New Roman"/>
          <w:color w:val="00000A"/>
          <w:kern w:val="1"/>
          <w:sz w:val="24"/>
          <w:szCs w:val="24"/>
          <w:lang w:eastAsia="zh-CN" w:bidi="hi-IN"/>
        </w:rPr>
        <w:t>Reunión con miembros nuevos cargos del Accidente laboral de la Policía Nacional con la Dirección Ejecutiva, Subdirecciones Salud y Prestaciones Económicas, Servicio al Cliente y Relaciones Públicas en fecha  19 Septiembre 2017.</w:t>
      </w:r>
    </w:p>
    <w:p w:rsidR="00613BEF" w:rsidRPr="00613BEF" w:rsidRDefault="00613BEF" w:rsidP="00547BE1">
      <w:pPr>
        <w:widowControl w:val="0"/>
        <w:numPr>
          <w:ilvl w:val="0"/>
          <w:numId w:val="68"/>
        </w:numPr>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eastAsia="zh-CN" w:bidi="hi-IN"/>
        </w:rPr>
        <w:t xml:space="preserve">Visita al </w:t>
      </w:r>
      <w:r w:rsidRPr="00613BEF">
        <w:rPr>
          <w:rFonts w:ascii="Times New Roman" w:eastAsia="Arial" w:hAnsi="Times New Roman" w:cs="Times New Roman"/>
          <w:b/>
          <w:bCs/>
          <w:color w:val="000000"/>
          <w:kern w:val="1"/>
          <w:sz w:val="24"/>
          <w:szCs w:val="24"/>
          <w:lang w:eastAsia="zh-CN" w:bidi="hi-IN"/>
        </w:rPr>
        <w:t>Hospital</w:t>
      </w:r>
      <w:r w:rsidRPr="00613BEF">
        <w:rPr>
          <w:rFonts w:ascii="Times New Roman" w:eastAsia="Arial" w:hAnsi="Times New Roman" w:cs="Times New Roman"/>
          <w:color w:val="000000"/>
          <w:kern w:val="1"/>
          <w:sz w:val="24"/>
          <w:szCs w:val="24"/>
          <w:lang w:eastAsia="zh-CN" w:bidi="hi-IN"/>
        </w:rPr>
        <w:t xml:space="preserve"> </w:t>
      </w:r>
      <w:r w:rsidRPr="00613BEF">
        <w:rPr>
          <w:rFonts w:ascii="Times New Roman" w:eastAsia="Arial" w:hAnsi="Times New Roman" w:cs="Times New Roman"/>
          <w:b/>
          <w:bCs/>
          <w:color w:val="000000"/>
          <w:kern w:val="1"/>
          <w:sz w:val="24"/>
          <w:szCs w:val="24"/>
          <w:lang w:eastAsia="zh-CN" w:bidi="hi-IN"/>
        </w:rPr>
        <w:t xml:space="preserve">Docente Universitario Dr. </w:t>
      </w:r>
      <w:proofErr w:type="spellStart"/>
      <w:r w:rsidRPr="00613BEF">
        <w:rPr>
          <w:rFonts w:ascii="Times New Roman" w:eastAsia="Arial" w:hAnsi="Times New Roman" w:cs="Times New Roman"/>
          <w:b/>
          <w:bCs/>
          <w:color w:val="000000"/>
          <w:kern w:val="1"/>
          <w:sz w:val="24"/>
          <w:szCs w:val="24"/>
          <w:lang w:eastAsia="zh-CN" w:bidi="hi-IN"/>
        </w:rPr>
        <w:t>Dario</w:t>
      </w:r>
      <w:proofErr w:type="spellEnd"/>
      <w:r w:rsidRPr="00613BEF">
        <w:rPr>
          <w:rFonts w:ascii="Times New Roman" w:eastAsia="Arial" w:hAnsi="Times New Roman" w:cs="Times New Roman"/>
          <w:b/>
          <w:bCs/>
          <w:color w:val="000000"/>
          <w:kern w:val="1"/>
          <w:sz w:val="24"/>
          <w:szCs w:val="24"/>
          <w:lang w:eastAsia="zh-CN" w:bidi="hi-IN"/>
        </w:rPr>
        <w:t xml:space="preserve"> Contreras</w:t>
      </w:r>
      <w:r w:rsidRPr="00613BEF">
        <w:rPr>
          <w:rFonts w:ascii="Times New Roman" w:eastAsia="Arial" w:hAnsi="Times New Roman" w:cs="Times New Roman"/>
          <w:i/>
          <w:iCs/>
          <w:color w:val="000000"/>
          <w:kern w:val="1"/>
          <w:sz w:val="24"/>
          <w:szCs w:val="24"/>
          <w:lang w:eastAsia="zh-CN" w:bidi="hi-IN"/>
        </w:rPr>
        <w:t xml:space="preserve"> </w:t>
      </w:r>
      <w:r w:rsidRPr="00613BEF">
        <w:rPr>
          <w:rFonts w:ascii="Times New Roman" w:eastAsia="Arial" w:hAnsi="Times New Roman" w:cs="Times New Roman"/>
          <w:color w:val="000000"/>
          <w:kern w:val="1"/>
          <w:sz w:val="24"/>
          <w:szCs w:val="24"/>
          <w:lang w:eastAsia="zh-CN" w:bidi="hi-IN"/>
        </w:rPr>
        <w:t>con el propósito de socializar la Propuesta de colocar un Stand de Servicio ARLSS, para agilizar procesos de AT/EP y brindar atenciones de Salud oportuna y de calidad en fecha 03 de Octubre del presente año.</w:t>
      </w:r>
    </w:p>
    <w:p w:rsidR="00613BEF" w:rsidRPr="00613BEF" w:rsidRDefault="00613BEF" w:rsidP="00547BE1">
      <w:pPr>
        <w:widowControl w:val="0"/>
        <w:numPr>
          <w:ilvl w:val="0"/>
          <w:numId w:val="68"/>
        </w:numPr>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eastAsia="zh-CN" w:bidi="hi-IN"/>
        </w:rPr>
        <w:t>Reunión con los nuevos miembros  castrenses de la</w:t>
      </w:r>
      <w:r w:rsidRPr="00613BEF">
        <w:rPr>
          <w:rFonts w:ascii="Times New Roman" w:eastAsia="Arial" w:hAnsi="Times New Roman" w:cs="Times New Roman"/>
          <w:b/>
          <w:bCs/>
          <w:color w:val="000000"/>
          <w:kern w:val="1"/>
          <w:sz w:val="24"/>
          <w:szCs w:val="24"/>
          <w:lang w:eastAsia="zh-CN" w:bidi="hi-IN"/>
        </w:rPr>
        <w:t xml:space="preserve"> Policía Nacional</w:t>
      </w:r>
      <w:r w:rsidRPr="00613BEF">
        <w:rPr>
          <w:rFonts w:ascii="Times New Roman" w:eastAsia="Arial" w:hAnsi="Times New Roman" w:cs="Times New Roman"/>
          <w:color w:val="000000"/>
          <w:kern w:val="1"/>
          <w:sz w:val="24"/>
          <w:szCs w:val="24"/>
          <w:lang w:eastAsia="zh-CN" w:bidi="hi-IN"/>
        </w:rPr>
        <w:t xml:space="preserve"> junto al </w:t>
      </w:r>
      <w:r w:rsidRPr="00613BEF">
        <w:rPr>
          <w:rFonts w:ascii="Times New Roman" w:eastAsia="Arial" w:hAnsi="Times New Roman" w:cs="Times New Roman"/>
          <w:b/>
          <w:bCs/>
          <w:color w:val="000000"/>
          <w:kern w:val="1"/>
          <w:sz w:val="24"/>
          <w:szCs w:val="24"/>
          <w:lang w:eastAsia="zh-CN" w:bidi="hi-IN"/>
        </w:rPr>
        <w:t>Director Ejecutivo</w:t>
      </w:r>
      <w:r w:rsidRPr="00613BEF">
        <w:rPr>
          <w:rFonts w:ascii="Times New Roman" w:eastAsia="Arial" w:hAnsi="Times New Roman" w:cs="Times New Roman"/>
          <w:color w:val="000000"/>
          <w:kern w:val="1"/>
          <w:sz w:val="24"/>
          <w:szCs w:val="24"/>
          <w:lang w:eastAsia="zh-CN" w:bidi="hi-IN"/>
        </w:rPr>
        <w:t>, con el propósito de socializar los procedimientos de Notificación de Eventos, Servicios de Salud  y Prestaciones Económicas, así mismo dar a conocer los beneficios ofrecidos  por  la ARLSS en fecha 04 de Octubre del presente año.</w:t>
      </w:r>
    </w:p>
    <w:p w:rsidR="00613BEF" w:rsidRPr="00613BEF" w:rsidRDefault="00613BEF" w:rsidP="00547BE1">
      <w:pPr>
        <w:widowControl w:val="0"/>
        <w:numPr>
          <w:ilvl w:val="0"/>
          <w:numId w:val="68"/>
        </w:numPr>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eastAsia="zh-CN" w:bidi="hi-IN"/>
        </w:rPr>
        <w:t xml:space="preserve">Visita al </w:t>
      </w:r>
      <w:r w:rsidRPr="00613BEF">
        <w:rPr>
          <w:rFonts w:ascii="Times New Roman" w:eastAsia="Arial" w:hAnsi="Times New Roman" w:cs="Times New Roman"/>
          <w:b/>
          <w:bCs/>
          <w:color w:val="000000"/>
          <w:kern w:val="1"/>
          <w:sz w:val="24"/>
          <w:szCs w:val="24"/>
          <w:lang w:eastAsia="zh-CN" w:bidi="hi-IN"/>
        </w:rPr>
        <w:t>Hospital</w:t>
      </w:r>
      <w:r w:rsidRPr="00613BEF">
        <w:rPr>
          <w:rFonts w:ascii="Times New Roman" w:eastAsia="Arial" w:hAnsi="Times New Roman" w:cs="Times New Roman"/>
          <w:color w:val="000000"/>
          <w:kern w:val="1"/>
          <w:sz w:val="24"/>
          <w:szCs w:val="24"/>
          <w:lang w:eastAsia="zh-CN" w:bidi="hi-IN"/>
        </w:rPr>
        <w:t xml:space="preserve"> </w:t>
      </w:r>
      <w:r w:rsidRPr="00613BEF">
        <w:rPr>
          <w:rFonts w:ascii="Times New Roman" w:eastAsia="Arial" w:hAnsi="Times New Roman" w:cs="Times New Roman"/>
          <w:b/>
          <w:bCs/>
          <w:color w:val="000000"/>
          <w:kern w:val="1"/>
          <w:sz w:val="24"/>
          <w:szCs w:val="24"/>
          <w:lang w:eastAsia="zh-CN" w:bidi="hi-IN"/>
        </w:rPr>
        <w:t xml:space="preserve">Traumatológico Dr. </w:t>
      </w:r>
      <w:proofErr w:type="spellStart"/>
      <w:r w:rsidRPr="00613BEF">
        <w:rPr>
          <w:rFonts w:ascii="Times New Roman" w:eastAsia="Arial" w:hAnsi="Times New Roman" w:cs="Times New Roman"/>
          <w:b/>
          <w:bCs/>
          <w:color w:val="000000"/>
          <w:kern w:val="1"/>
          <w:sz w:val="24"/>
          <w:szCs w:val="24"/>
          <w:lang w:eastAsia="zh-CN" w:bidi="hi-IN"/>
        </w:rPr>
        <w:t>Ney</w:t>
      </w:r>
      <w:proofErr w:type="spellEnd"/>
      <w:r w:rsidRPr="00613BEF">
        <w:rPr>
          <w:rFonts w:ascii="Times New Roman" w:eastAsia="Arial" w:hAnsi="Times New Roman" w:cs="Times New Roman"/>
          <w:b/>
          <w:bCs/>
          <w:color w:val="000000"/>
          <w:kern w:val="1"/>
          <w:sz w:val="24"/>
          <w:szCs w:val="24"/>
          <w:lang w:eastAsia="zh-CN" w:bidi="hi-IN"/>
        </w:rPr>
        <w:t xml:space="preserve"> Arias Lora</w:t>
      </w:r>
      <w:r w:rsidRPr="00613BEF">
        <w:rPr>
          <w:rFonts w:ascii="Times New Roman" w:eastAsia="Arial" w:hAnsi="Times New Roman" w:cs="Times New Roman"/>
          <w:color w:val="000000"/>
          <w:kern w:val="1"/>
          <w:sz w:val="24"/>
          <w:szCs w:val="24"/>
          <w:lang w:eastAsia="zh-CN" w:bidi="hi-IN"/>
        </w:rPr>
        <w:t xml:space="preserve"> con el propósito de socializar la Propuesta de colocar un Stand de Servicio ARLSS, para agilizar procesos de AT/EP y brindar atenciones de Salud oportuna y de calidad en fecha 05 de Octubre del presente año.</w:t>
      </w:r>
    </w:p>
    <w:p w:rsidR="00613BEF" w:rsidRPr="00613BEF" w:rsidRDefault="00613BEF" w:rsidP="00547BE1">
      <w:pPr>
        <w:widowControl w:val="0"/>
        <w:numPr>
          <w:ilvl w:val="0"/>
          <w:numId w:val="68"/>
        </w:numPr>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eastAsia="zh-CN" w:bidi="hi-IN"/>
        </w:rPr>
        <w:lastRenderedPageBreak/>
        <w:t xml:space="preserve">Visita al </w:t>
      </w:r>
      <w:r w:rsidRPr="00613BEF">
        <w:rPr>
          <w:rFonts w:ascii="Times New Roman" w:eastAsia="Arial" w:hAnsi="Times New Roman" w:cs="Times New Roman"/>
          <w:b/>
          <w:bCs/>
          <w:color w:val="000000"/>
          <w:kern w:val="1"/>
          <w:sz w:val="24"/>
          <w:szCs w:val="24"/>
          <w:lang w:eastAsia="zh-CN" w:bidi="hi-IN"/>
        </w:rPr>
        <w:t xml:space="preserve">Hospital Dr. Marcelino Vélez </w:t>
      </w:r>
      <w:r w:rsidRPr="00613BEF">
        <w:rPr>
          <w:rFonts w:ascii="Times New Roman" w:eastAsia="Arial" w:hAnsi="Times New Roman" w:cs="Times New Roman"/>
          <w:color w:val="000000"/>
          <w:kern w:val="1"/>
          <w:sz w:val="24"/>
          <w:szCs w:val="24"/>
          <w:lang w:eastAsia="zh-CN" w:bidi="hi-IN"/>
        </w:rPr>
        <w:t>con el propósito de socializar la Propuesta de colocar un Stand de Servicio ARLSS, para agilizar procesos de AT/EP y brindar atenciones de Salud oportuna y de calidad en fecha 12 de Octubre del presente año.</w:t>
      </w:r>
    </w:p>
    <w:p w:rsidR="00613BEF" w:rsidRPr="00613BEF" w:rsidRDefault="00613BEF" w:rsidP="00547BE1">
      <w:pPr>
        <w:widowControl w:val="0"/>
        <w:numPr>
          <w:ilvl w:val="0"/>
          <w:numId w:val="68"/>
        </w:numPr>
        <w:suppressAutoHyphens/>
        <w:snapToGrid w:val="0"/>
        <w:spacing w:after="0" w:line="480" w:lineRule="auto"/>
        <w:jc w:val="both"/>
        <w:rPr>
          <w:rFonts w:ascii="Times New Roman" w:eastAsia="SimSun" w:hAnsi="Times New Roman" w:cs="Times New Roman"/>
          <w:color w:val="00000A"/>
          <w:kern w:val="1"/>
          <w:sz w:val="24"/>
          <w:szCs w:val="24"/>
          <w:lang w:val="es-ES" w:eastAsia="zh-CN" w:bidi="hi-IN"/>
        </w:rPr>
      </w:pPr>
      <w:r w:rsidRPr="00613BEF">
        <w:rPr>
          <w:rFonts w:ascii="Times New Roman" w:eastAsia="Arial" w:hAnsi="Times New Roman" w:cs="Times New Roman"/>
          <w:color w:val="000000"/>
          <w:kern w:val="1"/>
          <w:sz w:val="24"/>
          <w:szCs w:val="24"/>
          <w:lang w:eastAsia="zh-CN" w:bidi="hi-IN"/>
        </w:rPr>
        <w:t>Participación del XV congreso COPARDOM los días 17 y 18 de Octubre del presente año.</w:t>
      </w:r>
    </w:p>
    <w:p w:rsidR="00613BEF" w:rsidRPr="00613BEF" w:rsidRDefault="00613BEF" w:rsidP="00547BE1">
      <w:pPr>
        <w:widowControl w:val="0"/>
        <w:suppressAutoHyphens/>
        <w:snapToGrid w:val="0"/>
        <w:spacing w:after="0" w:line="480" w:lineRule="auto"/>
        <w:ind w:left="720"/>
        <w:jc w:val="both"/>
        <w:rPr>
          <w:rFonts w:ascii="Times New Roman" w:eastAsia="Arial" w:hAnsi="Times New Roman" w:cs="Times New Roman"/>
          <w:color w:val="000000"/>
          <w:kern w:val="1"/>
          <w:sz w:val="24"/>
          <w:szCs w:val="24"/>
          <w:lang w:eastAsia="zh-CN" w:bidi="hi-IN"/>
        </w:rPr>
      </w:pPr>
    </w:p>
    <w:p w:rsidR="00613BEF" w:rsidRPr="00613BEF" w:rsidRDefault="00613BEF" w:rsidP="00613BEF">
      <w:pPr>
        <w:widowControl w:val="0"/>
        <w:suppressAutoHyphens/>
        <w:snapToGrid w:val="0"/>
        <w:spacing w:after="0" w:line="240" w:lineRule="auto"/>
        <w:ind w:left="720"/>
        <w:jc w:val="both"/>
        <w:rPr>
          <w:rFonts w:ascii="Times New Roman" w:eastAsia="Arial" w:hAnsi="Times New Roman" w:cs="Times New Roman"/>
          <w:color w:val="000000"/>
          <w:kern w:val="1"/>
          <w:sz w:val="24"/>
          <w:szCs w:val="24"/>
          <w:lang w:eastAsia="zh-CN" w:bidi="hi-IN"/>
        </w:rPr>
      </w:pPr>
    </w:p>
    <w:p w:rsidR="00613BEF" w:rsidRPr="00613BEF" w:rsidRDefault="00613BEF" w:rsidP="00613BEF">
      <w:pPr>
        <w:widowControl w:val="0"/>
        <w:suppressAutoHyphens/>
        <w:spacing w:after="120" w:line="480" w:lineRule="auto"/>
        <w:jc w:val="both"/>
        <w:rPr>
          <w:rFonts w:ascii="Times New Roman" w:eastAsia="SimSun" w:hAnsi="Times New Roman" w:cs="Times New Roman"/>
          <w:color w:val="00000A"/>
          <w:kern w:val="1"/>
          <w:sz w:val="24"/>
          <w:szCs w:val="24"/>
          <w:lang w:val="es-ES" w:eastAsia="zh-CN" w:bidi="hi-IN"/>
        </w:rPr>
      </w:pPr>
    </w:p>
    <w:p w:rsidR="005910CD" w:rsidRPr="00613BEF" w:rsidRDefault="005910CD">
      <w:pPr>
        <w:rPr>
          <w:rFonts w:ascii="Times New Roman" w:hAnsi="Times New Roman" w:cs="Times New Roman"/>
          <w:b/>
          <w:sz w:val="24"/>
          <w:szCs w:val="24"/>
          <w:lang w:val="es-ES"/>
        </w:rPr>
      </w:pPr>
    </w:p>
    <w:p w:rsidR="003E6EC8" w:rsidRDefault="003E6EC8">
      <w:pPr>
        <w:rPr>
          <w:rFonts w:ascii="Times New Roman" w:hAnsi="Times New Roman" w:cs="Times New Roman"/>
          <w:b/>
          <w:sz w:val="24"/>
          <w:szCs w:val="24"/>
        </w:rPr>
      </w:pPr>
      <w:r>
        <w:rPr>
          <w:rFonts w:ascii="Times New Roman" w:hAnsi="Times New Roman" w:cs="Times New Roman"/>
          <w:b/>
          <w:sz w:val="24"/>
          <w:szCs w:val="24"/>
        </w:rPr>
        <w:br w:type="page"/>
      </w:r>
    </w:p>
    <w:p w:rsidR="003E6EC8" w:rsidRDefault="003E6EC8">
      <w:pPr>
        <w:rPr>
          <w:rFonts w:ascii="Times New Roman" w:hAnsi="Times New Roman" w:cs="Times New Roman"/>
          <w:b/>
          <w:sz w:val="24"/>
          <w:szCs w:val="24"/>
        </w:rPr>
      </w:pPr>
      <w:r w:rsidRPr="007B0D86">
        <w:rPr>
          <w:rFonts w:ascii="Cambria" w:hAnsi="Cambria" w:cs="Cambria"/>
          <w:noProof/>
          <w:sz w:val="96"/>
          <w:szCs w:val="96"/>
          <w:lang w:eastAsia="es-DO"/>
        </w:rPr>
        <w:lastRenderedPageBreak/>
        <w:drawing>
          <wp:anchor distT="0" distB="0" distL="114300" distR="114300" simplePos="0" relativeHeight="251699200" behindDoc="0" locked="0" layoutInCell="1" allowOverlap="1" wp14:anchorId="7B1512F9" wp14:editId="7285CE12">
            <wp:simplePos x="0" y="0"/>
            <wp:positionH relativeFrom="column">
              <wp:posOffset>1374775</wp:posOffset>
            </wp:positionH>
            <wp:positionV relativeFrom="paragraph">
              <wp:posOffset>2631440</wp:posOffset>
            </wp:positionV>
            <wp:extent cx="3006090" cy="1539240"/>
            <wp:effectExtent l="0" t="0" r="3810" b="3810"/>
            <wp:wrapThrough wrapText="bothSides">
              <wp:wrapPolygon edited="0">
                <wp:start x="17384" y="0"/>
                <wp:lineTo x="6023" y="2673"/>
                <wp:lineTo x="3559" y="3475"/>
                <wp:lineTo x="3559" y="4545"/>
                <wp:lineTo x="2190" y="12832"/>
                <wp:lineTo x="1095" y="14970"/>
                <wp:lineTo x="274" y="16842"/>
                <wp:lineTo x="0" y="17644"/>
                <wp:lineTo x="0" y="19515"/>
                <wp:lineTo x="3833" y="21386"/>
                <wp:lineTo x="18890" y="21386"/>
                <wp:lineTo x="19027" y="21386"/>
                <wp:lineTo x="20122" y="17109"/>
                <wp:lineTo x="19985" y="14168"/>
                <wp:lineTo x="18890" y="8554"/>
                <wp:lineTo x="20259" y="4277"/>
                <wp:lineTo x="21490" y="1604"/>
                <wp:lineTo x="21490" y="802"/>
                <wp:lineTo x="19711" y="0"/>
                <wp:lineTo x="17384" y="0"/>
              </wp:wrapPolygon>
            </wp:wrapThrough>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6090" cy="1539240"/>
                    </a:xfrm>
                    <a:prstGeom prst="rect">
                      <a:avLst/>
                    </a:prstGeom>
                    <a:noFill/>
                    <a:ln>
                      <a:noFill/>
                    </a:ln>
                  </pic:spPr>
                </pic:pic>
              </a:graphicData>
            </a:graphic>
          </wp:anchor>
        </w:drawing>
      </w:r>
      <w:r>
        <w:rPr>
          <w:rFonts w:ascii="Times New Roman" w:hAnsi="Times New Roman" w:cs="Times New Roman"/>
          <w:b/>
          <w:sz w:val="24"/>
          <w:szCs w:val="24"/>
        </w:rPr>
        <w:br w:type="page"/>
      </w:r>
    </w:p>
    <w:p w:rsidR="00613BEF" w:rsidRDefault="00613BEF">
      <w:pPr>
        <w:rPr>
          <w:rFonts w:ascii="Times New Roman" w:hAnsi="Times New Roman" w:cs="Times New Roman"/>
          <w:b/>
          <w:sz w:val="24"/>
          <w:szCs w:val="24"/>
        </w:rPr>
      </w:pPr>
    </w:p>
    <w:p w:rsidR="003E6EC8" w:rsidRDefault="003E6EC8" w:rsidP="009C528D">
      <w:pPr>
        <w:spacing w:line="360" w:lineRule="auto"/>
        <w:jc w:val="both"/>
        <w:rPr>
          <w:rFonts w:ascii="Times New Roman" w:eastAsia="Calibri" w:hAnsi="Times New Roman" w:cs="Times New Roman"/>
          <w:sz w:val="24"/>
          <w:szCs w:val="24"/>
        </w:rPr>
      </w:pPr>
    </w:p>
    <w:p w:rsidR="003E6EC8" w:rsidRDefault="003E6EC8" w:rsidP="009C528D">
      <w:pPr>
        <w:spacing w:line="360" w:lineRule="auto"/>
        <w:jc w:val="both"/>
        <w:rPr>
          <w:rFonts w:ascii="Times New Roman" w:eastAsia="Calibri" w:hAnsi="Times New Roman" w:cs="Times New Roman"/>
          <w:sz w:val="24"/>
          <w:szCs w:val="24"/>
        </w:rPr>
      </w:pPr>
    </w:p>
    <w:p w:rsidR="003E6EC8" w:rsidRDefault="003E6EC8" w:rsidP="009C528D">
      <w:pPr>
        <w:spacing w:line="360" w:lineRule="auto"/>
        <w:jc w:val="both"/>
        <w:rPr>
          <w:rFonts w:ascii="Times New Roman" w:eastAsia="Calibri" w:hAnsi="Times New Roman" w:cs="Times New Roman"/>
          <w:sz w:val="24"/>
          <w:szCs w:val="24"/>
        </w:rPr>
      </w:pPr>
    </w:p>
    <w:p w:rsidR="003E6EC8" w:rsidRDefault="003E6EC8" w:rsidP="009C528D">
      <w:pPr>
        <w:spacing w:line="360" w:lineRule="auto"/>
        <w:jc w:val="both"/>
        <w:rPr>
          <w:rFonts w:ascii="Times New Roman" w:eastAsia="Calibri" w:hAnsi="Times New Roman" w:cs="Times New Roman"/>
          <w:sz w:val="24"/>
          <w:szCs w:val="24"/>
        </w:rPr>
      </w:pPr>
    </w:p>
    <w:p w:rsidR="003E6EC8" w:rsidRDefault="00547BE1" w:rsidP="00547BE1">
      <w:pPr>
        <w:pStyle w:val="Caption"/>
      </w:pPr>
      <w:r w:rsidRPr="009C528D">
        <w:t>La Administradora de Estancias Infantiles Salud Segura</w:t>
      </w:r>
    </w:p>
    <w:p w:rsidR="003E6EC8" w:rsidRDefault="003E6EC8" w:rsidP="009C528D">
      <w:pPr>
        <w:spacing w:line="360" w:lineRule="auto"/>
        <w:jc w:val="both"/>
        <w:rPr>
          <w:rFonts w:ascii="Times New Roman" w:eastAsia="Calibri" w:hAnsi="Times New Roman" w:cs="Times New Roman"/>
          <w:sz w:val="24"/>
          <w:szCs w:val="24"/>
        </w:rPr>
      </w:pPr>
    </w:p>
    <w:p w:rsidR="009C528D" w:rsidRPr="009C528D" w:rsidRDefault="009C528D" w:rsidP="009C528D">
      <w:pPr>
        <w:spacing w:line="36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Unidad Corporativa del Instituto Dominicano de Seguros Sociales; responsable de la administración y operación de servicios como parte de las prestaciones del Seguro Familiar de Salud (SFS) dentro del Sistema Dominicano de Seguridad Social (SDSS) consignado en el Artículo No. 135 de la ley 87-01.  </w:t>
      </w:r>
    </w:p>
    <w:p w:rsidR="009C528D" w:rsidRPr="009C528D" w:rsidRDefault="009C528D" w:rsidP="009C528D">
      <w:pPr>
        <w:shd w:val="clear" w:color="auto" w:fill="FFFFFF"/>
        <w:spacing w:line="360" w:lineRule="auto"/>
        <w:jc w:val="both"/>
        <w:rPr>
          <w:rFonts w:ascii="Times New Roman" w:eastAsia="Calibri" w:hAnsi="Times New Roman" w:cs="Times New Roman"/>
          <w:sz w:val="24"/>
          <w:szCs w:val="24"/>
          <w:highlight w:val="lightGray"/>
        </w:rPr>
      </w:pPr>
      <w:r w:rsidRPr="009C528D">
        <w:rPr>
          <w:rFonts w:ascii="Times New Roman" w:eastAsia="Calibri" w:hAnsi="Times New Roman" w:cs="Times New Roman"/>
          <w:sz w:val="24"/>
          <w:szCs w:val="24"/>
          <w:shd w:val="clear" w:color="auto" w:fill="FFFFFF"/>
        </w:rPr>
        <w:t xml:space="preserve">La Administradora de Estancias Infantiles ha coordinado esfuerzos con diversas instituciones del gobierno, empresas privadas, servicios a los ciudadanos. Como resultado de estas coordinaciones podemos citar: </w:t>
      </w:r>
    </w:p>
    <w:p w:rsidR="009C528D" w:rsidRPr="001F3E5F" w:rsidRDefault="009C528D" w:rsidP="001F3E5F">
      <w:pPr>
        <w:keepNext/>
        <w:keepLines/>
        <w:spacing w:before="480" w:after="0" w:line="480" w:lineRule="auto"/>
        <w:outlineLvl w:val="0"/>
        <w:rPr>
          <w:rStyle w:val="Emphasis"/>
        </w:rPr>
      </w:pPr>
      <w:bookmarkStart w:id="66" w:name="_Toc498937092"/>
      <w:r w:rsidRPr="009C528D">
        <w:rPr>
          <w:rFonts w:ascii="Cambria" w:eastAsia="Times New Roman" w:hAnsi="Cambria" w:cs="Times New Roman"/>
          <w:b/>
          <w:bCs/>
          <w:sz w:val="32"/>
          <w:szCs w:val="28"/>
        </w:rPr>
        <w:br w:type="page"/>
      </w:r>
      <w:bookmarkStart w:id="67" w:name="_Toc501094355"/>
      <w:r w:rsidRPr="001F3E5F">
        <w:rPr>
          <w:rStyle w:val="Emphasis"/>
        </w:rPr>
        <w:lastRenderedPageBreak/>
        <w:t>Información Base Institucional</w:t>
      </w:r>
      <w:r w:rsidR="00547BE1" w:rsidRPr="001F3E5F">
        <w:rPr>
          <w:rStyle w:val="Emphasis"/>
        </w:rPr>
        <w:t xml:space="preserve"> AEI SS</w:t>
      </w:r>
      <w:r w:rsidRPr="001F3E5F">
        <w:rPr>
          <w:rStyle w:val="Emphasis"/>
        </w:rPr>
        <w:t>:</w:t>
      </w:r>
      <w:bookmarkEnd w:id="66"/>
      <w:bookmarkEnd w:id="67"/>
    </w:p>
    <w:p w:rsidR="009C528D" w:rsidRPr="009C528D" w:rsidRDefault="009C528D" w:rsidP="001F3E5F">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shd w:val="clear" w:color="auto" w:fill="FFFFFF"/>
          <w:lang w:eastAsia="es-DO"/>
        </w:rPr>
        <w:t>La Administradora de Estancias Infantiles Salud Segura, Unidad Corporativa del Instituto Dominicano de Seguros Sociales; entidad responsable de la administración y prestación de estos servicios como parte del Seguro Familiar de salud (SFS) dentro del Sistema Dominicano de Seguridad Social (SDSS) tal como está consignado en la ley 87-01</w:t>
      </w:r>
      <w:r w:rsidRPr="009C528D">
        <w:rPr>
          <w:rFonts w:ascii="Times New Roman" w:eastAsia="Calibri" w:hAnsi="Times New Roman" w:cs="Times New Roman"/>
          <w:sz w:val="24"/>
          <w:szCs w:val="24"/>
        </w:rPr>
        <w:t xml:space="preserve">.  </w:t>
      </w:r>
    </w:p>
    <w:p w:rsidR="009C528D" w:rsidRPr="00547BE1" w:rsidRDefault="00547BE1" w:rsidP="00547BE1">
      <w:pPr>
        <w:pStyle w:val="Heading1"/>
        <w:rPr>
          <w:rStyle w:val="Emphasis"/>
          <w:b/>
        </w:rPr>
      </w:pPr>
      <w:bookmarkStart w:id="68" w:name="_Toc374028912"/>
      <w:bookmarkStart w:id="69" w:name="_Toc374368210"/>
      <w:bookmarkStart w:id="70" w:name="_Toc498937094"/>
      <w:bookmarkStart w:id="71" w:name="_Toc501094356"/>
      <w:r w:rsidRPr="00547BE1">
        <w:rPr>
          <w:rStyle w:val="Emphasis"/>
          <w:b/>
        </w:rPr>
        <w:t>PENSAMIENTO ESTRATÉGICO</w:t>
      </w:r>
      <w:bookmarkEnd w:id="68"/>
      <w:bookmarkEnd w:id="69"/>
      <w:r w:rsidRPr="00547BE1">
        <w:rPr>
          <w:rStyle w:val="Emphasis"/>
          <w:b/>
        </w:rPr>
        <w:t>.</w:t>
      </w:r>
      <w:bookmarkEnd w:id="70"/>
      <w:bookmarkEnd w:id="71"/>
    </w:p>
    <w:p w:rsidR="009C528D" w:rsidRPr="00547BE1" w:rsidRDefault="009C528D" w:rsidP="001F3E5F">
      <w:pPr>
        <w:pStyle w:val="Heading1"/>
        <w:rPr>
          <w:rFonts w:eastAsia="Times New Roman"/>
        </w:rPr>
      </w:pPr>
      <w:bookmarkStart w:id="72" w:name="_Toc374028913"/>
      <w:bookmarkStart w:id="73" w:name="_Toc374368211"/>
      <w:bookmarkStart w:id="74" w:name="_Toc498937095"/>
      <w:bookmarkStart w:id="75" w:name="_Toc501094357"/>
      <w:r w:rsidRPr="00547BE1">
        <w:rPr>
          <w:rFonts w:eastAsia="Times New Roman"/>
        </w:rPr>
        <w:t>MISIÓN</w:t>
      </w:r>
      <w:bookmarkEnd w:id="72"/>
      <w:bookmarkEnd w:id="73"/>
      <w:bookmarkEnd w:id="74"/>
      <w:bookmarkEnd w:id="75"/>
    </w:p>
    <w:p w:rsidR="009C528D" w:rsidRPr="009C528D" w:rsidRDefault="009C528D" w:rsidP="001F3E5F">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shd w:val="clear" w:color="auto" w:fill="FFFFFF"/>
          <w:lang w:eastAsia="es-DO"/>
        </w:rPr>
        <w:t>Asegurar a la primera infancia una atención integral de calidad, mediante el funcionamiento óptimo de la red nacional de las prestadoras de los servicios de estancias infantiles.</w:t>
      </w:r>
    </w:p>
    <w:p w:rsidR="009C528D" w:rsidRPr="009C528D" w:rsidRDefault="009C528D" w:rsidP="001F3E5F">
      <w:pPr>
        <w:pStyle w:val="Heading1"/>
        <w:rPr>
          <w:rFonts w:eastAsia="Times New Roman"/>
        </w:rPr>
      </w:pPr>
      <w:bookmarkStart w:id="76" w:name="_Toc374028914"/>
      <w:bookmarkStart w:id="77" w:name="_Toc374368212"/>
      <w:bookmarkStart w:id="78" w:name="_Toc498937096"/>
      <w:bookmarkStart w:id="79" w:name="_Toc501094358"/>
      <w:r w:rsidRPr="009C528D">
        <w:rPr>
          <w:rFonts w:eastAsia="Times New Roman"/>
        </w:rPr>
        <w:t>VISIÓN</w:t>
      </w:r>
      <w:bookmarkEnd w:id="76"/>
      <w:bookmarkEnd w:id="77"/>
      <w:bookmarkEnd w:id="78"/>
      <w:bookmarkEnd w:id="79"/>
    </w:p>
    <w:p w:rsidR="009C528D" w:rsidRPr="009C528D" w:rsidRDefault="009C528D" w:rsidP="001F3E5F">
      <w:pPr>
        <w:autoSpaceDE w:val="0"/>
        <w:autoSpaceDN w:val="0"/>
        <w:adjustRightInd w:val="0"/>
        <w:spacing w:after="0" w:line="480" w:lineRule="auto"/>
        <w:jc w:val="both"/>
        <w:rPr>
          <w:rFonts w:ascii="Times New Roman" w:eastAsia="Calibri" w:hAnsi="Times New Roman" w:cs="Times New Roman"/>
          <w:sz w:val="24"/>
          <w:szCs w:val="24"/>
          <w:shd w:val="clear" w:color="auto" w:fill="FFFFFF"/>
          <w:lang w:eastAsia="es-DO"/>
        </w:rPr>
      </w:pPr>
      <w:r w:rsidRPr="009C528D">
        <w:rPr>
          <w:rFonts w:ascii="Times New Roman" w:eastAsia="Calibri" w:hAnsi="Times New Roman" w:cs="Times New Roman"/>
          <w:sz w:val="24"/>
          <w:szCs w:val="24"/>
          <w:shd w:val="clear" w:color="auto" w:fill="FFFFFF"/>
          <w:lang w:eastAsia="es-DO"/>
        </w:rPr>
        <w:t xml:space="preserve">Ser un referente en la administración de prestación de servicio de estancias infantiles por su alta calificación en la protección y atención integral a la primera infancia de la República Dominicana. </w:t>
      </w:r>
    </w:p>
    <w:p w:rsidR="009C528D" w:rsidRPr="009C528D" w:rsidRDefault="009C528D" w:rsidP="001F3E5F">
      <w:pPr>
        <w:keepNext/>
        <w:keepLines/>
        <w:spacing w:before="200" w:after="0" w:line="480" w:lineRule="auto"/>
        <w:outlineLvl w:val="2"/>
        <w:rPr>
          <w:rFonts w:ascii="Times New Roman" w:eastAsia="Times New Roman" w:hAnsi="Times New Roman" w:cs="Times New Roman"/>
          <w:b/>
          <w:bCs/>
          <w:sz w:val="28"/>
          <w:szCs w:val="24"/>
        </w:rPr>
      </w:pPr>
      <w:bookmarkStart w:id="80" w:name="_Toc374028915"/>
      <w:bookmarkStart w:id="81" w:name="_Toc374368213"/>
      <w:bookmarkStart w:id="82" w:name="_Toc498937097"/>
      <w:bookmarkStart w:id="83" w:name="_Toc501094359"/>
      <w:r w:rsidRPr="001F3E5F">
        <w:rPr>
          <w:rStyle w:val="Heading1Char"/>
        </w:rPr>
        <w:t>VALORE</w:t>
      </w:r>
      <w:r w:rsidRPr="009C528D">
        <w:rPr>
          <w:rFonts w:ascii="Times New Roman" w:eastAsia="Times New Roman" w:hAnsi="Times New Roman" w:cs="Times New Roman"/>
          <w:b/>
          <w:bCs/>
          <w:sz w:val="28"/>
          <w:szCs w:val="24"/>
        </w:rPr>
        <w:t>S</w:t>
      </w:r>
      <w:bookmarkEnd w:id="80"/>
      <w:bookmarkEnd w:id="81"/>
      <w:bookmarkEnd w:id="82"/>
      <w:bookmarkEnd w:id="83"/>
    </w:p>
    <w:p w:rsidR="009C528D" w:rsidRPr="009C528D" w:rsidRDefault="009C528D" w:rsidP="001F3E5F">
      <w:pPr>
        <w:spacing w:after="0" w:line="480" w:lineRule="auto"/>
        <w:contextualSpacing/>
        <w:jc w:val="both"/>
        <w:rPr>
          <w:rFonts w:ascii="Times New Roman" w:eastAsia="Calibri" w:hAnsi="Times New Roman" w:cs="Times New Roman"/>
          <w:color w:val="000000"/>
          <w:sz w:val="24"/>
          <w:szCs w:val="24"/>
          <w:lang w:eastAsia="es-DO"/>
        </w:rPr>
      </w:pPr>
      <w:r w:rsidRPr="009C528D">
        <w:rPr>
          <w:rFonts w:ascii="Times New Roman" w:eastAsia="Calibri" w:hAnsi="Times New Roman" w:cs="Times New Roman"/>
          <w:b/>
          <w:color w:val="000000"/>
          <w:sz w:val="24"/>
          <w:szCs w:val="24"/>
          <w:lang w:eastAsia="es-DO"/>
        </w:rPr>
        <w:t>Vocación de servicio</w:t>
      </w:r>
      <w:r w:rsidRPr="009C528D">
        <w:rPr>
          <w:rFonts w:ascii="Times New Roman" w:eastAsia="Calibri" w:hAnsi="Times New Roman" w:cs="Times New Roman"/>
          <w:color w:val="000000"/>
          <w:sz w:val="24"/>
          <w:szCs w:val="24"/>
          <w:lang w:eastAsia="es-DO"/>
        </w:rPr>
        <w:t>: Estamos comprometidos en brindar un servicio con calidad y calidez de forma solidaria, asumiendo como retribución el aporte social que generamos.</w:t>
      </w:r>
      <w:r w:rsidRPr="009C528D" w:rsidDel="00165CE0">
        <w:rPr>
          <w:rFonts w:ascii="Times New Roman" w:eastAsia="Calibri" w:hAnsi="Times New Roman" w:cs="Times New Roman"/>
          <w:color w:val="000000"/>
          <w:sz w:val="24"/>
          <w:szCs w:val="24"/>
          <w:lang w:eastAsia="es-DO"/>
        </w:rPr>
        <w:t xml:space="preserve"> </w:t>
      </w:r>
    </w:p>
    <w:p w:rsidR="009C528D" w:rsidRPr="009C528D" w:rsidRDefault="009C528D" w:rsidP="001F3E5F">
      <w:pPr>
        <w:spacing w:after="0" w:line="480" w:lineRule="auto"/>
        <w:contextualSpacing/>
        <w:jc w:val="both"/>
        <w:rPr>
          <w:rFonts w:ascii="Times New Roman" w:eastAsia="Calibri" w:hAnsi="Times New Roman" w:cs="Times New Roman"/>
          <w:color w:val="000000"/>
          <w:sz w:val="24"/>
          <w:szCs w:val="24"/>
          <w:lang w:eastAsia="es-DO"/>
        </w:rPr>
      </w:pPr>
      <w:r w:rsidRPr="009C528D">
        <w:rPr>
          <w:rFonts w:ascii="Times New Roman" w:eastAsia="Calibri" w:hAnsi="Times New Roman" w:cs="Times New Roman"/>
          <w:b/>
          <w:color w:val="000000"/>
          <w:sz w:val="24"/>
          <w:szCs w:val="24"/>
          <w:lang w:eastAsia="es-DO"/>
        </w:rPr>
        <w:t>Transparencia:</w:t>
      </w:r>
      <w:r w:rsidRPr="009C528D">
        <w:rPr>
          <w:rFonts w:ascii="Times New Roman" w:eastAsia="Calibri" w:hAnsi="Times New Roman" w:cs="Times New Roman"/>
          <w:color w:val="000000"/>
          <w:sz w:val="24"/>
          <w:szCs w:val="24"/>
          <w:lang w:eastAsia="es-DO"/>
        </w:rPr>
        <w:t xml:space="preserve"> Nuestros procesos los realizamos con pulcritud y accesibilidad, abiertos al escrutinio público. </w:t>
      </w:r>
    </w:p>
    <w:p w:rsidR="009C528D" w:rsidRPr="009C528D" w:rsidRDefault="009C528D" w:rsidP="001F3E5F">
      <w:pPr>
        <w:autoSpaceDE w:val="0"/>
        <w:autoSpaceDN w:val="0"/>
        <w:adjustRightInd w:val="0"/>
        <w:spacing w:after="0" w:line="480" w:lineRule="auto"/>
        <w:jc w:val="both"/>
        <w:outlineLvl w:val="1"/>
        <w:rPr>
          <w:rFonts w:ascii="Arial" w:eastAsia="Times New Roman" w:hAnsi="Arial" w:cs="Arial"/>
          <w:bCs/>
          <w:color w:val="000000"/>
          <w:lang w:eastAsia="es-ES"/>
        </w:rPr>
      </w:pPr>
      <w:bookmarkStart w:id="84" w:name="_Toc465422166"/>
      <w:bookmarkStart w:id="85" w:name="_Toc498605753"/>
      <w:bookmarkStart w:id="86" w:name="_Toc498937098"/>
      <w:bookmarkStart w:id="87" w:name="_Toc501094360"/>
      <w:r w:rsidRPr="009C528D">
        <w:rPr>
          <w:rFonts w:ascii="Arial" w:eastAsia="Times New Roman" w:hAnsi="Arial" w:cs="Arial"/>
          <w:b/>
          <w:bCs/>
          <w:color w:val="000000"/>
          <w:lang w:eastAsia="es-ES"/>
        </w:rPr>
        <w:t xml:space="preserve">Integridad: </w:t>
      </w:r>
      <w:r w:rsidRPr="009C528D">
        <w:rPr>
          <w:rFonts w:ascii="Arial" w:eastAsia="Times New Roman" w:hAnsi="Arial" w:cs="Arial"/>
          <w:bCs/>
          <w:color w:val="000000"/>
          <w:lang w:eastAsia="es-ES"/>
        </w:rPr>
        <w:t>Actuamos con compromiso, respeto, responsabilidad, entereza moral y honradez.</w:t>
      </w:r>
      <w:bookmarkEnd w:id="84"/>
      <w:bookmarkEnd w:id="85"/>
      <w:bookmarkEnd w:id="86"/>
      <w:bookmarkEnd w:id="87"/>
    </w:p>
    <w:p w:rsidR="00547BE1" w:rsidRDefault="009C528D" w:rsidP="001F3E5F">
      <w:pPr>
        <w:spacing w:after="0" w:line="480" w:lineRule="auto"/>
        <w:contextualSpacing/>
        <w:jc w:val="both"/>
        <w:rPr>
          <w:rFonts w:ascii="Times New Roman" w:eastAsia="Calibri" w:hAnsi="Times New Roman" w:cs="Times New Roman"/>
          <w:color w:val="000000"/>
          <w:sz w:val="24"/>
          <w:szCs w:val="24"/>
          <w:lang w:eastAsia="es-DO"/>
        </w:rPr>
      </w:pPr>
      <w:r w:rsidRPr="009C528D">
        <w:rPr>
          <w:rFonts w:ascii="Times New Roman" w:eastAsia="Calibri" w:hAnsi="Times New Roman" w:cs="Times New Roman"/>
          <w:b/>
          <w:color w:val="000000"/>
          <w:sz w:val="24"/>
          <w:szCs w:val="24"/>
          <w:lang w:eastAsia="es-DO"/>
        </w:rPr>
        <w:t xml:space="preserve">Equidad: </w:t>
      </w:r>
      <w:r w:rsidRPr="009C528D">
        <w:rPr>
          <w:rFonts w:ascii="Times New Roman" w:eastAsia="Calibri" w:hAnsi="Times New Roman" w:cs="Times New Roman"/>
          <w:color w:val="000000"/>
          <w:sz w:val="24"/>
          <w:szCs w:val="24"/>
          <w:lang w:eastAsia="es-DO"/>
        </w:rPr>
        <w:t>Actuamos de manera jus</w:t>
      </w:r>
      <w:bookmarkStart w:id="88" w:name="_Toc498937099"/>
      <w:r w:rsidR="00547BE1">
        <w:rPr>
          <w:rFonts w:ascii="Times New Roman" w:eastAsia="Calibri" w:hAnsi="Times New Roman" w:cs="Times New Roman"/>
          <w:color w:val="000000"/>
          <w:sz w:val="24"/>
          <w:szCs w:val="24"/>
          <w:lang w:eastAsia="es-DO"/>
        </w:rPr>
        <w:t xml:space="preserve">ta bajo un enfoque de derecho. </w:t>
      </w:r>
    </w:p>
    <w:p w:rsidR="009C528D" w:rsidRPr="00847D55" w:rsidRDefault="009C528D" w:rsidP="001F3E5F">
      <w:pPr>
        <w:pStyle w:val="Heading1"/>
        <w:spacing w:line="480" w:lineRule="auto"/>
        <w:rPr>
          <w:rStyle w:val="Emphasis"/>
          <w:b/>
          <w:lang w:eastAsia="es-DO"/>
        </w:rPr>
      </w:pPr>
      <w:bookmarkStart w:id="89" w:name="_Toc501094361"/>
      <w:r w:rsidRPr="00847D55">
        <w:rPr>
          <w:rStyle w:val="Emphasis"/>
          <w:b/>
        </w:rPr>
        <w:lastRenderedPageBreak/>
        <w:t>Breve Reseña Del Marco Legal:</w:t>
      </w:r>
      <w:bookmarkEnd w:id="88"/>
      <w:bookmarkEnd w:id="89"/>
    </w:p>
    <w:p w:rsidR="009C528D" w:rsidRPr="009C528D" w:rsidRDefault="009C528D" w:rsidP="001F3E5F">
      <w:pPr>
        <w:pStyle w:val="TOC3"/>
        <w:rPr>
          <w:i/>
          <w:sz w:val="26"/>
        </w:rPr>
      </w:pPr>
      <w:bookmarkStart w:id="90" w:name="_Toc436034489"/>
      <w:bookmarkStart w:id="91" w:name="_Toc436131304"/>
      <w:bookmarkStart w:id="92" w:name="_Toc467419425"/>
      <w:bookmarkStart w:id="93" w:name="_Toc467500261"/>
      <w:bookmarkStart w:id="94" w:name="_Toc467511749"/>
      <w:bookmarkStart w:id="95" w:name="_Toc467579795"/>
      <w:bookmarkStart w:id="96" w:name="_Toc498937100"/>
      <w:r w:rsidRPr="009C528D">
        <w:rPr>
          <w:lang w:eastAsia="es-DO"/>
        </w:rPr>
        <w:t>La Ley 87-01, que crea el Sistema Dominicano de la Seguridad Social promulgada en mayo del 2001,  tiene por objeto regular y desarrollar los derechos y deberes recíprocos del Estado y de los ciudadanos en lo concerniente al financiamiento para la protección de la población contra los riesgos de vejez, discapacidad, cesantía por edad avanzada, sobrevivencia, enfermedad, maternidad, infancia  y riesgos laborales, en su CAPÍTULO III, establece todo lo referente a ESTANCIAS INFANTILES.</w:t>
      </w:r>
      <w:bookmarkEnd w:id="90"/>
      <w:bookmarkEnd w:id="91"/>
      <w:r w:rsidRPr="009C528D">
        <w:rPr>
          <w:lang w:eastAsia="es-DO"/>
        </w:rPr>
        <w:t xml:space="preserve"> En este sentido, los articulados del referido capitulo plantean lo siguiente:</w:t>
      </w:r>
      <w:bookmarkEnd w:id="92"/>
      <w:bookmarkEnd w:id="93"/>
      <w:bookmarkEnd w:id="94"/>
      <w:bookmarkEnd w:id="95"/>
      <w:bookmarkEnd w:id="96"/>
    </w:p>
    <w:p w:rsidR="009C528D" w:rsidRPr="00847D55" w:rsidRDefault="009C528D" w:rsidP="009C528D">
      <w:pPr>
        <w:autoSpaceDE w:val="0"/>
        <w:autoSpaceDN w:val="0"/>
        <w:adjustRightInd w:val="0"/>
        <w:spacing w:line="360" w:lineRule="auto"/>
        <w:ind w:left="360"/>
        <w:rPr>
          <w:rFonts w:ascii="Times New Roman" w:eastAsia="Calibri" w:hAnsi="Times New Roman" w:cs="Times New Roman"/>
          <w:b/>
          <w:bCs/>
          <w:sz w:val="24"/>
          <w:szCs w:val="24"/>
          <w:lang w:eastAsia="es-DO"/>
        </w:rPr>
      </w:pPr>
      <w:r w:rsidRPr="00847D55">
        <w:rPr>
          <w:rFonts w:ascii="Times New Roman" w:eastAsia="Calibri" w:hAnsi="Times New Roman" w:cs="Times New Roman"/>
          <w:b/>
          <w:bCs/>
          <w:sz w:val="24"/>
          <w:szCs w:val="24"/>
          <w:lang w:eastAsia="es-DO"/>
        </w:rPr>
        <w:t>Art. 134.- Protección del menor mediante Estancias Infantiles</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El Sistema Dominicano de Seguridad Social (SDSS) desarrollará servicios de estancias infantiles para atender a los hijos de los trabajadores, desde los cuarenta y cinco (45) días de nacidos hasta cumplir los cinco años de edad. Estos servicios estarán a cargo de personal especializado, bajo la supervisión de la Superintendencia de Salud y Riesgos del Trabajo y serán ofrecidos en locales habilitados para tales fines en las grandes concentraciones humanas. En adición, entidades públicas y privadas podrán financiar, instalar y administrar estancias infantiles para fortalecer y complementar estos servicios sociales.</w:t>
      </w:r>
      <w:r w:rsidRPr="009C528D">
        <w:rPr>
          <w:rFonts w:ascii="Times New Roman" w:eastAsia="Calibri" w:hAnsi="Times New Roman" w:cs="Times New Roman"/>
          <w:noProof/>
          <w:sz w:val="24"/>
          <w:szCs w:val="24"/>
          <w:lang w:eastAsia="es-DO"/>
        </w:rPr>
        <w:t xml:space="preserve"> (1) </w:t>
      </w:r>
    </w:p>
    <w:p w:rsidR="009C528D" w:rsidRPr="00847D55" w:rsidRDefault="009C528D" w:rsidP="009C528D">
      <w:pPr>
        <w:autoSpaceDE w:val="0"/>
        <w:autoSpaceDN w:val="0"/>
        <w:adjustRightInd w:val="0"/>
        <w:spacing w:line="360" w:lineRule="auto"/>
        <w:ind w:left="360"/>
        <w:rPr>
          <w:rFonts w:ascii="Times New Roman" w:eastAsia="Calibri" w:hAnsi="Times New Roman" w:cs="Times New Roman"/>
          <w:b/>
          <w:bCs/>
          <w:sz w:val="24"/>
          <w:szCs w:val="24"/>
          <w:lang w:eastAsia="es-DO"/>
        </w:rPr>
      </w:pPr>
      <w:r w:rsidRPr="00847D55">
        <w:rPr>
          <w:rFonts w:ascii="Times New Roman" w:eastAsia="Calibri" w:hAnsi="Times New Roman" w:cs="Times New Roman"/>
          <w:b/>
          <w:bCs/>
          <w:sz w:val="24"/>
          <w:szCs w:val="24"/>
          <w:lang w:eastAsia="es-DO"/>
        </w:rPr>
        <w:t>Art. 135.- Servicios de las Estancias Infantiles:</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Las estancias infantiles otorgarán atención física, educativa y afectiva mediante las siguientes prestaciones:</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a) Alimentación apropiada a su edad y salud.</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b) Servicios de salud materno-infantil;</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c) Educación pre-escolar.</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 xml:space="preserve">d) Actividades de desarrollo </w:t>
      </w:r>
      <w:proofErr w:type="spellStart"/>
      <w:r w:rsidRPr="009C528D">
        <w:rPr>
          <w:rFonts w:ascii="Times New Roman" w:eastAsia="Calibri" w:hAnsi="Times New Roman" w:cs="Times New Roman"/>
          <w:sz w:val="24"/>
          <w:szCs w:val="24"/>
          <w:lang w:eastAsia="es-DO"/>
        </w:rPr>
        <w:t>psico</w:t>
      </w:r>
      <w:proofErr w:type="spellEnd"/>
      <w:r w:rsidRPr="009C528D">
        <w:rPr>
          <w:rFonts w:ascii="Times New Roman" w:eastAsia="Calibri" w:hAnsi="Times New Roman" w:cs="Times New Roman"/>
          <w:sz w:val="24"/>
          <w:szCs w:val="24"/>
          <w:lang w:eastAsia="es-DO"/>
        </w:rPr>
        <w:t>-social;</w:t>
      </w:r>
    </w:p>
    <w:p w:rsidR="009C528D" w:rsidRPr="009C528D" w:rsidRDefault="009C528D" w:rsidP="009C528D">
      <w:pPr>
        <w:tabs>
          <w:tab w:val="left" w:pos="1830"/>
        </w:tabs>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lastRenderedPageBreak/>
        <w:t>e) Recreación.</w:t>
      </w:r>
    </w:p>
    <w:p w:rsidR="009C528D" w:rsidRPr="009C528D" w:rsidRDefault="009C528D" w:rsidP="009C528D">
      <w:pPr>
        <w:autoSpaceDE w:val="0"/>
        <w:autoSpaceDN w:val="0"/>
        <w:adjustRightInd w:val="0"/>
        <w:spacing w:line="360" w:lineRule="auto"/>
        <w:ind w:left="360"/>
        <w:jc w:val="both"/>
        <w:rPr>
          <w:rFonts w:ascii="Times New Roman" w:eastAsia="Calibri" w:hAnsi="Times New Roman" w:cs="Times New Roman"/>
          <w:sz w:val="24"/>
          <w:szCs w:val="24"/>
          <w:lang w:eastAsia="es-DO"/>
        </w:rPr>
      </w:pPr>
      <w:r w:rsidRPr="009C528D">
        <w:rPr>
          <w:rFonts w:ascii="Times New Roman" w:eastAsia="Calibri" w:hAnsi="Times New Roman" w:cs="Times New Roman"/>
          <w:b/>
          <w:bCs/>
          <w:sz w:val="24"/>
          <w:szCs w:val="24"/>
          <w:lang w:eastAsia="es-DO"/>
        </w:rPr>
        <w:t xml:space="preserve">Párrafo. - </w:t>
      </w:r>
      <w:r w:rsidRPr="009C528D">
        <w:rPr>
          <w:rFonts w:ascii="Times New Roman" w:eastAsia="Calibri" w:hAnsi="Times New Roman" w:cs="Times New Roman"/>
          <w:sz w:val="24"/>
          <w:szCs w:val="24"/>
          <w:lang w:eastAsia="es-DO"/>
        </w:rPr>
        <w:t>La prestación de estos servicios estará a cargo del Instituto Dominicano de Seguros Sociales (IDSS), pudiendo éste ofrecerla utilizando instalaciones propias o subrogadas, siempre que en cualquier caso las estancias infantiles cuenten en cada área con un personal técnicamente calificado en la atención de menores y se apliquen las políticas, metodologías y normas establecidos por el Consejo Nacional de las Estancias Infantiles (CONDEI).</w:t>
      </w:r>
    </w:p>
    <w:p w:rsidR="009C528D" w:rsidRPr="00847D55" w:rsidRDefault="009C528D" w:rsidP="009C528D">
      <w:pPr>
        <w:autoSpaceDE w:val="0"/>
        <w:autoSpaceDN w:val="0"/>
        <w:adjustRightInd w:val="0"/>
        <w:spacing w:line="360" w:lineRule="auto"/>
        <w:ind w:left="360"/>
        <w:rPr>
          <w:rFonts w:ascii="Times New Roman" w:eastAsia="Calibri" w:hAnsi="Times New Roman" w:cs="Times New Roman"/>
          <w:b/>
          <w:bCs/>
          <w:sz w:val="24"/>
          <w:szCs w:val="24"/>
          <w:lang w:eastAsia="es-DO"/>
        </w:rPr>
      </w:pPr>
      <w:r w:rsidRPr="00847D55">
        <w:rPr>
          <w:rFonts w:ascii="Times New Roman" w:eastAsia="Calibri" w:hAnsi="Times New Roman" w:cs="Times New Roman"/>
          <w:b/>
          <w:bCs/>
          <w:sz w:val="24"/>
          <w:szCs w:val="24"/>
          <w:lang w:eastAsia="es-DO"/>
        </w:rPr>
        <w:t>Art. 136.- Financiamiento de las Estancias Infantiles</w:t>
      </w:r>
    </w:p>
    <w:p w:rsidR="009C528D" w:rsidRPr="009C528D" w:rsidRDefault="009C528D" w:rsidP="009C528D">
      <w:pPr>
        <w:autoSpaceDE w:val="0"/>
        <w:autoSpaceDN w:val="0"/>
        <w:adjustRightInd w:val="0"/>
        <w:spacing w:line="360" w:lineRule="auto"/>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 xml:space="preserve">      Las estancias infantiles serán financiadas de la siguiente manera:</w:t>
      </w:r>
    </w:p>
    <w:p w:rsidR="009C528D" w:rsidRPr="009C528D" w:rsidRDefault="009C528D" w:rsidP="00547BE1">
      <w:pPr>
        <w:autoSpaceDE w:val="0"/>
        <w:autoSpaceDN w:val="0"/>
        <w:adjustRightInd w:val="0"/>
        <w:spacing w:line="360" w:lineRule="auto"/>
        <w:ind w:left="426"/>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a) Fondos provenientes del Seguro Familiar de Salud (SFS) del Sistema Dominicano de Seguridad Social (SDSS), previstos por la presente ley;</w:t>
      </w:r>
    </w:p>
    <w:p w:rsidR="009C528D" w:rsidRPr="009C528D" w:rsidRDefault="009C528D" w:rsidP="00547BE1">
      <w:pPr>
        <w:autoSpaceDE w:val="0"/>
        <w:autoSpaceDN w:val="0"/>
        <w:adjustRightInd w:val="0"/>
        <w:spacing w:line="360" w:lineRule="auto"/>
        <w:ind w:left="426"/>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b) Recursos aportados por el Estado Dominicano para extender este servicio a los trabajadores por cuenta propia y a las familias de bajos recursos;</w:t>
      </w:r>
    </w:p>
    <w:p w:rsidR="009C528D" w:rsidRPr="009C528D" w:rsidRDefault="009C528D" w:rsidP="00547BE1">
      <w:pPr>
        <w:autoSpaceDE w:val="0"/>
        <w:autoSpaceDN w:val="0"/>
        <w:adjustRightInd w:val="0"/>
        <w:spacing w:line="360" w:lineRule="auto"/>
        <w:ind w:left="426"/>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Recursos aportados por instituciones y empresas privadas destinados a servicios complementarios a grupos y sectores definidos;</w:t>
      </w:r>
    </w:p>
    <w:p w:rsidR="009C528D" w:rsidRPr="009C528D" w:rsidRDefault="009C528D" w:rsidP="00547BE1">
      <w:pPr>
        <w:autoSpaceDE w:val="0"/>
        <w:autoSpaceDN w:val="0"/>
        <w:adjustRightInd w:val="0"/>
        <w:spacing w:line="360" w:lineRule="auto"/>
        <w:ind w:left="426"/>
        <w:jc w:val="both"/>
        <w:rPr>
          <w:rFonts w:ascii="Times New Roman" w:eastAsia="Calibri" w:hAnsi="Times New Roman" w:cs="Times New Roman"/>
          <w:sz w:val="24"/>
          <w:szCs w:val="24"/>
          <w:lang w:eastAsia="es-DO"/>
        </w:rPr>
      </w:pPr>
      <w:r w:rsidRPr="009C528D">
        <w:rPr>
          <w:rFonts w:ascii="Times New Roman" w:eastAsia="Calibri" w:hAnsi="Times New Roman" w:cs="Times New Roman"/>
          <w:sz w:val="24"/>
          <w:szCs w:val="24"/>
          <w:lang w:eastAsia="es-DO"/>
        </w:rPr>
        <w:t>d) Donaciones de empresas, instituciones, fundaciones y patronatos, nacionales y extranjeros, así como de países y organismos internacionales.</w:t>
      </w:r>
    </w:p>
    <w:p w:rsidR="009C528D" w:rsidRPr="009C528D" w:rsidRDefault="009C528D" w:rsidP="009C528D">
      <w:pPr>
        <w:rPr>
          <w:rFonts w:ascii="Calibri" w:eastAsia="Calibri" w:hAnsi="Calibri" w:cs="Times New Roman"/>
          <w:highlight w:val="lightGray"/>
        </w:rPr>
      </w:pPr>
    </w:p>
    <w:p w:rsidR="009C528D" w:rsidRPr="009C528D" w:rsidRDefault="009C528D" w:rsidP="00847D55">
      <w:pPr>
        <w:pStyle w:val="Heading1"/>
        <w:spacing w:line="480" w:lineRule="auto"/>
        <w:rPr>
          <w:rFonts w:eastAsia="Times New Roman"/>
        </w:rPr>
      </w:pPr>
      <w:bookmarkStart w:id="97" w:name="_Toc498937103"/>
      <w:bookmarkStart w:id="98" w:name="_Toc501094362"/>
      <w:r w:rsidRPr="009C528D">
        <w:rPr>
          <w:rFonts w:eastAsia="Times New Roman"/>
        </w:rPr>
        <w:t>Descripción de los Principales Servicios:</w:t>
      </w:r>
      <w:bookmarkEnd w:id="97"/>
      <w:bookmarkEnd w:id="98"/>
    </w:p>
    <w:p w:rsidR="009C528D" w:rsidRPr="009C528D" w:rsidRDefault="009C528D" w:rsidP="00847D55">
      <w:pPr>
        <w:pStyle w:val="Heading2"/>
        <w:spacing w:line="480" w:lineRule="auto"/>
        <w:rPr>
          <w:rFonts w:eastAsia="Times New Roman"/>
        </w:rPr>
      </w:pPr>
      <w:bookmarkStart w:id="99" w:name="_Toc498937104"/>
      <w:bookmarkStart w:id="100" w:name="_Toc501094363"/>
      <w:r w:rsidRPr="009C528D">
        <w:rPr>
          <w:rFonts w:eastAsia="Times New Roman"/>
        </w:rPr>
        <w:t>De Gobierno a Gobierno.</w:t>
      </w:r>
      <w:bookmarkEnd w:id="99"/>
      <w:bookmarkEnd w:id="100"/>
    </w:p>
    <w:p w:rsidR="009C528D" w:rsidRPr="009C528D" w:rsidRDefault="009C528D" w:rsidP="00847D55">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Dentro de las ejecutorias realizadas de gobierno a gobierno en el 2017 se encuentran:</w:t>
      </w:r>
    </w:p>
    <w:p w:rsidR="009C528D" w:rsidRPr="009C528D" w:rsidRDefault="009C528D" w:rsidP="00847D55">
      <w:pPr>
        <w:numPr>
          <w:ilvl w:val="0"/>
          <w:numId w:val="41"/>
        </w:numPr>
        <w:spacing w:line="480" w:lineRule="auto"/>
        <w:contextualSpacing/>
        <w:jc w:val="both"/>
        <w:rPr>
          <w:rFonts w:ascii="Times New Roman" w:eastAsia="Calibri" w:hAnsi="Times New Roman" w:cs="Times New Roman"/>
          <w:sz w:val="24"/>
          <w:szCs w:val="24"/>
        </w:rPr>
      </w:pPr>
      <w:r w:rsidRPr="009C528D">
        <w:rPr>
          <w:rFonts w:ascii="Times New Roman" w:eastAsia="Calibri" w:hAnsi="Times New Roman" w:cs="Times New Roman"/>
          <w:b/>
          <w:sz w:val="24"/>
          <w:szCs w:val="24"/>
        </w:rPr>
        <w:t xml:space="preserve">Dirección General de Programas Especiales de la Presidencia (DIGEPEP): </w:t>
      </w:r>
    </w:p>
    <w:p w:rsidR="009C528D" w:rsidRPr="009C528D" w:rsidRDefault="009C528D" w:rsidP="00847D55">
      <w:pPr>
        <w:spacing w:line="480" w:lineRule="auto"/>
        <w:jc w:val="both"/>
        <w:rPr>
          <w:rFonts w:ascii="Times New Roman" w:eastAsia="Times New Roman" w:hAnsi="Times New Roman" w:cs="Times New Roman"/>
          <w:b/>
          <w:bCs/>
          <w:sz w:val="24"/>
          <w:szCs w:val="24"/>
          <w:lang w:val="es-ES"/>
        </w:rPr>
      </w:pPr>
      <w:r w:rsidRPr="009C528D">
        <w:rPr>
          <w:rFonts w:ascii="Times New Roman" w:eastAsia="Times New Roman" w:hAnsi="Times New Roman" w:cs="Times New Roman"/>
          <w:b/>
          <w:bCs/>
          <w:sz w:val="24"/>
          <w:szCs w:val="24"/>
          <w:lang w:val="es-ES"/>
        </w:rPr>
        <w:t>Comisión Presidencial para la protección y atención Integral a la Primera Infancia</w:t>
      </w:r>
    </w:p>
    <w:p w:rsidR="009C528D" w:rsidRPr="009C528D" w:rsidRDefault="009C528D" w:rsidP="00847D55">
      <w:pPr>
        <w:spacing w:line="480" w:lineRule="auto"/>
        <w:jc w:val="both"/>
        <w:rPr>
          <w:rFonts w:ascii="Times New Roman" w:eastAsia="Times New Roman" w:hAnsi="Times New Roman" w:cs="Times New Roman"/>
          <w:b/>
          <w:bCs/>
          <w:sz w:val="24"/>
          <w:szCs w:val="24"/>
          <w:lang w:val="es-ES"/>
        </w:rPr>
      </w:pPr>
      <w:r w:rsidRPr="009C528D">
        <w:rPr>
          <w:rFonts w:ascii="Times New Roman" w:eastAsia="Calibri" w:hAnsi="Times New Roman" w:cs="Times New Roman"/>
          <w:sz w:val="24"/>
          <w:szCs w:val="24"/>
          <w:lang w:val="es-ES"/>
        </w:rPr>
        <w:lastRenderedPageBreak/>
        <w:t xml:space="preserve">La Administradora de Estancias Infantiles del Sistema Dominicano de Seguridad Social (AEISS) participó en la revisión del anteproyecto de Ley que ordena la Atención Integral a la Primera Infancia. </w:t>
      </w:r>
    </w:p>
    <w:p w:rsidR="009C528D" w:rsidRPr="009C528D" w:rsidRDefault="009C528D" w:rsidP="00847D55">
      <w:pPr>
        <w:keepNext/>
        <w:keepLines/>
        <w:spacing w:before="200" w:after="0" w:line="480" w:lineRule="auto"/>
        <w:jc w:val="both"/>
        <w:outlineLvl w:val="2"/>
        <w:rPr>
          <w:rFonts w:ascii="Times New Roman" w:eastAsia="Times New Roman" w:hAnsi="Times New Roman" w:cs="Times New Roman"/>
          <w:b/>
          <w:bCs/>
          <w:sz w:val="24"/>
          <w:szCs w:val="24"/>
          <w:lang w:val="es-ES"/>
        </w:rPr>
      </w:pPr>
      <w:bookmarkStart w:id="101" w:name="_Toc498937105"/>
      <w:bookmarkStart w:id="102" w:name="_Toc501094364"/>
      <w:r w:rsidRPr="009C528D">
        <w:rPr>
          <w:rFonts w:ascii="Times New Roman" w:eastAsia="Times New Roman" w:hAnsi="Times New Roman" w:cs="Times New Roman"/>
          <w:b/>
          <w:bCs/>
          <w:sz w:val="24"/>
          <w:szCs w:val="24"/>
          <w:lang w:val="es-ES"/>
        </w:rPr>
        <w:t xml:space="preserve">Comisión Presidencial para la protección y atención Integral a la Primera Infancia: </w:t>
      </w:r>
      <w:r w:rsidRPr="009C528D">
        <w:rPr>
          <w:rFonts w:ascii="Times New Roman" w:eastAsia="Times New Roman" w:hAnsi="Times New Roman" w:cs="Times New Roman"/>
          <w:b/>
          <w:bCs/>
          <w:i/>
          <w:sz w:val="24"/>
          <w:szCs w:val="24"/>
          <w:lang w:val="es-ES"/>
        </w:rPr>
        <w:t>Subcomisión de Salud y Nutrición</w:t>
      </w:r>
      <w:bookmarkEnd w:id="101"/>
      <w:bookmarkEnd w:id="102"/>
      <w:r w:rsidRPr="009C528D">
        <w:rPr>
          <w:rFonts w:ascii="Times New Roman" w:eastAsia="Times New Roman" w:hAnsi="Times New Roman" w:cs="Times New Roman"/>
          <w:b/>
          <w:bCs/>
          <w:sz w:val="24"/>
          <w:szCs w:val="24"/>
          <w:lang w:val="es-ES"/>
        </w:rPr>
        <w:t xml:space="preserve"> </w:t>
      </w:r>
    </w:p>
    <w:p w:rsidR="009C528D" w:rsidRPr="009C528D" w:rsidRDefault="009C528D" w:rsidP="00847D55">
      <w:pPr>
        <w:spacing w:line="480" w:lineRule="auto"/>
        <w:rPr>
          <w:rFonts w:ascii="Times New Roman" w:eastAsia="Calibri" w:hAnsi="Times New Roman" w:cs="Times New Roman"/>
          <w:sz w:val="24"/>
          <w:szCs w:val="24"/>
          <w:lang w:val="es-ES"/>
        </w:rPr>
      </w:pPr>
      <w:r w:rsidRPr="009C528D">
        <w:rPr>
          <w:rFonts w:ascii="Times New Roman" w:eastAsia="Calibri" w:hAnsi="Times New Roman" w:cs="Times New Roman"/>
          <w:sz w:val="24"/>
          <w:szCs w:val="24"/>
          <w:lang w:val="es-ES"/>
        </w:rPr>
        <w:t xml:space="preserve">La AEISS participó en múltiples encuentros donde se presentaron los avances alcanzados durante el año en Salud y nutrición y se lograron hacer encuentros para la coordinación y articulación desarrollados por las instituciones con el Ministerio de Salud, el Servicio Nacional y otras instituciones de salud en el territorio. </w:t>
      </w:r>
    </w:p>
    <w:p w:rsidR="009C528D" w:rsidRPr="009C528D" w:rsidRDefault="009C528D" w:rsidP="00847D55">
      <w:pPr>
        <w:spacing w:line="480" w:lineRule="auto"/>
        <w:rPr>
          <w:rFonts w:ascii="Times New Roman" w:eastAsia="Calibri" w:hAnsi="Times New Roman" w:cs="Times New Roman"/>
          <w:sz w:val="24"/>
          <w:szCs w:val="24"/>
          <w:lang w:val="es-ES"/>
        </w:rPr>
      </w:pPr>
      <w:r w:rsidRPr="009C528D">
        <w:rPr>
          <w:rFonts w:ascii="Times New Roman" w:eastAsia="Calibri" w:hAnsi="Times New Roman" w:cs="Times New Roman"/>
          <w:sz w:val="24"/>
          <w:szCs w:val="24"/>
          <w:lang w:val="es-ES"/>
        </w:rPr>
        <w:t xml:space="preserve">Participó, además, en el encuentro nacional de Revisión de prácticas en Alimentación Infantil: Fortaleciendo la estrategia del Apoyo Comunitario a la Lactancia Materna en las comunidades. </w:t>
      </w:r>
    </w:p>
    <w:p w:rsidR="009C528D" w:rsidRPr="009C528D" w:rsidRDefault="009C528D" w:rsidP="00847D55">
      <w:pPr>
        <w:numPr>
          <w:ilvl w:val="0"/>
          <w:numId w:val="40"/>
        </w:numPr>
        <w:spacing w:after="0" w:line="480" w:lineRule="auto"/>
        <w:contextualSpacing/>
        <w:jc w:val="both"/>
        <w:rPr>
          <w:rFonts w:ascii="Times New Roman" w:eastAsia="Calibri" w:hAnsi="Times New Roman" w:cs="Times New Roman"/>
          <w:b/>
          <w:i/>
          <w:sz w:val="24"/>
          <w:szCs w:val="24"/>
        </w:rPr>
      </w:pPr>
      <w:r w:rsidRPr="009C528D">
        <w:rPr>
          <w:rFonts w:ascii="Times New Roman" w:eastAsia="Calibri" w:hAnsi="Times New Roman" w:cs="Times New Roman"/>
          <w:b/>
          <w:i/>
          <w:sz w:val="24"/>
          <w:szCs w:val="24"/>
        </w:rPr>
        <w:t>Ministerio de Educación, MINERD:</w:t>
      </w:r>
    </w:p>
    <w:p w:rsidR="009C528D" w:rsidRPr="009C528D" w:rsidRDefault="009C528D" w:rsidP="00847D55">
      <w:pPr>
        <w:spacing w:after="0" w:line="480" w:lineRule="auto"/>
        <w:ind w:left="360"/>
        <w:contextualSpacing/>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Se continúa con el acuerdo de colaboración, para el nombramiento de educadoras del nivel inicial que es la gran mayoría y Psicólogas Clínicas y Escolares que laboran en AEISS y la Red de Prestadoras de Servicios de Estancias Infantiles. </w:t>
      </w:r>
    </w:p>
    <w:p w:rsidR="009C528D" w:rsidRPr="009C528D" w:rsidRDefault="009C528D" w:rsidP="00847D55">
      <w:pPr>
        <w:numPr>
          <w:ilvl w:val="0"/>
          <w:numId w:val="41"/>
        </w:numPr>
        <w:autoSpaceDE w:val="0"/>
        <w:autoSpaceDN w:val="0"/>
        <w:adjustRightInd w:val="0"/>
        <w:spacing w:line="480" w:lineRule="auto"/>
        <w:contextualSpacing/>
        <w:jc w:val="both"/>
        <w:rPr>
          <w:rFonts w:ascii="Times New Roman" w:eastAsia="Calibri" w:hAnsi="Times New Roman" w:cs="Times New Roman"/>
          <w:bCs/>
          <w:sz w:val="24"/>
          <w:szCs w:val="24"/>
          <w:lang w:eastAsia="es-DO"/>
        </w:rPr>
      </w:pPr>
      <w:r w:rsidRPr="009C528D">
        <w:rPr>
          <w:rFonts w:ascii="Times New Roman" w:eastAsia="Calibri" w:hAnsi="Times New Roman" w:cs="Times New Roman"/>
          <w:b/>
          <w:sz w:val="24"/>
          <w:szCs w:val="24"/>
        </w:rPr>
        <w:t>Ministerio de Salud Pública a través:</w:t>
      </w:r>
    </w:p>
    <w:p w:rsidR="009C528D" w:rsidRPr="009C528D" w:rsidRDefault="009C528D" w:rsidP="00847D55">
      <w:pPr>
        <w:autoSpaceDE w:val="0"/>
        <w:autoSpaceDN w:val="0"/>
        <w:adjustRightInd w:val="0"/>
        <w:spacing w:line="480" w:lineRule="auto"/>
        <w:contextualSpacing/>
        <w:jc w:val="both"/>
        <w:rPr>
          <w:rFonts w:ascii="Times New Roman" w:eastAsia="Calibri" w:hAnsi="Times New Roman" w:cs="Times New Roman"/>
          <w:bCs/>
          <w:i/>
          <w:sz w:val="24"/>
          <w:szCs w:val="24"/>
          <w:lang w:eastAsia="es-DO"/>
        </w:rPr>
      </w:pPr>
      <w:r w:rsidRPr="009C528D">
        <w:rPr>
          <w:rFonts w:ascii="Times New Roman" w:eastAsia="Calibri" w:hAnsi="Times New Roman" w:cs="Times New Roman"/>
          <w:b/>
          <w:i/>
          <w:sz w:val="24"/>
          <w:szCs w:val="24"/>
        </w:rPr>
        <w:t>Dirección de Nutrición:</w:t>
      </w:r>
    </w:p>
    <w:p w:rsidR="009C528D" w:rsidRPr="009C528D" w:rsidRDefault="009C528D" w:rsidP="00847D55">
      <w:pPr>
        <w:numPr>
          <w:ilvl w:val="0"/>
          <w:numId w:val="42"/>
        </w:num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Son beneficiados con la suplementación de micronutrientes donados por esta dirección, los niños y niñas de las PSEI a nivel nacional.   </w:t>
      </w:r>
    </w:p>
    <w:p w:rsidR="009C528D" w:rsidRPr="009C528D" w:rsidRDefault="009C528D" w:rsidP="00847D55">
      <w:pPr>
        <w:numPr>
          <w:ilvl w:val="1"/>
          <w:numId w:val="42"/>
        </w:num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Doce mil perlas (12,000) dosis de Vitamina A de 200,000 mil unidades.</w:t>
      </w:r>
    </w:p>
    <w:p w:rsidR="009C528D" w:rsidRPr="009C528D" w:rsidRDefault="009C528D" w:rsidP="00847D55">
      <w:pPr>
        <w:numPr>
          <w:ilvl w:val="1"/>
          <w:numId w:val="42"/>
        </w:num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Tres mil quinientas perlas (3,500) dosis de Vitamina A de 100,000 mil unidades.</w:t>
      </w:r>
    </w:p>
    <w:p w:rsidR="009C528D" w:rsidRPr="009C528D" w:rsidRDefault="009C528D" w:rsidP="00847D55">
      <w:pPr>
        <w:numPr>
          <w:ilvl w:val="0"/>
          <w:numId w:val="43"/>
        </w:numPr>
        <w:spacing w:after="0" w:line="480" w:lineRule="auto"/>
        <w:ind w:left="284"/>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lastRenderedPageBreak/>
        <w:t>AEISS forma parte de la Comisión Nacional de las Guías Alimentarias (</w:t>
      </w:r>
      <w:r w:rsidRPr="009C528D">
        <w:rPr>
          <w:rFonts w:ascii="Times New Roman" w:eastAsia="Calibri" w:hAnsi="Times New Roman" w:cs="Times New Roman"/>
          <w:b/>
          <w:sz w:val="24"/>
          <w:szCs w:val="24"/>
        </w:rPr>
        <w:t>GABA</w:t>
      </w:r>
      <w:r w:rsidRPr="009C528D">
        <w:rPr>
          <w:rFonts w:ascii="Times New Roman" w:eastAsia="Calibri" w:hAnsi="Times New Roman" w:cs="Times New Roman"/>
          <w:sz w:val="24"/>
          <w:szCs w:val="24"/>
        </w:rPr>
        <w:t xml:space="preserve">) donde se trabajó este año en la elaboración de las Guías Alimentarias del escolar, </w:t>
      </w:r>
      <w:proofErr w:type="spellStart"/>
      <w:r w:rsidRPr="009C528D">
        <w:rPr>
          <w:rFonts w:ascii="Times New Roman" w:eastAsia="Calibri" w:hAnsi="Times New Roman" w:cs="Times New Roman"/>
          <w:sz w:val="24"/>
          <w:szCs w:val="24"/>
        </w:rPr>
        <w:t>prescolar</w:t>
      </w:r>
      <w:proofErr w:type="spellEnd"/>
      <w:r w:rsidRPr="009C528D">
        <w:rPr>
          <w:rFonts w:ascii="Times New Roman" w:eastAsia="Calibri" w:hAnsi="Times New Roman" w:cs="Times New Roman"/>
          <w:sz w:val="24"/>
          <w:szCs w:val="24"/>
        </w:rPr>
        <w:t xml:space="preserve"> y adolescentes. </w:t>
      </w:r>
    </w:p>
    <w:p w:rsidR="009C528D" w:rsidRPr="009C528D" w:rsidRDefault="009C528D" w:rsidP="00847D55">
      <w:pPr>
        <w:spacing w:after="0" w:line="480" w:lineRule="auto"/>
        <w:ind w:left="284" w:hanging="284"/>
        <w:contextualSpacing/>
        <w:jc w:val="both"/>
        <w:rPr>
          <w:rFonts w:ascii="Times New Roman" w:eastAsia="Calibri" w:hAnsi="Times New Roman" w:cs="Times New Roman"/>
          <w:i/>
          <w:sz w:val="24"/>
          <w:szCs w:val="24"/>
        </w:rPr>
      </w:pPr>
      <w:r w:rsidRPr="009C528D">
        <w:rPr>
          <w:rFonts w:ascii="Times New Roman" w:eastAsia="Calibri" w:hAnsi="Times New Roman" w:cs="Times New Roman"/>
          <w:b/>
          <w:i/>
          <w:sz w:val="24"/>
          <w:szCs w:val="24"/>
        </w:rPr>
        <w:t>Dirección General de Epidemiología</w:t>
      </w:r>
      <w:r w:rsidRPr="009C528D">
        <w:rPr>
          <w:rFonts w:ascii="Times New Roman" w:eastAsia="Calibri" w:hAnsi="Times New Roman" w:cs="Times New Roman"/>
          <w:i/>
          <w:sz w:val="24"/>
          <w:szCs w:val="24"/>
        </w:rPr>
        <w:t xml:space="preserve">: </w:t>
      </w:r>
    </w:p>
    <w:p w:rsidR="009C528D" w:rsidRPr="009C528D" w:rsidRDefault="009C528D" w:rsidP="00847D55">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Coordinación para la Vigilancia Epidemiológica de los Eventos de Notificación Obligatoria, por ejemplo: Enfermedades Febriles, Infecciones Respiratorias Agudas (IRA), Enfermedad Diarreica Aguda (EDA); entre otras.  Prevención y Control de las Enfermedades infecciosas.</w:t>
      </w:r>
    </w:p>
    <w:p w:rsidR="009C528D" w:rsidRPr="009C528D" w:rsidRDefault="009C528D" w:rsidP="00847D55">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En colaboración con esta institución se realizó investigación de Levantamiento e investigación de casos por reacciones por fumigación PSEI Amado Juan, San Juan de la Maguana el marzo 2017 y se les dio seguimiento a las recomendaciones hechas en conjunto. </w:t>
      </w:r>
    </w:p>
    <w:p w:rsidR="009C528D" w:rsidRPr="009C528D" w:rsidRDefault="009C528D" w:rsidP="00847D55">
      <w:pPr>
        <w:spacing w:line="480" w:lineRule="auto"/>
        <w:rPr>
          <w:rFonts w:ascii="Times New Roman" w:eastAsia="Calibri" w:hAnsi="Times New Roman" w:cs="Times New Roman"/>
          <w:sz w:val="24"/>
          <w:szCs w:val="24"/>
        </w:rPr>
      </w:pPr>
      <w:r w:rsidRPr="009C528D">
        <w:rPr>
          <w:rFonts w:ascii="Times New Roman" w:eastAsia="Calibri" w:hAnsi="Times New Roman" w:cs="Times New Roman"/>
          <w:b/>
          <w:i/>
          <w:sz w:val="24"/>
          <w:szCs w:val="24"/>
        </w:rPr>
        <w:t xml:space="preserve">Dirección del Programa Ampliado de Inmunización: </w:t>
      </w:r>
    </w:p>
    <w:p w:rsidR="009C528D" w:rsidRPr="009C528D" w:rsidRDefault="009C528D" w:rsidP="00847D55">
      <w:pPr>
        <w:spacing w:line="480" w:lineRule="auto"/>
        <w:jc w:val="both"/>
        <w:rPr>
          <w:rFonts w:ascii="Times New Roman" w:eastAsia="Calibri" w:hAnsi="Times New Roman" w:cs="Times New Roman"/>
          <w:sz w:val="24"/>
        </w:rPr>
      </w:pPr>
      <w:r w:rsidRPr="009C528D">
        <w:rPr>
          <w:rFonts w:ascii="Times New Roman" w:eastAsia="Calibri" w:hAnsi="Times New Roman" w:cs="Times New Roman"/>
          <w:sz w:val="24"/>
        </w:rPr>
        <w:t xml:space="preserve">La AEISS participó del taller de capacitación en el esquema básico de Inmunización. </w:t>
      </w:r>
    </w:p>
    <w:p w:rsidR="009C528D" w:rsidRPr="009C528D" w:rsidRDefault="009C528D" w:rsidP="00847D55">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rPr>
        <w:t xml:space="preserve">La AEISS coordino acciones para las visitas a las PSEI junto al PAI para la completitud del esquema de vacunación nacional. </w:t>
      </w:r>
    </w:p>
    <w:p w:rsidR="009C528D" w:rsidRPr="009C528D" w:rsidRDefault="009C528D" w:rsidP="00847D55">
      <w:pPr>
        <w:spacing w:line="480" w:lineRule="auto"/>
        <w:contextualSpacing/>
        <w:jc w:val="both"/>
        <w:rPr>
          <w:rFonts w:ascii="Times New Roman" w:eastAsia="Calibri" w:hAnsi="Times New Roman" w:cs="Times New Roman"/>
          <w:b/>
          <w:i/>
          <w:sz w:val="24"/>
          <w:szCs w:val="24"/>
        </w:rPr>
      </w:pPr>
      <w:r w:rsidRPr="009C528D">
        <w:rPr>
          <w:rFonts w:ascii="Times New Roman" w:eastAsia="Calibri" w:hAnsi="Times New Roman" w:cs="Times New Roman"/>
          <w:b/>
          <w:i/>
          <w:sz w:val="24"/>
          <w:szCs w:val="24"/>
        </w:rPr>
        <w:t xml:space="preserve">Dirección de Programa de Enfermedades Crónicas: </w:t>
      </w:r>
    </w:p>
    <w:p w:rsidR="009C528D" w:rsidRPr="009C528D" w:rsidRDefault="009C528D" w:rsidP="00847D55">
      <w:pPr>
        <w:spacing w:line="480" w:lineRule="auto"/>
        <w:contextualSpacing/>
        <w:jc w:val="both"/>
        <w:rPr>
          <w:rFonts w:ascii="Times New Roman" w:eastAsia="Calibri" w:hAnsi="Times New Roman" w:cs="Times New Roman"/>
          <w:sz w:val="24"/>
        </w:rPr>
      </w:pPr>
      <w:r w:rsidRPr="009C528D">
        <w:rPr>
          <w:rFonts w:ascii="Times New Roman" w:eastAsia="Calibri" w:hAnsi="Times New Roman" w:cs="Times New Roman"/>
          <w:sz w:val="24"/>
        </w:rPr>
        <w:t xml:space="preserve">AEISS participó en la elaboración del plan intersectorial de Prevención de Sobrepeso y Obesidad en la niñez y adolescencia. </w:t>
      </w:r>
    </w:p>
    <w:p w:rsidR="009C528D" w:rsidRPr="00847D55" w:rsidRDefault="009C528D" w:rsidP="00847D55">
      <w:pPr>
        <w:numPr>
          <w:ilvl w:val="0"/>
          <w:numId w:val="51"/>
        </w:numPr>
        <w:spacing w:after="0" w:line="480" w:lineRule="auto"/>
        <w:contextualSpacing/>
        <w:jc w:val="both"/>
        <w:rPr>
          <w:rFonts w:ascii="Times New Roman" w:eastAsia="Times New Roman" w:hAnsi="Times New Roman" w:cs="Times New Roman"/>
          <w:b/>
          <w:bCs/>
          <w:sz w:val="24"/>
          <w:szCs w:val="24"/>
          <w:lang w:eastAsia="es-ES"/>
        </w:rPr>
      </w:pPr>
      <w:r w:rsidRPr="009C528D">
        <w:rPr>
          <w:rFonts w:ascii="Times New Roman" w:eastAsia="Calibri" w:hAnsi="Times New Roman" w:cs="Times New Roman"/>
          <w:b/>
          <w:sz w:val="24"/>
          <w:szCs w:val="24"/>
        </w:rPr>
        <w:br w:type="page"/>
      </w:r>
      <w:bookmarkStart w:id="103" w:name="_Toc374028933"/>
      <w:bookmarkStart w:id="104" w:name="_Toc374368230"/>
      <w:bookmarkStart w:id="105" w:name="_Toc498937106"/>
      <w:r w:rsidR="003E6EC8" w:rsidRPr="00847D55">
        <w:rPr>
          <w:rFonts w:ascii="Times New Roman" w:eastAsia="Times New Roman" w:hAnsi="Times New Roman" w:cs="Times New Roman"/>
          <w:b/>
          <w:bCs/>
          <w:sz w:val="26"/>
          <w:szCs w:val="24"/>
          <w:lang w:eastAsia="es-ES"/>
        </w:rPr>
        <w:lastRenderedPageBreak/>
        <w:t xml:space="preserve"> </w:t>
      </w:r>
      <w:r w:rsidRPr="00847D55">
        <w:rPr>
          <w:rFonts w:ascii="Times New Roman" w:eastAsia="Times New Roman" w:hAnsi="Times New Roman" w:cs="Times New Roman"/>
          <w:b/>
          <w:bCs/>
          <w:sz w:val="26"/>
          <w:szCs w:val="24"/>
          <w:lang w:eastAsia="es-ES"/>
        </w:rPr>
        <w:t xml:space="preserve">Tecnologías de la información y </w:t>
      </w:r>
      <w:bookmarkEnd w:id="103"/>
      <w:bookmarkEnd w:id="104"/>
      <w:r w:rsidRPr="00847D55">
        <w:rPr>
          <w:rFonts w:ascii="Times New Roman" w:eastAsia="Times New Roman" w:hAnsi="Times New Roman" w:cs="Times New Roman"/>
          <w:b/>
          <w:bCs/>
          <w:sz w:val="26"/>
          <w:szCs w:val="24"/>
          <w:lang w:eastAsia="es-ES"/>
        </w:rPr>
        <w:t>comunicación</w:t>
      </w:r>
      <w:bookmarkEnd w:id="105"/>
    </w:p>
    <w:p w:rsidR="009C528D" w:rsidRPr="00847D55" w:rsidRDefault="009C528D" w:rsidP="009C528D">
      <w:pPr>
        <w:spacing w:after="0" w:line="360" w:lineRule="auto"/>
        <w:rPr>
          <w:rFonts w:ascii="Times New Roman" w:eastAsia="Calibri" w:hAnsi="Times New Roman" w:cs="Times New Roman"/>
          <w:sz w:val="24"/>
          <w:szCs w:val="24"/>
          <w:lang w:val="es-ES"/>
        </w:rPr>
      </w:pPr>
      <w:r w:rsidRPr="00847D55">
        <w:rPr>
          <w:rFonts w:ascii="Times New Roman" w:eastAsia="Calibri" w:hAnsi="Times New Roman" w:cs="Times New Roman"/>
          <w:sz w:val="24"/>
          <w:szCs w:val="24"/>
          <w:lang w:val="es-ES"/>
        </w:rPr>
        <w:t xml:space="preserve">Se continuó con la implementación de correos institucionales a las PSEI.  Se logró la instalación del servicio de Internet en la Prestadora de Boca Chica y con el apoyo y soporte a los quipos de las prestadoras de los </w:t>
      </w:r>
      <w:proofErr w:type="spellStart"/>
      <w:r w:rsidRPr="00847D55">
        <w:rPr>
          <w:rFonts w:ascii="Times New Roman" w:eastAsia="Calibri" w:hAnsi="Times New Roman" w:cs="Times New Roman"/>
          <w:sz w:val="24"/>
          <w:szCs w:val="24"/>
          <w:lang w:val="es-ES"/>
        </w:rPr>
        <w:t>Alcarrizos</w:t>
      </w:r>
      <w:proofErr w:type="spellEnd"/>
      <w:r w:rsidRPr="00847D55">
        <w:rPr>
          <w:rFonts w:ascii="Times New Roman" w:eastAsia="Calibri" w:hAnsi="Times New Roman" w:cs="Times New Roman"/>
          <w:sz w:val="24"/>
          <w:szCs w:val="24"/>
          <w:lang w:val="es-ES"/>
        </w:rPr>
        <w:t xml:space="preserve">, </w:t>
      </w:r>
      <w:proofErr w:type="spellStart"/>
      <w:r w:rsidRPr="00847D55">
        <w:rPr>
          <w:rFonts w:ascii="Times New Roman" w:eastAsia="Calibri" w:hAnsi="Times New Roman" w:cs="Times New Roman"/>
          <w:sz w:val="24"/>
          <w:szCs w:val="24"/>
          <w:lang w:val="es-ES"/>
        </w:rPr>
        <w:t>Invivienda</w:t>
      </w:r>
      <w:proofErr w:type="spellEnd"/>
      <w:r w:rsidRPr="00847D55">
        <w:rPr>
          <w:rFonts w:ascii="Times New Roman" w:eastAsia="Calibri" w:hAnsi="Times New Roman" w:cs="Times New Roman"/>
          <w:sz w:val="24"/>
          <w:szCs w:val="24"/>
          <w:lang w:val="es-ES"/>
        </w:rPr>
        <w:t xml:space="preserve">, San Felipe, Haina I e </w:t>
      </w:r>
      <w:proofErr w:type="spellStart"/>
      <w:r w:rsidRPr="00847D55">
        <w:rPr>
          <w:rFonts w:ascii="Times New Roman" w:eastAsia="Calibri" w:hAnsi="Times New Roman" w:cs="Times New Roman"/>
          <w:sz w:val="24"/>
          <w:szCs w:val="24"/>
          <w:lang w:val="es-ES"/>
        </w:rPr>
        <w:t>Higuey</w:t>
      </w:r>
      <w:proofErr w:type="spellEnd"/>
      <w:r w:rsidRPr="00847D55">
        <w:rPr>
          <w:rFonts w:ascii="Times New Roman" w:eastAsia="Calibri" w:hAnsi="Times New Roman" w:cs="Times New Roman"/>
          <w:sz w:val="24"/>
          <w:szCs w:val="24"/>
          <w:lang w:val="es-ES"/>
        </w:rPr>
        <w:t>.</w:t>
      </w:r>
    </w:p>
    <w:p w:rsidR="00E34707" w:rsidRPr="00847D55" w:rsidRDefault="00E34707" w:rsidP="00E34707">
      <w:pPr>
        <w:spacing w:after="0" w:line="360" w:lineRule="auto"/>
        <w:contextualSpacing/>
        <w:jc w:val="both"/>
        <w:rPr>
          <w:rFonts w:ascii="Times New Roman" w:eastAsia="Calibri" w:hAnsi="Times New Roman" w:cs="Times New Roman"/>
          <w:sz w:val="24"/>
          <w:szCs w:val="24"/>
        </w:rPr>
      </w:pPr>
    </w:p>
    <w:p w:rsidR="009C528D" w:rsidRPr="00847D55" w:rsidRDefault="009C528D" w:rsidP="00847D55">
      <w:pPr>
        <w:spacing w:after="0" w:line="360" w:lineRule="auto"/>
        <w:contextualSpacing/>
        <w:jc w:val="both"/>
        <w:rPr>
          <w:rFonts w:ascii="Times New Roman" w:eastAsia="Calibri" w:hAnsi="Times New Roman" w:cs="Times New Roman"/>
          <w:sz w:val="24"/>
          <w:szCs w:val="24"/>
        </w:rPr>
      </w:pPr>
      <w:r w:rsidRPr="00847D55">
        <w:rPr>
          <w:rFonts w:ascii="Times New Roman" w:eastAsia="Calibri" w:hAnsi="Times New Roman" w:cs="Times New Roman"/>
          <w:b/>
          <w:sz w:val="24"/>
          <w:szCs w:val="24"/>
        </w:rPr>
        <w:t xml:space="preserve">Prestadora de Servicios de Salud: </w:t>
      </w:r>
    </w:p>
    <w:p w:rsidR="009C528D" w:rsidRPr="00847D55" w:rsidRDefault="009C528D" w:rsidP="00847D55">
      <w:pPr>
        <w:spacing w:after="0" w:line="360" w:lineRule="auto"/>
        <w:contextualSpacing/>
        <w:jc w:val="both"/>
        <w:rPr>
          <w:rFonts w:ascii="Times New Roman" w:eastAsia="Calibri" w:hAnsi="Times New Roman" w:cs="Times New Roman"/>
          <w:b/>
          <w:sz w:val="24"/>
          <w:szCs w:val="24"/>
          <w:highlight w:val="lightGray"/>
        </w:rPr>
      </w:pPr>
      <w:r w:rsidRPr="00847D55">
        <w:rPr>
          <w:rFonts w:ascii="Times New Roman" w:eastAsia="Calibri" w:hAnsi="Times New Roman" w:cs="Times New Roman"/>
          <w:sz w:val="24"/>
          <w:szCs w:val="24"/>
        </w:rPr>
        <w:t>La AEISS recibió un donativo de un total de 1000 frascos de Sulfato Ferroso para ser distribuido a las PSEI para la suplementación del micronutriente a los niños de las prestadoras desde los 6 meses hasta los 5 años.</w:t>
      </w:r>
    </w:p>
    <w:p w:rsidR="009C528D" w:rsidRPr="00847D55" w:rsidRDefault="009C528D" w:rsidP="00847D55">
      <w:pPr>
        <w:pStyle w:val="Heading1"/>
      </w:pPr>
      <w:bookmarkStart w:id="106" w:name="_Toc501094365"/>
      <w:r w:rsidRPr="00847D55">
        <w:t>Actividades Anuales Permanentes:</w:t>
      </w:r>
      <w:bookmarkEnd w:id="106"/>
    </w:p>
    <w:p w:rsidR="009C528D" w:rsidRPr="00847D55" w:rsidRDefault="009C528D" w:rsidP="009C528D">
      <w:pPr>
        <w:ind w:left="360" w:right="-93"/>
        <w:contextualSpacing/>
        <w:jc w:val="both"/>
        <w:rPr>
          <w:rFonts w:ascii="Times New Roman" w:eastAsia="Calibri" w:hAnsi="Times New Roman" w:cs="Times New Roman"/>
          <w:highlight w:val="lightGray"/>
          <w:lang w:val="es-ES"/>
        </w:rPr>
      </w:pPr>
    </w:p>
    <w:p w:rsidR="009C528D" w:rsidRPr="00847D55" w:rsidRDefault="009C528D" w:rsidP="009C528D">
      <w:pPr>
        <w:spacing w:after="0" w:line="290" w:lineRule="exact"/>
        <w:jc w:val="both"/>
        <w:rPr>
          <w:rFonts w:ascii="Times New Roman" w:eastAsia="Times New Roman" w:hAnsi="Times New Roman" w:cs="Times New Roman"/>
          <w:b/>
          <w:color w:val="333333"/>
          <w:sz w:val="24"/>
          <w:szCs w:val="24"/>
          <w:u w:val="single"/>
          <w:lang w:eastAsia="es-ES"/>
        </w:rPr>
      </w:pPr>
      <w:r w:rsidRPr="00847D55">
        <w:rPr>
          <w:rFonts w:ascii="Times New Roman" w:eastAsia="Times New Roman" w:hAnsi="Times New Roman" w:cs="Times New Roman"/>
          <w:b/>
          <w:color w:val="333333"/>
          <w:sz w:val="24"/>
          <w:szCs w:val="24"/>
          <w:lang w:eastAsia="es-ES"/>
        </w:rPr>
        <w:t xml:space="preserve">Festival Patriótico </w:t>
      </w:r>
    </w:p>
    <w:p w:rsidR="009C528D" w:rsidRPr="00847D55" w:rsidRDefault="009C528D" w:rsidP="009C528D">
      <w:pPr>
        <w:spacing w:after="0" w:line="480" w:lineRule="auto"/>
        <w:ind w:left="4248" w:right="-93"/>
        <w:jc w:val="both"/>
        <w:rPr>
          <w:rFonts w:ascii="Times New Roman" w:eastAsia="Times New Roman" w:hAnsi="Times New Roman" w:cs="Times New Roman"/>
          <w:bCs/>
          <w:sz w:val="24"/>
          <w:szCs w:val="24"/>
          <w:lang w:eastAsia="es-ES"/>
        </w:rPr>
      </w:pPr>
      <w:r w:rsidRPr="00847D55">
        <w:rPr>
          <w:rFonts w:ascii="Times New Roman" w:eastAsia="Times New Roman" w:hAnsi="Times New Roman" w:cs="Times New Roman"/>
          <w:b/>
          <w:noProof/>
          <w:color w:val="333333"/>
          <w:sz w:val="24"/>
          <w:szCs w:val="24"/>
          <w:lang w:eastAsia="es-DO"/>
        </w:rPr>
        <w:drawing>
          <wp:anchor distT="0" distB="0" distL="114300" distR="114300" simplePos="0" relativeHeight="251681792" behindDoc="0" locked="0" layoutInCell="1" allowOverlap="1" wp14:anchorId="1BCCF8C1" wp14:editId="216FD2A4">
            <wp:simplePos x="0" y="0"/>
            <wp:positionH relativeFrom="margin">
              <wp:posOffset>-300355</wp:posOffset>
            </wp:positionH>
            <wp:positionV relativeFrom="margin">
              <wp:posOffset>3405505</wp:posOffset>
            </wp:positionV>
            <wp:extent cx="2628265" cy="3848100"/>
            <wp:effectExtent l="0" t="0" r="635" b="0"/>
            <wp:wrapSquare wrapText="bothSides"/>
            <wp:docPr id="11" name="Picture 11" descr="Afiche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fiche v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8265" cy="384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D55">
        <w:rPr>
          <w:rFonts w:ascii="Times New Roman" w:eastAsia="Times New Roman" w:hAnsi="Times New Roman" w:cs="Times New Roman"/>
          <w:sz w:val="24"/>
          <w:szCs w:val="24"/>
          <w:lang w:eastAsia="es-ES"/>
        </w:rPr>
        <w:t xml:space="preserve">Por doce años consecutivos, AEISS ha celebrado el Festival Patriótico Infantil, destacando los aportes de ilustres dominicanos/as, que han enaltecido nuestra nación con su vida y ejemplo. Este año 2017, la </w:t>
      </w:r>
      <w:r w:rsidRPr="00847D55">
        <w:rPr>
          <w:rFonts w:ascii="Times New Roman" w:eastAsia="Times New Roman" w:hAnsi="Times New Roman" w:cs="Times New Roman"/>
          <w:bCs/>
          <w:sz w:val="24"/>
          <w:szCs w:val="24"/>
          <w:lang w:eastAsia="es-ES"/>
        </w:rPr>
        <w:t>realización del Décimo Segundo Festival Patriótico, tuvo como punto de partida el tema de la dedicación del año, mediante</w:t>
      </w:r>
      <w:r w:rsidRPr="00847D55">
        <w:rPr>
          <w:rFonts w:ascii="Times New Roman" w:eastAsia="Times New Roman" w:hAnsi="Times New Roman" w:cs="Times New Roman"/>
          <w:bCs/>
          <w:color w:val="333333"/>
          <w:sz w:val="24"/>
          <w:szCs w:val="24"/>
          <w:lang w:eastAsia="es-ES"/>
        </w:rPr>
        <w:t xml:space="preserve"> el </w:t>
      </w:r>
      <w:r w:rsidRPr="00847D55">
        <w:rPr>
          <w:rFonts w:ascii="Times New Roman" w:eastAsia="Times New Roman" w:hAnsi="Times New Roman" w:cs="Times New Roman"/>
          <w:color w:val="333333"/>
          <w:sz w:val="24"/>
          <w:szCs w:val="24"/>
          <w:shd w:val="clear" w:color="auto" w:fill="FFFFFF"/>
          <w:lang w:val="ca-ES" w:eastAsia="es-ES"/>
        </w:rPr>
        <w:t>decreto 395-19</w:t>
      </w:r>
      <w:r w:rsidRPr="00847D55">
        <w:rPr>
          <w:rFonts w:ascii="Times New Roman" w:eastAsia="Times New Roman" w:hAnsi="Times New Roman" w:cs="Times New Roman"/>
          <w:bCs/>
          <w:color w:val="333333"/>
          <w:sz w:val="24"/>
          <w:szCs w:val="24"/>
          <w:lang w:eastAsia="es-ES"/>
        </w:rPr>
        <w:t>, que declara la de alta prioridad “</w:t>
      </w:r>
      <w:r w:rsidRPr="00847D55">
        <w:rPr>
          <w:rFonts w:ascii="Times New Roman" w:eastAsia="Times New Roman" w:hAnsi="Times New Roman" w:cs="Times New Roman"/>
          <w:b/>
          <w:bCs/>
          <w:sz w:val="24"/>
          <w:szCs w:val="24"/>
          <w:lang w:eastAsia="es-ES"/>
        </w:rPr>
        <w:t>Año del Desarrollo Agroforestal</w:t>
      </w:r>
      <w:r w:rsidRPr="00847D55">
        <w:rPr>
          <w:rFonts w:ascii="Times New Roman" w:eastAsia="Times New Roman" w:hAnsi="Times New Roman" w:cs="Times New Roman"/>
          <w:bCs/>
          <w:sz w:val="24"/>
          <w:szCs w:val="24"/>
          <w:lang w:eastAsia="es-ES"/>
        </w:rPr>
        <w:t>”.</w:t>
      </w:r>
    </w:p>
    <w:p w:rsidR="009C528D" w:rsidRPr="00847D55" w:rsidRDefault="009C528D" w:rsidP="009C528D">
      <w:pPr>
        <w:spacing w:after="0" w:line="480" w:lineRule="auto"/>
        <w:ind w:right="-93"/>
        <w:jc w:val="both"/>
        <w:rPr>
          <w:rFonts w:ascii="Times New Roman" w:eastAsia="Times New Roman" w:hAnsi="Times New Roman" w:cs="Times New Roman"/>
          <w:b/>
          <w:i/>
          <w:sz w:val="24"/>
          <w:szCs w:val="24"/>
          <w:lang w:eastAsia="es-ES"/>
        </w:rPr>
      </w:pPr>
      <w:r w:rsidRPr="00847D55">
        <w:rPr>
          <w:rFonts w:ascii="Times New Roman" w:eastAsia="Times New Roman" w:hAnsi="Times New Roman" w:cs="Times New Roman"/>
          <w:bCs/>
          <w:sz w:val="24"/>
          <w:szCs w:val="24"/>
          <w:lang w:eastAsia="es-ES"/>
        </w:rPr>
        <w:t xml:space="preserve">En este marco, AEISS dedica el festival Patriótico Nacional al ‘’Bicentenario del Natalicio Francisco del Rosario Sánchez’’, con la finalidad de lograr el mayor fortalecimiento en la capacidad del respeto y valoración de los símbolos patrios en la garantía de una mejor nación con </w:t>
      </w:r>
      <w:r w:rsidRPr="00847D55">
        <w:rPr>
          <w:rFonts w:ascii="Times New Roman" w:eastAsia="Times New Roman" w:hAnsi="Times New Roman" w:cs="Times New Roman"/>
          <w:bCs/>
          <w:sz w:val="24"/>
          <w:szCs w:val="24"/>
          <w:lang w:eastAsia="es-ES"/>
        </w:rPr>
        <w:lastRenderedPageBreak/>
        <w:t xml:space="preserve">nuestros niños y niñas; la concienciación  de las familias, su involucramiento y participación  en los programas de </w:t>
      </w:r>
      <w:r w:rsidRPr="00847D55">
        <w:rPr>
          <w:rFonts w:ascii="Times New Roman" w:eastAsia="Times New Roman" w:hAnsi="Times New Roman" w:cs="Times New Roman"/>
          <w:b/>
          <w:bCs/>
          <w:sz w:val="24"/>
          <w:szCs w:val="24"/>
          <w:lang w:eastAsia="es-ES"/>
        </w:rPr>
        <w:t>Atención Integral</w:t>
      </w:r>
      <w:r w:rsidRPr="00847D55">
        <w:rPr>
          <w:rFonts w:ascii="Times New Roman" w:eastAsia="Times New Roman" w:hAnsi="Times New Roman" w:cs="Times New Roman"/>
          <w:bCs/>
          <w:sz w:val="24"/>
          <w:szCs w:val="24"/>
          <w:lang w:eastAsia="es-ES"/>
        </w:rPr>
        <w:t xml:space="preserve">,  en todas las comunidades donde se desarrollan las Estancias Infantiles del Sistema Dominicano de Seguridad Social el cierre del festival patriótico </w:t>
      </w:r>
      <w:r w:rsidRPr="00847D55">
        <w:rPr>
          <w:rFonts w:ascii="Times New Roman" w:eastAsia="Times New Roman" w:hAnsi="Times New Roman" w:cs="Times New Roman"/>
          <w:b/>
          <w:i/>
          <w:sz w:val="24"/>
          <w:szCs w:val="24"/>
          <w:lang w:eastAsia="es-ES"/>
        </w:rPr>
        <w:t xml:space="preserve"> </w:t>
      </w:r>
      <w:r w:rsidRPr="00847D55">
        <w:rPr>
          <w:rFonts w:ascii="Times New Roman" w:eastAsia="Times New Roman" w:hAnsi="Times New Roman" w:cs="Times New Roman"/>
          <w:bCs/>
          <w:sz w:val="24"/>
          <w:szCs w:val="24"/>
          <w:lang w:eastAsia="es-ES"/>
        </w:rPr>
        <w:t>y en honor al Dr. César Mella Mejías, Director General del Instituto Dominicano Seguridad Social.</w:t>
      </w:r>
    </w:p>
    <w:p w:rsidR="009C528D" w:rsidRDefault="009C528D" w:rsidP="009C528D">
      <w:pPr>
        <w:spacing w:after="0" w:line="480" w:lineRule="auto"/>
        <w:ind w:right="-93"/>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bCs/>
          <w:sz w:val="24"/>
          <w:szCs w:val="24"/>
          <w:lang w:eastAsia="es-ES"/>
        </w:rPr>
        <w:t xml:space="preserve">Estas celebraciones apoyan la </w:t>
      </w:r>
      <w:r w:rsidRPr="00847D55">
        <w:rPr>
          <w:rFonts w:ascii="Times New Roman" w:eastAsia="Times New Roman" w:hAnsi="Times New Roman" w:cs="Times New Roman"/>
          <w:sz w:val="24"/>
          <w:szCs w:val="24"/>
          <w:lang w:eastAsia="es-ES"/>
        </w:rPr>
        <w:t>promoción de los valores patrios, resaltando con actividades comunitarias a través de eventos artístico-cultural que ponen de manifiesto nuestra dominicanidad durante el mes de la patria: febrero.</w:t>
      </w:r>
    </w:p>
    <w:p w:rsidR="009C528D" w:rsidRDefault="009C528D" w:rsidP="00847D55">
      <w:pPr>
        <w:pStyle w:val="Heading1"/>
        <w:rPr>
          <w:rFonts w:eastAsia="Times New Roman"/>
          <w:lang w:eastAsia="zh-CN"/>
        </w:rPr>
      </w:pPr>
      <w:bookmarkStart w:id="107" w:name="_Toc501094366"/>
      <w:r w:rsidRPr="00847D55">
        <w:rPr>
          <w:rFonts w:eastAsia="Times New Roman"/>
          <w:lang w:eastAsia="zh-CN"/>
        </w:rPr>
        <w:t>Actos de Despedidas</w:t>
      </w:r>
      <w:bookmarkEnd w:id="107"/>
    </w:p>
    <w:p w:rsidR="00847D55" w:rsidRPr="00847D55" w:rsidRDefault="00847D55" w:rsidP="009C528D">
      <w:pPr>
        <w:spacing w:after="0"/>
        <w:ind w:right="-93"/>
        <w:jc w:val="both"/>
        <w:rPr>
          <w:rFonts w:ascii="Times New Roman" w:eastAsia="Times New Roman" w:hAnsi="Times New Roman" w:cs="Times New Roman"/>
          <w:b/>
          <w:bCs/>
          <w:i/>
          <w:iCs/>
          <w:lang w:eastAsia="zh-CN"/>
        </w:rPr>
      </w:pPr>
    </w:p>
    <w:p w:rsidR="009C528D" w:rsidRPr="00847D55" w:rsidRDefault="00847D55" w:rsidP="009C528D">
      <w:pPr>
        <w:spacing w:after="0" w:line="480" w:lineRule="auto"/>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b/>
          <w:bCs/>
          <w:i/>
          <w:iCs/>
          <w:noProof/>
          <w:sz w:val="24"/>
          <w:szCs w:val="24"/>
          <w:lang w:eastAsia="es-DO"/>
        </w:rPr>
        <w:drawing>
          <wp:anchor distT="0" distB="0" distL="114300" distR="114300" simplePos="0" relativeHeight="251682816" behindDoc="0" locked="0" layoutInCell="1" allowOverlap="1" wp14:anchorId="515E692B" wp14:editId="2DF5897D">
            <wp:simplePos x="0" y="0"/>
            <wp:positionH relativeFrom="margin">
              <wp:posOffset>11430</wp:posOffset>
            </wp:positionH>
            <wp:positionV relativeFrom="margin">
              <wp:posOffset>3836035</wp:posOffset>
            </wp:positionV>
            <wp:extent cx="1823085" cy="2416810"/>
            <wp:effectExtent l="0" t="0" r="5715" b="2540"/>
            <wp:wrapSquare wrapText="bothSides"/>
            <wp:docPr id="10" name="Picture 10" descr="IMG_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395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3085" cy="241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28D" w:rsidRPr="00847D55">
        <w:rPr>
          <w:rFonts w:ascii="Times New Roman" w:eastAsia="Times New Roman" w:hAnsi="Times New Roman" w:cs="Times New Roman"/>
          <w:sz w:val="24"/>
          <w:szCs w:val="24"/>
          <w:lang w:eastAsia="es-ES"/>
        </w:rPr>
        <w:t>Los actos de despedidas de los niños y las niñas de 4 a 5 años de las Prestadoras de Servicios de Estancias Infantiles, son actividades concebidas como momentos de regocijo, celebración y reconocimientos a ellos y ellas, que concluyen su permanencia en las PSEI.</w:t>
      </w:r>
    </w:p>
    <w:p w:rsidR="009C528D" w:rsidRPr="00847D55" w:rsidRDefault="009C528D" w:rsidP="009C528D">
      <w:pPr>
        <w:spacing w:after="0" w:line="480" w:lineRule="auto"/>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sz w:val="24"/>
          <w:szCs w:val="24"/>
          <w:lang w:eastAsia="es-ES"/>
        </w:rPr>
        <w:t xml:space="preserve">En esta celebración los niños y niñas de 4 a 5 años son la figura principal, ya que desde su ingreso en la PSEIS reciben estímulos y ejecutan procesos de desarrollo integral desde una perspectiva de garantía de derecho, tomando en cuenta sus características, intereses y necesidades. </w:t>
      </w:r>
    </w:p>
    <w:p w:rsidR="009C528D" w:rsidRPr="00847D55" w:rsidRDefault="009C528D" w:rsidP="009C528D">
      <w:pPr>
        <w:spacing w:after="0" w:line="480" w:lineRule="auto"/>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sz w:val="24"/>
          <w:szCs w:val="24"/>
          <w:lang w:eastAsia="es-ES"/>
        </w:rPr>
        <w:t>Es por esto que consideramos esta etapa de la vida de los niños y las niñas, como una oportunidad más de crecimiento en las diferentes dimensiones del desarrollo y competencias fundamentales trabajadas durante su permanencia en la PSEI.</w:t>
      </w:r>
    </w:p>
    <w:p w:rsidR="009C528D" w:rsidRPr="00847D55" w:rsidRDefault="009C528D" w:rsidP="009C528D">
      <w:pPr>
        <w:spacing w:after="0" w:line="480" w:lineRule="auto"/>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sz w:val="24"/>
          <w:szCs w:val="24"/>
          <w:lang w:eastAsia="es-ES"/>
        </w:rPr>
        <w:lastRenderedPageBreak/>
        <w:t xml:space="preserve">Se efectuaron </w:t>
      </w:r>
      <w:r w:rsidRPr="00847D55">
        <w:rPr>
          <w:rFonts w:ascii="Times New Roman" w:eastAsia="Times New Roman" w:hAnsi="Times New Roman" w:cs="Times New Roman"/>
          <w:b/>
          <w:sz w:val="24"/>
          <w:szCs w:val="24"/>
          <w:lang w:eastAsia="es-ES"/>
        </w:rPr>
        <w:t>42</w:t>
      </w:r>
      <w:r w:rsidRPr="00847D55">
        <w:rPr>
          <w:rFonts w:ascii="Times New Roman" w:eastAsia="Times New Roman" w:hAnsi="Times New Roman" w:cs="Times New Roman"/>
          <w:sz w:val="24"/>
          <w:szCs w:val="24"/>
          <w:lang w:eastAsia="es-ES"/>
        </w:rPr>
        <w:t xml:space="preserve"> Actos de Despedidas con la participación de </w:t>
      </w:r>
      <w:r w:rsidRPr="00847D55">
        <w:rPr>
          <w:rFonts w:ascii="Times New Roman" w:eastAsia="Times New Roman" w:hAnsi="Times New Roman" w:cs="Times New Roman"/>
          <w:b/>
          <w:sz w:val="24"/>
          <w:szCs w:val="24"/>
          <w:lang w:eastAsia="es-ES"/>
        </w:rPr>
        <w:t xml:space="preserve">1300 </w:t>
      </w:r>
      <w:r w:rsidRPr="00847D55">
        <w:rPr>
          <w:rFonts w:ascii="Times New Roman" w:eastAsia="Times New Roman" w:hAnsi="Times New Roman" w:cs="Times New Roman"/>
          <w:sz w:val="24"/>
          <w:szCs w:val="24"/>
          <w:lang w:eastAsia="es-ES"/>
        </w:rPr>
        <w:t>niños y niñas en nuestra red nacional.</w:t>
      </w:r>
    </w:p>
    <w:p w:rsidR="009C528D" w:rsidRPr="00847D55" w:rsidRDefault="009C528D" w:rsidP="009C528D">
      <w:pPr>
        <w:spacing w:after="0" w:line="480" w:lineRule="auto"/>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sz w:val="24"/>
          <w:szCs w:val="24"/>
          <w:lang w:eastAsia="es-ES"/>
        </w:rPr>
        <w:t xml:space="preserve">La institución a través del Departamento de Gestión educativa ha participado junto al Instituto Dominicano de Evaluación e Investigación de la Calidad Educativa (IDEICI) en </w:t>
      </w:r>
      <w:r w:rsidRPr="00847D55">
        <w:rPr>
          <w:rFonts w:ascii="Times New Roman" w:eastAsia="Times New Roman" w:hAnsi="Times New Roman" w:cs="Times New Roman"/>
          <w:b/>
          <w:sz w:val="24"/>
          <w:szCs w:val="24"/>
          <w:lang w:eastAsia="es-ES"/>
        </w:rPr>
        <w:t>dos (2)</w:t>
      </w:r>
      <w:r w:rsidRPr="00847D55">
        <w:rPr>
          <w:rFonts w:ascii="Times New Roman" w:eastAsia="Times New Roman" w:hAnsi="Times New Roman" w:cs="Times New Roman"/>
          <w:sz w:val="24"/>
          <w:szCs w:val="24"/>
          <w:lang w:eastAsia="es-ES"/>
        </w:rPr>
        <w:t xml:space="preserve"> encuentros con fines a articular el proceso de evaluación STEP que se estará realizando en el 2018 y para el cual las Prestadoras de Estancias Infantiles de la Seguridad Social formarán parte de la muestra seleccionada en este estudio de país.</w:t>
      </w:r>
    </w:p>
    <w:p w:rsidR="009C528D" w:rsidRPr="00847D55" w:rsidRDefault="009C528D" w:rsidP="009C528D">
      <w:pPr>
        <w:spacing w:after="0" w:line="480" w:lineRule="auto"/>
        <w:jc w:val="both"/>
        <w:rPr>
          <w:rFonts w:ascii="Times New Roman" w:eastAsia="Times New Roman" w:hAnsi="Times New Roman" w:cs="Times New Roman"/>
          <w:sz w:val="24"/>
          <w:szCs w:val="24"/>
          <w:lang w:eastAsia="es-ES"/>
        </w:rPr>
      </w:pPr>
      <w:r w:rsidRPr="00847D55">
        <w:rPr>
          <w:rFonts w:ascii="Times New Roman" w:eastAsia="Times New Roman" w:hAnsi="Times New Roman" w:cs="Times New Roman"/>
          <w:sz w:val="24"/>
          <w:szCs w:val="24"/>
          <w:lang w:eastAsia="es-ES"/>
        </w:rPr>
        <w:t xml:space="preserve">En adición a esto la institución ha participado en </w:t>
      </w:r>
      <w:r w:rsidRPr="00847D55">
        <w:rPr>
          <w:rFonts w:ascii="Times New Roman" w:eastAsia="Times New Roman" w:hAnsi="Times New Roman" w:cs="Times New Roman"/>
          <w:b/>
          <w:sz w:val="24"/>
          <w:szCs w:val="24"/>
          <w:lang w:eastAsia="es-ES"/>
        </w:rPr>
        <w:t>Siete (7</w:t>
      </w:r>
      <w:r w:rsidRPr="00847D55">
        <w:rPr>
          <w:rFonts w:ascii="Times New Roman" w:eastAsia="Times New Roman" w:hAnsi="Times New Roman" w:cs="Times New Roman"/>
          <w:sz w:val="24"/>
          <w:szCs w:val="24"/>
          <w:lang w:eastAsia="es-ES"/>
        </w:rPr>
        <w:t xml:space="preserve">) encuentros de socialización de la Comisión Técnica de la Presidencia con fines de articular las políticas públicas de Primera Infancia y </w:t>
      </w:r>
      <w:r w:rsidRPr="00847D55">
        <w:rPr>
          <w:rFonts w:ascii="Times New Roman" w:eastAsia="Times New Roman" w:hAnsi="Times New Roman" w:cs="Times New Roman"/>
          <w:b/>
          <w:sz w:val="24"/>
          <w:szCs w:val="24"/>
          <w:lang w:eastAsia="es-ES"/>
        </w:rPr>
        <w:t>Dos (2</w:t>
      </w:r>
      <w:r w:rsidRPr="00847D55">
        <w:rPr>
          <w:rFonts w:ascii="Times New Roman" w:eastAsia="Times New Roman" w:hAnsi="Times New Roman" w:cs="Times New Roman"/>
          <w:sz w:val="24"/>
          <w:szCs w:val="24"/>
          <w:lang w:eastAsia="es-ES"/>
        </w:rPr>
        <w:t>) Plenos de la Mesa Consultiva de Primera Infancia para elección de la nueva directiva y revisión de los estatutos.</w:t>
      </w:r>
    </w:p>
    <w:p w:rsidR="009C528D" w:rsidRPr="00847D55" w:rsidRDefault="009C528D" w:rsidP="00847D55">
      <w:pPr>
        <w:pStyle w:val="Heading1"/>
        <w:rPr>
          <w:rFonts w:eastAsia="Calibri"/>
        </w:rPr>
      </w:pPr>
      <w:bookmarkStart w:id="108" w:name="_Toc501094367"/>
      <w:r w:rsidRPr="00847D55">
        <w:rPr>
          <w:rFonts w:eastAsia="Calibri"/>
        </w:rPr>
        <w:t>Caminata Contra el Abuso Infantil, AEISS 2017, “Por Una Niñez Libre De Abuso”</w:t>
      </w:r>
      <w:bookmarkEnd w:id="108"/>
    </w:p>
    <w:p w:rsidR="009C528D" w:rsidRPr="00847D55" w:rsidRDefault="009C528D" w:rsidP="009C528D">
      <w:pPr>
        <w:spacing w:after="0" w:line="360" w:lineRule="auto"/>
        <w:ind w:left="708"/>
        <w:jc w:val="center"/>
        <w:rPr>
          <w:rFonts w:ascii="Times New Roman" w:eastAsia="Calibri" w:hAnsi="Times New Roman" w:cs="Times New Roman"/>
          <w:sz w:val="24"/>
          <w:szCs w:val="24"/>
          <w:highlight w:val="lightGray"/>
          <w:lang w:val="es-ES"/>
        </w:rPr>
      </w:pPr>
      <w:r w:rsidRPr="00847D55">
        <w:rPr>
          <w:rFonts w:ascii="Times New Roman" w:eastAsia="Calibri" w:hAnsi="Times New Roman" w:cs="Times New Roman"/>
          <w:noProof/>
          <w:sz w:val="24"/>
          <w:szCs w:val="24"/>
          <w:lang w:eastAsia="es-DO"/>
        </w:rPr>
        <w:drawing>
          <wp:anchor distT="0" distB="0" distL="114300" distR="114300" simplePos="0" relativeHeight="251683840" behindDoc="1" locked="0" layoutInCell="1" allowOverlap="1" wp14:anchorId="02E908B0" wp14:editId="40FF083A">
            <wp:simplePos x="0" y="0"/>
            <wp:positionH relativeFrom="column">
              <wp:posOffset>53340</wp:posOffset>
            </wp:positionH>
            <wp:positionV relativeFrom="paragraph">
              <wp:posOffset>224155</wp:posOffset>
            </wp:positionV>
            <wp:extent cx="2051050" cy="2736850"/>
            <wp:effectExtent l="0" t="0" r="6350" b="6350"/>
            <wp:wrapThrough wrapText="bothSides">
              <wp:wrapPolygon edited="0">
                <wp:start x="0" y="0"/>
                <wp:lineTo x="0" y="21500"/>
                <wp:lineTo x="21466" y="21500"/>
                <wp:lineTo x="21466" y="0"/>
                <wp:lineTo x="0" y="0"/>
              </wp:wrapPolygon>
            </wp:wrapThrough>
            <wp:docPr id="9" name="Picture 9" descr="Afiche XII Caminata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fiche XII Caminata fina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1050" cy="273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528D" w:rsidRPr="00847D55" w:rsidRDefault="009C528D" w:rsidP="009C528D">
      <w:pPr>
        <w:spacing w:after="0" w:line="360" w:lineRule="auto"/>
        <w:ind w:left="708"/>
        <w:jc w:val="center"/>
        <w:rPr>
          <w:rFonts w:ascii="Times New Roman" w:eastAsia="Calibri" w:hAnsi="Times New Roman" w:cs="Times New Roman"/>
          <w:sz w:val="24"/>
          <w:szCs w:val="24"/>
          <w:highlight w:val="lightGray"/>
        </w:rPr>
      </w:pPr>
    </w:p>
    <w:p w:rsidR="009C528D" w:rsidRPr="00847D55" w:rsidRDefault="009C528D" w:rsidP="009C528D">
      <w:pPr>
        <w:spacing w:after="0" w:line="360" w:lineRule="auto"/>
        <w:ind w:left="708"/>
        <w:jc w:val="both"/>
        <w:rPr>
          <w:rFonts w:ascii="Times New Roman" w:eastAsia="Calibri" w:hAnsi="Times New Roman" w:cs="Times New Roman"/>
          <w:sz w:val="24"/>
          <w:szCs w:val="24"/>
          <w:highlight w:val="lightGray"/>
        </w:rPr>
      </w:pPr>
      <w:r w:rsidRPr="00847D55">
        <w:rPr>
          <w:rFonts w:ascii="Times New Roman" w:eastAsia="Calibri" w:hAnsi="Times New Roman" w:cs="Times New Roman"/>
          <w:noProof/>
          <w:sz w:val="24"/>
          <w:szCs w:val="24"/>
          <w:lang w:eastAsia="es-DO"/>
        </w:rPr>
        <w:drawing>
          <wp:anchor distT="0" distB="0" distL="114300" distR="114300" simplePos="0" relativeHeight="251684864" behindDoc="1" locked="0" layoutInCell="1" allowOverlap="1" wp14:anchorId="12EB6D12" wp14:editId="6CC40768">
            <wp:simplePos x="0" y="0"/>
            <wp:positionH relativeFrom="column">
              <wp:posOffset>187325</wp:posOffset>
            </wp:positionH>
            <wp:positionV relativeFrom="paragraph">
              <wp:posOffset>242570</wp:posOffset>
            </wp:positionV>
            <wp:extent cx="3226435" cy="2192655"/>
            <wp:effectExtent l="0" t="0" r="0" b="0"/>
            <wp:wrapThrough wrapText="bothSides">
              <wp:wrapPolygon edited="0">
                <wp:start x="0" y="0"/>
                <wp:lineTo x="0" y="21394"/>
                <wp:lineTo x="21426" y="21394"/>
                <wp:lineTo x="21426" y="0"/>
                <wp:lineTo x="0" y="0"/>
              </wp:wrapPolygon>
            </wp:wrapThrough>
            <wp:docPr id="6" name="Picture 6" descr="DSC_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C_37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26435" cy="2192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528D" w:rsidRPr="009C528D" w:rsidRDefault="009C528D" w:rsidP="009C528D">
      <w:pPr>
        <w:spacing w:after="0" w:line="360" w:lineRule="auto"/>
        <w:ind w:left="708"/>
        <w:jc w:val="both"/>
        <w:rPr>
          <w:rFonts w:ascii="Times New Roman" w:eastAsia="Calibri" w:hAnsi="Times New Roman" w:cs="Times New Roman"/>
          <w:sz w:val="24"/>
          <w:szCs w:val="24"/>
          <w:highlight w:val="lightGray"/>
        </w:rPr>
      </w:pPr>
    </w:p>
    <w:p w:rsidR="009C528D" w:rsidRPr="009C528D" w:rsidRDefault="009C528D" w:rsidP="009C528D">
      <w:pPr>
        <w:spacing w:after="0" w:line="480" w:lineRule="auto"/>
        <w:contextualSpacing/>
        <w:jc w:val="both"/>
        <w:rPr>
          <w:rFonts w:ascii="Times New Roman" w:eastAsia="Calibri" w:hAnsi="Times New Roman" w:cs="Times New Roman"/>
          <w:sz w:val="24"/>
          <w:szCs w:val="24"/>
          <w:lang w:val="es-ES"/>
        </w:rPr>
      </w:pPr>
      <w:r w:rsidRPr="009C528D">
        <w:rPr>
          <w:rFonts w:ascii="Times New Roman" w:eastAsia="Calibri" w:hAnsi="Times New Roman" w:cs="Times New Roman"/>
          <w:sz w:val="24"/>
          <w:szCs w:val="24"/>
        </w:rPr>
        <w:t>La Administradora de Estancias Infantiles del Sistema Dominicano de Seguridad Social (AEISS) con</w:t>
      </w:r>
      <w:r w:rsidRPr="009C528D">
        <w:rPr>
          <w:rFonts w:ascii="Times New Roman" w:eastAsia="Calibri" w:hAnsi="Times New Roman" w:cs="Times New Roman"/>
          <w:sz w:val="24"/>
          <w:szCs w:val="24"/>
          <w:lang w:val="es-ES"/>
        </w:rPr>
        <w:t xml:space="preserve"> el objetivo sensibilizar y concientizar a la ciudadanía sobre la importancia de </w:t>
      </w:r>
      <w:r w:rsidRPr="009C528D">
        <w:rPr>
          <w:rFonts w:ascii="Times New Roman" w:eastAsia="Calibri" w:hAnsi="Times New Roman" w:cs="Times New Roman"/>
          <w:sz w:val="24"/>
          <w:szCs w:val="24"/>
          <w:lang w:val="es-ES"/>
        </w:rPr>
        <w:lastRenderedPageBreak/>
        <w:t xml:space="preserve">salvaguardar los derechos fundamentales de los niños y niñas y promover una cultura de paz, en donde se fomenten valores y se implemente la crianza positiva para el desarrollo saludable e integral de cada uno de ellos, celebró el </w:t>
      </w:r>
      <w:r w:rsidRPr="009C528D">
        <w:rPr>
          <w:rFonts w:ascii="Times New Roman" w:eastAsia="Calibri" w:hAnsi="Times New Roman" w:cs="Times New Roman"/>
          <w:b/>
          <w:sz w:val="24"/>
          <w:szCs w:val="24"/>
          <w:lang w:val="es-ES"/>
        </w:rPr>
        <w:t>28 de abril 2017,</w:t>
      </w:r>
      <w:r w:rsidRPr="009C528D">
        <w:rPr>
          <w:rFonts w:ascii="Times New Roman" w:eastAsia="Calibri" w:hAnsi="Times New Roman" w:cs="Times New Roman"/>
          <w:sz w:val="24"/>
          <w:szCs w:val="24"/>
          <w:lang w:val="es-ES"/>
        </w:rPr>
        <w:t xml:space="preserve"> por décimo segundo año consecutivo, la </w:t>
      </w:r>
      <w:r w:rsidRPr="009C528D">
        <w:rPr>
          <w:rFonts w:ascii="Times New Roman" w:eastAsia="Calibri" w:hAnsi="Times New Roman" w:cs="Times New Roman"/>
          <w:b/>
          <w:sz w:val="24"/>
          <w:szCs w:val="24"/>
          <w:lang w:val="es-ES"/>
        </w:rPr>
        <w:t>“Caminata Contra el Abuso Infantil, AEI-SS 2017”.</w:t>
      </w:r>
      <w:r w:rsidRPr="009C528D">
        <w:rPr>
          <w:rFonts w:ascii="Times New Roman" w:eastAsia="Calibri" w:hAnsi="Times New Roman" w:cs="Times New Roman"/>
          <w:sz w:val="24"/>
          <w:szCs w:val="24"/>
          <w:lang w:val="es-ES"/>
        </w:rPr>
        <w:t xml:space="preserve">  Esta actividad representó el cierre nacional de un mes completo dedicado a actividades conmemorativas al mes de la</w:t>
      </w:r>
      <w:r w:rsidRPr="009C528D">
        <w:rPr>
          <w:rFonts w:ascii="Times New Roman" w:eastAsia="Calibri" w:hAnsi="Times New Roman" w:cs="Times New Roman"/>
          <w:b/>
          <w:sz w:val="24"/>
          <w:szCs w:val="24"/>
          <w:lang w:val="es-ES"/>
        </w:rPr>
        <w:t xml:space="preserve"> “Prevención del Abuso Infantil”, </w:t>
      </w:r>
      <w:r w:rsidRPr="009C528D">
        <w:rPr>
          <w:rFonts w:ascii="Times New Roman" w:eastAsia="Calibri" w:hAnsi="Times New Roman" w:cs="Times New Roman"/>
          <w:sz w:val="24"/>
          <w:szCs w:val="24"/>
          <w:lang w:val="es-ES"/>
        </w:rPr>
        <w:t>realizadas en todas las Prestadoras de Servicios de Estancias Infantiles (PSEI-SS) a nivel nacional.</w:t>
      </w:r>
    </w:p>
    <w:p w:rsidR="009C528D" w:rsidRPr="009C528D" w:rsidRDefault="009C528D" w:rsidP="009C528D">
      <w:pPr>
        <w:spacing w:after="0" w:line="480" w:lineRule="auto"/>
        <w:jc w:val="both"/>
        <w:rPr>
          <w:rFonts w:ascii="Times New Roman" w:eastAsia="MS Mincho" w:hAnsi="Times New Roman" w:cs="Times New Roman"/>
          <w:sz w:val="24"/>
          <w:szCs w:val="24"/>
          <w:lang w:val="es-ES" w:eastAsia="es-DO"/>
        </w:rPr>
      </w:pPr>
      <w:r w:rsidRPr="009C528D">
        <w:rPr>
          <w:rFonts w:ascii="Times New Roman" w:eastAsia="MS Mincho" w:hAnsi="Times New Roman" w:cs="Times New Roman"/>
          <w:sz w:val="24"/>
          <w:szCs w:val="24"/>
          <w:lang w:val="es-ES" w:eastAsia="es-DO"/>
        </w:rPr>
        <w:t xml:space="preserve">El evento con el lema “Por una Niñez Libre de Abuso” integró, este año, la temática de fomento y cuidado al medio ambiente como parte de la garantía y protección de derechos de los niños, y fue dedicado al Ministro de Medio Ambiente y Recursos Naturales, Dr. Domínguez Brito. Aproximadamente 650 personas, entre invitados especiales, instituciones colaboradoras, niños/as, padres/madres, personal de las PSEI y equipo de la AEISS, unieron voces a un solo clamor en demanda por el respeto de sus derechos fundamentales, por el fomento de una cultura de paz, e integrando el llamado general a la población dominicana a tomar conciencia frente al cuidado del medio ambiente y los recursos naturales, para poder garantizar su sostenibilidad en el futuro.  </w:t>
      </w:r>
    </w:p>
    <w:p w:rsidR="009C528D" w:rsidRPr="009C528D" w:rsidRDefault="009C528D" w:rsidP="009C528D">
      <w:pPr>
        <w:spacing w:after="0" w:line="360" w:lineRule="auto"/>
        <w:jc w:val="both"/>
        <w:rPr>
          <w:rFonts w:ascii="Times New Roman" w:eastAsia="Times New Roman" w:hAnsi="Times New Roman" w:cs="Times New Roman"/>
          <w:b/>
          <w:bCs/>
          <w:color w:val="0070C0"/>
          <w:kern w:val="32"/>
          <w:sz w:val="24"/>
          <w:szCs w:val="32"/>
          <w:lang w:eastAsia="es-ES"/>
        </w:rPr>
      </w:pPr>
    </w:p>
    <w:p w:rsidR="009C528D" w:rsidRPr="009C528D" w:rsidRDefault="009C528D" w:rsidP="009C528D">
      <w:pPr>
        <w:spacing w:after="0" w:line="360" w:lineRule="auto"/>
        <w:contextualSpacing/>
        <w:jc w:val="both"/>
        <w:rPr>
          <w:rFonts w:ascii="Times New Roman" w:eastAsia="Times New Roman" w:hAnsi="Times New Roman" w:cs="Times New Roman"/>
          <w:sz w:val="24"/>
          <w:szCs w:val="24"/>
          <w:lang w:val="es-ES" w:eastAsia="es-DO"/>
        </w:rPr>
      </w:pPr>
      <w:r w:rsidRPr="009C528D">
        <w:rPr>
          <w:rFonts w:ascii="Times New Roman" w:eastAsia="Times New Roman" w:hAnsi="Times New Roman" w:cs="Times New Roman"/>
          <w:sz w:val="24"/>
          <w:szCs w:val="24"/>
          <w:lang w:val="es-ES" w:eastAsia="es-DO"/>
        </w:rPr>
        <w:br w:type="page"/>
      </w:r>
    </w:p>
    <w:p w:rsidR="009C528D" w:rsidRPr="009C528D" w:rsidRDefault="009C528D" w:rsidP="00847D55">
      <w:pPr>
        <w:pStyle w:val="Heading1"/>
        <w:spacing w:line="480" w:lineRule="auto"/>
        <w:rPr>
          <w:rFonts w:eastAsia="Times New Roman"/>
          <w:lang w:eastAsia="es-ES"/>
        </w:rPr>
      </w:pPr>
      <w:bookmarkStart w:id="109" w:name="_Toc501094368"/>
      <w:r w:rsidRPr="009C528D">
        <w:rPr>
          <w:rFonts w:eastAsia="Times New Roman"/>
          <w:lang w:eastAsia="es-ES"/>
        </w:rPr>
        <w:lastRenderedPageBreak/>
        <w:t>Casos de Niños/as con Diversidad Funcional en las PSEI-SS:</w:t>
      </w:r>
      <w:bookmarkEnd w:id="109"/>
      <w:r w:rsidRPr="009C528D">
        <w:rPr>
          <w:rFonts w:eastAsia="Times New Roman"/>
          <w:lang w:eastAsia="es-ES"/>
        </w:rPr>
        <w:t xml:space="preserve"> </w:t>
      </w:r>
    </w:p>
    <w:p w:rsidR="009C528D" w:rsidRPr="009C528D" w:rsidRDefault="009C528D" w:rsidP="00847D55">
      <w:pPr>
        <w:spacing w:after="0" w:line="480" w:lineRule="auto"/>
        <w:contextualSpacing/>
        <w:jc w:val="both"/>
        <w:rPr>
          <w:rFonts w:ascii="Times New Roman" w:eastAsia="MS Mincho" w:hAnsi="Times New Roman" w:cs="Times New Roman"/>
          <w:sz w:val="24"/>
          <w:szCs w:val="24"/>
          <w:lang w:val="es-ES" w:eastAsia="es-DO"/>
        </w:rPr>
      </w:pPr>
      <w:r w:rsidRPr="009C528D">
        <w:rPr>
          <w:rFonts w:ascii="Times New Roman" w:eastAsia="MS Mincho" w:hAnsi="Times New Roman" w:cs="Times New Roman"/>
          <w:sz w:val="24"/>
          <w:szCs w:val="24"/>
          <w:lang w:val="es-ES" w:eastAsia="es-DO"/>
        </w:rPr>
        <w:t xml:space="preserve">Los casos de diversidad funcional reportados a continuación corresponden a niños/as identificados que poseen un diagnóstico clínico, dado por especialistas. Actualmente se cuenta con 97 casos de niños/as con diversidad funcional que reciben atención integral en las PSEISS; dichos diagnósticos se agrupan se han agrupado de la siguiente manera: </w:t>
      </w:r>
    </w:p>
    <w:p w:rsidR="009C528D" w:rsidRPr="009C528D" w:rsidRDefault="009C528D" w:rsidP="009C528D">
      <w:pPr>
        <w:spacing w:after="0" w:line="290" w:lineRule="exact"/>
        <w:jc w:val="both"/>
        <w:rPr>
          <w:rFonts w:ascii="Arial" w:eastAsia="MS Mincho" w:hAnsi="Arial" w:cs="Arial"/>
          <w:color w:val="333333"/>
          <w:sz w:val="19"/>
          <w:lang w:val="es-ES" w:eastAsia="es-ES"/>
        </w:rPr>
      </w:pPr>
    </w:p>
    <w:p w:rsidR="009C528D" w:rsidRPr="009C528D" w:rsidRDefault="009C528D" w:rsidP="009C528D">
      <w:pPr>
        <w:keepNext/>
        <w:spacing w:before="240" w:after="60" w:line="240" w:lineRule="auto"/>
        <w:outlineLvl w:val="1"/>
        <w:rPr>
          <w:rFonts w:ascii="Calibri Light" w:eastAsia="MS Mincho" w:hAnsi="Calibri Light" w:cs="Times New Roman"/>
          <w:b/>
          <w:bCs/>
          <w:i/>
          <w:iCs/>
          <w:color w:val="333333"/>
          <w:sz w:val="24"/>
          <w:szCs w:val="28"/>
          <w:lang w:val="es-ES" w:eastAsia="es-ES"/>
        </w:rPr>
      </w:pPr>
      <w:bookmarkStart w:id="110" w:name="_Toc498937108"/>
      <w:bookmarkStart w:id="111" w:name="_Toc501094369"/>
      <w:r w:rsidRPr="009C528D">
        <w:rPr>
          <w:rFonts w:ascii="Calibri Light" w:eastAsia="MS Mincho" w:hAnsi="Calibri Light" w:cs="Times New Roman"/>
          <w:b/>
          <w:bCs/>
          <w:iCs/>
          <w:szCs w:val="28"/>
          <w:lang w:val="es-ES" w:eastAsia="es-ES"/>
        </w:rPr>
        <w:t xml:space="preserve">Cuadro 1. </w:t>
      </w:r>
      <w:r w:rsidRPr="009C528D">
        <w:rPr>
          <w:rFonts w:ascii="Calibri Light" w:eastAsia="MS Mincho" w:hAnsi="Calibri Light" w:cs="Times New Roman"/>
          <w:b/>
          <w:bCs/>
          <w:iCs/>
          <w:sz w:val="24"/>
          <w:szCs w:val="28"/>
          <w:lang w:val="es-ES" w:eastAsia="es-ES"/>
        </w:rPr>
        <w:t>Casos de Niños/as con Diversidad Funcional en las PSEISS</w:t>
      </w:r>
      <w:r w:rsidRPr="009C528D">
        <w:rPr>
          <w:rFonts w:ascii="Calibri Light" w:eastAsia="MS Mincho" w:hAnsi="Calibri Light" w:cs="Times New Roman"/>
          <w:b/>
          <w:bCs/>
          <w:i/>
          <w:iCs/>
          <w:color w:val="333333"/>
          <w:sz w:val="24"/>
          <w:szCs w:val="28"/>
          <w:lang w:val="es-ES" w:eastAsia="es-ES"/>
        </w:rPr>
        <w:t>.</w:t>
      </w:r>
      <w:bookmarkEnd w:id="110"/>
      <w:bookmarkEnd w:id="111"/>
    </w:p>
    <w:p w:rsidR="009C528D" w:rsidRPr="009C528D" w:rsidRDefault="009C528D" w:rsidP="009C528D">
      <w:pPr>
        <w:spacing w:after="0" w:line="290" w:lineRule="exact"/>
        <w:jc w:val="both"/>
        <w:rPr>
          <w:rFonts w:ascii="Arial" w:eastAsia="MS Mincho" w:hAnsi="Arial" w:cs="Arial"/>
          <w:color w:val="333333"/>
          <w:sz w:val="19"/>
          <w:lang w:val="es-ES" w:eastAsia="es-ES"/>
        </w:rPr>
      </w:pPr>
    </w:p>
    <w:tbl>
      <w:tblPr>
        <w:tblW w:w="4568" w:type="dxa"/>
        <w:jc w:val="center"/>
        <w:tblInd w:w="70" w:type="dxa"/>
        <w:tblCellMar>
          <w:left w:w="70" w:type="dxa"/>
          <w:right w:w="70" w:type="dxa"/>
        </w:tblCellMar>
        <w:tblLook w:val="04A0" w:firstRow="1" w:lastRow="0" w:firstColumn="1" w:lastColumn="0" w:noHBand="0" w:noVBand="1"/>
      </w:tblPr>
      <w:tblGrid>
        <w:gridCol w:w="435"/>
        <w:gridCol w:w="3291"/>
        <w:gridCol w:w="851"/>
      </w:tblGrid>
      <w:tr w:rsidR="009C528D" w:rsidRPr="009C528D" w:rsidTr="00613BEF">
        <w:trPr>
          <w:trHeight w:val="630"/>
          <w:jc w:val="center"/>
        </w:trPr>
        <w:tc>
          <w:tcPr>
            <w:tcW w:w="42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9C528D" w:rsidRPr="009C528D" w:rsidRDefault="009C528D" w:rsidP="009C528D">
            <w:pPr>
              <w:spacing w:after="0" w:line="240" w:lineRule="auto"/>
              <w:jc w:val="center"/>
              <w:rPr>
                <w:rFonts w:ascii="Times New Roman" w:eastAsia="Times New Roman" w:hAnsi="Times New Roman" w:cs="Times New Roman"/>
                <w:b/>
                <w:bCs/>
                <w:sz w:val="20"/>
                <w:szCs w:val="20"/>
                <w:lang w:eastAsia="es-DO"/>
              </w:rPr>
            </w:pPr>
            <w:r w:rsidRPr="009C528D">
              <w:rPr>
                <w:rFonts w:ascii="Times New Roman" w:eastAsia="Times New Roman" w:hAnsi="Times New Roman" w:cs="Times New Roman"/>
                <w:b/>
                <w:bCs/>
                <w:sz w:val="20"/>
                <w:szCs w:val="20"/>
                <w:lang w:val="es-ES" w:eastAsia="es-DO"/>
              </w:rPr>
              <w:t>No.</w:t>
            </w:r>
          </w:p>
        </w:tc>
        <w:tc>
          <w:tcPr>
            <w:tcW w:w="3291" w:type="dxa"/>
            <w:tcBorders>
              <w:top w:val="single" w:sz="4" w:space="0" w:color="auto"/>
              <w:left w:val="nil"/>
              <w:bottom w:val="single" w:sz="4" w:space="0" w:color="auto"/>
              <w:right w:val="single" w:sz="4" w:space="0" w:color="auto"/>
            </w:tcBorders>
            <w:shd w:val="clear" w:color="000000" w:fill="DAEEF3"/>
            <w:noWrap/>
            <w:vAlign w:val="center"/>
            <w:hideMark/>
          </w:tcPr>
          <w:p w:rsidR="009C528D" w:rsidRPr="009C528D" w:rsidRDefault="009C528D" w:rsidP="009C528D">
            <w:pPr>
              <w:spacing w:after="0" w:line="240" w:lineRule="auto"/>
              <w:jc w:val="center"/>
              <w:rPr>
                <w:rFonts w:ascii="Times New Roman" w:eastAsia="Times New Roman" w:hAnsi="Times New Roman" w:cs="Times New Roman"/>
                <w:b/>
                <w:bCs/>
                <w:sz w:val="20"/>
                <w:szCs w:val="20"/>
                <w:lang w:eastAsia="es-DO"/>
              </w:rPr>
            </w:pPr>
            <w:r w:rsidRPr="009C528D">
              <w:rPr>
                <w:rFonts w:ascii="Times New Roman" w:eastAsia="Times New Roman" w:hAnsi="Times New Roman" w:cs="Times New Roman"/>
                <w:b/>
                <w:bCs/>
                <w:sz w:val="20"/>
                <w:szCs w:val="20"/>
                <w:lang w:val="es-ES" w:eastAsia="es-DO"/>
              </w:rPr>
              <w:t>Diagnóstico</w:t>
            </w:r>
          </w:p>
        </w:tc>
        <w:tc>
          <w:tcPr>
            <w:tcW w:w="851" w:type="dxa"/>
            <w:tcBorders>
              <w:top w:val="single" w:sz="4" w:space="0" w:color="auto"/>
              <w:left w:val="nil"/>
              <w:bottom w:val="single" w:sz="4" w:space="0" w:color="auto"/>
              <w:right w:val="single" w:sz="4" w:space="0" w:color="auto"/>
            </w:tcBorders>
            <w:shd w:val="clear" w:color="000000" w:fill="DAEEF3"/>
            <w:vAlign w:val="center"/>
            <w:hideMark/>
          </w:tcPr>
          <w:p w:rsidR="009C528D" w:rsidRPr="009C528D" w:rsidRDefault="009C528D" w:rsidP="009C528D">
            <w:pPr>
              <w:spacing w:after="0" w:line="240" w:lineRule="auto"/>
              <w:jc w:val="center"/>
              <w:rPr>
                <w:rFonts w:ascii="Times New Roman" w:eastAsia="Times New Roman" w:hAnsi="Times New Roman" w:cs="Times New Roman"/>
                <w:b/>
                <w:bCs/>
                <w:sz w:val="20"/>
                <w:szCs w:val="20"/>
                <w:lang w:eastAsia="es-DO"/>
              </w:rPr>
            </w:pPr>
            <w:r w:rsidRPr="009C528D">
              <w:rPr>
                <w:rFonts w:ascii="Times New Roman" w:eastAsia="Times New Roman" w:hAnsi="Times New Roman" w:cs="Times New Roman"/>
                <w:b/>
                <w:bCs/>
                <w:sz w:val="20"/>
                <w:szCs w:val="20"/>
                <w:lang w:val="es-ES" w:eastAsia="es-DO"/>
              </w:rPr>
              <w:t xml:space="preserve">Total casos </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1</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Retraso del Lenguaje</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31</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2</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Dificultades Visuales</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24</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3</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Dificultades Auditivas</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8</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4</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Retraso Motor</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8</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5</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Malformación congénita</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7</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6</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Retraso Generalizado del Desarrollo</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6</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7</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Trastorno del Espectro Autista (TEA)</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5</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8</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Síndrome de Down</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3</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9</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Parálisis Cerebral</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2</w:t>
            </w:r>
          </w:p>
        </w:tc>
      </w:tr>
      <w:tr w:rsidR="009C528D" w:rsidRPr="009C528D" w:rsidTr="00613BEF">
        <w:trPr>
          <w:trHeight w:val="63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10</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Trastorno por Déficit de Atención con Hiperactividad (TDAH).</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2</w:t>
            </w:r>
          </w:p>
        </w:tc>
      </w:tr>
      <w:tr w:rsidR="009C528D" w:rsidRPr="009C528D" w:rsidTr="00613BE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11</w:t>
            </w:r>
          </w:p>
        </w:tc>
        <w:tc>
          <w:tcPr>
            <w:tcW w:w="3291" w:type="dxa"/>
            <w:tcBorders>
              <w:top w:val="nil"/>
              <w:left w:val="nil"/>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both"/>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Otros.</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r w:rsidRPr="009C528D">
              <w:rPr>
                <w:rFonts w:ascii="Times New Roman" w:eastAsia="Times New Roman" w:hAnsi="Times New Roman" w:cs="Times New Roman"/>
                <w:sz w:val="20"/>
                <w:szCs w:val="20"/>
                <w:lang w:val="es-ES" w:eastAsia="es-DO"/>
              </w:rPr>
              <w:t>1</w:t>
            </w:r>
          </w:p>
        </w:tc>
      </w:tr>
      <w:tr w:rsidR="009C528D" w:rsidRPr="009C528D" w:rsidTr="00613BEF">
        <w:trPr>
          <w:trHeight w:val="315"/>
          <w:jc w:val="center"/>
        </w:trPr>
        <w:tc>
          <w:tcPr>
            <w:tcW w:w="426" w:type="dxa"/>
            <w:tcBorders>
              <w:top w:val="nil"/>
              <w:left w:val="nil"/>
              <w:bottom w:val="nil"/>
              <w:right w:val="nil"/>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sz w:val="20"/>
                <w:szCs w:val="20"/>
                <w:lang w:eastAsia="es-DO"/>
              </w:rPr>
            </w:pPr>
          </w:p>
        </w:tc>
        <w:tc>
          <w:tcPr>
            <w:tcW w:w="3291"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9C528D">
            <w:pPr>
              <w:spacing w:after="0" w:line="240" w:lineRule="auto"/>
              <w:jc w:val="right"/>
              <w:rPr>
                <w:rFonts w:ascii="Times New Roman" w:eastAsia="Times New Roman" w:hAnsi="Times New Roman" w:cs="Times New Roman"/>
                <w:b/>
                <w:bCs/>
                <w:sz w:val="20"/>
                <w:szCs w:val="20"/>
                <w:lang w:eastAsia="es-DO"/>
              </w:rPr>
            </w:pPr>
            <w:r w:rsidRPr="009C528D">
              <w:rPr>
                <w:rFonts w:ascii="Times New Roman" w:eastAsia="Times New Roman" w:hAnsi="Times New Roman" w:cs="Times New Roman"/>
                <w:b/>
                <w:bCs/>
                <w:sz w:val="20"/>
                <w:szCs w:val="20"/>
                <w:lang w:val="es-ES" w:eastAsia="es-DO"/>
              </w:rPr>
              <w:t>TOTAL</w:t>
            </w:r>
          </w:p>
        </w:tc>
        <w:tc>
          <w:tcPr>
            <w:tcW w:w="851"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9C528D">
            <w:pPr>
              <w:spacing w:after="0" w:line="240" w:lineRule="auto"/>
              <w:jc w:val="center"/>
              <w:rPr>
                <w:rFonts w:ascii="Times New Roman" w:eastAsia="Times New Roman" w:hAnsi="Times New Roman" w:cs="Times New Roman"/>
                <w:b/>
                <w:bCs/>
                <w:sz w:val="20"/>
                <w:szCs w:val="20"/>
                <w:lang w:eastAsia="es-DO"/>
              </w:rPr>
            </w:pPr>
            <w:r w:rsidRPr="009C528D">
              <w:rPr>
                <w:rFonts w:ascii="Times New Roman" w:eastAsia="Times New Roman" w:hAnsi="Times New Roman" w:cs="Times New Roman"/>
                <w:b/>
                <w:bCs/>
                <w:sz w:val="20"/>
                <w:szCs w:val="20"/>
                <w:lang w:val="es-ES" w:eastAsia="es-DO"/>
              </w:rPr>
              <w:t>97</w:t>
            </w:r>
          </w:p>
        </w:tc>
      </w:tr>
    </w:tbl>
    <w:p w:rsidR="009C528D" w:rsidRPr="009C528D" w:rsidRDefault="009C528D" w:rsidP="009C528D">
      <w:pPr>
        <w:spacing w:after="0"/>
        <w:contextualSpacing/>
        <w:jc w:val="center"/>
        <w:rPr>
          <w:rFonts w:ascii="Times New Roman" w:eastAsia="MS Mincho" w:hAnsi="Times New Roman" w:cs="Times New Roman"/>
          <w:b/>
          <w:sz w:val="18"/>
          <w:szCs w:val="24"/>
          <w:lang w:val="es-ES" w:eastAsia="es-DO"/>
        </w:rPr>
      </w:pPr>
    </w:p>
    <w:p w:rsidR="009C528D" w:rsidRPr="009C528D" w:rsidRDefault="009C528D" w:rsidP="009C528D">
      <w:pPr>
        <w:spacing w:after="0"/>
        <w:contextualSpacing/>
        <w:jc w:val="center"/>
        <w:rPr>
          <w:rFonts w:ascii="Times New Roman" w:eastAsia="MS Mincho" w:hAnsi="Times New Roman" w:cs="Times New Roman"/>
          <w:sz w:val="18"/>
          <w:szCs w:val="24"/>
          <w:lang w:val="es-ES" w:eastAsia="es-DO"/>
        </w:rPr>
      </w:pPr>
      <w:r w:rsidRPr="009C528D">
        <w:rPr>
          <w:rFonts w:ascii="Times New Roman" w:eastAsia="MS Mincho" w:hAnsi="Times New Roman" w:cs="Times New Roman"/>
          <w:b/>
          <w:sz w:val="18"/>
          <w:szCs w:val="24"/>
          <w:lang w:val="es-ES" w:eastAsia="es-DO"/>
        </w:rPr>
        <w:t>Fuente:</w:t>
      </w:r>
      <w:r w:rsidRPr="009C528D">
        <w:rPr>
          <w:rFonts w:ascii="Times New Roman" w:eastAsia="MS Mincho" w:hAnsi="Times New Roman" w:cs="Times New Roman"/>
          <w:sz w:val="18"/>
          <w:szCs w:val="24"/>
          <w:lang w:val="es-ES" w:eastAsia="es-DO"/>
        </w:rPr>
        <w:t xml:space="preserve"> Sistema de Vigilancia del Desarrollo, AEISS. Octubre 2017.</w:t>
      </w:r>
    </w:p>
    <w:p w:rsidR="009C528D" w:rsidRPr="009C528D" w:rsidRDefault="009C528D" w:rsidP="009C528D">
      <w:pPr>
        <w:spacing w:after="0"/>
        <w:contextualSpacing/>
        <w:jc w:val="center"/>
        <w:rPr>
          <w:rFonts w:ascii="Times New Roman" w:eastAsia="MS Mincho" w:hAnsi="Times New Roman" w:cs="Times New Roman"/>
          <w:szCs w:val="24"/>
          <w:lang w:val="es-ES" w:eastAsia="es-DO"/>
        </w:rPr>
      </w:pPr>
    </w:p>
    <w:p w:rsidR="009C528D" w:rsidRPr="009C528D" w:rsidRDefault="009C528D" w:rsidP="00847D55">
      <w:pPr>
        <w:pStyle w:val="Heading1"/>
        <w:spacing w:line="480" w:lineRule="auto"/>
        <w:rPr>
          <w:rFonts w:eastAsia="Calibri"/>
          <w:sz w:val="32"/>
          <w:szCs w:val="24"/>
        </w:rPr>
      </w:pPr>
      <w:bookmarkStart w:id="112" w:name="_Toc501094370"/>
      <w:r w:rsidRPr="009C528D">
        <w:rPr>
          <w:rFonts w:eastAsia="Calibri"/>
        </w:rPr>
        <w:t>De Gobierno a Empresa:</w:t>
      </w:r>
      <w:bookmarkEnd w:id="112"/>
    </w:p>
    <w:p w:rsidR="009C528D" w:rsidRPr="009C528D" w:rsidRDefault="009C528D" w:rsidP="00847D55">
      <w:p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Con el objetivo de incentivar el desarrollo de hábitos saludables desde la infancia y apoyar el programa de Higiene y Salud bucal implementado en las Prestadoras de Servicios de Estancias Infantiles, la Colgate-Palmolive donó insumos para la higiene oral, y personal, así como material educativo de promoción de la salud bucal.</w:t>
      </w:r>
    </w:p>
    <w:p w:rsidR="009C528D" w:rsidRPr="009C528D" w:rsidRDefault="009C528D" w:rsidP="00847D55">
      <w:pPr>
        <w:spacing w:after="0" w:line="480" w:lineRule="auto"/>
        <w:ind w:left="720"/>
        <w:contextualSpacing/>
        <w:jc w:val="both"/>
        <w:rPr>
          <w:rFonts w:ascii="Times New Roman" w:eastAsia="Calibri" w:hAnsi="Times New Roman" w:cs="Times New Roman"/>
          <w:sz w:val="24"/>
          <w:szCs w:val="24"/>
        </w:rPr>
      </w:pPr>
    </w:p>
    <w:p w:rsidR="009C528D" w:rsidRPr="009C528D" w:rsidRDefault="009C528D" w:rsidP="00847D55">
      <w:pPr>
        <w:spacing w:after="0" w:line="480" w:lineRule="auto"/>
        <w:contextualSpacing/>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Los insumos recibidos fueron distribuidos entre la población de niños(as), personal y familias de las Estancias Infantiles con jornadas educativas sobre la importancia del cuidado de la salud oral.</w:t>
      </w:r>
    </w:p>
    <w:p w:rsidR="009C528D" w:rsidRPr="009C528D" w:rsidRDefault="009C528D" w:rsidP="009C528D">
      <w:pPr>
        <w:spacing w:after="0" w:line="360" w:lineRule="auto"/>
        <w:ind w:left="862"/>
        <w:contextualSpacing/>
        <w:jc w:val="both"/>
        <w:rPr>
          <w:rFonts w:ascii="Times New Roman" w:eastAsia="Calibri" w:hAnsi="Times New Roman" w:cs="Times New Roman"/>
          <w:sz w:val="24"/>
          <w:szCs w:val="24"/>
        </w:rPr>
      </w:pP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290"/>
        <w:gridCol w:w="2772"/>
      </w:tblGrid>
      <w:tr w:rsidR="009C528D" w:rsidRPr="009C528D" w:rsidTr="00613BEF">
        <w:trPr>
          <w:trHeight w:val="411"/>
          <w:jc w:val="center"/>
        </w:trPr>
        <w:tc>
          <w:tcPr>
            <w:tcW w:w="6062" w:type="dxa"/>
            <w:gridSpan w:val="2"/>
            <w:tcBorders>
              <w:bottom w:val="single" w:sz="12" w:space="0" w:color="8EAADB"/>
            </w:tcBorders>
            <w:shd w:val="clear" w:color="auto" w:fill="auto"/>
          </w:tcPr>
          <w:p w:rsidR="009C528D" w:rsidRPr="009C528D" w:rsidRDefault="009C528D" w:rsidP="009C528D">
            <w:pPr>
              <w:jc w:val="center"/>
              <w:rPr>
                <w:rFonts w:ascii="Times New Roman" w:eastAsia="Calibri" w:hAnsi="Times New Roman" w:cs="Times New Roman"/>
                <w:b/>
                <w:bCs/>
                <w:sz w:val="24"/>
                <w:szCs w:val="24"/>
              </w:rPr>
            </w:pPr>
            <w:r w:rsidRPr="009C528D">
              <w:rPr>
                <w:rFonts w:ascii="Times New Roman" w:eastAsia="Calibri" w:hAnsi="Times New Roman" w:cs="Times New Roman"/>
                <w:b/>
                <w:bCs/>
                <w:sz w:val="24"/>
                <w:szCs w:val="24"/>
              </w:rPr>
              <w:t>Listado de insumos donados por Colgate Palmolive</w:t>
            </w:r>
          </w:p>
        </w:tc>
      </w:tr>
      <w:tr w:rsidR="009C528D" w:rsidRPr="009C528D" w:rsidTr="00613BEF">
        <w:trPr>
          <w:trHeight w:val="262"/>
          <w:jc w:val="center"/>
        </w:trPr>
        <w:tc>
          <w:tcPr>
            <w:tcW w:w="3290" w:type="dxa"/>
            <w:shd w:val="clear" w:color="auto" w:fill="D9E2F3"/>
          </w:tcPr>
          <w:p w:rsidR="009C528D" w:rsidRPr="009C528D" w:rsidRDefault="009C528D" w:rsidP="009C528D">
            <w:pPr>
              <w:jc w:val="center"/>
              <w:rPr>
                <w:rFonts w:ascii="Times New Roman" w:eastAsia="Calibri" w:hAnsi="Times New Roman" w:cs="Times New Roman"/>
                <w:bCs/>
                <w:sz w:val="24"/>
                <w:szCs w:val="24"/>
              </w:rPr>
            </w:pPr>
            <w:r w:rsidRPr="009C528D">
              <w:rPr>
                <w:rFonts w:ascii="Times New Roman" w:eastAsia="Calibri" w:hAnsi="Times New Roman" w:cs="Times New Roman"/>
                <w:bCs/>
                <w:sz w:val="24"/>
                <w:szCs w:val="24"/>
              </w:rPr>
              <w:t>Descripción Insumos</w:t>
            </w:r>
          </w:p>
        </w:tc>
        <w:tc>
          <w:tcPr>
            <w:tcW w:w="2772" w:type="dxa"/>
            <w:shd w:val="clear" w:color="auto" w:fill="D9E2F3"/>
          </w:tcPr>
          <w:p w:rsidR="009C528D" w:rsidRPr="009C528D" w:rsidRDefault="009C528D" w:rsidP="009C528D">
            <w:pPr>
              <w:jc w:val="center"/>
              <w:rPr>
                <w:rFonts w:ascii="Times New Roman" w:eastAsia="Calibri" w:hAnsi="Times New Roman" w:cs="Times New Roman"/>
                <w:sz w:val="24"/>
                <w:szCs w:val="24"/>
              </w:rPr>
            </w:pPr>
            <w:r w:rsidRPr="009C528D">
              <w:rPr>
                <w:rFonts w:ascii="Times New Roman" w:eastAsia="Calibri" w:hAnsi="Times New Roman" w:cs="Times New Roman"/>
                <w:sz w:val="24"/>
                <w:szCs w:val="24"/>
              </w:rPr>
              <w:t>Cantidad</w:t>
            </w:r>
          </w:p>
        </w:tc>
      </w:tr>
      <w:tr w:rsidR="009C528D" w:rsidRPr="009C528D" w:rsidTr="00613BEF">
        <w:trPr>
          <w:trHeight w:val="262"/>
          <w:jc w:val="center"/>
        </w:trPr>
        <w:tc>
          <w:tcPr>
            <w:tcW w:w="3290" w:type="dxa"/>
            <w:shd w:val="clear" w:color="auto" w:fill="auto"/>
          </w:tcPr>
          <w:p w:rsidR="009C528D" w:rsidRPr="009C528D" w:rsidRDefault="009C528D" w:rsidP="009C528D">
            <w:pPr>
              <w:rPr>
                <w:rFonts w:ascii="Times New Roman" w:eastAsia="Calibri" w:hAnsi="Times New Roman" w:cs="Times New Roman"/>
                <w:b/>
                <w:bCs/>
                <w:sz w:val="24"/>
                <w:szCs w:val="24"/>
              </w:rPr>
            </w:pPr>
            <w:r w:rsidRPr="009C528D">
              <w:rPr>
                <w:rFonts w:ascii="Times New Roman" w:eastAsia="Calibri" w:hAnsi="Times New Roman" w:cs="Times New Roman"/>
                <w:b/>
                <w:bCs/>
                <w:sz w:val="24"/>
                <w:szCs w:val="24"/>
              </w:rPr>
              <w:t>Kit Colgate ( cepillo dental y  pasta dental)</w:t>
            </w:r>
          </w:p>
        </w:tc>
        <w:tc>
          <w:tcPr>
            <w:tcW w:w="2772" w:type="dxa"/>
            <w:shd w:val="clear" w:color="auto" w:fill="auto"/>
          </w:tcPr>
          <w:p w:rsidR="009C528D" w:rsidRPr="009C528D" w:rsidRDefault="009C528D" w:rsidP="009C528D">
            <w:pPr>
              <w:jc w:val="right"/>
              <w:rPr>
                <w:rFonts w:ascii="Times New Roman" w:eastAsia="Calibri" w:hAnsi="Times New Roman" w:cs="Times New Roman"/>
                <w:sz w:val="24"/>
                <w:szCs w:val="24"/>
              </w:rPr>
            </w:pPr>
            <w:r w:rsidRPr="009C528D">
              <w:rPr>
                <w:rFonts w:ascii="Times New Roman" w:eastAsia="Calibri" w:hAnsi="Times New Roman" w:cs="Times New Roman"/>
                <w:sz w:val="24"/>
                <w:szCs w:val="24"/>
              </w:rPr>
              <w:t>11,520 unidades</w:t>
            </w:r>
          </w:p>
        </w:tc>
      </w:tr>
      <w:tr w:rsidR="009C528D" w:rsidRPr="009C528D" w:rsidTr="00613BEF">
        <w:trPr>
          <w:trHeight w:val="262"/>
          <w:jc w:val="center"/>
        </w:trPr>
        <w:tc>
          <w:tcPr>
            <w:tcW w:w="3290" w:type="dxa"/>
            <w:shd w:val="clear" w:color="auto" w:fill="D9E2F3"/>
          </w:tcPr>
          <w:p w:rsidR="009C528D" w:rsidRPr="009C528D" w:rsidRDefault="009C528D" w:rsidP="009C528D">
            <w:pPr>
              <w:rPr>
                <w:rFonts w:ascii="Times New Roman" w:eastAsia="Calibri" w:hAnsi="Times New Roman" w:cs="Times New Roman"/>
                <w:b/>
                <w:bCs/>
                <w:sz w:val="24"/>
                <w:szCs w:val="24"/>
              </w:rPr>
            </w:pPr>
            <w:r w:rsidRPr="009C528D">
              <w:rPr>
                <w:rFonts w:ascii="Times New Roman" w:eastAsia="Calibri" w:hAnsi="Times New Roman" w:cs="Times New Roman"/>
                <w:b/>
                <w:bCs/>
                <w:sz w:val="24"/>
                <w:szCs w:val="24"/>
              </w:rPr>
              <w:t xml:space="preserve">Jabón </w:t>
            </w:r>
            <w:proofErr w:type="spellStart"/>
            <w:r w:rsidRPr="009C528D">
              <w:rPr>
                <w:rFonts w:ascii="Times New Roman" w:eastAsia="Calibri" w:hAnsi="Times New Roman" w:cs="Times New Roman"/>
                <w:b/>
                <w:bCs/>
                <w:sz w:val="24"/>
                <w:szCs w:val="24"/>
              </w:rPr>
              <w:t>Protex</w:t>
            </w:r>
            <w:proofErr w:type="spellEnd"/>
            <w:r w:rsidRPr="009C528D">
              <w:rPr>
                <w:rFonts w:ascii="Times New Roman" w:eastAsia="Calibri" w:hAnsi="Times New Roman" w:cs="Times New Roman"/>
                <w:b/>
                <w:bCs/>
                <w:sz w:val="24"/>
                <w:szCs w:val="24"/>
              </w:rPr>
              <w:tab/>
            </w:r>
          </w:p>
        </w:tc>
        <w:tc>
          <w:tcPr>
            <w:tcW w:w="2772" w:type="dxa"/>
            <w:shd w:val="clear" w:color="auto" w:fill="D9E2F3"/>
          </w:tcPr>
          <w:p w:rsidR="009C528D" w:rsidRPr="009C528D" w:rsidRDefault="009C528D" w:rsidP="009C528D">
            <w:pPr>
              <w:jc w:val="right"/>
              <w:rPr>
                <w:rFonts w:ascii="Times New Roman" w:eastAsia="Calibri" w:hAnsi="Times New Roman" w:cs="Times New Roman"/>
                <w:sz w:val="24"/>
                <w:szCs w:val="24"/>
              </w:rPr>
            </w:pPr>
            <w:r w:rsidRPr="009C528D">
              <w:rPr>
                <w:rFonts w:ascii="Times New Roman" w:eastAsia="Calibri" w:hAnsi="Times New Roman" w:cs="Times New Roman"/>
                <w:sz w:val="24"/>
                <w:szCs w:val="24"/>
              </w:rPr>
              <w:t>2,440 unidades</w:t>
            </w:r>
          </w:p>
        </w:tc>
      </w:tr>
      <w:tr w:rsidR="009C528D" w:rsidRPr="009C528D" w:rsidTr="00613BEF">
        <w:trPr>
          <w:trHeight w:val="262"/>
          <w:jc w:val="center"/>
        </w:trPr>
        <w:tc>
          <w:tcPr>
            <w:tcW w:w="3290" w:type="dxa"/>
            <w:shd w:val="clear" w:color="auto" w:fill="auto"/>
          </w:tcPr>
          <w:p w:rsidR="009C528D" w:rsidRPr="009C528D" w:rsidRDefault="009C528D" w:rsidP="009C528D">
            <w:pPr>
              <w:rPr>
                <w:rFonts w:ascii="Times New Roman" w:eastAsia="Calibri" w:hAnsi="Times New Roman" w:cs="Times New Roman"/>
                <w:b/>
                <w:bCs/>
                <w:sz w:val="24"/>
                <w:szCs w:val="24"/>
              </w:rPr>
            </w:pPr>
            <w:r w:rsidRPr="009C528D">
              <w:rPr>
                <w:rFonts w:ascii="Times New Roman" w:eastAsia="Calibri" w:hAnsi="Times New Roman" w:cs="Times New Roman"/>
                <w:b/>
                <w:bCs/>
                <w:sz w:val="24"/>
                <w:szCs w:val="24"/>
              </w:rPr>
              <w:t>Bloques de colorear</w:t>
            </w:r>
          </w:p>
        </w:tc>
        <w:tc>
          <w:tcPr>
            <w:tcW w:w="2772" w:type="dxa"/>
            <w:shd w:val="clear" w:color="auto" w:fill="auto"/>
          </w:tcPr>
          <w:p w:rsidR="009C528D" w:rsidRPr="009C528D" w:rsidRDefault="009C528D" w:rsidP="009C528D">
            <w:pPr>
              <w:jc w:val="right"/>
              <w:rPr>
                <w:rFonts w:ascii="Times New Roman" w:eastAsia="Calibri" w:hAnsi="Times New Roman" w:cs="Times New Roman"/>
                <w:sz w:val="24"/>
                <w:szCs w:val="24"/>
              </w:rPr>
            </w:pPr>
            <w:r w:rsidRPr="009C528D">
              <w:rPr>
                <w:rFonts w:ascii="Times New Roman" w:eastAsia="Calibri" w:hAnsi="Times New Roman" w:cs="Times New Roman"/>
                <w:sz w:val="24"/>
                <w:szCs w:val="24"/>
              </w:rPr>
              <w:t>80 unidades</w:t>
            </w:r>
          </w:p>
        </w:tc>
      </w:tr>
      <w:tr w:rsidR="009C528D" w:rsidRPr="009C528D" w:rsidTr="00613BEF">
        <w:trPr>
          <w:trHeight w:val="262"/>
          <w:jc w:val="center"/>
        </w:trPr>
        <w:tc>
          <w:tcPr>
            <w:tcW w:w="3290" w:type="dxa"/>
            <w:shd w:val="clear" w:color="auto" w:fill="D9E2F3"/>
          </w:tcPr>
          <w:p w:rsidR="009C528D" w:rsidRPr="009C528D" w:rsidRDefault="009C528D" w:rsidP="009C528D">
            <w:pPr>
              <w:rPr>
                <w:rFonts w:ascii="Times New Roman" w:eastAsia="Calibri" w:hAnsi="Times New Roman" w:cs="Times New Roman"/>
                <w:b/>
                <w:bCs/>
                <w:sz w:val="24"/>
                <w:szCs w:val="24"/>
              </w:rPr>
            </w:pPr>
            <w:r w:rsidRPr="009C528D">
              <w:rPr>
                <w:rFonts w:ascii="Times New Roman" w:eastAsia="Calibri" w:hAnsi="Times New Roman" w:cs="Times New Roman"/>
                <w:b/>
                <w:bCs/>
                <w:sz w:val="24"/>
                <w:szCs w:val="24"/>
              </w:rPr>
              <w:t>Guía Familiar</w:t>
            </w:r>
          </w:p>
        </w:tc>
        <w:tc>
          <w:tcPr>
            <w:tcW w:w="2772" w:type="dxa"/>
            <w:shd w:val="clear" w:color="auto" w:fill="D9E2F3"/>
          </w:tcPr>
          <w:p w:rsidR="009C528D" w:rsidRPr="009C528D" w:rsidRDefault="009C528D" w:rsidP="009C528D">
            <w:pPr>
              <w:jc w:val="right"/>
              <w:rPr>
                <w:rFonts w:ascii="Times New Roman" w:eastAsia="Calibri" w:hAnsi="Times New Roman" w:cs="Times New Roman"/>
                <w:sz w:val="24"/>
                <w:szCs w:val="24"/>
              </w:rPr>
            </w:pPr>
            <w:r w:rsidRPr="009C528D">
              <w:rPr>
                <w:rFonts w:ascii="Times New Roman" w:eastAsia="Calibri" w:hAnsi="Times New Roman" w:cs="Times New Roman"/>
                <w:sz w:val="24"/>
                <w:szCs w:val="24"/>
              </w:rPr>
              <w:t>8,000 unidades</w:t>
            </w:r>
          </w:p>
        </w:tc>
      </w:tr>
      <w:tr w:rsidR="009C528D" w:rsidRPr="009C528D" w:rsidTr="00613BEF">
        <w:trPr>
          <w:trHeight w:val="262"/>
          <w:jc w:val="center"/>
        </w:trPr>
        <w:tc>
          <w:tcPr>
            <w:tcW w:w="3290" w:type="dxa"/>
            <w:shd w:val="clear" w:color="auto" w:fill="auto"/>
          </w:tcPr>
          <w:p w:rsidR="009C528D" w:rsidRPr="009C528D" w:rsidRDefault="009C528D" w:rsidP="009C528D">
            <w:pPr>
              <w:rPr>
                <w:rFonts w:ascii="Times New Roman" w:eastAsia="Calibri" w:hAnsi="Times New Roman" w:cs="Times New Roman"/>
                <w:b/>
                <w:bCs/>
                <w:sz w:val="24"/>
                <w:szCs w:val="24"/>
              </w:rPr>
            </w:pPr>
            <w:r w:rsidRPr="009C528D">
              <w:rPr>
                <w:rFonts w:ascii="Times New Roman" w:eastAsia="Calibri" w:hAnsi="Times New Roman" w:cs="Times New Roman"/>
                <w:b/>
                <w:bCs/>
                <w:sz w:val="24"/>
                <w:szCs w:val="24"/>
              </w:rPr>
              <w:t xml:space="preserve">Afiches Colgate </w:t>
            </w:r>
          </w:p>
        </w:tc>
        <w:tc>
          <w:tcPr>
            <w:tcW w:w="2772" w:type="dxa"/>
            <w:shd w:val="clear" w:color="auto" w:fill="auto"/>
          </w:tcPr>
          <w:p w:rsidR="009C528D" w:rsidRPr="009C528D" w:rsidRDefault="009C528D" w:rsidP="009C528D">
            <w:pPr>
              <w:jc w:val="right"/>
              <w:rPr>
                <w:rFonts w:ascii="Times New Roman" w:eastAsia="Calibri" w:hAnsi="Times New Roman" w:cs="Times New Roman"/>
                <w:sz w:val="24"/>
                <w:szCs w:val="24"/>
              </w:rPr>
            </w:pPr>
            <w:r w:rsidRPr="009C528D">
              <w:rPr>
                <w:rFonts w:ascii="Times New Roman" w:eastAsia="Calibri" w:hAnsi="Times New Roman" w:cs="Times New Roman"/>
                <w:sz w:val="24"/>
                <w:szCs w:val="24"/>
              </w:rPr>
              <w:t>755 Unidades</w:t>
            </w:r>
          </w:p>
        </w:tc>
      </w:tr>
    </w:tbl>
    <w:p w:rsidR="009C528D" w:rsidRPr="009C528D" w:rsidRDefault="009C528D" w:rsidP="009C528D">
      <w:pPr>
        <w:jc w:val="center"/>
        <w:rPr>
          <w:rFonts w:ascii="Calibri" w:eastAsia="Calibri" w:hAnsi="Calibri" w:cs="Times New Roman"/>
          <w:highlight w:val="lightGray"/>
        </w:rPr>
      </w:pPr>
    </w:p>
    <w:p w:rsidR="009C528D" w:rsidRPr="009C528D" w:rsidRDefault="009C528D" w:rsidP="009C528D">
      <w:pPr>
        <w:spacing w:line="360" w:lineRule="auto"/>
        <w:rPr>
          <w:rFonts w:ascii="Times New Roman" w:eastAsia="Calibri" w:hAnsi="Times New Roman" w:cs="Times New Roman"/>
          <w:sz w:val="24"/>
          <w:szCs w:val="24"/>
          <w:highlight w:val="lightGray"/>
        </w:rPr>
      </w:pPr>
    </w:p>
    <w:p w:rsidR="009C528D" w:rsidRPr="009C528D" w:rsidRDefault="009C528D" w:rsidP="00847D55">
      <w:pPr>
        <w:pStyle w:val="Heading1"/>
        <w:ind w:firstLine="426"/>
        <w:rPr>
          <w:rFonts w:eastAsia="Calibri"/>
        </w:rPr>
      </w:pPr>
      <w:bookmarkStart w:id="113" w:name="_Toc498937110"/>
      <w:r w:rsidRPr="009C528D">
        <w:rPr>
          <w:rFonts w:eastAsia="Calibri"/>
        </w:rPr>
        <w:br w:type="page"/>
      </w:r>
      <w:bookmarkStart w:id="114" w:name="_Toc501094371"/>
      <w:r w:rsidRPr="009C528D">
        <w:rPr>
          <w:rFonts w:eastAsia="Calibri"/>
        </w:rPr>
        <w:lastRenderedPageBreak/>
        <w:t>De institución a Institución:</w:t>
      </w:r>
      <w:bookmarkEnd w:id="113"/>
      <w:bookmarkEnd w:id="114"/>
      <w:r w:rsidRPr="009C528D">
        <w:rPr>
          <w:rFonts w:eastAsia="Calibri"/>
        </w:rPr>
        <w:t xml:space="preserve"> </w:t>
      </w:r>
    </w:p>
    <w:p w:rsidR="009C528D" w:rsidRPr="00847D55" w:rsidRDefault="009C528D" w:rsidP="00CB202A">
      <w:pPr>
        <w:numPr>
          <w:ilvl w:val="0"/>
          <w:numId w:val="54"/>
        </w:numPr>
        <w:jc w:val="both"/>
        <w:rPr>
          <w:rFonts w:ascii="Times New Roman" w:eastAsia="Calibri" w:hAnsi="Times New Roman" w:cs="Times New Roman"/>
          <w:b/>
          <w:bCs/>
          <w:color w:val="000000"/>
          <w:sz w:val="24"/>
          <w:szCs w:val="24"/>
        </w:rPr>
      </w:pPr>
      <w:bookmarkStart w:id="115" w:name="_Toc498937111"/>
      <w:r w:rsidRPr="00847D55">
        <w:rPr>
          <w:rFonts w:ascii="Times New Roman" w:eastAsia="Calibri" w:hAnsi="Times New Roman" w:cs="Times New Roman"/>
          <w:b/>
          <w:bCs/>
          <w:color w:val="000000"/>
          <w:sz w:val="24"/>
          <w:szCs w:val="24"/>
        </w:rPr>
        <w:t>Nido para Ángeles:</w:t>
      </w:r>
      <w:bookmarkEnd w:id="115"/>
      <w:r w:rsidRPr="00847D55">
        <w:rPr>
          <w:rFonts w:ascii="Times New Roman" w:eastAsia="Calibri" w:hAnsi="Times New Roman" w:cs="Times New Roman"/>
          <w:b/>
          <w:bCs/>
          <w:color w:val="000000"/>
          <w:sz w:val="24"/>
          <w:szCs w:val="24"/>
        </w:rPr>
        <w:t xml:space="preserve"> </w:t>
      </w:r>
    </w:p>
    <w:p w:rsidR="009C528D" w:rsidRPr="009C528D" w:rsidRDefault="009C528D" w:rsidP="009C528D">
      <w:pPr>
        <w:spacing w:line="360" w:lineRule="auto"/>
        <w:ind w:left="360"/>
        <w:jc w:val="both"/>
        <w:rPr>
          <w:rFonts w:ascii="Calibri" w:eastAsia="Calibri" w:hAnsi="Calibri" w:cs="Times New Roman"/>
          <w:bCs/>
          <w:sz w:val="24"/>
          <w:szCs w:val="24"/>
        </w:rPr>
      </w:pPr>
      <w:r w:rsidRPr="009C528D">
        <w:rPr>
          <w:rFonts w:ascii="Calibri" w:eastAsia="Calibri" w:hAnsi="Calibri" w:cs="Times New Roman"/>
          <w:bCs/>
          <w:sz w:val="24"/>
          <w:szCs w:val="24"/>
        </w:rPr>
        <w:t xml:space="preserve">Curso-Taller y Charla Magistral sobre </w:t>
      </w:r>
      <w:r w:rsidRPr="009C528D">
        <w:rPr>
          <w:rFonts w:ascii="Calibri" w:eastAsia="Calibri" w:hAnsi="Calibri" w:cs="Times New Roman"/>
          <w:b/>
          <w:bCs/>
          <w:sz w:val="24"/>
          <w:szCs w:val="24"/>
        </w:rPr>
        <w:t>"Formación en Alteraciones de la Deglución, Sistemas Alternativos, Aumentativos de la Comunicación y Fisioterapia Respiratoria”.</w:t>
      </w:r>
      <w:r w:rsidRPr="009C528D">
        <w:rPr>
          <w:rFonts w:ascii="Calibri" w:eastAsia="Calibri" w:hAnsi="Calibri" w:cs="Times New Roman"/>
          <w:bCs/>
          <w:sz w:val="24"/>
          <w:szCs w:val="24"/>
        </w:rPr>
        <w:t xml:space="preserve"> Dos (2) técnicos</w:t>
      </w:r>
    </w:p>
    <w:p w:rsidR="00847D55" w:rsidRDefault="009C528D" w:rsidP="00847D55">
      <w:pPr>
        <w:spacing w:line="480" w:lineRule="auto"/>
        <w:ind w:left="360"/>
        <w:jc w:val="both"/>
        <w:rPr>
          <w:rFonts w:ascii="Times New Roman" w:eastAsia="Calibri" w:hAnsi="Times New Roman" w:cs="Times New Roman"/>
          <w:b/>
          <w:sz w:val="24"/>
          <w:szCs w:val="24"/>
        </w:rPr>
      </w:pPr>
      <w:proofErr w:type="gramStart"/>
      <w:r w:rsidRPr="009C528D">
        <w:rPr>
          <w:rFonts w:ascii="Calibri" w:eastAsia="Calibri" w:hAnsi="Calibri" w:cs="Times New Roman"/>
          <w:bCs/>
          <w:sz w:val="24"/>
          <w:szCs w:val="24"/>
        </w:rPr>
        <w:t>la</w:t>
      </w:r>
      <w:proofErr w:type="gramEnd"/>
      <w:r w:rsidRPr="009C528D">
        <w:rPr>
          <w:rFonts w:ascii="Calibri" w:eastAsia="Calibri" w:hAnsi="Calibri" w:cs="Times New Roman"/>
          <w:bCs/>
          <w:sz w:val="24"/>
          <w:szCs w:val="24"/>
        </w:rPr>
        <w:t xml:space="preserve"> Charla Magistral con el tema, </w:t>
      </w:r>
      <w:r w:rsidRPr="009C528D">
        <w:rPr>
          <w:rFonts w:ascii="Calibri" w:eastAsia="Calibri" w:hAnsi="Calibri" w:cs="Times New Roman"/>
          <w:b/>
          <w:bCs/>
          <w:sz w:val="24"/>
          <w:szCs w:val="24"/>
        </w:rPr>
        <w:t>“Alteraciones de la Deglución y Fisioterapia Respiratoria”,</w:t>
      </w:r>
      <w:r w:rsidRPr="009C528D">
        <w:rPr>
          <w:rFonts w:ascii="Calibri" w:eastAsia="Calibri" w:hAnsi="Calibri" w:cs="Times New Roman"/>
          <w:bCs/>
          <w:sz w:val="24"/>
          <w:szCs w:val="24"/>
        </w:rPr>
        <w:t xml:space="preserve"> </w:t>
      </w:r>
      <w:bookmarkStart w:id="116" w:name="_Toc498937112"/>
    </w:p>
    <w:p w:rsidR="009C528D" w:rsidRPr="00847D55" w:rsidRDefault="009C528D" w:rsidP="00847D55">
      <w:pPr>
        <w:pStyle w:val="Heading1"/>
        <w:spacing w:line="480" w:lineRule="auto"/>
        <w:ind w:firstLine="426"/>
        <w:rPr>
          <w:rFonts w:eastAsia="Calibri"/>
          <w:szCs w:val="24"/>
        </w:rPr>
      </w:pPr>
      <w:bookmarkStart w:id="117" w:name="_Toc501094372"/>
      <w:r w:rsidRPr="009C528D">
        <w:rPr>
          <w:rFonts w:eastAsia="Times New Roman"/>
        </w:rPr>
        <w:t>Plan Estratégico Institucional y Operativo Anual de AEISS:</w:t>
      </w:r>
      <w:bookmarkEnd w:id="116"/>
      <w:bookmarkEnd w:id="117"/>
    </w:p>
    <w:p w:rsidR="009C528D" w:rsidRPr="009C528D" w:rsidRDefault="009C528D" w:rsidP="00847D55">
      <w:pPr>
        <w:autoSpaceDE w:val="0"/>
        <w:autoSpaceDN w:val="0"/>
        <w:adjustRightInd w:val="0"/>
        <w:spacing w:after="0" w:line="480" w:lineRule="auto"/>
        <w:ind w:firstLine="426"/>
        <w:jc w:val="both"/>
        <w:outlineLvl w:val="1"/>
        <w:rPr>
          <w:rFonts w:ascii="Times New Roman" w:eastAsia="Times New Roman" w:hAnsi="Times New Roman" w:cs="Times New Roman"/>
          <w:b/>
          <w:bCs/>
          <w:color w:val="000000"/>
          <w:sz w:val="24"/>
          <w:szCs w:val="21"/>
          <w:lang w:eastAsia="es-ES"/>
        </w:rPr>
      </w:pPr>
      <w:bookmarkStart w:id="118" w:name="_Toc465422168"/>
      <w:bookmarkStart w:id="119" w:name="_Toc498937113"/>
      <w:bookmarkStart w:id="120" w:name="_Toc501094373"/>
      <w:r w:rsidRPr="009C528D">
        <w:rPr>
          <w:rFonts w:ascii="Times New Roman" w:eastAsia="Times New Roman" w:hAnsi="Times New Roman" w:cs="Times New Roman"/>
          <w:b/>
          <w:bCs/>
          <w:color w:val="000000"/>
          <w:sz w:val="24"/>
          <w:szCs w:val="21"/>
          <w:lang w:eastAsia="es-ES"/>
        </w:rPr>
        <w:t>Ejes Estratégicos de la AEISS:</w:t>
      </w:r>
      <w:bookmarkEnd w:id="118"/>
      <w:bookmarkEnd w:id="119"/>
      <w:bookmarkEnd w:id="120"/>
    </w:p>
    <w:p w:rsidR="009C528D" w:rsidRPr="009C528D" w:rsidRDefault="009C528D" w:rsidP="00847D55">
      <w:pPr>
        <w:numPr>
          <w:ilvl w:val="0"/>
          <w:numId w:val="56"/>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Promoción y Prevención de la Salud.</w:t>
      </w:r>
    </w:p>
    <w:p w:rsidR="009C528D" w:rsidRPr="009C528D" w:rsidRDefault="009C528D" w:rsidP="00847D55">
      <w:pPr>
        <w:numPr>
          <w:ilvl w:val="0"/>
          <w:numId w:val="56"/>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Desarrollo Psicosocial.</w:t>
      </w:r>
    </w:p>
    <w:p w:rsidR="009C528D" w:rsidRPr="009C528D" w:rsidRDefault="009C528D" w:rsidP="00847D55">
      <w:pPr>
        <w:numPr>
          <w:ilvl w:val="0"/>
          <w:numId w:val="56"/>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Educación.</w:t>
      </w:r>
    </w:p>
    <w:p w:rsidR="009C528D" w:rsidRPr="009C528D" w:rsidRDefault="009C528D" w:rsidP="00E34707">
      <w:pPr>
        <w:numPr>
          <w:ilvl w:val="0"/>
          <w:numId w:val="56"/>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Fortalecimiento Institucional</w:t>
      </w:r>
    </w:p>
    <w:p w:rsidR="009C528D" w:rsidRPr="009C528D" w:rsidRDefault="009C528D" w:rsidP="00847D55">
      <w:pPr>
        <w:autoSpaceDE w:val="0"/>
        <w:autoSpaceDN w:val="0"/>
        <w:adjustRightInd w:val="0"/>
        <w:spacing w:after="0" w:line="480" w:lineRule="auto"/>
        <w:ind w:firstLine="426"/>
        <w:jc w:val="both"/>
        <w:outlineLvl w:val="1"/>
        <w:rPr>
          <w:rFonts w:ascii="Times New Roman" w:eastAsia="Times New Roman" w:hAnsi="Times New Roman" w:cs="Times New Roman"/>
          <w:b/>
          <w:color w:val="000000"/>
          <w:sz w:val="24"/>
          <w:szCs w:val="21"/>
          <w:lang w:eastAsia="es-ES"/>
        </w:rPr>
      </w:pPr>
      <w:bookmarkStart w:id="121" w:name="_Toc465422169"/>
      <w:r w:rsidRPr="009C528D">
        <w:rPr>
          <w:rFonts w:ascii="Times New Roman" w:eastAsia="Times New Roman" w:hAnsi="Times New Roman" w:cs="Times New Roman"/>
          <w:b/>
          <w:bCs/>
          <w:color w:val="000000"/>
          <w:sz w:val="24"/>
          <w:szCs w:val="21"/>
          <w:lang w:eastAsia="es-ES"/>
        </w:rPr>
        <w:t xml:space="preserve"> </w:t>
      </w:r>
      <w:bookmarkStart w:id="122" w:name="_Toc498937114"/>
      <w:bookmarkStart w:id="123" w:name="_Toc501094374"/>
      <w:r w:rsidRPr="009C528D">
        <w:rPr>
          <w:rFonts w:ascii="Times New Roman" w:eastAsia="Times New Roman" w:hAnsi="Times New Roman" w:cs="Times New Roman"/>
          <w:b/>
          <w:bCs/>
          <w:color w:val="000000"/>
          <w:sz w:val="24"/>
          <w:szCs w:val="21"/>
          <w:lang w:eastAsia="es-ES"/>
        </w:rPr>
        <w:t>Objetivos Estratégicos</w:t>
      </w:r>
      <w:bookmarkEnd w:id="121"/>
      <w:bookmarkEnd w:id="122"/>
      <w:bookmarkEnd w:id="123"/>
      <w:r w:rsidRPr="009C528D">
        <w:rPr>
          <w:rFonts w:ascii="Times New Roman" w:eastAsia="Times New Roman" w:hAnsi="Times New Roman" w:cs="Times New Roman"/>
          <w:b/>
          <w:bCs/>
          <w:color w:val="000000"/>
          <w:sz w:val="24"/>
          <w:szCs w:val="21"/>
          <w:lang w:eastAsia="es-ES"/>
        </w:rPr>
        <w:t xml:space="preserve"> </w:t>
      </w:r>
    </w:p>
    <w:p w:rsidR="009C528D" w:rsidRPr="009C528D" w:rsidRDefault="009C528D" w:rsidP="00E34707">
      <w:pPr>
        <w:numPr>
          <w:ilvl w:val="0"/>
          <w:numId w:val="57"/>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bCs/>
          <w:sz w:val="24"/>
          <w:szCs w:val="24"/>
          <w:lang w:eastAsia="es-ES"/>
        </w:rPr>
        <w:t>Contribuir el adecuado bienestar de los niños, mediante la implementación de programas de prevención y promoción en salud.</w:t>
      </w:r>
    </w:p>
    <w:p w:rsidR="009C528D" w:rsidRPr="009C528D" w:rsidRDefault="009C528D" w:rsidP="00E34707">
      <w:pPr>
        <w:numPr>
          <w:ilvl w:val="0"/>
          <w:numId w:val="57"/>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Contribuir al adecuado desarrollo psicosocial de los niños/as a través de la evaluación, intervención, seguimiento oportuna individual y familiar.</w:t>
      </w:r>
    </w:p>
    <w:p w:rsidR="009C528D" w:rsidRPr="009C528D" w:rsidRDefault="009C528D" w:rsidP="00E34707">
      <w:pPr>
        <w:numPr>
          <w:ilvl w:val="0"/>
          <w:numId w:val="57"/>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Desarrollar las dimensiones de lenguaje, cognitiva, psicomotoras y socio afectivas y competencias fundamentales de los niños y niñas bajo un enfoque de derecho.</w:t>
      </w:r>
    </w:p>
    <w:p w:rsidR="009C528D" w:rsidRPr="009C528D" w:rsidRDefault="009C528D" w:rsidP="00E34707">
      <w:pPr>
        <w:numPr>
          <w:ilvl w:val="0"/>
          <w:numId w:val="57"/>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Contribuir con el desarrollo de la gestión institucional, mediante el mejoramiento sostenible de la productividad, capacidades y desempeño organizacional.</w:t>
      </w:r>
    </w:p>
    <w:p w:rsidR="009C528D" w:rsidRPr="009C528D" w:rsidRDefault="009C528D" w:rsidP="00847D55">
      <w:pPr>
        <w:pStyle w:val="Heading1"/>
        <w:rPr>
          <w:rFonts w:eastAsia="Times New Roman"/>
        </w:rPr>
      </w:pPr>
      <w:bookmarkStart w:id="124" w:name="_Toc374028926"/>
      <w:bookmarkStart w:id="125" w:name="_Toc374368223"/>
      <w:bookmarkStart w:id="126" w:name="_Toc498937115"/>
      <w:r w:rsidRPr="009C528D">
        <w:rPr>
          <w:rFonts w:eastAsia="Times New Roman"/>
        </w:rPr>
        <w:br w:type="page"/>
      </w:r>
      <w:bookmarkStart w:id="127" w:name="_Toc501094375"/>
      <w:r w:rsidRPr="009C528D">
        <w:rPr>
          <w:rFonts w:eastAsia="Times New Roman"/>
        </w:rPr>
        <w:lastRenderedPageBreak/>
        <w:t>Avances en el PNPSP y en la END</w:t>
      </w:r>
      <w:bookmarkEnd w:id="124"/>
      <w:bookmarkEnd w:id="125"/>
      <w:r w:rsidRPr="009C528D">
        <w:rPr>
          <w:rFonts w:eastAsia="Times New Roman"/>
        </w:rPr>
        <w:t>:</w:t>
      </w:r>
      <w:bookmarkEnd w:id="126"/>
      <w:bookmarkEnd w:id="127"/>
    </w:p>
    <w:tbl>
      <w:tblPr>
        <w:tblpPr w:leftFromText="141" w:rightFromText="141" w:vertAnchor="text" w:horzAnchor="margin" w:tblpY="102"/>
        <w:tblW w:w="9787" w:type="dxa"/>
        <w:tblCellMar>
          <w:left w:w="70" w:type="dxa"/>
          <w:right w:w="70" w:type="dxa"/>
        </w:tblCellMar>
        <w:tblLook w:val="04A0" w:firstRow="1" w:lastRow="0" w:firstColumn="1" w:lastColumn="0" w:noHBand="0" w:noVBand="1"/>
      </w:tblPr>
      <w:tblGrid>
        <w:gridCol w:w="2185"/>
        <w:gridCol w:w="2067"/>
        <w:gridCol w:w="1989"/>
        <w:gridCol w:w="1182"/>
        <w:gridCol w:w="1182"/>
        <w:gridCol w:w="1182"/>
      </w:tblGrid>
      <w:tr w:rsidR="009C528D" w:rsidRPr="009C528D" w:rsidTr="00613BEF">
        <w:trPr>
          <w:trHeight w:val="503"/>
        </w:trPr>
        <w:tc>
          <w:tcPr>
            <w:tcW w:w="2185" w:type="dxa"/>
            <w:vMerge w:val="restart"/>
            <w:tcBorders>
              <w:top w:val="single" w:sz="8" w:space="0" w:color="00B050"/>
              <w:left w:val="single" w:sz="8" w:space="0" w:color="00B050"/>
              <w:right w:val="nil"/>
            </w:tcBorders>
            <w:shd w:val="clear" w:color="000000" w:fill="92D050"/>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Resultados de PNPSP</w:t>
            </w:r>
          </w:p>
        </w:tc>
        <w:tc>
          <w:tcPr>
            <w:tcW w:w="2067" w:type="dxa"/>
            <w:tcBorders>
              <w:top w:val="single" w:sz="8" w:space="0" w:color="00B050"/>
              <w:left w:val="nil"/>
              <w:bottom w:val="single" w:sz="8" w:space="0" w:color="00B050"/>
              <w:right w:val="nil"/>
            </w:tcBorders>
            <w:shd w:val="clear" w:color="000000" w:fill="92D050"/>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Indicadores PNSP</w:t>
            </w:r>
          </w:p>
        </w:tc>
        <w:tc>
          <w:tcPr>
            <w:tcW w:w="1989" w:type="dxa"/>
            <w:tcBorders>
              <w:top w:val="single" w:sz="8" w:space="0" w:color="00B050"/>
              <w:left w:val="nil"/>
              <w:bottom w:val="single" w:sz="8" w:space="0" w:color="00B050"/>
              <w:right w:val="nil"/>
            </w:tcBorders>
            <w:shd w:val="clear" w:color="000000" w:fill="92D050"/>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Línea de base 2015</w:t>
            </w:r>
          </w:p>
        </w:tc>
        <w:tc>
          <w:tcPr>
            <w:tcW w:w="1182" w:type="dxa"/>
            <w:tcBorders>
              <w:top w:val="single" w:sz="8" w:space="0" w:color="00B050"/>
              <w:left w:val="nil"/>
              <w:bottom w:val="single" w:sz="8" w:space="0" w:color="00B050"/>
              <w:right w:val="nil"/>
            </w:tcBorders>
            <w:shd w:val="clear" w:color="000000" w:fill="92D050"/>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2016</w:t>
            </w:r>
          </w:p>
        </w:tc>
        <w:tc>
          <w:tcPr>
            <w:tcW w:w="1182" w:type="dxa"/>
            <w:tcBorders>
              <w:top w:val="single" w:sz="8" w:space="0" w:color="00B050"/>
              <w:left w:val="nil"/>
              <w:bottom w:val="single" w:sz="8" w:space="0" w:color="00B050"/>
              <w:right w:val="nil"/>
            </w:tcBorders>
            <w:shd w:val="clear" w:color="000000" w:fill="92D050"/>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2017</w:t>
            </w:r>
          </w:p>
        </w:tc>
        <w:tc>
          <w:tcPr>
            <w:tcW w:w="1182" w:type="dxa"/>
            <w:tcBorders>
              <w:top w:val="single" w:sz="8" w:space="0" w:color="00B050"/>
              <w:left w:val="nil"/>
              <w:bottom w:val="single" w:sz="8" w:space="0" w:color="00B050"/>
              <w:right w:val="single" w:sz="8" w:space="0" w:color="00B050"/>
            </w:tcBorders>
            <w:shd w:val="clear" w:color="000000" w:fill="92D050"/>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Meta 2018</w:t>
            </w:r>
          </w:p>
        </w:tc>
      </w:tr>
      <w:tr w:rsidR="009C528D" w:rsidRPr="009C528D" w:rsidTr="00613BEF">
        <w:trPr>
          <w:trHeight w:val="1285"/>
        </w:trPr>
        <w:tc>
          <w:tcPr>
            <w:tcW w:w="2185" w:type="dxa"/>
            <w:vMerge/>
            <w:tcBorders>
              <w:left w:val="single" w:sz="8" w:space="0" w:color="00B050"/>
              <w:bottom w:val="single" w:sz="4" w:space="0" w:color="00B050"/>
              <w:right w:val="nil"/>
            </w:tcBorders>
            <w:shd w:val="clear" w:color="auto" w:fill="auto"/>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p>
        </w:tc>
        <w:tc>
          <w:tcPr>
            <w:tcW w:w="2067" w:type="dxa"/>
            <w:tcBorders>
              <w:top w:val="nil"/>
              <w:left w:val="nil"/>
              <w:bottom w:val="single" w:sz="4" w:space="0" w:color="00B050"/>
              <w:right w:val="nil"/>
            </w:tcBorders>
            <w:shd w:val="clear" w:color="auto" w:fill="auto"/>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Números de niños-niñas beneficiarios</w:t>
            </w:r>
          </w:p>
        </w:tc>
        <w:tc>
          <w:tcPr>
            <w:tcW w:w="1989" w:type="dxa"/>
            <w:tcBorders>
              <w:top w:val="nil"/>
              <w:left w:val="nil"/>
              <w:bottom w:val="single" w:sz="4" w:space="0" w:color="00B050"/>
              <w:right w:val="nil"/>
            </w:tcBorders>
            <w:shd w:val="clear" w:color="auto" w:fill="auto"/>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7,645</w:t>
            </w:r>
          </w:p>
        </w:tc>
        <w:tc>
          <w:tcPr>
            <w:tcW w:w="1182" w:type="dxa"/>
            <w:tcBorders>
              <w:top w:val="nil"/>
              <w:left w:val="nil"/>
              <w:bottom w:val="single" w:sz="4" w:space="0" w:color="00B050"/>
              <w:right w:val="nil"/>
            </w:tcBorders>
            <w:shd w:val="clear" w:color="auto" w:fill="auto"/>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7,722</w:t>
            </w:r>
          </w:p>
        </w:tc>
        <w:tc>
          <w:tcPr>
            <w:tcW w:w="1182" w:type="dxa"/>
            <w:tcBorders>
              <w:top w:val="nil"/>
              <w:left w:val="nil"/>
              <w:bottom w:val="single" w:sz="4" w:space="0" w:color="00B050"/>
              <w:right w:val="nil"/>
            </w:tcBorders>
            <w:shd w:val="clear" w:color="auto" w:fill="auto"/>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11,000</w:t>
            </w:r>
          </w:p>
        </w:tc>
        <w:tc>
          <w:tcPr>
            <w:tcW w:w="1182" w:type="dxa"/>
            <w:tcBorders>
              <w:top w:val="nil"/>
              <w:left w:val="nil"/>
              <w:bottom w:val="single" w:sz="4" w:space="0" w:color="00B050"/>
              <w:right w:val="single" w:sz="4" w:space="0" w:color="00B050"/>
            </w:tcBorders>
            <w:shd w:val="clear" w:color="auto" w:fill="auto"/>
            <w:noWrap/>
            <w:vAlign w:val="center"/>
            <w:hideMark/>
          </w:tcPr>
          <w:p w:rsidR="009C528D" w:rsidRPr="009C528D" w:rsidRDefault="009C528D" w:rsidP="009C528D">
            <w:pPr>
              <w:spacing w:line="240" w:lineRule="auto"/>
              <w:jc w:val="center"/>
              <w:rPr>
                <w:rFonts w:ascii="Calibri" w:eastAsia="Calibri" w:hAnsi="Calibri" w:cs="Times New Roman"/>
                <w:b/>
                <w:bCs/>
                <w:color w:val="000000"/>
                <w:lang w:eastAsia="es-DO"/>
              </w:rPr>
            </w:pPr>
            <w:r w:rsidRPr="009C528D">
              <w:rPr>
                <w:rFonts w:ascii="Calibri" w:eastAsia="Calibri" w:hAnsi="Calibri" w:cs="Times New Roman"/>
                <w:b/>
                <w:bCs/>
                <w:color w:val="000000"/>
                <w:lang w:eastAsia="es-DO"/>
              </w:rPr>
              <w:t>11,449</w:t>
            </w:r>
          </w:p>
        </w:tc>
      </w:tr>
    </w:tbl>
    <w:p w:rsidR="009C528D" w:rsidRPr="009C528D" w:rsidRDefault="009C528D" w:rsidP="009C528D">
      <w:pPr>
        <w:spacing w:after="0" w:line="360" w:lineRule="auto"/>
        <w:jc w:val="both"/>
        <w:rPr>
          <w:rFonts w:ascii="Calibri" w:eastAsia="Calibri" w:hAnsi="Calibri" w:cs="Times New Roman"/>
          <w:highlight w:val="lightGray"/>
        </w:rPr>
      </w:pPr>
    </w:p>
    <w:p w:rsidR="00E36B9A" w:rsidRPr="00E36B9A" w:rsidRDefault="009C528D" w:rsidP="005615C6">
      <w:pPr>
        <w:pStyle w:val="Heading1"/>
        <w:spacing w:line="480" w:lineRule="auto"/>
        <w:rPr>
          <w:rFonts w:eastAsia="Times New Roman"/>
        </w:rPr>
      </w:pPr>
      <w:bookmarkStart w:id="128" w:name="_Toc374028928"/>
      <w:bookmarkStart w:id="129" w:name="_Toc374368225"/>
      <w:bookmarkStart w:id="130" w:name="_Toc498937117"/>
      <w:bookmarkStart w:id="131" w:name="_Toc501094376"/>
      <w:r w:rsidRPr="009C528D">
        <w:rPr>
          <w:rFonts w:eastAsia="Times New Roman"/>
        </w:rPr>
        <w:t>Metas Presidenciales</w:t>
      </w:r>
      <w:bookmarkEnd w:id="128"/>
      <w:bookmarkEnd w:id="129"/>
      <w:r w:rsidRPr="009C528D">
        <w:rPr>
          <w:rFonts w:eastAsia="Times New Roman"/>
        </w:rPr>
        <w:t>:</w:t>
      </w:r>
      <w:bookmarkStart w:id="132" w:name="_Toc436034499"/>
      <w:bookmarkStart w:id="133" w:name="_Toc467419438"/>
      <w:bookmarkStart w:id="134" w:name="_Toc467500274"/>
      <w:bookmarkStart w:id="135" w:name="_Toc467511762"/>
      <w:bookmarkStart w:id="136" w:name="_Toc467579808"/>
      <w:bookmarkStart w:id="137" w:name="_Toc498605774"/>
      <w:bookmarkStart w:id="138" w:name="_Toc498937118"/>
      <w:bookmarkEnd w:id="130"/>
      <w:bookmarkEnd w:id="131"/>
    </w:p>
    <w:p w:rsidR="009C528D" w:rsidRPr="009C528D" w:rsidRDefault="009C528D" w:rsidP="005615C6">
      <w:pPr>
        <w:pStyle w:val="TOC3"/>
      </w:pPr>
      <w:r w:rsidRPr="009C528D">
        <w:t xml:space="preserve">La Administradora de Estancias Infantiles Salud Segura, Con relación a las metas presidenciales emitidas en el discurso de toma de posición de Danilo Medina. Las   acciones  ejecutadas </w:t>
      </w:r>
      <w:r w:rsidRPr="009C528D">
        <w:rPr>
          <w:b/>
        </w:rPr>
        <w:t>durante el año 2017</w:t>
      </w:r>
      <w:r w:rsidRPr="009C528D">
        <w:t xml:space="preserve">  han respondido a los requerimientos,  demandas y coordinaciones para continuar posicionando la atención a la primera infancia dentro de la agenda de desarrollo de la Nación para contribuir con los resultados esperados establecidos de las Metas Presidenciales Prioritarias contenidos en el PNPSP 2015-2017 en el eje de desarrollo social tenemos:</w:t>
      </w:r>
      <w:bookmarkEnd w:id="132"/>
      <w:bookmarkEnd w:id="133"/>
      <w:bookmarkEnd w:id="134"/>
      <w:bookmarkEnd w:id="135"/>
      <w:bookmarkEnd w:id="136"/>
      <w:bookmarkEnd w:id="137"/>
      <w:bookmarkEnd w:id="138"/>
      <w:r w:rsidRPr="009C528D">
        <w:t xml:space="preserve"> </w:t>
      </w:r>
    </w:p>
    <w:p w:rsidR="009C528D" w:rsidRPr="009C528D" w:rsidRDefault="009C528D" w:rsidP="00E36B9A">
      <w:pPr>
        <w:spacing w:line="480" w:lineRule="auto"/>
        <w:jc w:val="both"/>
        <w:rPr>
          <w:rFonts w:ascii="Cambria" w:eastAsia="Calibri" w:hAnsi="Cambria" w:cs="Times New Roman"/>
          <w:sz w:val="24"/>
          <w:szCs w:val="24"/>
        </w:rPr>
      </w:pPr>
      <w:r w:rsidRPr="009C528D">
        <w:rPr>
          <w:rFonts w:ascii="Cambria" w:eastAsia="Calibri" w:hAnsi="Cambria" w:cs="Times New Roman"/>
          <w:sz w:val="24"/>
          <w:szCs w:val="24"/>
        </w:rPr>
        <w:t>Atención integral de calidad a la población de niños y niñas de 45 días a 5 años alcanzando una cobertura de siete mil ochocientos ochenta y sietes (7,887) niños y niñas a nivel nacional.</w:t>
      </w:r>
    </w:p>
    <w:p w:rsidR="009C528D" w:rsidRPr="009C528D" w:rsidRDefault="009C528D" w:rsidP="00E36B9A">
      <w:pPr>
        <w:pStyle w:val="Heading1"/>
        <w:spacing w:line="480" w:lineRule="auto"/>
        <w:rPr>
          <w:rFonts w:eastAsia="Times New Roman"/>
        </w:rPr>
      </w:pPr>
      <w:bookmarkStart w:id="139" w:name="_Toc374028931"/>
      <w:bookmarkStart w:id="140" w:name="_Toc374368228"/>
      <w:bookmarkStart w:id="141" w:name="_Toc498937119"/>
      <w:bookmarkStart w:id="142" w:name="_Toc501094377"/>
      <w:r w:rsidRPr="009C528D">
        <w:rPr>
          <w:rFonts w:eastAsia="Times New Roman"/>
        </w:rPr>
        <w:t>Impacto De Las Ejecutorias En Políticas Transversales De La END</w:t>
      </w:r>
      <w:bookmarkEnd w:id="139"/>
      <w:bookmarkEnd w:id="140"/>
      <w:r w:rsidRPr="009C528D">
        <w:rPr>
          <w:rFonts w:eastAsia="Times New Roman"/>
        </w:rPr>
        <w:t>:</w:t>
      </w:r>
      <w:bookmarkEnd w:id="141"/>
      <w:bookmarkEnd w:id="142"/>
    </w:p>
    <w:p w:rsidR="009C528D" w:rsidRPr="00E36B9A" w:rsidRDefault="009C528D" w:rsidP="00E36B9A">
      <w:pPr>
        <w:numPr>
          <w:ilvl w:val="0"/>
          <w:numId w:val="49"/>
        </w:numPr>
        <w:spacing w:line="480" w:lineRule="auto"/>
        <w:contextualSpacing/>
        <w:rPr>
          <w:rFonts w:ascii="Times New Roman" w:eastAsia="Calibri" w:hAnsi="Times New Roman" w:cs="Times New Roman"/>
          <w:b/>
          <w:sz w:val="24"/>
          <w:szCs w:val="24"/>
        </w:rPr>
      </w:pPr>
      <w:r w:rsidRPr="00E36B9A">
        <w:rPr>
          <w:rFonts w:ascii="Times New Roman" w:eastAsia="Calibri" w:hAnsi="Times New Roman" w:cs="Times New Roman"/>
          <w:b/>
          <w:sz w:val="24"/>
          <w:szCs w:val="24"/>
        </w:rPr>
        <w:t>Participación en políticas públicas:</w:t>
      </w:r>
    </w:p>
    <w:p w:rsidR="009C528D" w:rsidRPr="009C528D" w:rsidRDefault="009C528D" w:rsidP="00E36B9A">
      <w:p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Participación en la Comisión Técnica Presidencial para la protección y atención integral de la Primera Infancia en la Subcomisión de Salud y Nutrición. Reunión llevada como parte </w:t>
      </w:r>
      <w:r w:rsidRPr="009C528D">
        <w:rPr>
          <w:rFonts w:ascii="Times New Roman" w:eastAsia="Calibri" w:hAnsi="Times New Roman" w:cs="Times New Roman"/>
          <w:sz w:val="24"/>
          <w:szCs w:val="24"/>
        </w:rPr>
        <w:lastRenderedPageBreak/>
        <w:t xml:space="preserve">del seguimiento del tablero de metas institucionales que se presenta a la comisión presidencial. </w:t>
      </w:r>
    </w:p>
    <w:p w:rsidR="009C528D" w:rsidRPr="009C528D" w:rsidRDefault="009C528D" w:rsidP="00E36B9A">
      <w:pPr>
        <w:pStyle w:val="Heading1"/>
        <w:spacing w:line="480" w:lineRule="auto"/>
        <w:rPr>
          <w:rFonts w:eastAsia="Times New Roman"/>
        </w:rPr>
      </w:pPr>
      <w:bookmarkStart w:id="143" w:name="_Toc498937120"/>
      <w:bookmarkStart w:id="144" w:name="_Toc501094378"/>
      <w:r w:rsidRPr="009C528D">
        <w:rPr>
          <w:rFonts w:eastAsia="Times New Roman"/>
        </w:rPr>
        <w:t>Contribución a los objetivos de desarrollo sostenibles:</w:t>
      </w:r>
      <w:bookmarkEnd w:id="143"/>
      <w:bookmarkEnd w:id="144"/>
    </w:p>
    <w:p w:rsidR="009C528D" w:rsidRPr="00E36B9A" w:rsidRDefault="009C528D" w:rsidP="00E36B9A">
      <w:pPr>
        <w:spacing w:before="100" w:beforeAutospacing="1" w:after="100" w:afterAutospacing="1" w:line="480" w:lineRule="auto"/>
        <w:contextualSpacing/>
        <w:outlineLvl w:val="1"/>
        <w:rPr>
          <w:rFonts w:ascii="Times New Roman" w:eastAsia="Calibri" w:hAnsi="Times New Roman" w:cs="Times New Roman"/>
          <w:b/>
          <w:bCs/>
          <w:i/>
          <w:kern w:val="36"/>
          <w:sz w:val="24"/>
          <w:szCs w:val="24"/>
        </w:rPr>
      </w:pPr>
      <w:bookmarkStart w:id="145" w:name="_Toc498937121"/>
      <w:bookmarkStart w:id="146" w:name="_Toc501094379"/>
      <w:r w:rsidRPr="00E36B9A">
        <w:rPr>
          <w:rFonts w:ascii="Times New Roman" w:eastAsia="Calibri" w:hAnsi="Times New Roman" w:cs="Times New Roman"/>
          <w:b/>
          <w:bCs/>
          <w:i/>
          <w:kern w:val="36"/>
          <w:sz w:val="24"/>
          <w:szCs w:val="24"/>
        </w:rPr>
        <w:t>El Objetivo No. 4: Educación de calidad.</w:t>
      </w:r>
      <w:bookmarkEnd w:id="145"/>
      <w:bookmarkEnd w:id="146"/>
    </w:p>
    <w:p w:rsidR="009C528D" w:rsidRPr="009C528D" w:rsidRDefault="001F3E5F" w:rsidP="00E36B9A">
      <w:pPr>
        <w:shd w:val="clear" w:color="auto" w:fill="FFFFFF"/>
        <w:spacing w:before="100" w:beforeAutospacing="1" w:after="100" w:afterAutospacing="1" w:line="480" w:lineRule="auto"/>
        <w:jc w:val="both"/>
        <w:rPr>
          <w:rFonts w:ascii="Times New Roman" w:eastAsia="Calibri" w:hAnsi="Times New Roman" w:cs="Times New Roman"/>
          <w:kern w:val="36"/>
          <w:sz w:val="24"/>
          <w:szCs w:val="24"/>
        </w:rPr>
      </w:pPr>
      <w:hyperlink r:id="rId27" w:history="1"/>
      <w:r w:rsidR="009C528D" w:rsidRPr="009C528D">
        <w:rPr>
          <w:rFonts w:ascii="Times New Roman" w:eastAsia="Calibri" w:hAnsi="Times New Roman" w:cs="Times New Roman"/>
          <w:color w:val="333333"/>
          <w:sz w:val="24"/>
          <w:szCs w:val="24"/>
        </w:rPr>
        <w:t>Los ODS (2015-2030), cuya meta para la educación se centra en “Garantizar una educación inclusiva, equitativa y de calidad y promover oportunidades de aprendizaje durante toda la vida para todos</w:t>
      </w:r>
      <w:r w:rsidR="009C528D" w:rsidRPr="009C528D">
        <w:rPr>
          <w:rFonts w:ascii="Times New Roman" w:eastAsia="Calibri" w:hAnsi="Times New Roman" w:cs="Times New Roman"/>
          <w:b/>
          <w:bCs/>
          <w:kern w:val="36"/>
          <w:sz w:val="24"/>
          <w:szCs w:val="24"/>
        </w:rPr>
        <w:t>”</w:t>
      </w:r>
      <w:r w:rsidR="009C528D" w:rsidRPr="009C528D">
        <w:rPr>
          <w:rFonts w:ascii="Times New Roman" w:eastAsia="Calibri" w:hAnsi="Times New Roman" w:cs="Times New Roman"/>
          <w:bCs/>
          <w:kern w:val="36"/>
          <w:sz w:val="24"/>
          <w:szCs w:val="24"/>
        </w:rPr>
        <w:t xml:space="preserve">;  dentro de estos objetivos  el grupo etario entre 0-5 años, la meta es </w:t>
      </w:r>
      <w:r w:rsidR="009C528D" w:rsidRPr="009C528D">
        <w:rPr>
          <w:rFonts w:ascii="Times New Roman" w:eastAsia="Times New Roman" w:hAnsi="Times New Roman" w:cs="Times New Roman"/>
          <w:color w:val="333333"/>
          <w:sz w:val="24"/>
          <w:szCs w:val="24"/>
          <w:lang w:eastAsia="es-DO"/>
        </w:rPr>
        <w:t xml:space="preserve"> para 2030, velar por que todas las niñas y todos los niños tengan acceso a servicios de atención y desarrollo en la primera infancia y a una enseñanza preescolar de calidad, a fin de que estén preparados para la enseñanza primaria</w:t>
      </w:r>
      <w:r w:rsidR="009C528D" w:rsidRPr="009C528D">
        <w:rPr>
          <w:rFonts w:ascii="Times New Roman" w:eastAsia="Calibri" w:hAnsi="Times New Roman" w:cs="Times New Roman"/>
          <w:kern w:val="36"/>
          <w:sz w:val="24"/>
          <w:szCs w:val="24"/>
        </w:rPr>
        <w:t xml:space="preserve"> .</w:t>
      </w:r>
    </w:p>
    <w:p w:rsidR="009C528D" w:rsidRPr="00E36B9A" w:rsidRDefault="009C528D" w:rsidP="00E36B9A">
      <w:pPr>
        <w:shd w:val="clear" w:color="auto" w:fill="FFFFFF"/>
        <w:spacing w:before="100" w:beforeAutospacing="1" w:after="100" w:afterAutospacing="1" w:line="480" w:lineRule="auto"/>
        <w:jc w:val="both"/>
        <w:rPr>
          <w:rFonts w:ascii="Times New Roman" w:eastAsia="Calibri" w:hAnsi="Times New Roman" w:cs="Times New Roman"/>
          <w:b/>
          <w:sz w:val="24"/>
          <w:szCs w:val="24"/>
        </w:rPr>
      </w:pPr>
      <w:r w:rsidRPr="00E36B9A">
        <w:rPr>
          <w:rFonts w:ascii="Times New Roman" w:eastAsia="Calibri" w:hAnsi="Times New Roman" w:cs="Times New Roman"/>
          <w:b/>
          <w:sz w:val="24"/>
          <w:szCs w:val="24"/>
        </w:rPr>
        <w:t>El objetivo 8: Trabajo decente y crecimiento económico.</w:t>
      </w:r>
    </w:p>
    <w:p w:rsidR="009C528D" w:rsidRPr="009C528D" w:rsidRDefault="009C528D" w:rsidP="00E36B9A">
      <w:pPr>
        <w:shd w:val="clear" w:color="auto" w:fill="FFFFFF"/>
        <w:spacing w:before="100" w:beforeAutospacing="1" w:after="100" w:afterAutospacing="1"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Los ODS 2015 – 2030; para 2030, la meta es lograr el empleo pleno y productivo y garantizar un trabajo decente para todos los hombres y mujeres, incluidos los jóvenes y las personas con discapacidad, y la igualdad de remuneración por trabajo de igual valor.  Dentro de la creación del empleo la Administradora de Estancias Infantiles creó 254 nuevos empleos en el año 2017.</w:t>
      </w:r>
    </w:p>
    <w:p w:rsidR="009C528D" w:rsidRPr="00E36B9A" w:rsidRDefault="009C528D" w:rsidP="00E36B9A">
      <w:pPr>
        <w:keepNext/>
        <w:spacing w:before="240" w:after="60" w:line="480" w:lineRule="auto"/>
        <w:jc w:val="both"/>
        <w:outlineLvl w:val="0"/>
        <w:rPr>
          <w:rStyle w:val="Emphasis"/>
        </w:rPr>
      </w:pPr>
      <w:bookmarkStart w:id="147" w:name="_Toc498937122"/>
      <w:bookmarkStart w:id="148" w:name="_Toc501094380"/>
      <w:r w:rsidRPr="00E36B9A">
        <w:rPr>
          <w:rStyle w:val="Emphasis"/>
        </w:rPr>
        <w:t>Gestión administrativa y financiera:</w:t>
      </w:r>
      <w:bookmarkEnd w:id="147"/>
      <w:bookmarkEnd w:id="148"/>
    </w:p>
    <w:p w:rsidR="009C528D" w:rsidRPr="009C528D" w:rsidRDefault="009C528D" w:rsidP="00E36B9A">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La Administradora de Estancias Infantiles Salud Segura (</w:t>
      </w:r>
      <w:r w:rsidRPr="009C528D">
        <w:rPr>
          <w:rFonts w:ascii="Times New Roman" w:eastAsia="Calibri" w:hAnsi="Times New Roman" w:cs="Times New Roman"/>
          <w:b/>
          <w:sz w:val="24"/>
          <w:szCs w:val="24"/>
        </w:rPr>
        <w:t>AEI-SS</w:t>
      </w:r>
      <w:r w:rsidRPr="009C528D">
        <w:rPr>
          <w:rFonts w:ascii="Times New Roman" w:eastAsia="Calibri" w:hAnsi="Times New Roman" w:cs="Times New Roman"/>
          <w:sz w:val="24"/>
          <w:szCs w:val="24"/>
        </w:rPr>
        <w:t>), en cumplimiento de lo establecido en la Constitución del año 2010, así como el marco legal creado para la Reforma Financiera del Estado Dominicano (</w:t>
      </w:r>
      <w:r w:rsidRPr="009C528D">
        <w:rPr>
          <w:rFonts w:ascii="Times New Roman" w:eastAsia="Calibri" w:hAnsi="Times New Roman" w:cs="Times New Roman"/>
          <w:b/>
          <w:sz w:val="24"/>
          <w:szCs w:val="24"/>
        </w:rPr>
        <w:t>Ley 423</w:t>
      </w:r>
      <w:r w:rsidRPr="009C528D">
        <w:rPr>
          <w:rFonts w:ascii="Times New Roman" w:eastAsia="Calibri" w:hAnsi="Times New Roman" w:cs="Times New Roman"/>
          <w:sz w:val="24"/>
          <w:szCs w:val="24"/>
        </w:rPr>
        <w:t xml:space="preserve"> de Presupuesto, Ley </w:t>
      </w:r>
      <w:r w:rsidRPr="009C528D">
        <w:rPr>
          <w:rFonts w:ascii="Times New Roman" w:eastAsia="Calibri" w:hAnsi="Times New Roman" w:cs="Times New Roman"/>
          <w:b/>
          <w:sz w:val="24"/>
          <w:szCs w:val="24"/>
        </w:rPr>
        <w:t>126-01</w:t>
      </w:r>
      <w:r w:rsidRPr="009C528D">
        <w:rPr>
          <w:rFonts w:ascii="Times New Roman" w:eastAsia="Calibri" w:hAnsi="Times New Roman" w:cs="Times New Roman"/>
          <w:sz w:val="24"/>
          <w:szCs w:val="24"/>
        </w:rPr>
        <w:t xml:space="preserve"> de </w:t>
      </w:r>
      <w:r w:rsidRPr="009C528D">
        <w:rPr>
          <w:rFonts w:ascii="Times New Roman" w:eastAsia="Calibri" w:hAnsi="Times New Roman" w:cs="Times New Roman"/>
          <w:sz w:val="24"/>
          <w:szCs w:val="24"/>
        </w:rPr>
        <w:lastRenderedPageBreak/>
        <w:t xml:space="preserve">DIGECOG, Ley </w:t>
      </w:r>
      <w:r w:rsidRPr="009C528D">
        <w:rPr>
          <w:rFonts w:ascii="Times New Roman" w:eastAsia="Calibri" w:hAnsi="Times New Roman" w:cs="Times New Roman"/>
          <w:b/>
          <w:sz w:val="24"/>
          <w:szCs w:val="24"/>
        </w:rPr>
        <w:t>10-07</w:t>
      </w:r>
      <w:r w:rsidRPr="009C528D">
        <w:rPr>
          <w:rFonts w:ascii="Times New Roman" w:eastAsia="Calibri" w:hAnsi="Times New Roman" w:cs="Times New Roman"/>
          <w:sz w:val="24"/>
          <w:szCs w:val="24"/>
        </w:rPr>
        <w:t xml:space="preserve"> de la Contraloría General de la República, </w:t>
      </w:r>
      <w:r w:rsidRPr="009C528D">
        <w:rPr>
          <w:rFonts w:ascii="Times New Roman" w:eastAsia="Calibri" w:hAnsi="Times New Roman" w:cs="Times New Roman"/>
          <w:b/>
          <w:sz w:val="24"/>
          <w:szCs w:val="24"/>
        </w:rPr>
        <w:t>Ley 340</w:t>
      </w:r>
      <w:r w:rsidRPr="009C528D">
        <w:rPr>
          <w:rFonts w:ascii="Times New Roman" w:eastAsia="Calibri" w:hAnsi="Times New Roman" w:cs="Times New Roman"/>
          <w:sz w:val="24"/>
          <w:szCs w:val="24"/>
        </w:rPr>
        <w:t xml:space="preserve"> de Compras y Contrataciones etc.), se ha mantenido la institución durante todo el año ejecutando procesos encaminados a integrarse en dichos cambios y poder operar desconcentradamente.</w:t>
      </w:r>
    </w:p>
    <w:p w:rsidR="009C528D" w:rsidRPr="009C528D" w:rsidRDefault="009C528D" w:rsidP="00E36B9A">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La </w:t>
      </w:r>
      <w:r w:rsidRPr="009C528D">
        <w:rPr>
          <w:rFonts w:ascii="Times New Roman" w:eastAsia="Calibri" w:hAnsi="Times New Roman" w:cs="Times New Roman"/>
          <w:b/>
          <w:sz w:val="24"/>
          <w:szCs w:val="24"/>
        </w:rPr>
        <w:t>AEISS</w:t>
      </w:r>
      <w:r w:rsidRPr="009C528D">
        <w:rPr>
          <w:rFonts w:ascii="Times New Roman" w:eastAsia="Calibri" w:hAnsi="Times New Roman" w:cs="Times New Roman"/>
          <w:sz w:val="24"/>
          <w:szCs w:val="24"/>
        </w:rPr>
        <w:t xml:space="preserve">, se encuentra preparada para iniciar sus procesos de Gestión Administrativa y Financiera independientes y desconcentrada, cumpliendo procedimientos descentralizados y bajo los aspectos técnicos del Programa de Reforma de la Administración Financiera, que lidera el Ministerio de Hacienda, para el año 2017, algunos aspectos cubiertos son: </w:t>
      </w:r>
    </w:p>
    <w:p w:rsidR="009C528D" w:rsidRPr="009C528D" w:rsidRDefault="009C528D" w:rsidP="00E36B9A">
      <w:pPr>
        <w:numPr>
          <w:ilvl w:val="0"/>
          <w:numId w:val="47"/>
        </w:numPr>
        <w:spacing w:line="480" w:lineRule="auto"/>
        <w:contextualSpacing/>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Continuación del Registro de los Procesos de Compras y Contrataciones en el Portal Tradicional de la Dirección General de Compras y APROBACION de que nuestra institución utilice el PORTAL TRANSACCIONAL, siendo parte de las instituciones seleccionadas para utilizar el mismo durante el año de transición, y que será el instrumento oficial de compras y contrataciones para el ejercicio fiscal del año 2017. </w:t>
      </w:r>
    </w:p>
    <w:p w:rsidR="009C528D" w:rsidRPr="009C528D" w:rsidRDefault="009C528D" w:rsidP="00E36B9A">
      <w:pPr>
        <w:numPr>
          <w:ilvl w:val="0"/>
          <w:numId w:val="47"/>
        </w:numPr>
        <w:spacing w:line="480" w:lineRule="auto"/>
        <w:contextualSpacing/>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Utilización de la Unidad Ejecutora en el Sistema Integrado de Gestión Financiera (SIGEF), para la carga del Proyecto de Presupuesto de Ingresos y ley de Gastos Públicos de la AEISS.  En el proceso se registró el presupuesto financiero y el presupuesto físico, tal como lo ha establecido la Dirección General de Presupuesto (DIGEPRES). </w:t>
      </w:r>
    </w:p>
    <w:p w:rsidR="009C528D" w:rsidRPr="009C528D" w:rsidRDefault="009C528D" w:rsidP="00E36B9A">
      <w:pPr>
        <w:numPr>
          <w:ilvl w:val="0"/>
          <w:numId w:val="47"/>
        </w:numPr>
        <w:spacing w:line="480" w:lineRule="auto"/>
        <w:contextualSpacing/>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Mantenimiento del Registro de Contratos en la Aplicación Informática de la Contraloría General de la República.</w:t>
      </w:r>
    </w:p>
    <w:p w:rsidR="009C528D" w:rsidRPr="009C528D" w:rsidRDefault="009C528D" w:rsidP="00E36B9A">
      <w:pPr>
        <w:numPr>
          <w:ilvl w:val="0"/>
          <w:numId w:val="47"/>
        </w:numPr>
        <w:spacing w:line="480" w:lineRule="auto"/>
        <w:contextualSpacing/>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Integración al Equipo de Trabajo de la Tesorería Nacional, para la elaboración del Diagnóstico de Procesos, con miras a integrar al IDSS y sus unidades corporativas en la Cuenta Única del Tesoro en el ejercicio fiscal, 2017. </w:t>
      </w:r>
    </w:p>
    <w:p w:rsidR="009C528D" w:rsidRPr="009C528D" w:rsidRDefault="009C528D" w:rsidP="00E36B9A">
      <w:pPr>
        <w:pStyle w:val="Heading1"/>
        <w:spacing w:line="480" w:lineRule="auto"/>
        <w:rPr>
          <w:rFonts w:eastAsia="Times New Roman"/>
          <w:sz w:val="28"/>
          <w:szCs w:val="24"/>
        </w:rPr>
      </w:pPr>
      <w:bookmarkStart w:id="149" w:name="_Toc374028937"/>
      <w:bookmarkStart w:id="150" w:name="_Toc374368234"/>
      <w:bookmarkStart w:id="151" w:name="_Toc498937123"/>
      <w:bookmarkStart w:id="152" w:name="_Toc501094381"/>
      <w:r w:rsidRPr="009C528D">
        <w:rPr>
          <w:rFonts w:eastAsia="Times New Roman"/>
        </w:rPr>
        <w:lastRenderedPageBreak/>
        <w:t>Desempeño físico y financiero del Presupuesto</w:t>
      </w:r>
      <w:bookmarkEnd w:id="149"/>
      <w:bookmarkEnd w:id="150"/>
      <w:bookmarkEnd w:id="151"/>
      <w:bookmarkEnd w:id="152"/>
    </w:p>
    <w:p w:rsidR="009C528D" w:rsidRPr="009C528D" w:rsidRDefault="009C528D" w:rsidP="00E36B9A">
      <w:p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color w:val="333333"/>
          <w:sz w:val="24"/>
          <w:szCs w:val="24"/>
          <w:lang w:eastAsia="es-ES"/>
        </w:rPr>
        <w:t>La Administradora de Estancias Infantiles Salud Segura (</w:t>
      </w:r>
      <w:r w:rsidRPr="009C528D">
        <w:rPr>
          <w:rFonts w:ascii="Times New Roman" w:eastAsia="Times New Roman" w:hAnsi="Times New Roman" w:cs="Times New Roman"/>
          <w:b/>
          <w:color w:val="333333"/>
          <w:sz w:val="24"/>
          <w:szCs w:val="24"/>
          <w:lang w:eastAsia="es-ES"/>
        </w:rPr>
        <w:t>AEI-SS)</w:t>
      </w:r>
      <w:r w:rsidRPr="009C528D">
        <w:rPr>
          <w:rFonts w:ascii="Times New Roman" w:eastAsia="Times New Roman" w:hAnsi="Times New Roman" w:cs="Times New Roman"/>
          <w:color w:val="333333"/>
          <w:sz w:val="24"/>
          <w:szCs w:val="24"/>
          <w:lang w:eastAsia="es-ES"/>
        </w:rPr>
        <w:t xml:space="preserve">,  ejecuta el techo presupuestario asignado vía el nivel superior el Instituto Dominicano de Seguros Sociales </w:t>
      </w:r>
      <w:r w:rsidRPr="009C528D">
        <w:rPr>
          <w:rFonts w:ascii="Times New Roman" w:eastAsia="Times New Roman" w:hAnsi="Times New Roman" w:cs="Times New Roman"/>
          <w:b/>
          <w:color w:val="333333"/>
          <w:sz w:val="24"/>
          <w:szCs w:val="24"/>
          <w:lang w:eastAsia="es-ES"/>
        </w:rPr>
        <w:t>(IDSS),</w:t>
      </w:r>
      <w:r w:rsidRPr="009C528D">
        <w:rPr>
          <w:rFonts w:ascii="Times New Roman" w:eastAsia="Times New Roman" w:hAnsi="Times New Roman" w:cs="Times New Roman"/>
          <w:color w:val="333333"/>
          <w:sz w:val="24"/>
          <w:szCs w:val="24"/>
          <w:lang w:eastAsia="es-ES"/>
        </w:rPr>
        <w:t xml:space="preserve"> en el marco de estos procesos y dando cumplimiento a los mandatos emanados del marco legal vigente en materia de seguridad social y las estancias infantiles, pautada sus ejecutorias en el Plan Estratégico Institucional (PEI), ha sido a través del Plan Operativo Anual (POA), en que se ha comprometido a la realización de acciones o tareas encaminadas a la descentralización.</w:t>
      </w:r>
    </w:p>
    <w:p w:rsidR="009C528D" w:rsidRPr="009C528D" w:rsidRDefault="009C528D" w:rsidP="00E36B9A">
      <w:pPr>
        <w:pStyle w:val="Heading1"/>
        <w:spacing w:line="480" w:lineRule="auto"/>
        <w:rPr>
          <w:rFonts w:eastAsia="Times New Roman"/>
        </w:rPr>
      </w:pPr>
      <w:bookmarkStart w:id="153" w:name="_Toc374028938"/>
      <w:bookmarkStart w:id="154" w:name="_Toc374368235"/>
      <w:bookmarkStart w:id="155" w:name="_Toc498937124"/>
      <w:bookmarkStart w:id="156" w:name="_Toc501094382"/>
      <w:r w:rsidRPr="009C528D">
        <w:rPr>
          <w:rFonts w:eastAsia="Times New Roman"/>
        </w:rPr>
        <w:t>Asignación de presupuesto del periodo –metas de producción a lograr.</w:t>
      </w:r>
      <w:bookmarkEnd w:id="153"/>
      <w:bookmarkEnd w:id="154"/>
      <w:bookmarkEnd w:id="155"/>
      <w:bookmarkEnd w:id="156"/>
    </w:p>
    <w:p w:rsidR="009C528D" w:rsidRPr="009C528D" w:rsidRDefault="009C528D" w:rsidP="00E36B9A">
      <w:pPr>
        <w:spacing w:after="0" w:line="480" w:lineRule="auto"/>
        <w:jc w:val="both"/>
        <w:rPr>
          <w:rFonts w:ascii="Times New Roman" w:eastAsia="Times New Roman" w:hAnsi="Times New Roman" w:cs="Times New Roman"/>
          <w:b/>
          <w:color w:val="333333"/>
          <w:sz w:val="24"/>
          <w:szCs w:val="24"/>
          <w:lang w:eastAsia="es-ES"/>
        </w:rPr>
      </w:pPr>
      <w:r w:rsidRPr="009C528D">
        <w:rPr>
          <w:rFonts w:ascii="Times New Roman" w:eastAsia="Times New Roman" w:hAnsi="Times New Roman" w:cs="Times New Roman"/>
          <w:color w:val="333333"/>
          <w:sz w:val="24"/>
          <w:szCs w:val="24"/>
          <w:lang w:eastAsia="es-ES"/>
        </w:rPr>
        <w:t xml:space="preserve">El techo presupuestario asignado a la Administradora de Estancias Infantiles Salud Segura (AEI-SS), para el año 2017, asciende a un monto total de </w:t>
      </w:r>
      <w:r w:rsidRPr="009C528D">
        <w:rPr>
          <w:rFonts w:ascii="Times New Roman" w:eastAsia="Times New Roman" w:hAnsi="Times New Roman" w:cs="Times New Roman"/>
          <w:b/>
          <w:color w:val="333333"/>
          <w:sz w:val="24"/>
          <w:szCs w:val="24"/>
          <w:lang w:eastAsia="es-ES"/>
        </w:rPr>
        <w:t xml:space="preserve">RD$717,863,962.00 (Setecientos Diecisiete Millones Ochocientos Sesenta y Tres Mil Novecientos Sesenta y Dos Pesos con 00/100).  </w:t>
      </w:r>
    </w:p>
    <w:p w:rsidR="009C528D" w:rsidRPr="009C528D" w:rsidRDefault="009C528D" w:rsidP="00E36B9A">
      <w:p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color w:val="333333"/>
          <w:sz w:val="24"/>
          <w:szCs w:val="24"/>
          <w:lang w:eastAsia="es-ES"/>
        </w:rPr>
        <w:t xml:space="preserve">Es importante indica que desde la puesta en operación del Sistema de Estancias Infantiles Salud Segura, el monto previsto para cubrir los </w:t>
      </w:r>
      <w:r w:rsidRPr="009C528D">
        <w:rPr>
          <w:rFonts w:ascii="Times New Roman" w:eastAsia="Times New Roman" w:hAnsi="Times New Roman" w:cs="Times New Roman"/>
          <w:b/>
          <w:color w:val="333333"/>
          <w:sz w:val="24"/>
          <w:szCs w:val="24"/>
          <w:lang w:eastAsia="es-ES"/>
        </w:rPr>
        <w:t xml:space="preserve">Servicios Personales, </w:t>
      </w:r>
      <w:r w:rsidRPr="009C528D">
        <w:rPr>
          <w:rFonts w:ascii="Times New Roman" w:eastAsia="Times New Roman" w:hAnsi="Times New Roman" w:cs="Times New Roman"/>
          <w:color w:val="333333"/>
          <w:sz w:val="24"/>
          <w:szCs w:val="24"/>
          <w:lang w:eastAsia="es-ES"/>
        </w:rPr>
        <w:t>que eran cubiertos con aportes corrientes del</w:t>
      </w:r>
      <w:r w:rsidRPr="009C528D">
        <w:rPr>
          <w:rFonts w:ascii="Times New Roman" w:eastAsia="Times New Roman" w:hAnsi="Times New Roman" w:cs="Times New Roman"/>
          <w:b/>
          <w:color w:val="333333"/>
          <w:sz w:val="24"/>
          <w:szCs w:val="24"/>
          <w:lang w:eastAsia="es-ES"/>
        </w:rPr>
        <w:t xml:space="preserve"> Instituto Dominicano de Seguros Sociales (IDSS), fue excluido del Presupuesto 2017;  </w:t>
      </w:r>
      <w:r w:rsidRPr="009C528D">
        <w:rPr>
          <w:rFonts w:ascii="Times New Roman" w:eastAsia="Times New Roman" w:hAnsi="Times New Roman" w:cs="Times New Roman"/>
          <w:color w:val="333333"/>
          <w:sz w:val="24"/>
          <w:szCs w:val="24"/>
          <w:lang w:eastAsia="es-ES"/>
        </w:rPr>
        <w:t>esta situación se presentó en el año 2015 y  el Consejo Nacional de</w:t>
      </w:r>
      <w:r w:rsidRPr="009C528D">
        <w:rPr>
          <w:rFonts w:ascii="Times New Roman" w:eastAsia="Times New Roman" w:hAnsi="Times New Roman" w:cs="Times New Roman"/>
          <w:b/>
          <w:color w:val="333333"/>
          <w:sz w:val="24"/>
          <w:szCs w:val="24"/>
          <w:lang w:eastAsia="es-ES"/>
        </w:rPr>
        <w:t xml:space="preserve"> </w:t>
      </w:r>
      <w:r w:rsidRPr="009C528D">
        <w:rPr>
          <w:rFonts w:ascii="Times New Roman" w:eastAsia="Times New Roman" w:hAnsi="Times New Roman" w:cs="Times New Roman"/>
          <w:color w:val="333333"/>
          <w:sz w:val="24"/>
          <w:szCs w:val="24"/>
          <w:lang w:eastAsia="es-ES"/>
        </w:rPr>
        <w:t>Seguridad Social</w:t>
      </w:r>
      <w:r w:rsidRPr="009C528D">
        <w:rPr>
          <w:rFonts w:ascii="Times New Roman" w:eastAsia="Times New Roman" w:hAnsi="Times New Roman" w:cs="Times New Roman"/>
          <w:b/>
          <w:color w:val="333333"/>
          <w:sz w:val="24"/>
          <w:szCs w:val="24"/>
          <w:lang w:eastAsia="es-ES"/>
        </w:rPr>
        <w:t xml:space="preserve"> (CNSS),  </w:t>
      </w:r>
      <w:r w:rsidRPr="009C528D">
        <w:rPr>
          <w:rFonts w:ascii="Times New Roman" w:eastAsia="Times New Roman" w:hAnsi="Times New Roman" w:cs="Times New Roman"/>
          <w:color w:val="333333"/>
          <w:sz w:val="24"/>
          <w:szCs w:val="24"/>
          <w:lang w:eastAsia="es-ES"/>
        </w:rPr>
        <w:t>actuando con un</w:t>
      </w:r>
      <w:r w:rsidRPr="009C528D">
        <w:rPr>
          <w:rFonts w:ascii="Times New Roman" w:eastAsia="Times New Roman" w:hAnsi="Times New Roman" w:cs="Times New Roman"/>
          <w:b/>
          <w:color w:val="333333"/>
          <w:sz w:val="24"/>
          <w:szCs w:val="24"/>
          <w:lang w:eastAsia="es-ES"/>
        </w:rPr>
        <w:t xml:space="preserve"> </w:t>
      </w:r>
      <w:r w:rsidRPr="009C528D">
        <w:rPr>
          <w:rFonts w:ascii="Times New Roman" w:eastAsia="Times New Roman" w:hAnsi="Times New Roman" w:cs="Times New Roman"/>
          <w:color w:val="333333"/>
          <w:sz w:val="24"/>
          <w:szCs w:val="24"/>
          <w:lang w:eastAsia="es-ES"/>
        </w:rPr>
        <w:t>criterio de sensibilidad y de priorización de la Atención</w:t>
      </w:r>
      <w:r w:rsidRPr="009C528D">
        <w:rPr>
          <w:rFonts w:ascii="Times New Roman" w:eastAsia="Times New Roman" w:hAnsi="Times New Roman" w:cs="Times New Roman"/>
          <w:b/>
          <w:color w:val="333333"/>
          <w:sz w:val="24"/>
          <w:szCs w:val="24"/>
          <w:lang w:eastAsia="es-ES"/>
        </w:rPr>
        <w:t xml:space="preserve"> </w:t>
      </w:r>
      <w:r w:rsidRPr="009C528D">
        <w:rPr>
          <w:rFonts w:ascii="Times New Roman" w:eastAsia="Times New Roman" w:hAnsi="Times New Roman" w:cs="Times New Roman"/>
          <w:color w:val="333333"/>
          <w:sz w:val="24"/>
          <w:szCs w:val="24"/>
          <w:lang w:eastAsia="es-ES"/>
        </w:rPr>
        <w:t xml:space="preserve">Integral, aprobó aportar los recursos para cubrir la nómina, del año 2017, por un monto mensualmente de </w:t>
      </w:r>
      <w:r w:rsidRPr="009C528D">
        <w:rPr>
          <w:rFonts w:ascii="Times New Roman" w:eastAsia="Times New Roman" w:hAnsi="Times New Roman" w:cs="Times New Roman"/>
          <w:b/>
          <w:color w:val="333333"/>
          <w:sz w:val="24"/>
          <w:szCs w:val="24"/>
          <w:lang w:eastAsia="es-ES"/>
        </w:rPr>
        <w:t>RD$12,813,484.00 (Doce Millones Ochocientos Trece Mil Cuatrocientos Ochenta y Cuatro Pesos con 00/100).</w:t>
      </w:r>
      <w:r w:rsidRPr="009C528D">
        <w:rPr>
          <w:rFonts w:ascii="Times New Roman" w:eastAsia="Times New Roman" w:hAnsi="Times New Roman" w:cs="Times New Roman"/>
          <w:color w:val="333333"/>
          <w:sz w:val="24"/>
          <w:szCs w:val="24"/>
          <w:lang w:eastAsia="es-ES"/>
        </w:rPr>
        <w:t xml:space="preserve">  Esto se ha traducido en apoyo a la sostenibilidad financiera de la AEISS.</w:t>
      </w:r>
    </w:p>
    <w:p w:rsidR="009C528D" w:rsidRPr="009C528D" w:rsidRDefault="009C528D" w:rsidP="00E36B9A">
      <w:pPr>
        <w:spacing w:after="0" w:line="480" w:lineRule="auto"/>
        <w:jc w:val="both"/>
        <w:rPr>
          <w:rFonts w:ascii="Times New Roman" w:eastAsia="Times New Roman" w:hAnsi="Times New Roman" w:cs="Times New Roman"/>
          <w:b/>
          <w:color w:val="333333"/>
          <w:sz w:val="24"/>
          <w:szCs w:val="24"/>
          <w:lang w:eastAsia="es-ES"/>
        </w:rPr>
      </w:pPr>
      <w:r w:rsidRPr="009C528D">
        <w:rPr>
          <w:rFonts w:ascii="Times New Roman" w:eastAsia="Times New Roman" w:hAnsi="Times New Roman" w:cs="Times New Roman"/>
          <w:color w:val="333333"/>
          <w:sz w:val="24"/>
          <w:szCs w:val="24"/>
          <w:lang w:eastAsia="es-ES"/>
        </w:rPr>
        <w:lastRenderedPageBreak/>
        <w:t>Con los recursos provenientes del Consejo Nacional de la Seguridad Social (</w:t>
      </w:r>
      <w:r w:rsidRPr="009C528D">
        <w:rPr>
          <w:rFonts w:ascii="Times New Roman" w:eastAsia="Times New Roman" w:hAnsi="Times New Roman" w:cs="Times New Roman"/>
          <w:b/>
          <w:color w:val="333333"/>
          <w:sz w:val="24"/>
          <w:szCs w:val="24"/>
          <w:lang w:eastAsia="es-ES"/>
        </w:rPr>
        <w:t>CNSS</w:t>
      </w:r>
      <w:r w:rsidRPr="009C528D">
        <w:rPr>
          <w:rFonts w:ascii="Times New Roman" w:eastAsia="Times New Roman" w:hAnsi="Times New Roman" w:cs="Times New Roman"/>
          <w:color w:val="333333"/>
          <w:sz w:val="24"/>
          <w:szCs w:val="24"/>
          <w:lang w:eastAsia="es-ES"/>
        </w:rPr>
        <w:t xml:space="preserve">), el techo presupuestario se incrementa en </w:t>
      </w:r>
      <w:r w:rsidRPr="009C528D">
        <w:rPr>
          <w:rFonts w:ascii="Times New Roman" w:eastAsia="Times New Roman" w:hAnsi="Times New Roman" w:cs="Times New Roman"/>
          <w:b/>
          <w:color w:val="333333"/>
          <w:sz w:val="24"/>
          <w:szCs w:val="24"/>
          <w:lang w:eastAsia="es-ES"/>
        </w:rPr>
        <w:t>RD$166,575,292.00</w:t>
      </w:r>
      <w:r w:rsidRPr="009C528D">
        <w:rPr>
          <w:rFonts w:ascii="Times New Roman" w:eastAsia="Times New Roman" w:hAnsi="Times New Roman" w:cs="Times New Roman"/>
          <w:color w:val="333333"/>
          <w:sz w:val="24"/>
          <w:szCs w:val="24"/>
          <w:lang w:eastAsia="es-ES"/>
        </w:rPr>
        <w:t xml:space="preserve"> </w:t>
      </w:r>
      <w:r w:rsidRPr="009C528D">
        <w:rPr>
          <w:rFonts w:ascii="Times New Roman" w:eastAsia="Times New Roman" w:hAnsi="Times New Roman" w:cs="Times New Roman"/>
          <w:b/>
          <w:color w:val="333333"/>
          <w:sz w:val="24"/>
          <w:szCs w:val="24"/>
          <w:lang w:eastAsia="es-ES"/>
        </w:rPr>
        <w:t>(Cientos Sesenta y Seis Millones Quinientos Setenta y Cinco Mil Doscientos Noventa y Dos Pesos con 00/100)</w:t>
      </w:r>
      <w:r w:rsidRPr="009C528D">
        <w:rPr>
          <w:rFonts w:ascii="Times New Roman" w:eastAsia="Times New Roman" w:hAnsi="Times New Roman" w:cs="Times New Roman"/>
          <w:color w:val="333333"/>
          <w:sz w:val="24"/>
          <w:szCs w:val="24"/>
          <w:lang w:eastAsia="es-ES"/>
        </w:rPr>
        <w:t xml:space="preserve">, significando que el presupuesto del año asciende al monto de </w:t>
      </w:r>
      <w:r w:rsidRPr="009C528D">
        <w:rPr>
          <w:rFonts w:ascii="Times New Roman" w:eastAsia="Times New Roman" w:hAnsi="Times New Roman" w:cs="Times New Roman"/>
          <w:b/>
          <w:color w:val="333333"/>
          <w:sz w:val="24"/>
          <w:szCs w:val="24"/>
          <w:lang w:eastAsia="es-ES"/>
        </w:rPr>
        <w:t>RD$884,439,254.00 (Ochocientos Ochenta y Cuatro Millones Cuatrocientos Treinta y Nueve Mil Doscientos Cincuenta y Cuatro Pesos con 00/100).</w:t>
      </w:r>
    </w:p>
    <w:p w:rsidR="009C528D" w:rsidRPr="009C528D" w:rsidRDefault="009C528D" w:rsidP="00E36B9A">
      <w:p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color w:val="333333"/>
          <w:sz w:val="24"/>
          <w:szCs w:val="24"/>
          <w:lang w:eastAsia="es-ES"/>
        </w:rPr>
        <w:t xml:space="preserve">Al 31 de octubre los registros presupuestarios indican que se ha ejecutado un monto total de </w:t>
      </w:r>
      <w:r w:rsidRPr="009C528D">
        <w:rPr>
          <w:rFonts w:ascii="Times New Roman" w:eastAsia="Times New Roman" w:hAnsi="Times New Roman" w:cs="Times New Roman"/>
          <w:b/>
          <w:color w:val="333333"/>
          <w:sz w:val="24"/>
          <w:szCs w:val="24"/>
          <w:lang w:eastAsia="es-ES"/>
        </w:rPr>
        <w:t xml:space="preserve">RD$223, 419,615.00 (Doscientos Veintitrés Millones Cuatrocientos Diecinueve Mil Seiscientos Quince Pesos con 00/100), </w:t>
      </w:r>
      <w:r w:rsidRPr="009C528D">
        <w:rPr>
          <w:rFonts w:ascii="Times New Roman" w:eastAsia="Times New Roman" w:hAnsi="Times New Roman" w:cs="Times New Roman"/>
          <w:color w:val="333333"/>
          <w:sz w:val="24"/>
          <w:szCs w:val="24"/>
          <w:lang w:eastAsia="es-ES"/>
        </w:rPr>
        <w:t>lo que</w:t>
      </w:r>
      <w:r w:rsidRPr="009C528D">
        <w:rPr>
          <w:rFonts w:ascii="Times New Roman" w:eastAsia="Times New Roman" w:hAnsi="Times New Roman" w:cs="Times New Roman"/>
          <w:b/>
          <w:color w:val="333333"/>
          <w:sz w:val="24"/>
          <w:szCs w:val="24"/>
          <w:lang w:eastAsia="es-ES"/>
        </w:rPr>
        <w:t xml:space="preserve"> </w:t>
      </w:r>
      <w:r w:rsidRPr="009C528D">
        <w:rPr>
          <w:rFonts w:ascii="Times New Roman" w:eastAsia="Times New Roman" w:hAnsi="Times New Roman" w:cs="Times New Roman"/>
          <w:color w:val="333333"/>
          <w:sz w:val="24"/>
          <w:szCs w:val="24"/>
          <w:lang w:eastAsia="es-ES"/>
        </w:rPr>
        <w:t>representa un 25% del techo presupuestario ejecutado.  En el momento actual, los registros de la ejecución presupuestaria reflejan parcialmente la imputación al gasto total de los recursos provenientes del Sistema de Seguridad Social – Dispersión, que las Prestadoras de Servicios de Estancias Infantiles (PSEI-SS), reciben a través de Adelantos Financieros – por la modalidad de transferencias bancarias y que mensualmente remiten al nivel superior los informes de liquidaciones del gasto, durante el mes de octubre el Depto. De Auditoria del IDSS y la Unidad de Revisión de AEI-SS trabajan intensamente en la actualización de la imputación al gasto total.</w:t>
      </w:r>
    </w:p>
    <w:p w:rsidR="009C528D" w:rsidRPr="009C528D" w:rsidRDefault="009C528D" w:rsidP="00E36B9A">
      <w:pPr>
        <w:spacing w:after="0" w:line="480" w:lineRule="auto"/>
        <w:jc w:val="both"/>
        <w:rPr>
          <w:rFonts w:ascii="Times New Roman" w:eastAsia="Times New Roman" w:hAnsi="Times New Roman" w:cs="Times New Roman"/>
          <w:color w:val="333333"/>
          <w:sz w:val="24"/>
          <w:szCs w:val="24"/>
          <w:lang w:eastAsia="es-ES"/>
        </w:rPr>
      </w:pPr>
    </w:p>
    <w:p w:rsidR="009C528D" w:rsidRPr="009C528D" w:rsidRDefault="009C528D" w:rsidP="00E36B9A">
      <w:pPr>
        <w:pStyle w:val="Heading1"/>
        <w:spacing w:line="480" w:lineRule="auto"/>
        <w:rPr>
          <w:rFonts w:eastAsia="Times New Roman"/>
          <w:lang w:eastAsia="es-ES"/>
        </w:rPr>
      </w:pPr>
      <w:bookmarkStart w:id="157" w:name="_Toc501094383"/>
      <w:r w:rsidRPr="009C528D">
        <w:rPr>
          <w:rFonts w:eastAsia="Times New Roman"/>
          <w:lang w:eastAsia="es-ES"/>
        </w:rPr>
        <w:t>Los ingresos de AEI-SS, están estructurados de la siguiente forma:</w:t>
      </w:r>
      <w:bookmarkEnd w:id="157"/>
    </w:p>
    <w:p w:rsidR="009C528D" w:rsidRPr="009C528D" w:rsidRDefault="009C528D" w:rsidP="00E36B9A">
      <w:pPr>
        <w:numPr>
          <w:ilvl w:val="0"/>
          <w:numId w:val="48"/>
        </w:num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b/>
          <w:color w:val="333333"/>
          <w:sz w:val="24"/>
          <w:szCs w:val="24"/>
          <w:lang w:eastAsia="es-ES"/>
        </w:rPr>
        <w:t>Recursos provenientes del Sistema de Seguridad Social</w:t>
      </w:r>
      <w:r w:rsidRPr="009C528D">
        <w:rPr>
          <w:rFonts w:ascii="Times New Roman" w:eastAsia="Times New Roman" w:hAnsi="Times New Roman" w:cs="Times New Roman"/>
          <w:color w:val="333333"/>
          <w:sz w:val="24"/>
          <w:szCs w:val="24"/>
          <w:lang w:eastAsia="es-ES"/>
        </w:rPr>
        <w:t>, en cumplimiento de lo establecido en la Ley 87-01, que establece que un 0.10 de la recaudación dedicado y especializado a la prestación de servicios de la Primer Infancia a los niños y niñas, que se encuentren en las edades de 45 días de nacidos hasta los 5 años de edad.</w:t>
      </w:r>
    </w:p>
    <w:p w:rsidR="009C528D" w:rsidRPr="009C528D" w:rsidRDefault="009C528D" w:rsidP="00E36B9A">
      <w:pPr>
        <w:spacing w:after="0" w:line="480" w:lineRule="auto"/>
        <w:ind w:left="720"/>
        <w:jc w:val="both"/>
        <w:rPr>
          <w:rFonts w:ascii="Times New Roman" w:eastAsia="Times New Roman" w:hAnsi="Times New Roman" w:cs="Times New Roman"/>
          <w:color w:val="333333"/>
          <w:sz w:val="24"/>
          <w:szCs w:val="24"/>
          <w:lang w:eastAsia="es-ES"/>
        </w:rPr>
      </w:pPr>
    </w:p>
    <w:p w:rsidR="009C528D" w:rsidRPr="009C528D" w:rsidRDefault="009C528D" w:rsidP="00E36B9A">
      <w:pPr>
        <w:numPr>
          <w:ilvl w:val="0"/>
          <w:numId w:val="48"/>
        </w:num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b/>
          <w:color w:val="333333"/>
          <w:sz w:val="24"/>
          <w:szCs w:val="24"/>
          <w:lang w:eastAsia="es-ES"/>
        </w:rPr>
        <w:lastRenderedPageBreak/>
        <w:t>Recursos provenientes de las recaudaciones por concepto de CO-PAGO,</w:t>
      </w:r>
      <w:r w:rsidRPr="009C528D">
        <w:rPr>
          <w:rFonts w:ascii="Times New Roman" w:eastAsia="Times New Roman" w:hAnsi="Times New Roman" w:cs="Times New Roman"/>
          <w:color w:val="333333"/>
          <w:sz w:val="24"/>
          <w:szCs w:val="24"/>
          <w:lang w:eastAsia="es-ES"/>
        </w:rPr>
        <w:t xml:space="preserve"> contribución que realizan los padres que no cotizan en el Régimen Contributivo y solicitan los servicios de las estancias y cumpliendo con el Derecho Universal de la Educación, los padres, madres y tutores aportan una cuota simbólica.</w:t>
      </w:r>
    </w:p>
    <w:p w:rsidR="009C528D" w:rsidRPr="009C528D" w:rsidRDefault="009C528D" w:rsidP="00E36B9A">
      <w:pPr>
        <w:numPr>
          <w:ilvl w:val="0"/>
          <w:numId w:val="48"/>
        </w:num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b/>
          <w:color w:val="333333"/>
          <w:sz w:val="24"/>
          <w:szCs w:val="24"/>
          <w:lang w:eastAsia="es-ES"/>
        </w:rPr>
        <w:t>Aporte del Sistema de Seguridad Social, destinado al Pago de la Nómina</w:t>
      </w:r>
      <w:r w:rsidRPr="009C528D">
        <w:rPr>
          <w:rFonts w:ascii="Times New Roman" w:eastAsia="Times New Roman" w:hAnsi="Times New Roman" w:cs="Times New Roman"/>
          <w:color w:val="333333"/>
          <w:sz w:val="24"/>
          <w:szCs w:val="24"/>
          <w:lang w:eastAsia="es-ES"/>
        </w:rPr>
        <w:t>, debido a la imposibilidad que ha tenido el Instituto Dominicano de Seguros Sociales (</w:t>
      </w:r>
      <w:r w:rsidRPr="009C528D">
        <w:rPr>
          <w:rFonts w:ascii="Times New Roman" w:eastAsia="Times New Roman" w:hAnsi="Times New Roman" w:cs="Times New Roman"/>
          <w:b/>
          <w:color w:val="333333"/>
          <w:sz w:val="24"/>
          <w:szCs w:val="24"/>
          <w:lang w:eastAsia="es-ES"/>
        </w:rPr>
        <w:t>IDSS</w:t>
      </w:r>
      <w:r w:rsidRPr="009C528D">
        <w:rPr>
          <w:rFonts w:ascii="Times New Roman" w:eastAsia="Times New Roman" w:hAnsi="Times New Roman" w:cs="Times New Roman"/>
          <w:color w:val="333333"/>
          <w:sz w:val="24"/>
          <w:szCs w:val="24"/>
          <w:lang w:eastAsia="es-ES"/>
        </w:rPr>
        <w:t xml:space="preserve">), de cubrir los montos por este concepto, como lo había hecho hasta el mes de enero, 2015.  Esto se ha realizado en cumplimiento de decisiones </w:t>
      </w:r>
      <w:proofErr w:type="spellStart"/>
      <w:r w:rsidRPr="009C528D">
        <w:rPr>
          <w:rFonts w:ascii="Times New Roman" w:eastAsia="Times New Roman" w:hAnsi="Times New Roman" w:cs="Times New Roman"/>
          <w:color w:val="333333"/>
          <w:sz w:val="24"/>
          <w:szCs w:val="24"/>
          <w:lang w:eastAsia="es-ES"/>
        </w:rPr>
        <w:t>resolutadas</w:t>
      </w:r>
      <w:proofErr w:type="spellEnd"/>
      <w:r w:rsidRPr="009C528D">
        <w:rPr>
          <w:rFonts w:ascii="Times New Roman" w:eastAsia="Times New Roman" w:hAnsi="Times New Roman" w:cs="Times New Roman"/>
          <w:color w:val="333333"/>
          <w:sz w:val="24"/>
          <w:szCs w:val="24"/>
          <w:lang w:eastAsia="es-ES"/>
        </w:rPr>
        <w:t xml:space="preserve"> del Consejo Nacional de Seguridad Social (</w:t>
      </w:r>
      <w:r w:rsidRPr="009C528D">
        <w:rPr>
          <w:rFonts w:ascii="Times New Roman" w:eastAsia="Times New Roman" w:hAnsi="Times New Roman" w:cs="Times New Roman"/>
          <w:b/>
          <w:color w:val="333333"/>
          <w:sz w:val="24"/>
          <w:szCs w:val="24"/>
          <w:lang w:eastAsia="es-ES"/>
        </w:rPr>
        <w:t>CNSS</w:t>
      </w:r>
      <w:r w:rsidRPr="009C528D">
        <w:rPr>
          <w:rFonts w:ascii="Times New Roman" w:eastAsia="Times New Roman" w:hAnsi="Times New Roman" w:cs="Times New Roman"/>
          <w:color w:val="333333"/>
          <w:sz w:val="24"/>
          <w:szCs w:val="24"/>
          <w:lang w:eastAsia="es-ES"/>
        </w:rPr>
        <w:t>).</w:t>
      </w:r>
    </w:p>
    <w:p w:rsidR="009C528D" w:rsidRPr="009C528D" w:rsidRDefault="009C528D" w:rsidP="00296158">
      <w:pPr>
        <w:numPr>
          <w:ilvl w:val="0"/>
          <w:numId w:val="48"/>
        </w:num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color w:val="333333"/>
          <w:sz w:val="24"/>
          <w:szCs w:val="24"/>
          <w:lang w:eastAsia="es-ES"/>
        </w:rPr>
        <w:t xml:space="preserve">Aportes del Sistema de Seguridad Social para la inversión relacionada con la Ampliación de Cobertura de los servicios de Estancias Infantiles y que se denomina </w:t>
      </w:r>
      <w:r w:rsidRPr="009C528D">
        <w:rPr>
          <w:rFonts w:ascii="Times New Roman" w:eastAsia="Times New Roman" w:hAnsi="Times New Roman" w:cs="Times New Roman"/>
          <w:color w:val="333333"/>
          <w:sz w:val="24"/>
          <w:szCs w:val="24"/>
          <w:u w:val="single"/>
          <w:lang w:eastAsia="es-ES"/>
        </w:rPr>
        <w:t>PROYECTO XII</w:t>
      </w:r>
      <w:r w:rsidRPr="009C528D">
        <w:rPr>
          <w:rFonts w:ascii="Times New Roman" w:eastAsia="Times New Roman" w:hAnsi="Times New Roman" w:cs="Times New Roman"/>
          <w:color w:val="333333"/>
          <w:sz w:val="24"/>
          <w:szCs w:val="24"/>
          <w:lang w:eastAsia="es-ES"/>
        </w:rPr>
        <w:t>.</w:t>
      </w:r>
    </w:p>
    <w:p w:rsidR="009C528D" w:rsidRPr="009C528D" w:rsidRDefault="009C528D" w:rsidP="00296158">
      <w:pPr>
        <w:pStyle w:val="Heading1"/>
        <w:spacing w:line="480" w:lineRule="auto"/>
        <w:rPr>
          <w:rFonts w:eastAsia="Times New Roman"/>
          <w:sz w:val="26"/>
        </w:rPr>
      </w:pPr>
      <w:bookmarkStart w:id="158" w:name="_Toc374028939"/>
      <w:bookmarkStart w:id="159" w:name="_Toc374368236"/>
      <w:bookmarkStart w:id="160" w:name="_Toc498937125"/>
      <w:bookmarkStart w:id="161" w:name="_Toc501094384"/>
      <w:r w:rsidRPr="009C528D">
        <w:rPr>
          <w:rFonts w:eastAsia="Times New Roman"/>
        </w:rPr>
        <w:t>Ejecución presupuestal del periodo-metas de producción logradas</w:t>
      </w:r>
      <w:bookmarkEnd w:id="158"/>
      <w:bookmarkEnd w:id="159"/>
      <w:bookmarkEnd w:id="160"/>
      <w:bookmarkEnd w:id="161"/>
    </w:p>
    <w:p w:rsidR="009C528D" w:rsidRPr="009C528D" w:rsidRDefault="009C528D" w:rsidP="00296158">
      <w:pPr>
        <w:spacing w:after="0" w:line="480" w:lineRule="auto"/>
        <w:jc w:val="both"/>
        <w:rPr>
          <w:rFonts w:ascii="Times New Roman" w:eastAsia="Times New Roman" w:hAnsi="Times New Roman" w:cs="Times New Roman"/>
          <w:color w:val="333333"/>
          <w:sz w:val="24"/>
          <w:szCs w:val="24"/>
          <w:highlight w:val="lightGray"/>
          <w:lang w:eastAsia="es-ES"/>
        </w:rPr>
      </w:pPr>
      <w:r w:rsidRPr="009C528D">
        <w:rPr>
          <w:rFonts w:ascii="Times New Roman" w:eastAsia="Times New Roman" w:hAnsi="Times New Roman" w:cs="Times New Roman"/>
          <w:color w:val="333333"/>
          <w:sz w:val="24"/>
          <w:szCs w:val="24"/>
          <w:lang w:eastAsia="es-ES"/>
        </w:rPr>
        <w:t xml:space="preserve">El Presupuesto Solicitado y Aprobado para el año 2017, sin los aportes de la nómina posee un techo de </w:t>
      </w:r>
      <w:r w:rsidRPr="009C528D">
        <w:rPr>
          <w:rFonts w:ascii="Times New Roman" w:eastAsia="Times New Roman" w:hAnsi="Times New Roman" w:cs="Times New Roman"/>
          <w:b/>
          <w:color w:val="333333"/>
          <w:sz w:val="24"/>
          <w:szCs w:val="24"/>
          <w:lang w:eastAsia="es-ES"/>
        </w:rPr>
        <w:t xml:space="preserve">RD$717, 863,962.00 (Setecientos Diecisiete Millones Ochocientos Sesenta y Tres Mil Novecientos Sesenta y Dos Pesos con 00/100).  </w:t>
      </w:r>
      <w:r w:rsidRPr="009C528D">
        <w:rPr>
          <w:rFonts w:ascii="Times New Roman" w:eastAsia="Times New Roman" w:hAnsi="Times New Roman" w:cs="Times New Roman"/>
          <w:color w:val="333333"/>
          <w:sz w:val="24"/>
          <w:szCs w:val="24"/>
          <w:lang w:eastAsia="es-ES"/>
        </w:rPr>
        <w:t xml:space="preserve">En este se han consignado por grupo objetar, los siguientes topes de gasto o inversión social: </w:t>
      </w:r>
    </w:p>
    <w:p w:rsidR="009C528D" w:rsidRPr="009C528D" w:rsidRDefault="009C528D" w:rsidP="009C528D">
      <w:pPr>
        <w:spacing w:line="240" w:lineRule="auto"/>
        <w:jc w:val="center"/>
        <w:rPr>
          <w:rFonts w:ascii="Times New Roman" w:eastAsia="Calibri" w:hAnsi="Times New Roman" w:cs="Times New Roman"/>
          <w:b/>
          <w:bCs/>
          <w:sz w:val="24"/>
          <w:szCs w:val="24"/>
          <w:lang w:eastAsia="es-DO"/>
        </w:rPr>
      </w:pPr>
      <w:r w:rsidRPr="009C528D">
        <w:rPr>
          <w:rFonts w:ascii="Times New Roman" w:eastAsia="Calibri" w:hAnsi="Times New Roman" w:cs="Times New Roman"/>
          <w:b/>
          <w:bCs/>
          <w:sz w:val="24"/>
          <w:szCs w:val="24"/>
          <w:lang w:eastAsia="es-DO"/>
        </w:rPr>
        <w:br w:type="page"/>
      </w:r>
      <w:r w:rsidRPr="009C528D">
        <w:rPr>
          <w:rFonts w:ascii="Times New Roman" w:eastAsia="Calibri" w:hAnsi="Times New Roman" w:cs="Times New Roman"/>
          <w:b/>
          <w:bCs/>
          <w:sz w:val="24"/>
          <w:szCs w:val="24"/>
          <w:lang w:eastAsia="es-DO"/>
        </w:rPr>
        <w:lastRenderedPageBreak/>
        <w:t>PRESUPUESTO 2017 POR GRUPO DE OBJETO</w:t>
      </w:r>
    </w:p>
    <w:p w:rsidR="009C528D" w:rsidRPr="009C528D" w:rsidRDefault="009C528D" w:rsidP="009C528D">
      <w:pPr>
        <w:spacing w:after="0" w:line="360" w:lineRule="auto"/>
        <w:jc w:val="both"/>
        <w:rPr>
          <w:rFonts w:ascii="Times New Roman" w:eastAsia="Times New Roman" w:hAnsi="Times New Roman" w:cs="Times New Roman"/>
          <w:color w:val="333333"/>
          <w:sz w:val="24"/>
          <w:szCs w:val="24"/>
          <w:lang w:eastAsia="es-ES"/>
        </w:rPr>
      </w:pPr>
    </w:p>
    <w:p w:rsidR="009C528D" w:rsidRPr="009C528D" w:rsidRDefault="009C528D" w:rsidP="009C528D">
      <w:pPr>
        <w:spacing w:line="240" w:lineRule="auto"/>
        <w:rPr>
          <w:rFonts w:ascii="Times New Roman" w:eastAsia="Calibri" w:hAnsi="Times New Roman" w:cs="Times New Roman"/>
          <w:b/>
          <w:bCs/>
          <w:sz w:val="24"/>
          <w:szCs w:val="24"/>
          <w:u w:val="single"/>
          <w:lang w:eastAsia="es-DO"/>
        </w:rPr>
      </w:pPr>
      <w:r w:rsidRPr="009C528D">
        <w:rPr>
          <w:rFonts w:ascii="Times New Roman" w:eastAsia="Calibri" w:hAnsi="Times New Roman" w:cs="Times New Roman"/>
          <w:b/>
          <w:bCs/>
          <w:sz w:val="24"/>
          <w:szCs w:val="24"/>
          <w:u w:val="single"/>
          <w:lang w:eastAsia="es-DO"/>
        </w:rPr>
        <w:t>Cuadro No. 1</w:t>
      </w:r>
    </w:p>
    <w:p w:rsidR="009C528D" w:rsidRPr="009C528D" w:rsidRDefault="009C528D" w:rsidP="009C528D">
      <w:pPr>
        <w:spacing w:line="240" w:lineRule="auto"/>
        <w:rPr>
          <w:rFonts w:ascii="Times New Roman" w:eastAsia="Calibri" w:hAnsi="Times New Roman" w:cs="Times New Roman"/>
          <w:b/>
          <w:bCs/>
          <w:sz w:val="24"/>
          <w:szCs w:val="24"/>
          <w:u w:val="single"/>
          <w:lang w:eastAsia="es-DO"/>
        </w:rPr>
      </w:pPr>
      <w:r>
        <w:rPr>
          <w:rFonts w:ascii="Calibri" w:eastAsia="Calibri" w:hAnsi="Calibri" w:cs="Times New Roman"/>
          <w:noProof/>
          <w:lang w:eastAsia="es-DO"/>
        </w:rPr>
        <w:drawing>
          <wp:inline distT="0" distB="0" distL="0" distR="0" wp14:anchorId="737FD41F" wp14:editId="09F98E45">
            <wp:extent cx="5400675" cy="1771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675" cy="1771650"/>
                    </a:xfrm>
                    <a:prstGeom prst="rect">
                      <a:avLst/>
                    </a:prstGeom>
                    <a:noFill/>
                    <a:ln>
                      <a:noFill/>
                    </a:ln>
                  </pic:spPr>
                </pic:pic>
              </a:graphicData>
            </a:graphic>
          </wp:inline>
        </w:drawing>
      </w:r>
    </w:p>
    <w:tbl>
      <w:tblPr>
        <w:tblW w:w="9040" w:type="dxa"/>
        <w:tblCellMar>
          <w:left w:w="70" w:type="dxa"/>
          <w:right w:w="70" w:type="dxa"/>
        </w:tblCellMar>
        <w:tblLook w:val="04A0" w:firstRow="1" w:lastRow="0" w:firstColumn="1" w:lastColumn="0" w:noHBand="0" w:noVBand="1"/>
      </w:tblPr>
      <w:tblGrid>
        <w:gridCol w:w="940"/>
        <w:gridCol w:w="7734"/>
        <w:gridCol w:w="146"/>
        <w:gridCol w:w="146"/>
        <w:gridCol w:w="146"/>
      </w:tblGrid>
      <w:tr w:rsidR="009C528D" w:rsidRPr="009C528D" w:rsidTr="00613BEF">
        <w:trPr>
          <w:trHeight w:val="315"/>
        </w:trPr>
        <w:tc>
          <w:tcPr>
            <w:tcW w:w="940"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Calibri" w:eastAsia="Times New Roman" w:hAnsi="Calibri" w:cs="Calibri"/>
                <w:b/>
                <w:bCs/>
                <w:color w:val="000000"/>
                <w:lang w:eastAsia="es-DO"/>
              </w:rPr>
            </w:pPr>
            <w:r w:rsidRPr="009C528D">
              <w:rPr>
                <w:rFonts w:ascii="Calibri" w:eastAsia="Times New Roman" w:hAnsi="Calibri" w:cs="Calibri"/>
                <w:b/>
                <w:bCs/>
                <w:color w:val="000000"/>
                <w:lang w:eastAsia="es-DO"/>
              </w:rPr>
              <w:t>Nota:</w:t>
            </w:r>
          </w:p>
        </w:tc>
        <w:tc>
          <w:tcPr>
            <w:tcW w:w="8100" w:type="dxa"/>
            <w:gridSpan w:val="4"/>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Calibri" w:eastAsia="Times New Roman" w:hAnsi="Calibri" w:cs="Calibri"/>
                <w:b/>
                <w:bCs/>
                <w:color w:val="000000"/>
                <w:szCs w:val="24"/>
                <w:lang w:eastAsia="es-DO"/>
              </w:rPr>
            </w:pPr>
            <w:r w:rsidRPr="009C528D">
              <w:rPr>
                <w:rFonts w:ascii="Calibri" w:eastAsia="Times New Roman" w:hAnsi="Calibri" w:cs="Calibri"/>
                <w:b/>
                <w:bCs/>
                <w:color w:val="000000"/>
                <w:szCs w:val="24"/>
                <w:lang w:eastAsia="es-DO"/>
              </w:rPr>
              <w:t>El renglón de Servicios Personales tiene incluido RD$166,575,292.00 recursos</w:t>
            </w:r>
          </w:p>
        </w:tc>
      </w:tr>
      <w:tr w:rsidR="009C528D" w:rsidRPr="009C528D" w:rsidTr="00613BEF">
        <w:trPr>
          <w:trHeight w:val="315"/>
        </w:trPr>
        <w:tc>
          <w:tcPr>
            <w:tcW w:w="940"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Calibri" w:eastAsia="Times New Roman" w:hAnsi="Calibri" w:cs="Calibri"/>
                <w:b/>
                <w:bCs/>
                <w:color w:val="000000"/>
                <w:szCs w:val="24"/>
                <w:lang w:eastAsia="es-DO"/>
              </w:rPr>
            </w:pPr>
          </w:p>
        </w:tc>
        <w:tc>
          <w:tcPr>
            <w:tcW w:w="7734"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Calibri" w:eastAsia="Times New Roman" w:hAnsi="Calibri" w:cs="Calibri"/>
                <w:b/>
                <w:bCs/>
                <w:color w:val="000000"/>
                <w:szCs w:val="24"/>
                <w:lang w:eastAsia="es-DO"/>
              </w:rPr>
            </w:pPr>
            <w:r w:rsidRPr="009C528D">
              <w:rPr>
                <w:rFonts w:ascii="Calibri" w:eastAsia="Times New Roman" w:hAnsi="Calibri" w:cs="Calibri"/>
                <w:b/>
                <w:bCs/>
                <w:color w:val="000000"/>
                <w:szCs w:val="24"/>
                <w:lang w:eastAsia="es-DO"/>
              </w:rPr>
              <w:t>provenientes del CNSS</w:t>
            </w:r>
          </w:p>
        </w:tc>
        <w:tc>
          <w:tcPr>
            <w:tcW w:w="122"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Calibri" w:eastAsia="Times New Roman" w:hAnsi="Calibri" w:cs="Calibri"/>
                <w:b/>
                <w:bCs/>
                <w:color w:val="000000"/>
                <w:sz w:val="24"/>
                <w:szCs w:val="24"/>
                <w:lang w:eastAsia="es-DO"/>
              </w:rPr>
            </w:pPr>
          </w:p>
        </w:tc>
        <w:tc>
          <w:tcPr>
            <w:tcW w:w="122"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Times New Roman" w:eastAsia="Times New Roman" w:hAnsi="Times New Roman" w:cs="Times New Roman"/>
                <w:sz w:val="20"/>
                <w:szCs w:val="20"/>
                <w:lang w:eastAsia="es-DO"/>
              </w:rPr>
            </w:pPr>
          </w:p>
        </w:tc>
        <w:tc>
          <w:tcPr>
            <w:tcW w:w="122"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rPr>
                <w:rFonts w:ascii="Times New Roman" w:eastAsia="Times New Roman" w:hAnsi="Times New Roman" w:cs="Times New Roman"/>
                <w:sz w:val="20"/>
                <w:szCs w:val="20"/>
                <w:lang w:eastAsia="es-DO"/>
              </w:rPr>
            </w:pPr>
          </w:p>
        </w:tc>
      </w:tr>
    </w:tbl>
    <w:p w:rsidR="009C528D" w:rsidRPr="009C528D" w:rsidRDefault="009C528D" w:rsidP="009C528D">
      <w:pPr>
        <w:spacing w:after="0" w:line="360" w:lineRule="auto"/>
        <w:jc w:val="both"/>
        <w:rPr>
          <w:rFonts w:ascii="Times New Roman" w:eastAsia="Times New Roman" w:hAnsi="Times New Roman" w:cs="Times New Roman"/>
          <w:color w:val="333333"/>
          <w:sz w:val="24"/>
          <w:szCs w:val="24"/>
          <w:highlight w:val="lightGray"/>
          <w:lang w:eastAsia="es-ES"/>
        </w:rPr>
      </w:pPr>
    </w:p>
    <w:p w:rsidR="009C528D" w:rsidRPr="009C528D" w:rsidRDefault="009C528D" w:rsidP="009C528D">
      <w:pPr>
        <w:spacing w:after="0" w:line="360" w:lineRule="auto"/>
        <w:jc w:val="both"/>
        <w:rPr>
          <w:rFonts w:ascii="Times New Roman" w:eastAsia="Times New Roman" w:hAnsi="Times New Roman" w:cs="Times New Roman"/>
          <w:color w:val="333333"/>
          <w:sz w:val="24"/>
          <w:szCs w:val="24"/>
          <w:highlight w:val="lightGray"/>
          <w:lang w:eastAsia="es-ES"/>
        </w:rPr>
      </w:pPr>
    </w:p>
    <w:tbl>
      <w:tblPr>
        <w:tblW w:w="8494" w:type="dxa"/>
        <w:tblInd w:w="10" w:type="dxa"/>
        <w:tblCellMar>
          <w:left w:w="70" w:type="dxa"/>
          <w:right w:w="70" w:type="dxa"/>
        </w:tblCellMar>
        <w:tblLook w:val="04A0" w:firstRow="1" w:lastRow="0" w:firstColumn="1" w:lastColumn="0" w:noHBand="0" w:noVBand="1"/>
      </w:tblPr>
      <w:tblGrid>
        <w:gridCol w:w="8968"/>
      </w:tblGrid>
      <w:tr w:rsidR="009C528D" w:rsidRPr="009C528D" w:rsidTr="00613BEF">
        <w:trPr>
          <w:trHeight w:val="300"/>
        </w:trPr>
        <w:tc>
          <w:tcPr>
            <w:tcW w:w="8309"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jc w:val="center"/>
              <w:rPr>
                <w:rFonts w:ascii="Times New Roman" w:eastAsia="Calibri" w:hAnsi="Times New Roman" w:cs="Times New Roman"/>
                <w:b/>
                <w:bCs/>
                <w:sz w:val="24"/>
                <w:szCs w:val="24"/>
                <w:lang w:eastAsia="es-DO"/>
              </w:rPr>
            </w:pPr>
            <w:r w:rsidRPr="009C528D">
              <w:rPr>
                <w:rFonts w:ascii="Times New Roman" w:eastAsia="Calibri" w:hAnsi="Times New Roman" w:cs="Times New Roman"/>
                <w:b/>
                <w:bCs/>
                <w:sz w:val="24"/>
                <w:szCs w:val="24"/>
                <w:lang w:eastAsia="es-DO"/>
              </w:rPr>
              <w:t>Administradora de Estancias Infantiles Salud Segura (AEI-SS)</w:t>
            </w:r>
          </w:p>
        </w:tc>
      </w:tr>
      <w:tr w:rsidR="009C528D" w:rsidRPr="009C528D" w:rsidTr="00613BEF">
        <w:trPr>
          <w:trHeight w:val="300"/>
        </w:trPr>
        <w:tc>
          <w:tcPr>
            <w:tcW w:w="8309" w:type="dxa"/>
            <w:tcBorders>
              <w:top w:val="nil"/>
              <w:left w:val="nil"/>
              <w:bottom w:val="nil"/>
              <w:right w:val="nil"/>
            </w:tcBorders>
            <w:shd w:val="clear" w:color="auto" w:fill="auto"/>
            <w:noWrap/>
            <w:vAlign w:val="bottom"/>
            <w:hideMark/>
          </w:tcPr>
          <w:p w:rsidR="009C528D" w:rsidRPr="009C528D" w:rsidRDefault="009C528D" w:rsidP="009C528D">
            <w:pPr>
              <w:spacing w:after="0" w:line="240" w:lineRule="auto"/>
              <w:jc w:val="center"/>
              <w:rPr>
                <w:rFonts w:ascii="Times New Roman" w:eastAsia="Calibri" w:hAnsi="Times New Roman" w:cs="Times New Roman"/>
                <w:b/>
                <w:bCs/>
                <w:sz w:val="24"/>
                <w:szCs w:val="24"/>
                <w:lang w:eastAsia="es-DO"/>
              </w:rPr>
            </w:pPr>
            <w:r w:rsidRPr="009C528D">
              <w:rPr>
                <w:rFonts w:ascii="Times New Roman" w:eastAsia="Calibri" w:hAnsi="Times New Roman" w:cs="Times New Roman"/>
                <w:b/>
                <w:bCs/>
                <w:sz w:val="24"/>
                <w:szCs w:val="24"/>
                <w:lang w:eastAsia="es-DO"/>
              </w:rPr>
              <w:t>Ejecución Presupuestaria año 2017.</w:t>
            </w:r>
          </w:p>
        </w:tc>
      </w:tr>
      <w:tr w:rsidR="009C528D" w:rsidRPr="009C528D" w:rsidTr="00613BEF">
        <w:trPr>
          <w:trHeight w:val="1838"/>
        </w:trPr>
        <w:tc>
          <w:tcPr>
            <w:tcW w:w="8309" w:type="dxa"/>
            <w:tcBorders>
              <w:top w:val="nil"/>
              <w:left w:val="nil"/>
              <w:bottom w:val="nil"/>
              <w:right w:val="nil"/>
            </w:tcBorders>
            <w:shd w:val="clear" w:color="auto" w:fill="auto"/>
            <w:noWrap/>
            <w:vAlign w:val="bottom"/>
            <w:hideMark/>
          </w:tcPr>
          <w:p w:rsidR="009C528D" w:rsidRPr="009C528D" w:rsidRDefault="009C528D" w:rsidP="00296158">
            <w:pPr>
              <w:spacing w:line="480" w:lineRule="auto"/>
              <w:jc w:val="center"/>
              <w:rPr>
                <w:rFonts w:ascii="Times New Roman" w:eastAsia="Calibri" w:hAnsi="Times New Roman" w:cs="Times New Roman"/>
                <w:b/>
                <w:bCs/>
                <w:sz w:val="24"/>
                <w:szCs w:val="24"/>
                <w:lang w:eastAsia="es-DO"/>
              </w:rPr>
            </w:pPr>
            <w:r w:rsidRPr="009C528D">
              <w:rPr>
                <w:rFonts w:ascii="Times New Roman" w:eastAsia="Calibri" w:hAnsi="Times New Roman" w:cs="Times New Roman"/>
                <w:b/>
                <w:bCs/>
                <w:sz w:val="24"/>
                <w:szCs w:val="24"/>
                <w:lang w:eastAsia="es-DO"/>
              </w:rPr>
              <w:t xml:space="preserve">Valores en RD$ </w:t>
            </w:r>
          </w:p>
          <w:p w:rsidR="009C528D" w:rsidRPr="009C528D" w:rsidRDefault="009C528D" w:rsidP="00296158">
            <w:pPr>
              <w:spacing w:line="480" w:lineRule="auto"/>
              <w:jc w:val="center"/>
              <w:rPr>
                <w:rFonts w:ascii="Times New Roman" w:eastAsia="Calibri" w:hAnsi="Times New Roman" w:cs="Times New Roman"/>
                <w:b/>
                <w:bCs/>
                <w:sz w:val="24"/>
                <w:szCs w:val="24"/>
                <w:lang w:eastAsia="es-DO"/>
              </w:rPr>
            </w:pPr>
          </w:p>
          <w:p w:rsidR="009C528D" w:rsidRPr="009C528D" w:rsidRDefault="009C528D" w:rsidP="00296158">
            <w:pPr>
              <w:spacing w:line="480" w:lineRule="auto"/>
              <w:jc w:val="center"/>
              <w:rPr>
                <w:rFonts w:ascii="Times New Roman" w:eastAsia="Calibri" w:hAnsi="Times New Roman" w:cs="Times New Roman"/>
                <w:b/>
                <w:bCs/>
                <w:sz w:val="24"/>
                <w:szCs w:val="24"/>
                <w:lang w:eastAsia="es-DO"/>
              </w:rPr>
            </w:pPr>
            <w:r w:rsidRPr="009C528D">
              <w:rPr>
                <w:rFonts w:ascii="Times New Roman" w:eastAsia="Calibri" w:hAnsi="Times New Roman" w:cs="Times New Roman"/>
                <w:b/>
                <w:bCs/>
                <w:sz w:val="24"/>
                <w:szCs w:val="24"/>
                <w:lang w:eastAsia="es-DO"/>
              </w:rPr>
              <w:t>INGRESOS CONSOLIDADOS</w:t>
            </w:r>
          </w:p>
          <w:p w:rsidR="009C528D" w:rsidRPr="009C528D" w:rsidRDefault="009C528D" w:rsidP="00296158">
            <w:pPr>
              <w:spacing w:line="480" w:lineRule="auto"/>
              <w:rPr>
                <w:rFonts w:ascii="Times New Roman" w:eastAsia="Calibri" w:hAnsi="Times New Roman" w:cs="Times New Roman"/>
                <w:b/>
                <w:bCs/>
                <w:sz w:val="24"/>
                <w:szCs w:val="24"/>
                <w:u w:val="single"/>
                <w:lang w:eastAsia="es-DO"/>
              </w:rPr>
            </w:pPr>
            <w:r w:rsidRPr="009C528D">
              <w:rPr>
                <w:rFonts w:ascii="Times New Roman" w:eastAsia="Calibri" w:hAnsi="Times New Roman" w:cs="Times New Roman"/>
                <w:b/>
                <w:bCs/>
                <w:sz w:val="24"/>
                <w:szCs w:val="24"/>
                <w:u w:val="single"/>
                <w:lang w:eastAsia="es-DO"/>
              </w:rPr>
              <w:t>Cuadro No. 2</w:t>
            </w:r>
          </w:p>
          <w:tbl>
            <w:tblPr>
              <w:tblW w:w="9540" w:type="dxa"/>
              <w:tblCellMar>
                <w:left w:w="70" w:type="dxa"/>
                <w:right w:w="70" w:type="dxa"/>
              </w:tblCellMar>
              <w:tblLook w:val="04A0" w:firstRow="1" w:lastRow="0" w:firstColumn="1" w:lastColumn="0" w:noHBand="0" w:noVBand="1"/>
            </w:tblPr>
            <w:tblGrid>
              <w:gridCol w:w="5297"/>
              <w:gridCol w:w="1926"/>
              <w:gridCol w:w="1595"/>
            </w:tblGrid>
            <w:tr w:rsidR="009C528D" w:rsidRPr="009C528D" w:rsidTr="00613BEF">
              <w:trPr>
                <w:trHeight w:val="510"/>
              </w:trPr>
              <w:tc>
                <w:tcPr>
                  <w:tcW w:w="9540" w:type="dxa"/>
                  <w:gridSpan w:val="3"/>
                  <w:tcBorders>
                    <w:top w:val="single" w:sz="4" w:space="0" w:color="auto"/>
                    <w:left w:val="single" w:sz="4" w:space="0" w:color="auto"/>
                    <w:bottom w:val="nil"/>
                    <w:right w:val="single" w:sz="4" w:space="0" w:color="000000"/>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8"/>
                      <w:szCs w:val="28"/>
                      <w:lang w:eastAsia="es-DO"/>
                    </w:rPr>
                  </w:pPr>
                  <w:r w:rsidRPr="009C528D">
                    <w:rPr>
                      <w:rFonts w:ascii="Calibri" w:eastAsia="Times New Roman" w:hAnsi="Calibri" w:cs="Calibri"/>
                      <w:b/>
                      <w:bCs/>
                      <w:color w:val="000000"/>
                      <w:sz w:val="28"/>
                      <w:szCs w:val="28"/>
                      <w:lang w:eastAsia="es-DO"/>
                    </w:rPr>
                    <w:t xml:space="preserve">CONSOLIDADO DE INGRESOS POR SECTOR </w:t>
                  </w:r>
                </w:p>
              </w:tc>
            </w:tr>
            <w:tr w:rsidR="009C528D" w:rsidRPr="009C528D" w:rsidTr="00613BEF">
              <w:trPr>
                <w:trHeight w:val="375"/>
              </w:trPr>
              <w:tc>
                <w:tcPr>
                  <w:tcW w:w="9540" w:type="dxa"/>
                  <w:gridSpan w:val="3"/>
                  <w:tcBorders>
                    <w:top w:val="nil"/>
                    <w:left w:val="single" w:sz="4" w:space="0" w:color="auto"/>
                    <w:bottom w:val="single" w:sz="4" w:space="0" w:color="auto"/>
                    <w:right w:val="single" w:sz="4" w:space="0" w:color="000000"/>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8"/>
                      <w:szCs w:val="28"/>
                      <w:lang w:eastAsia="es-DO"/>
                    </w:rPr>
                  </w:pPr>
                  <w:r w:rsidRPr="009C528D">
                    <w:rPr>
                      <w:rFonts w:ascii="Calibri" w:eastAsia="Times New Roman" w:hAnsi="Calibri" w:cs="Calibri"/>
                      <w:b/>
                      <w:bCs/>
                      <w:color w:val="000000"/>
                      <w:sz w:val="28"/>
                      <w:szCs w:val="28"/>
                      <w:lang w:eastAsia="es-DO"/>
                    </w:rPr>
                    <w:t>Valores en RD$</w:t>
                  </w:r>
                </w:p>
              </w:tc>
            </w:tr>
            <w:tr w:rsidR="009C528D" w:rsidRPr="009C528D" w:rsidTr="00613BEF">
              <w:trPr>
                <w:trHeight w:val="315"/>
              </w:trPr>
              <w:tc>
                <w:tcPr>
                  <w:tcW w:w="5740" w:type="dxa"/>
                  <w:tcBorders>
                    <w:top w:val="nil"/>
                    <w:left w:val="single" w:sz="4" w:space="0" w:color="auto"/>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CONCEPTO</w:t>
                  </w:r>
                </w:p>
              </w:tc>
              <w:tc>
                <w:tcPr>
                  <w:tcW w:w="2080" w:type="dxa"/>
                  <w:tcBorders>
                    <w:top w:val="nil"/>
                    <w:left w:val="nil"/>
                    <w:bottom w:val="single" w:sz="4" w:space="0" w:color="auto"/>
                    <w:right w:val="single" w:sz="4" w:space="0" w:color="auto"/>
                  </w:tcBorders>
                  <w:shd w:val="clear" w:color="000000" w:fill="D8E4BC"/>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 xml:space="preserve"> INGRESO</w:t>
                  </w:r>
                </w:p>
              </w:tc>
              <w:tc>
                <w:tcPr>
                  <w:tcW w:w="1720" w:type="dxa"/>
                  <w:tcBorders>
                    <w:top w:val="nil"/>
                    <w:left w:val="nil"/>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Porcentaje</w:t>
                  </w:r>
                </w:p>
              </w:tc>
            </w:tr>
            <w:tr w:rsidR="009C528D" w:rsidRPr="009C528D" w:rsidTr="00613BEF">
              <w:trPr>
                <w:trHeight w:val="315"/>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Dispersión Seguro Familiar de Salud,  Ley  87/01</w:t>
                  </w:r>
                </w:p>
              </w:tc>
              <w:tc>
                <w:tcPr>
                  <w:tcW w:w="208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121,832,000.00</w:t>
                  </w:r>
                </w:p>
              </w:tc>
              <w:tc>
                <w:tcPr>
                  <w:tcW w:w="172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48.49%</w:t>
                  </w:r>
                </w:p>
              </w:tc>
            </w:tr>
            <w:tr w:rsidR="009C528D" w:rsidRPr="009C528D" w:rsidTr="00613BEF">
              <w:trPr>
                <w:trHeight w:val="63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 xml:space="preserve">Aporte Corriente Para Cubrir Nomina/Resolución del </w:t>
                  </w:r>
                  <w:r w:rsidRPr="009C528D">
                    <w:rPr>
                      <w:rFonts w:ascii="Calibri" w:eastAsia="Times New Roman" w:hAnsi="Calibri" w:cs="Calibri"/>
                      <w:color w:val="000000"/>
                      <w:sz w:val="24"/>
                      <w:szCs w:val="24"/>
                      <w:lang w:eastAsia="es-DO"/>
                    </w:rPr>
                    <w:lastRenderedPageBreak/>
                    <w:t>CNSS</w:t>
                  </w:r>
                </w:p>
              </w:tc>
              <w:tc>
                <w:tcPr>
                  <w:tcW w:w="208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lastRenderedPageBreak/>
                    <w:t>128,134,840.00</w:t>
                  </w:r>
                </w:p>
              </w:tc>
              <w:tc>
                <w:tcPr>
                  <w:tcW w:w="172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51.00%</w:t>
                  </w:r>
                </w:p>
              </w:tc>
            </w:tr>
            <w:tr w:rsidR="009C528D" w:rsidRPr="009C528D" w:rsidTr="00613BEF">
              <w:trPr>
                <w:trHeight w:val="615"/>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lastRenderedPageBreak/>
                    <w:t>Intereses Ganados Inversión en Certificados</w:t>
                  </w:r>
                </w:p>
              </w:tc>
              <w:tc>
                <w:tcPr>
                  <w:tcW w:w="208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751,828.90</w:t>
                  </w:r>
                </w:p>
              </w:tc>
              <w:tc>
                <w:tcPr>
                  <w:tcW w:w="172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0.30%</w:t>
                  </w:r>
                </w:p>
              </w:tc>
            </w:tr>
            <w:tr w:rsidR="009C528D" w:rsidRPr="009C528D" w:rsidTr="00613BEF">
              <w:trPr>
                <w:trHeight w:val="525"/>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Otros Ingresos</w:t>
                  </w:r>
                </w:p>
              </w:tc>
              <w:tc>
                <w:tcPr>
                  <w:tcW w:w="2080" w:type="dxa"/>
                  <w:tcBorders>
                    <w:top w:val="nil"/>
                    <w:left w:val="nil"/>
                    <w:bottom w:val="single" w:sz="4" w:space="0" w:color="auto"/>
                    <w:right w:val="single" w:sz="4" w:space="0" w:color="auto"/>
                  </w:tcBorders>
                  <w:shd w:val="clear" w:color="000000" w:fill="FFFFFF"/>
                  <w:noWrap/>
                  <w:vAlign w:val="center"/>
                  <w:hideMark/>
                </w:tcPr>
                <w:p w:rsidR="009C528D" w:rsidRPr="009C528D" w:rsidRDefault="009C528D" w:rsidP="00296158">
                  <w:pPr>
                    <w:spacing w:after="0" w:line="480" w:lineRule="auto"/>
                    <w:jc w:val="right"/>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509,686.40</w:t>
                  </w:r>
                </w:p>
              </w:tc>
              <w:tc>
                <w:tcPr>
                  <w:tcW w:w="172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0.20%</w:t>
                  </w:r>
                </w:p>
              </w:tc>
            </w:tr>
            <w:tr w:rsidR="009C528D" w:rsidRPr="009C528D" w:rsidTr="00613BEF">
              <w:trPr>
                <w:trHeight w:val="315"/>
              </w:trPr>
              <w:tc>
                <w:tcPr>
                  <w:tcW w:w="5740" w:type="dxa"/>
                  <w:tcBorders>
                    <w:top w:val="nil"/>
                    <w:left w:val="single" w:sz="4" w:space="0" w:color="auto"/>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right"/>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TOTAL RD$</w:t>
                  </w:r>
                </w:p>
              </w:tc>
              <w:tc>
                <w:tcPr>
                  <w:tcW w:w="2080" w:type="dxa"/>
                  <w:tcBorders>
                    <w:top w:val="nil"/>
                    <w:left w:val="nil"/>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right"/>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251,228,355.30</w:t>
                  </w:r>
                </w:p>
              </w:tc>
              <w:tc>
                <w:tcPr>
                  <w:tcW w:w="1720" w:type="dxa"/>
                  <w:tcBorders>
                    <w:top w:val="nil"/>
                    <w:left w:val="nil"/>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100%</w:t>
                  </w:r>
                </w:p>
              </w:tc>
            </w:tr>
          </w:tbl>
          <w:p w:rsidR="009C528D" w:rsidRPr="009C528D" w:rsidRDefault="009C528D" w:rsidP="00296158">
            <w:pPr>
              <w:spacing w:line="480" w:lineRule="auto"/>
              <w:jc w:val="center"/>
              <w:rPr>
                <w:rFonts w:ascii="Times New Roman" w:eastAsia="Calibri" w:hAnsi="Times New Roman" w:cs="Times New Roman"/>
                <w:b/>
                <w:bCs/>
                <w:sz w:val="24"/>
                <w:szCs w:val="24"/>
                <w:lang w:eastAsia="es-DO"/>
              </w:rPr>
            </w:pPr>
          </w:p>
          <w:p w:rsidR="009C528D" w:rsidRPr="009C528D" w:rsidRDefault="009C528D" w:rsidP="00296158">
            <w:pPr>
              <w:spacing w:line="480" w:lineRule="auto"/>
              <w:jc w:val="center"/>
              <w:rPr>
                <w:rFonts w:ascii="Times New Roman" w:eastAsia="Calibri" w:hAnsi="Times New Roman" w:cs="Times New Roman"/>
                <w:b/>
                <w:bCs/>
                <w:sz w:val="24"/>
                <w:szCs w:val="24"/>
                <w:lang w:eastAsia="es-DO"/>
              </w:rPr>
            </w:pPr>
          </w:p>
          <w:p w:rsidR="009C528D" w:rsidRPr="009C528D" w:rsidRDefault="009C528D" w:rsidP="00296158">
            <w:pPr>
              <w:spacing w:line="480" w:lineRule="auto"/>
              <w:rPr>
                <w:rFonts w:ascii="Times New Roman" w:eastAsia="Calibri" w:hAnsi="Times New Roman" w:cs="Times New Roman"/>
                <w:b/>
                <w:bCs/>
                <w:sz w:val="24"/>
                <w:szCs w:val="24"/>
                <w:u w:val="single"/>
                <w:lang w:eastAsia="es-DO"/>
              </w:rPr>
            </w:pPr>
            <w:r w:rsidRPr="009C528D">
              <w:rPr>
                <w:rFonts w:ascii="Times New Roman" w:eastAsia="Calibri" w:hAnsi="Times New Roman" w:cs="Times New Roman"/>
                <w:b/>
                <w:bCs/>
                <w:sz w:val="24"/>
                <w:szCs w:val="24"/>
                <w:u w:val="single"/>
                <w:lang w:eastAsia="es-DO"/>
              </w:rPr>
              <w:t>Cuadro No. 3</w:t>
            </w:r>
          </w:p>
          <w:tbl>
            <w:tblPr>
              <w:tblW w:w="8280" w:type="dxa"/>
              <w:tblCellMar>
                <w:left w:w="70" w:type="dxa"/>
                <w:right w:w="70" w:type="dxa"/>
              </w:tblCellMar>
              <w:tblLook w:val="04A0" w:firstRow="1" w:lastRow="0" w:firstColumn="1" w:lastColumn="0" w:noHBand="0" w:noVBand="1"/>
            </w:tblPr>
            <w:tblGrid>
              <w:gridCol w:w="4480"/>
              <w:gridCol w:w="2360"/>
              <w:gridCol w:w="1440"/>
            </w:tblGrid>
            <w:tr w:rsidR="009C528D" w:rsidRPr="009C528D" w:rsidTr="00613BEF">
              <w:trPr>
                <w:trHeight w:val="630"/>
              </w:trPr>
              <w:tc>
                <w:tcPr>
                  <w:tcW w:w="8280" w:type="dxa"/>
                  <w:gridSpan w:val="3"/>
                  <w:tcBorders>
                    <w:top w:val="single" w:sz="4" w:space="0" w:color="auto"/>
                    <w:left w:val="single" w:sz="4" w:space="0" w:color="auto"/>
                    <w:bottom w:val="nil"/>
                    <w:right w:val="single" w:sz="4" w:space="0" w:color="000000"/>
                  </w:tcBorders>
                  <w:shd w:val="clear" w:color="000000" w:fill="D8E4BC"/>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INSTITUTO DOMINICANO DE SEGUROS SOCIALES (IDSS)</w:t>
                  </w:r>
                </w:p>
              </w:tc>
            </w:tr>
            <w:tr w:rsidR="009C528D" w:rsidRPr="009C528D" w:rsidTr="00613BEF">
              <w:trPr>
                <w:trHeight w:val="330"/>
              </w:trPr>
              <w:tc>
                <w:tcPr>
                  <w:tcW w:w="8280" w:type="dxa"/>
                  <w:gridSpan w:val="3"/>
                  <w:tcBorders>
                    <w:top w:val="nil"/>
                    <w:left w:val="single" w:sz="4" w:space="0" w:color="auto"/>
                    <w:bottom w:val="nil"/>
                    <w:right w:val="single" w:sz="4" w:space="0" w:color="000000"/>
                  </w:tcBorders>
                  <w:shd w:val="clear" w:color="000000" w:fill="D8E4BC"/>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Administradora de Estancias Infantiles Salud Segura (AEISS)</w:t>
                  </w:r>
                </w:p>
              </w:tc>
            </w:tr>
            <w:tr w:rsidR="009C528D" w:rsidRPr="009C528D" w:rsidTr="00613BEF">
              <w:trPr>
                <w:trHeight w:val="435"/>
              </w:trPr>
              <w:tc>
                <w:tcPr>
                  <w:tcW w:w="8280" w:type="dxa"/>
                  <w:gridSpan w:val="3"/>
                  <w:tcBorders>
                    <w:top w:val="nil"/>
                    <w:left w:val="single" w:sz="4" w:space="0" w:color="auto"/>
                    <w:bottom w:val="nil"/>
                    <w:right w:val="single" w:sz="4" w:space="0" w:color="000000"/>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CONSOLIDADA EJECUCION POR OBJETO DEL GASTO</w:t>
                  </w:r>
                </w:p>
              </w:tc>
            </w:tr>
            <w:tr w:rsidR="009C528D" w:rsidRPr="009C528D" w:rsidTr="00613BEF">
              <w:trPr>
                <w:trHeight w:val="315"/>
              </w:trPr>
              <w:tc>
                <w:tcPr>
                  <w:tcW w:w="8280" w:type="dxa"/>
                  <w:gridSpan w:val="3"/>
                  <w:tcBorders>
                    <w:top w:val="nil"/>
                    <w:left w:val="single" w:sz="4" w:space="0" w:color="auto"/>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Valores en RD $</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CONCEPTO</w:t>
                  </w:r>
                </w:p>
              </w:tc>
              <w:tc>
                <w:tcPr>
                  <w:tcW w:w="2360" w:type="dxa"/>
                  <w:tcBorders>
                    <w:top w:val="nil"/>
                    <w:left w:val="nil"/>
                    <w:bottom w:val="single" w:sz="4" w:space="0" w:color="auto"/>
                    <w:right w:val="single" w:sz="4" w:space="0" w:color="auto"/>
                  </w:tcBorders>
                  <w:shd w:val="clear" w:color="000000" w:fill="D8E4BC"/>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 xml:space="preserve"> INGRESO</w:t>
                  </w:r>
                </w:p>
              </w:tc>
              <w:tc>
                <w:tcPr>
                  <w:tcW w:w="1440" w:type="dxa"/>
                  <w:tcBorders>
                    <w:top w:val="nil"/>
                    <w:left w:val="nil"/>
                    <w:bottom w:val="single" w:sz="4" w:space="0" w:color="auto"/>
                    <w:right w:val="single" w:sz="4" w:space="0" w:color="auto"/>
                  </w:tcBorders>
                  <w:shd w:val="clear" w:color="000000" w:fill="D8E4BC"/>
                  <w:noWrap/>
                  <w:vAlign w:val="bottom"/>
                  <w:hideMark/>
                </w:tcPr>
                <w:p w:rsidR="009C528D" w:rsidRPr="009C528D" w:rsidRDefault="009C528D" w:rsidP="00296158">
                  <w:pPr>
                    <w:spacing w:after="0" w:line="480" w:lineRule="auto"/>
                    <w:jc w:val="center"/>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Servicios Personales</w:t>
                  </w:r>
                </w:p>
              </w:tc>
              <w:tc>
                <w:tcPr>
                  <w:tcW w:w="236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149,886,665.00</w:t>
                  </w:r>
                </w:p>
              </w:tc>
              <w:tc>
                <w:tcPr>
                  <w:tcW w:w="144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67.09%</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Servicios No Personales</w:t>
                  </w:r>
                </w:p>
              </w:tc>
              <w:tc>
                <w:tcPr>
                  <w:tcW w:w="236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17,079,423.00</w:t>
                  </w:r>
                </w:p>
              </w:tc>
              <w:tc>
                <w:tcPr>
                  <w:tcW w:w="144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7.64%</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Materiales y Suministros</w:t>
                  </w:r>
                </w:p>
              </w:tc>
              <w:tc>
                <w:tcPr>
                  <w:tcW w:w="236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34,096,551.00</w:t>
                  </w:r>
                </w:p>
              </w:tc>
              <w:tc>
                <w:tcPr>
                  <w:tcW w:w="144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15.26%</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Transferencias Corrientes</w:t>
                  </w:r>
                </w:p>
              </w:tc>
              <w:tc>
                <w:tcPr>
                  <w:tcW w:w="236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89,700.00</w:t>
                  </w:r>
                </w:p>
              </w:tc>
              <w:tc>
                <w:tcPr>
                  <w:tcW w:w="144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0.04%</w:t>
                  </w:r>
                </w:p>
              </w:tc>
            </w:tr>
            <w:tr w:rsidR="009C528D" w:rsidRPr="009C528D" w:rsidTr="00613BEF">
              <w:trPr>
                <w:trHeight w:val="28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Activos No Financieros (Mobiliario y Equipos)</w:t>
                  </w:r>
                </w:p>
              </w:tc>
              <w:tc>
                <w:tcPr>
                  <w:tcW w:w="236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right"/>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4,193,108.00</w:t>
                  </w:r>
                </w:p>
              </w:tc>
              <w:tc>
                <w:tcPr>
                  <w:tcW w:w="144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1.88%</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C528D" w:rsidRPr="009C528D" w:rsidRDefault="009C528D" w:rsidP="00296158">
                  <w:pPr>
                    <w:spacing w:after="0" w:line="480" w:lineRule="auto"/>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 xml:space="preserve">Obras Para Edificación </w:t>
                  </w:r>
                </w:p>
              </w:tc>
              <w:tc>
                <w:tcPr>
                  <w:tcW w:w="2360" w:type="dxa"/>
                  <w:tcBorders>
                    <w:top w:val="nil"/>
                    <w:left w:val="nil"/>
                    <w:bottom w:val="single" w:sz="4" w:space="0" w:color="auto"/>
                    <w:right w:val="single" w:sz="4" w:space="0" w:color="auto"/>
                  </w:tcBorders>
                  <w:shd w:val="clear" w:color="000000" w:fill="FFFFFF"/>
                  <w:noWrap/>
                  <w:vAlign w:val="center"/>
                  <w:hideMark/>
                </w:tcPr>
                <w:p w:rsidR="009C528D" w:rsidRPr="009C528D" w:rsidRDefault="009C528D" w:rsidP="00296158">
                  <w:pPr>
                    <w:spacing w:after="0" w:line="480" w:lineRule="auto"/>
                    <w:jc w:val="right"/>
                    <w:rPr>
                      <w:rFonts w:ascii="AngsanaUPC" w:eastAsia="Times New Roman" w:hAnsi="AngsanaUPC" w:cs="AngsanaUPC"/>
                      <w:color w:val="000000"/>
                      <w:sz w:val="24"/>
                      <w:szCs w:val="24"/>
                      <w:lang w:eastAsia="es-DO"/>
                    </w:rPr>
                  </w:pPr>
                  <w:r w:rsidRPr="009C528D">
                    <w:rPr>
                      <w:rFonts w:ascii="AngsanaUPC" w:eastAsia="Times New Roman" w:hAnsi="AngsanaUPC" w:cs="AngsanaUPC"/>
                      <w:color w:val="000000"/>
                      <w:sz w:val="24"/>
                      <w:szCs w:val="24"/>
                      <w:lang w:eastAsia="es-DO"/>
                    </w:rPr>
                    <w:t>18,074,168.59</w:t>
                  </w:r>
                </w:p>
              </w:tc>
              <w:tc>
                <w:tcPr>
                  <w:tcW w:w="1440" w:type="dxa"/>
                  <w:tcBorders>
                    <w:top w:val="nil"/>
                    <w:left w:val="nil"/>
                    <w:bottom w:val="single" w:sz="4" w:space="0" w:color="auto"/>
                    <w:right w:val="single" w:sz="4" w:space="0" w:color="auto"/>
                  </w:tcBorders>
                  <w:shd w:val="clear" w:color="auto" w:fill="auto"/>
                  <w:noWrap/>
                  <w:vAlign w:val="center"/>
                  <w:hideMark/>
                </w:tcPr>
                <w:p w:rsidR="009C528D" w:rsidRPr="009C528D" w:rsidRDefault="009C528D" w:rsidP="00296158">
                  <w:pPr>
                    <w:spacing w:after="0" w:line="480" w:lineRule="auto"/>
                    <w:jc w:val="center"/>
                    <w:rPr>
                      <w:rFonts w:ascii="Calibri" w:eastAsia="Times New Roman" w:hAnsi="Calibri" w:cs="Calibri"/>
                      <w:color w:val="000000"/>
                      <w:sz w:val="24"/>
                      <w:szCs w:val="24"/>
                      <w:lang w:eastAsia="es-DO"/>
                    </w:rPr>
                  </w:pPr>
                  <w:r w:rsidRPr="009C528D">
                    <w:rPr>
                      <w:rFonts w:ascii="Calibri" w:eastAsia="Times New Roman" w:hAnsi="Calibri" w:cs="Calibri"/>
                      <w:color w:val="000000"/>
                      <w:sz w:val="24"/>
                      <w:szCs w:val="24"/>
                      <w:lang w:eastAsia="es-DO"/>
                    </w:rPr>
                    <w:t>8.09%</w:t>
                  </w:r>
                </w:p>
              </w:tc>
            </w:tr>
            <w:tr w:rsidR="009C528D" w:rsidRPr="009C528D" w:rsidTr="00613BEF">
              <w:trPr>
                <w:trHeight w:val="315"/>
              </w:trPr>
              <w:tc>
                <w:tcPr>
                  <w:tcW w:w="4480" w:type="dxa"/>
                  <w:tcBorders>
                    <w:top w:val="nil"/>
                    <w:left w:val="single" w:sz="4" w:space="0" w:color="auto"/>
                    <w:bottom w:val="single" w:sz="4" w:space="0" w:color="auto"/>
                    <w:right w:val="single" w:sz="4" w:space="0" w:color="auto"/>
                  </w:tcBorders>
                  <w:shd w:val="clear" w:color="000000" w:fill="C2D69A"/>
                  <w:noWrap/>
                  <w:vAlign w:val="center"/>
                  <w:hideMark/>
                </w:tcPr>
                <w:p w:rsidR="009C528D" w:rsidRPr="009C528D" w:rsidRDefault="009C528D" w:rsidP="00296158">
                  <w:pPr>
                    <w:spacing w:after="0" w:line="480" w:lineRule="auto"/>
                    <w:jc w:val="right"/>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TOTAL RD$</w:t>
                  </w:r>
                </w:p>
              </w:tc>
              <w:tc>
                <w:tcPr>
                  <w:tcW w:w="2360" w:type="dxa"/>
                  <w:tcBorders>
                    <w:top w:val="nil"/>
                    <w:left w:val="nil"/>
                    <w:bottom w:val="single" w:sz="4" w:space="0" w:color="auto"/>
                    <w:right w:val="single" w:sz="4" w:space="0" w:color="auto"/>
                  </w:tcBorders>
                  <w:shd w:val="clear" w:color="000000" w:fill="C2D69A"/>
                  <w:noWrap/>
                  <w:vAlign w:val="center"/>
                  <w:hideMark/>
                </w:tcPr>
                <w:p w:rsidR="009C528D" w:rsidRPr="009C528D" w:rsidRDefault="009C528D" w:rsidP="00296158">
                  <w:pPr>
                    <w:spacing w:after="0" w:line="480" w:lineRule="auto"/>
                    <w:jc w:val="right"/>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223,419,615.59</w:t>
                  </w:r>
                </w:p>
              </w:tc>
              <w:tc>
                <w:tcPr>
                  <w:tcW w:w="1440" w:type="dxa"/>
                  <w:tcBorders>
                    <w:top w:val="nil"/>
                    <w:left w:val="nil"/>
                    <w:bottom w:val="single" w:sz="4" w:space="0" w:color="auto"/>
                    <w:right w:val="single" w:sz="4" w:space="0" w:color="auto"/>
                  </w:tcBorders>
                  <w:shd w:val="clear" w:color="000000" w:fill="C2D69A"/>
                  <w:noWrap/>
                  <w:vAlign w:val="center"/>
                  <w:hideMark/>
                </w:tcPr>
                <w:p w:rsidR="009C528D" w:rsidRPr="009C528D" w:rsidRDefault="009C528D" w:rsidP="00296158">
                  <w:pPr>
                    <w:spacing w:after="0" w:line="480" w:lineRule="auto"/>
                    <w:jc w:val="right"/>
                    <w:rPr>
                      <w:rFonts w:ascii="Calibri" w:eastAsia="Times New Roman" w:hAnsi="Calibri" w:cs="Calibri"/>
                      <w:b/>
                      <w:bCs/>
                      <w:color w:val="000000"/>
                      <w:sz w:val="24"/>
                      <w:szCs w:val="24"/>
                      <w:lang w:eastAsia="es-DO"/>
                    </w:rPr>
                  </w:pPr>
                  <w:r w:rsidRPr="009C528D">
                    <w:rPr>
                      <w:rFonts w:ascii="Calibri" w:eastAsia="Times New Roman" w:hAnsi="Calibri" w:cs="Calibri"/>
                      <w:b/>
                      <w:bCs/>
                      <w:color w:val="000000"/>
                      <w:sz w:val="24"/>
                      <w:szCs w:val="24"/>
                      <w:lang w:eastAsia="es-DO"/>
                    </w:rPr>
                    <w:t>100.00%</w:t>
                  </w:r>
                </w:p>
              </w:tc>
            </w:tr>
          </w:tbl>
          <w:p w:rsidR="009C528D" w:rsidRDefault="009C528D" w:rsidP="00296158">
            <w:pPr>
              <w:spacing w:line="480" w:lineRule="auto"/>
              <w:rPr>
                <w:rFonts w:ascii="Times New Roman" w:eastAsia="Calibri" w:hAnsi="Times New Roman" w:cs="Times New Roman"/>
                <w:b/>
                <w:bCs/>
                <w:sz w:val="24"/>
                <w:szCs w:val="24"/>
                <w:u w:val="single"/>
                <w:lang w:eastAsia="es-DO"/>
              </w:rPr>
            </w:pPr>
          </w:p>
          <w:p w:rsidR="00296158" w:rsidRPr="009C528D" w:rsidRDefault="00296158" w:rsidP="00296158">
            <w:pPr>
              <w:spacing w:line="480" w:lineRule="auto"/>
              <w:rPr>
                <w:rFonts w:ascii="Times New Roman" w:eastAsia="Calibri" w:hAnsi="Times New Roman" w:cs="Times New Roman"/>
                <w:b/>
                <w:bCs/>
                <w:sz w:val="24"/>
                <w:szCs w:val="24"/>
                <w:u w:val="single"/>
                <w:lang w:eastAsia="es-DO"/>
              </w:rPr>
            </w:pPr>
          </w:p>
          <w:p w:rsidR="009C528D" w:rsidRPr="009C528D" w:rsidRDefault="009C528D" w:rsidP="00296158">
            <w:pPr>
              <w:spacing w:after="0" w:line="480" w:lineRule="auto"/>
              <w:jc w:val="both"/>
              <w:rPr>
                <w:rFonts w:ascii="Times New Roman" w:eastAsia="Times New Roman" w:hAnsi="Times New Roman" w:cs="Times New Roman"/>
                <w:color w:val="333333"/>
                <w:sz w:val="24"/>
                <w:szCs w:val="24"/>
                <w:lang w:eastAsia="es-ES"/>
              </w:rPr>
            </w:pPr>
            <w:r w:rsidRPr="009C528D">
              <w:rPr>
                <w:rFonts w:ascii="Times New Roman" w:eastAsia="Times New Roman" w:hAnsi="Times New Roman" w:cs="Times New Roman"/>
                <w:color w:val="333333"/>
                <w:sz w:val="24"/>
                <w:szCs w:val="24"/>
                <w:lang w:eastAsia="es-ES"/>
              </w:rPr>
              <w:t>La presente ejecución, incluye las partidas ejecutadas por la Administradora de Estancias Infantil Salud Segura (</w:t>
            </w:r>
            <w:r w:rsidRPr="009C528D">
              <w:rPr>
                <w:rFonts w:ascii="Times New Roman" w:eastAsia="Times New Roman" w:hAnsi="Times New Roman" w:cs="Times New Roman"/>
                <w:b/>
                <w:color w:val="333333"/>
                <w:sz w:val="24"/>
                <w:szCs w:val="24"/>
                <w:lang w:eastAsia="es-ES"/>
              </w:rPr>
              <w:t>AEI-SS)</w:t>
            </w:r>
            <w:r w:rsidRPr="009C528D">
              <w:rPr>
                <w:rFonts w:ascii="Times New Roman" w:eastAsia="Times New Roman" w:hAnsi="Times New Roman" w:cs="Times New Roman"/>
                <w:color w:val="333333"/>
                <w:sz w:val="24"/>
                <w:szCs w:val="24"/>
                <w:lang w:eastAsia="es-ES"/>
              </w:rPr>
              <w:t xml:space="preserve"> y las reportadas por las Estancias Infantiles, que reciben fondos del Sistema de Seguridad Social (</w:t>
            </w:r>
            <w:r w:rsidRPr="009C528D">
              <w:rPr>
                <w:rFonts w:ascii="Times New Roman" w:eastAsia="Times New Roman" w:hAnsi="Times New Roman" w:cs="Times New Roman"/>
                <w:b/>
                <w:color w:val="333333"/>
                <w:sz w:val="24"/>
                <w:szCs w:val="24"/>
                <w:lang w:eastAsia="es-ES"/>
              </w:rPr>
              <w:t>Seguro Familiar de Salud</w:t>
            </w:r>
            <w:r w:rsidRPr="009C528D">
              <w:rPr>
                <w:rFonts w:ascii="Times New Roman" w:eastAsia="Times New Roman" w:hAnsi="Times New Roman" w:cs="Times New Roman"/>
                <w:color w:val="333333"/>
                <w:sz w:val="24"/>
                <w:szCs w:val="24"/>
                <w:lang w:eastAsia="es-ES"/>
              </w:rPr>
              <w:t>).</w:t>
            </w:r>
          </w:p>
          <w:p w:rsidR="009C528D" w:rsidRPr="009C528D" w:rsidRDefault="009C528D" w:rsidP="00296158">
            <w:p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Las PSEISS, reciben los recursos bajo el mecanismo de Transferencias electrónicas que son Adelantos Financieros, que las mismas deben liquidar mensualmente.  Estos montos se destinan a cubrir los costos de los servicios básicos que reciben los niños y niñas.</w:t>
            </w:r>
          </w:p>
          <w:p w:rsidR="009C528D" w:rsidRPr="009C528D" w:rsidRDefault="009C528D" w:rsidP="00296158">
            <w:pPr>
              <w:spacing w:after="0" w:line="480" w:lineRule="auto"/>
              <w:jc w:val="both"/>
              <w:rPr>
                <w:rFonts w:ascii="Times New Roman" w:eastAsia="Calibri" w:hAnsi="Times New Roman" w:cs="Times New Roman"/>
                <w:b/>
                <w:bCs/>
                <w:sz w:val="24"/>
                <w:szCs w:val="24"/>
                <w:lang w:eastAsia="es-DO"/>
              </w:rPr>
            </w:pPr>
            <w:r w:rsidRPr="009C528D">
              <w:rPr>
                <w:rFonts w:ascii="Times New Roman" w:eastAsia="Calibri" w:hAnsi="Times New Roman" w:cs="Times New Roman"/>
                <w:sz w:val="24"/>
                <w:szCs w:val="24"/>
              </w:rPr>
              <w:t>La Administradora de Estancias Infantiles Salud Segura (AEI-SS), ha mantenido esta población promedio bajo un Programa de Acompañamiento permanente ejecutado por las áreas sustantivas.</w:t>
            </w:r>
          </w:p>
        </w:tc>
      </w:tr>
    </w:tbl>
    <w:p w:rsidR="009C528D" w:rsidRPr="00296158" w:rsidRDefault="009C528D" w:rsidP="00296158">
      <w:pPr>
        <w:keepNext/>
        <w:spacing w:before="240" w:after="60" w:line="480" w:lineRule="auto"/>
        <w:jc w:val="both"/>
        <w:outlineLvl w:val="0"/>
        <w:rPr>
          <w:rStyle w:val="Emphasis"/>
        </w:rPr>
      </w:pPr>
      <w:bookmarkStart w:id="162" w:name="_Toc374028943"/>
      <w:bookmarkStart w:id="163" w:name="_Toc374368239"/>
      <w:bookmarkStart w:id="164" w:name="_Toc498937126"/>
      <w:bookmarkStart w:id="165" w:name="_Toc501094385"/>
      <w:r w:rsidRPr="00296158">
        <w:rPr>
          <w:rStyle w:val="Emphasis"/>
        </w:rPr>
        <w:lastRenderedPageBreak/>
        <w:t>Contrataciones Y Adquisiciones:</w:t>
      </w:r>
      <w:bookmarkEnd w:id="162"/>
      <w:bookmarkEnd w:id="163"/>
      <w:bookmarkEnd w:id="164"/>
      <w:bookmarkEnd w:id="165"/>
    </w:p>
    <w:p w:rsidR="009C528D" w:rsidRPr="009C528D" w:rsidRDefault="009C528D" w:rsidP="00296158">
      <w:pPr>
        <w:pStyle w:val="Heading1"/>
        <w:spacing w:line="480" w:lineRule="auto"/>
        <w:rPr>
          <w:rFonts w:eastAsia="Times New Roman"/>
        </w:rPr>
      </w:pPr>
      <w:bookmarkStart w:id="166" w:name="_Toc498937127"/>
      <w:bookmarkStart w:id="167" w:name="_Toc501094386"/>
      <w:r w:rsidRPr="009C528D">
        <w:rPr>
          <w:rFonts w:eastAsia="Times New Roman"/>
        </w:rPr>
        <w:t>Compras y Contrataciones de Bienes, Servicios y Obras:</w:t>
      </w:r>
      <w:bookmarkStart w:id="168" w:name="_Toc374028946"/>
      <w:bookmarkStart w:id="169" w:name="_Toc374368242"/>
      <w:bookmarkEnd w:id="166"/>
      <w:bookmarkEnd w:id="167"/>
    </w:p>
    <w:bookmarkEnd w:id="168"/>
    <w:bookmarkEnd w:id="169"/>
    <w:p w:rsidR="009C528D" w:rsidRPr="009C528D" w:rsidRDefault="009C528D" w:rsidP="00296158">
      <w:pPr>
        <w:spacing w:line="480" w:lineRule="auto"/>
        <w:ind w:left="270"/>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Durante la ejecución presupuestaria del año 2017, se han procesados en la Unidad de compras y contrataciones ciento noventa (176</w:t>
      </w:r>
      <w:r w:rsidRPr="009C528D">
        <w:rPr>
          <w:rFonts w:ascii="Times New Roman" w:eastAsia="Calibri" w:hAnsi="Times New Roman" w:cs="Times New Roman"/>
          <w:b/>
          <w:sz w:val="24"/>
          <w:szCs w:val="24"/>
        </w:rPr>
        <w:t>)</w:t>
      </w:r>
      <w:r w:rsidRPr="009C528D">
        <w:rPr>
          <w:rFonts w:ascii="Times New Roman" w:eastAsia="Calibri" w:hAnsi="Times New Roman" w:cs="Times New Roman"/>
          <w:sz w:val="24"/>
          <w:szCs w:val="24"/>
        </w:rPr>
        <w:t xml:space="preserve"> expedientes amparados en Órdenes de Compras, Ordenes de Servicios y Contratos.  Estos procesos ascienden a un monto total RD</w:t>
      </w:r>
      <w:r w:rsidRPr="009C528D">
        <w:rPr>
          <w:rFonts w:ascii="Times New Roman" w:eastAsia="Calibri" w:hAnsi="Times New Roman" w:cs="Times New Roman"/>
          <w:b/>
          <w:sz w:val="24"/>
          <w:szCs w:val="24"/>
        </w:rPr>
        <w:t xml:space="preserve">$ 25,107,980.43 </w:t>
      </w:r>
      <w:r w:rsidRPr="009C528D">
        <w:rPr>
          <w:rFonts w:ascii="Times New Roman" w:eastAsia="Calibri" w:hAnsi="Times New Roman" w:cs="Times New Roman"/>
          <w:sz w:val="24"/>
          <w:szCs w:val="24"/>
        </w:rPr>
        <w:t>(veinte y cinco millones ciento siete mil novecientos ochenta pesos con 43/100)</w:t>
      </w:r>
      <w:r w:rsidRPr="009C528D">
        <w:rPr>
          <w:rFonts w:ascii="Times New Roman" w:eastAsia="Calibri" w:hAnsi="Times New Roman" w:cs="Times New Roman"/>
          <w:b/>
          <w:sz w:val="24"/>
          <w:szCs w:val="24"/>
        </w:rPr>
        <w:t>.</w:t>
      </w:r>
      <w:r w:rsidRPr="009C528D">
        <w:rPr>
          <w:rFonts w:ascii="Times New Roman" w:eastAsia="Calibri" w:hAnsi="Times New Roman" w:cs="Times New Roman"/>
          <w:b/>
          <w:sz w:val="24"/>
          <w:szCs w:val="24"/>
          <w:vertAlign w:val="superscript"/>
        </w:rPr>
        <w:endnoteReference w:id="1"/>
      </w:r>
      <w:r w:rsidRPr="009C528D">
        <w:rPr>
          <w:rFonts w:ascii="Times New Roman" w:eastAsia="Calibri" w:hAnsi="Times New Roman" w:cs="Times New Roman"/>
          <w:sz w:val="24"/>
          <w:szCs w:val="24"/>
        </w:rPr>
        <w:t xml:space="preserve">   Este monto, abarca compras de procesos de gastos administrativos de la institución, materiales para mantenimientos, equipamiento y terminación de las Prestadoras de Servicios de Estancias Infantiles Salud Segura. A continuación, detallamos las operaciones registradas, a Través del Portal Transaccional de Compras y Contrataciones Públicas:</w:t>
      </w:r>
    </w:p>
    <w:p w:rsidR="009C528D" w:rsidRPr="009C528D" w:rsidRDefault="009C528D" w:rsidP="00296158">
      <w:pPr>
        <w:spacing w:line="480" w:lineRule="auto"/>
        <w:ind w:left="270"/>
        <w:jc w:val="both"/>
        <w:rPr>
          <w:rFonts w:ascii="Times New Roman" w:eastAsia="Calibri" w:hAnsi="Times New Roman" w:cs="Times New Roman"/>
          <w:sz w:val="24"/>
          <w:szCs w:val="24"/>
        </w:rPr>
      </w:pPr>
    </w:p>
    <w:p w:rsidR="009C528D" w:rsidRPr="00296158" w:rsidRDefault="009C528D" w:rsidP="00296158">
      <w:pPr>
        <w:keepNext/>
        <w:spacing w:before="240" w:after="60" w:line="480" w:lineRule="auto"/>
        <w:ind w:left="360"/>
        <w:jc w:val="both"/>
        <w:outlineLvl w:val="0"/>
        <w:rPr>
          <w:rFonts w:ascii="Times New Roman" w:eastAsia="Times New Roman" w:hAnsi="Times New Roman" w:cs="Times New Roman"/>
          <w:sz w:val="24"/>
          <w:szCs w:val="24"/>
          <w:lang w:val="es-ES"/>
        </w:rPr>
      </w:pPr>
      <w:bookmarkStart w:id="170" w:name="_Toc498937128"/>
      <w:bookmarkStart w:id="171" w:name="_Toc501094387"/>
      <w:r w:rsidRPr="00296158">
        <w:rPr>
          <w:rFonts w:ascii="Times New Roman" w:eastAsia="Times New Roman" w:hAnsi="Times New Roman" w:cs="Times New Roman"/>
          <w:b/>
          <w:bCs/>
          <w:sz w:val="24"/>
          <w:szCs w:val="24"/>
        </w:rPr>
        <w:t>Resumen de Compra y Contrataciones Bienes, Servicios realizadas en el año 2017</w:t>
      </w:r>
      <w:bookmarkEnd w:id="170"/>
      <w:bookmarkEnd w:id="171"/>
    </w:p>
    <w:tbl>
      <w:tblPr>
        <w:tblW w:w="8868" w:type="dxa"/>
        <w:jc w:val="center"/>
        <w:tblInd w:w="1324" w:type="dxa"/>
        <w:tblCellMar>
          <w:left w:w="70" w:type="dxa"/>
          <w:right w:w="70" w:type="dxa"/>
        </w:tblCellMar>
        <w:tblLook w:val="04A0" w:firstRow="1" w:lastRow="0" w:firstColumn="1" w:lastColumn="0" w:noHBand="0" w:noVBand="1"/>
      </w:tblPr>
      <w:tblGrid>
        <w:gridCol w:w="1752"/>
        <w:gridCol w:w="1472"/>
        <w:gridCol w:w="1420"/>
        <w:gridCol w:w="1998"/>
        <w:gridCol w:w="1420"/>
        <w:gridCol w:w="1141"/>
      </w:tblGrid>
      <w:tr w:rsidR="009C528D" w:rsidRPr="009C528D" w:rsidTr="00613BEF">
        <w:trPr>
          <w:trHeight w:val="40"/>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val="es-ES" w:eastAsia="es-DO"/>
              </w:rPr>
              <w:t>Clasificación</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val="es-ES" w:eastAsia="es-DO"/>
              </w:rPr>
              <w:t>Programadas 2017 RD$</w:t>
            </w:r>
          </w:p>
        </w:tc>
        <w:tc>
          <w:tcPr>
            <w:tcW w:w="4838" w:type="dxa"/>
            <w:gridSpan w:val="3"/>
            <w:tcBorders>
              <w:top w:val="single" w:sz="4" w:space="0" w:color="auto"/>
              <w:left w:val="nil"/>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val="es-ES" w:eastAsia="es-DO"/>
              </w:rPr>
              <w:t>Ejecutadas 2017 RD$</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val="es-ES" w:eastAsia="es-DO"/>
              </w:rPr>
              <w:t>Variación %</w:t>
            </w:r>
          </w:p>
        </w:tc>
      </w:tr>
      <w:tr w:rsidR="009C528D" w:rsidRPr="009C528D" w:rsidTr="00613BEF">
        <w:trPr>
          <w:trHeight w:val="33"/>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b/>
                <w:bCs/>
                <w:color w:val="000000"/>
                <w:sz w:val="20"/>
                <w:szCs w:val="20"/>
                <w:lang w:eastAsia="es-DO"/>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b/>
                <w:bCs/>
                <w:color w:val="000000"/>
                <w:sz w:val="20"/>
                <w:szCs w:val="20"/>
                <w:lang w:eastAsia="es-DO"/>
              </w:rPr>
            </w:pPr>
          </w:p>
        </w:tc>
        <w:tc>
          <w:tcPr>
            <w:tcW w:w="1420" w:type="dxa"/>
            <w:tcBorders>
              <w:top w:val="nil"/>
              <w:left w:val="nil"/>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Programadas</w:t>
            </w:r>
          </w:p>
        </w:tc>
        <w:tc>
          <w:tcPr>
            <w:tcW w:w="1998" w:type="dxa"/>
            <w:tcBorders>
              <w:top w:val="nil"/>
              <w:left w:val="nil"/>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NO Programadas</w:t>
            </w:r>
          </w:p>
        </w:tc>
        <w:tc>
          <w:tcPr>
            <w:tcW w:w="1420" w:type="dxa"/>
            <w:tcBorders>
              <w:top w:val="nil"/>
              <w:left w:val="nil"/>
              <w:bottom w:val="single" w:sz="4" w:space="0" w:color="auto"/>
              <w:right w:val="single" w:sz="4" w:space="0" w:color="auto"/>
            </w:tcBorders>
            <w:shd w:val="clear" w:color="auto" w:fill="92D050"/>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Total</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b/>
                <w:bCs/>
                <w:color w:val="000000"/>
                <w:sz w:val="20"/>
                <w:szCs w:val="20"/>
                <w:lang w:eastAsia="es-DO"/>
              </w:rPr>
            </w:pP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Material gastable de limpieza</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189,665.58</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578,112.24</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34,333.56</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612,445.80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3.23</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Material gastable de oficina</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297,674.65</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177,837.39</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177,837.39</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0.60</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Alquiler de vehículo</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708,000.00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708,000.00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708,000.00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1.00</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Bebidas institucionales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257,078.25</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378,978.22</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378,978.22</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1.47</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Vehículo</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2,773,973.00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99,684.35</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99,684.35</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0.04</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Combustible</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780,040.58</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600,000.00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600,000.00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0.77</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Alimentos y bebidas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1,120,500.00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1,001,942.80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178,176.50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1,180,119.30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1.05</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Servicios sonido y fotografía</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156,197.00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176,587.00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176,587.00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1.13</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Diagramación e impresión</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3,261,352.40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923,617.27</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278,557.00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1,202,174.27</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0.37</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Alquileres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391,758.40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112,867.00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112,867.00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0.29</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Consultorías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2,040,000.00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524,000.29</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524,000.29</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0.26</w:t>
            </w:r>
          </w:p>
        </w:tc>
      </w:tr>
      <w:tr w:rsidR="009C528D" w:rsidRPr="009C528D" w:rsidTr="00613BEF">
        <w:trPr>
          <w:trHeight w:val="33"/>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Materiales ferreteros</w:t>
            </w:r>
          </w:p>
        </w:tc>
        <w:tc>
          <w:tcPr>
            <w:tcW w:w="1472" w:type="dxa"/>
            <w:tcBorders>
              <w:top w:val="single" w:sz="4" w:space="0" w:color="auto"/>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1,114,432.80</w:t>
            </w:r>
          </w:p>
        </w:tc>
        <w:tc>
          <w:tcPr>
            <w:tcW w:w="1420" w:type="dxa"/>
            <w:tcBorders>
              <w:top w:val="single" w:sz="4" w:space="0" w:color="auto"/>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252,523.21</w:t>
            </w:r>
          </w:p>
        </w:tc>
        <w:tc>
          <w:tcPr>
            <w:tcW w:w="1998" w:type="dxa"/>
            <w:tcBorders>
              <w:top w:val="single" w:sz="4" w:space="0" w:color="auto"/>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88,829.28</w:t>
            </w:r>
          </w:p>
        </w:tc>
        <w:tc>
          <w:tcPr>
            <w:tcW w:w="1420" w:type="dxa"/>
            <w:tcBorders>
              <w:top w:val="single" w:sz="4" w:space="0" w:color="auto"/>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341,352.49</w:t>
            </w:r>
          </w:p>
        </w:tc>
        <w:tc>
          <w:tcPr>
            <w:tcW w:w="1141" w:type="dxa"/>
            <w:tcBorders>
              <w:top w:val="single" w:sz="4" w:space="0" w:color="auto"/>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0.31</w:t>
            </w:r>
          </w:p>
        </w:tc>
      </w:tr>
      <w:tr w:rsidR="009C528D" w:rsidRPr="009C528D" w:rsidTr="00613BEF">
        <w:trPr>
          <w:trHeight w:val="33"/>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Pintura</w:t>
            </w:r>
          </w:p>
        </w:tc>
        <w:tc>
          <w:tcPr>
            <w:tcW w:w="1472" w:type="dxa"/>
            <w:tcBorders>
              <w:top w:val="single" w:sz="4" w:space="0" w:color="auto"/>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276,683.00</w:t>
            </w:r>
          </w:p>
        </w:tc>
        <w:tc>
          <w:tcPr>
            <w:tcW w:w="1420" w:type="dxa"/>
            <w:tcBorders>
              <w:top w:val="single" w:sz="4" w:space="0" w:color="auto"/>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16,125.63</w:t>
            </w:r>
          </w:p>
        </w:tc>
        <w:tc>
          <w:tcPr>
            <w:tcW w:w="1998" w:type="dxa"/>
            <w:tcBorders>
              <w:top w:val="single" w:sz="4" w:space="0" w:color="auto"/>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8,278.33</w:t>
            </w:r>
          </w:p>
        </w:tc>
        <w:tc>
          <w:tcPr>
            <w:tcW w:w="1420" w:type="dxa"/>
            <w:tcBorders>
              <w:top w:val="single" w:sz="4" w:space="0" w:color="auto"/>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24,403.96</w:t>
            </w:r>
          </w:p>
        </w:tc>
        <w:tc>
          <w:tcPr>
            <w:tcW w:w="1141" w:type="dxa"/>
            <w:tcBorders>
              <w:top w:val="single" w:sz="4" w:space="0" w:color="auto"/>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0.09</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Mantenimientos y reparaciones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173,750.00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202,076.98</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660,631.39</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862,708.37</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4.97</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Materiales Educativos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6,610,277.01</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4,363,669.78</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1,358,403.02</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5,722,072.80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0.87</w:t>
            </w:r>
          </w:p>
        </w:tc>
      </w:tr>
      <w:tr w:rsidR="009C528D" w:rsidRPr="009C528D" w:rsidTr="00613BEF">
        <w:trPr>
          <w:trHeight w:val="57"/>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Artículos de cocina y electrodomésticos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7,361,350.15</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2,620,478.53</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874,721.79</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3,495,200.32</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0.47</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Insumos enfermería</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812,860.84</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539,510.00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884,797.04</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1,424,307.04</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1.75</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Obras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17,800,000.00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3,499,936.37</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3,499,936.37</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0.20</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Reserva de Hotel</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1,163,508.00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325,652.08</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325,652.08</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0.28</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Mobiliario de oficina y Activos fijos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932,509.22</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428,045.00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584,002.66</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1,012,047.66</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1.09</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Ampliación segundo nivel alarma</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802,201.24</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231,941.12</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231,941.12</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0.29</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Publicidad y Promocionales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274,687.00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381,990.32</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106,200.00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488,190.32</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1.78</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Analíticas</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999,337.50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632,750.00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632,750.00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0.63</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Insumos de tecnología</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8,022,920.00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989,462.97</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95,364.32</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1,084,827.29</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0.14</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t>Fumigación</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16,000.00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8,000.00</w:t>
            </w: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8,000.00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0.50</w:t>
            </w:r>
          </w:p>
        </w:tc>
      </w:tr>
      <w:tr w:rsidR="009C528D" w:rsidRPr="009C528D" w:rsidTr="00613BEF">
        <w:trPr>
          <w:trHeight w:val="33"/>
          <w:jc w:val="center"/>
        </w:trPr>
        <w:tc>
          <w:tcPr>
            <w:tcW w:w="141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sz w:val="20"/>
                <w:szCs w:val="20"/>
                <w:lang w:eastAsia="es-DO"/>
              </w:rPr>
            </w:pPr>
            <w:r w:rsidRPr="009C528D">
              <w:rPr>
                <w:rFonts w:ascii="Arial" w:eastAsia="Times New Roman" w:hAnsi="Arial" w:cs="Arial"/>
                <w:sz w:val="20"/>
                <w:szCs w:val="20"/>
                <w:lang w:eastAsia="es-DO"/>
              </w:rPr>
              <w:lastRenderedPageBreak/>
              <w:t>Acabado textil</w:t>
            </w:r>
          </w:p>
        </w:tc>
        <w:tc>
          <w:tcPr>
            <w:tcW w:w="147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410,000.00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rPr>
                <w:rFonts w:ascii="Calibri" w:eastAsia="Calibri" w:hAnsi="Calibri" w:cs="Times New Roman"/>
              </w:rPr>
            </w:pPr>
          </w:p>
        </w:tc>
        <w:tc>
          <w:tcPr>
            <w:tcW w:w="199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181,897.00</w:t>
            </w:r>
          </w:p>
        </w:tc>
        <w:tc>
          <w:tcPr>
            <w:tcW w:w="1420"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181,897.00</w:t>
            </w:r>
          </w:p>
        </w:tc>
        <w:tc>
          <w:tcPr>
            <w:tcW w:w="1141"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0.44</w:t>
            </w:r>
          </w:p>
        </w:tc>
      </w:tr>
      <w:tr w:rsidR="009C528D" w:rsidRPr="009C528D" w:rsidTr="00613BEF">
        <w:trPr>
          <w:trHeight w:val="350"/>
          <w:jc w:val="center"/>
        </w:trPr>
        <w:tc>
          <w:tcPr>
            <w:tcW w:w="1417" w:type="dxa"/>
            <w:tcBorders>
              <w:top w:val="nil"/>
              <w:left w:val="single" w:sz="4" w:space="0" w:color="auto"/>
              <w:bottom w:val="single" w:sz="4" w:space="0" w:color="auto"/>
              <w:right w:val="single" w:sz="4" w:space="0" w:color="auto"/>
            </w:tcBorders>
            <w:shd w:val="clear" w:color="auto" w:fill="D9D9D9"/>
            <w:noWrap/>
            <w:vAlign w:val="center"/>
            <w:hideMark/>
          </w:tcPr>
          <w:p w:rsidR="009C528D" w:rsidRPr="009C528D" w:rsidRDefault="009C528D" w:rsidP="009C528D">
            <w:pPr>
              <w:spacing w:after="0" w:line="240" w:lineRule="auto"/>
              <w:rPr>
                <w:rFonts w:ascii="Arial" w:eastAsia="Times New Roman" w:hAnsi="Arial" w:cs="Arial"/>
                <w:b/>
                <w:bCs/>
                <w:sz w:val="20"/>
                <w:szCs w:val="20"/>
                <w:lang w:eastAsia="es-DO"/>
              </w:rPr>
            </w:pPr>
            <w:r w:rsidRPr="009C528D">
              <w:rPr>
                <w:rFonts w:ascii="Arial" w:eastAsia="Times New Roman" w:hAnsi="Arial" w:cs="Arial"/>
                <w:b/>
                <w:bCs/>
                <w:sz w:val="20"/>
                <w:szCs w:val="20"/>
                <w:lang w:eastAsia="es-DO"/>
              </w:rPr>
              <w:t>Total General</w:t>
            </w:r>
          </w:p>
        </w:tc>
        <w:tc>
          <w:tcPr>
            <w:tcW w:w="1472" w:type="dxa"/>
            <w:tcBorders>
              <w:top w:val="nil"/>
              <w:left w:val="nil"/>
              <w:bottom w:val="single" w:sz="4" w:space="0" w:color="auto"/>
              <w:right w:val="single" w:sz="4" w:space="0" w:color="auto"/>
            </w:tcBorders>
            <w:shd w:val="clear" w:color="auto" w:fill="D9D9D9"/>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$ 58,746,756.62</w:t>
            </w:r>
          </w:p>
        </w:tc>
        <w:tc>
          <w:tcPr>
            <w:tcW w:w="1420" w:type="dxa"/>
            <w:tcBorders>
              <w:top w:val="nil"/>
              <w:left w:val="nil"/>
              <w:bottom w:val="single" w:sz="4" w:space="0" w:color="auto"/>
              <w:right w:val="single" w:sz="4" w:space="0" w:color="auto"/>
            </w:tcBorders>
            <w:shd w:val="clear" w:color="auto" w:fill="D9D9D9"/>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$ 16,273,852.18</w:t>
            </w:r>
          </w:p>
        </w:tc>
        <w:tc>
          <w:tcPr>
            <w:tcW w:w="1998" w:type="dxa"/>
            <w:tcBorders>
              <w:top w:val="nil"/>
              <w:left w:val="nil"/>
              <w:bottom w:val="single" w:sz="4" w:space="0" w:color="auto"/>
              <w:right w:val="single" w:sz="4" w:space="0" w:color="auto"/>
            </w:tcBorders>
            <w:shd w:val="clear" w:color="auto" w:fill="D9D9D9"/>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   8,834,128.25</w:t>
            </w:r>
          </w:p>
        </w:tc>
        <w:tc>
          <w:tcPr>
            <w:tcW w:w="1420" w:type="dxa"/>
            <w:tcBorders>
              <w:top w:val="nil"/>
              <w:left w:val="nil"/>
              <w:bottom w:val="single" w:sz="4" w:space="0" w:color="auto"/>
              <w:right w:val="single" w:sz="4" w:space="0" w:color="auto"/>
            </w:tcBorders>
            <w:shd w:val="clear" w:color="auto" w:fill="D9D9D9"/>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$ 25,107,980.43</w:t>
            </w:r>
          </w:p>
        </w:tc>
        <w:tc>
          <w:tcPr>
            <w:tcW w:w="1141" w:type="dxa"/>
            <w:tcBorders>
              <w:top w:val="nil"/>
              <w:left w:val="nil"/>
              <w:bottom w:val="single" w:sz="4" w:space="0" w:color="auto"/>
              <w:right w:val="single" w:sz="4" w:space="0" w:color="auto"/>
            </w:tcBorders>
            <w:shd w:val="clear" w:color="auto" w:fill="D9D9D9"/>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43%</w:t>
            </w:r>
          </w:p>
        </w:tc>
      </w:tr>
    </w:tbl>
    <w:p w:rsidR="009C528D" w:rsidRPr="009C528D" w:rsidRDefault="009C528D" w:rsidP="009C528D">
      <w:pPr>
        <w:tabs>
          <w:tab w:val="left" w:pos="318"/>
        </w:tabs>
        <w:spacing w:after="0" w:line="240" w:lineRule="auto"/>
        <w:rPr>
          <w:rFonts w:ascii="Times New Roman" w:eastAsia="Times New Roman" w:hAnsi="Times New Roman" w:cs="Times New Roman"/>
          <w:lang w:val="es-ES"/>
        </w:rPr>
      </w:pPr>
    </w:p>
    <w:p w:rsidR="009C528D" w:rsidRPr="009C528D" w:rsidRDefault="009C528D" w:rsidP="009C528D">
      <w:pPr>
        <w:rPr>
          <w:rFonts w:ascii="Times New Roman" w:eastAsia="Calibri" w:hAnsi="Times New Roman" w:cs="Times New Roman"/>
          <w:b/>
          <w:color w:val="000000"/>
          <w:sz w:val="24"/>
          <w:szCs w:val="24"/>
        </w:rPr>
      </w:pPr>
    </w:p>
    <w:p w:rsidR="009C528D" w:rsidRPr="009C528D" w:rsidRDefault="009C528D" w:rsidP="009C528D">
      <w:pPr>
        <w:rPr>
          <w:rFonts w:ascii="Times New Roman" w:eastAsia="Calibri" w:hAnsi="Times New Roman" w:cs="Times New Roman"/>
          <w:b/>
          <w:color w:val="000000"/>
          <w:sz w:val="24"/>
          <w:szCs w:val="24"/>
        </w:rPr>
      </w:pPr>
      <w:r w:rsidRPr="009C528D">
        <w:rPr>
          <w:rFonts w:ascii="Times New Roman" w:eastAsia="Calibri" w:hAnsi="Times New Roman" w:cs="Times New Roman"/>
          <w:b/>
          <w:color w:val="000000"/>
          <w:sz w:val="24"/>
          <w:szCs w:val="24"/>
        </w:rPr>
        <w:t>Compras Realizadas clasificadas por MIPYMES, 2017</w:t>
      </w:r>
    </w:p>
    <w:p w:rsidR="009C528D" w:rsidRPr="009C528D" w:rsidRDefault="009C528D" w:rsidP="009C528D">
      <w:pPr>
        <w:spacing w:line="36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Con relación a las reservas del 20%, empresas que otorga la Ley No. 488-08 Sobre el desarrollo y Competitividad de las MIPYMES, el 45 % de las Compras realizadas en la AEISS fueron contratadas a empresas Micros, Pequeñas y Mediana, de los cuales el 95% de las Empresas cuentas con Certificados MYPIMES. El 46% de las compras fueron realizadas con empresas que no están clasificadas, Detallados a Continuación;</w:t>
      </w:r>
    </w:p>
    <w:tbl>
      <w:tblPr>
        <w:tblW w:w="5387" w:type="dxa"/>
        <w:jc w:val="center"/>
        <w:tblCellMar>
          <w:left w:w="70" w:type="dxa"/>
          <w:right w:w="70" w:type="dxa"/>
        </w:tblCellMar>
        <w:tblLook w:val="04A0" w:firstRow="1" w:lastRow="0" w:firstColumn="1" w:lastColumn="0" w:noHBand="0" w:noVBand="1"/>
      </w:tblPr>
      <w:tblGrid>
        <w:gridCol w:w="2127"/>
        <w:gridCol w:w="1842"/>
        <w:gridCol w:w="1418"/>
      </w:tblGrid>
      <w:tr w:rsidR="009C528D" w:rsidRPr="009C528D" w:rsidTr="00613BEF">
        <w:trPr>
          <w:trHeight w:val="510"/>
          <w:jc w:val="center"/>
        </w:trPr>
        <w:tc>
          <w:tcPr>
            <w:tcW w:w="212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Clasificación</w:t>
            </w:r>
          </w:p>
        </w:tc>
        <w:tc>
          <w:tcPr>
            <w:tcW w:w="1842" w:type="dxa"/>
            <w:tcBorders>
              <w:top w:val="single" w:sz="4" w:space="0" w:color="auto"/>
              <w:left w:val="nil"/>
              <w:bottom w:val="single" w:sz="4" w:space="0" w:color="auto"/>
              <w:right w:val="single" w:sz="4" w:space="0" w:color="auto"/>
            </w:tcBorders>
            <w:shd w:val="clear" w:color="auto" w:fill="B8CCE4"/>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Monto Ejecutado</w:t>
            </w:r>
          </w:p>
        </w:tc>
        <w:tc>
          <w:tcPr>
            <w:tcW w:w="1418" w:type="dxa"/>
            <w:tcBorders>
              <w:top w:val="single" w:sz="4" w:space="0" w:color="auto"/>
              <w:left w:val="nil"/>
              <w:bottom w:val="single" w:sz="4" w:space="0" w:color="auto"/>
              <w:right w:val="single" w:sz="4" w:space="0" w:color="auto"/>
            </w:tcBorders>
            <w:shd w:val="clear" w:color="auto" w:fill="B8CCE4"/>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Porcentaje Ejecutado</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Pequeña Empresa</w:t>
            </w:r>
          </w:p>
        </w:tc>
        <w:tc>
          <w:tcPr>
            <w:tcW w:w="184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2,455,542.74</w:t>
            </w:r>
          </w:p>
        </w:tc>
        <w:tc>
          <w:tcPr>
            <w:tcW w:w="141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Micro Empresa</w:t>
            </w:r>
          </w:p>
        </w:tc>
        <w:tc>
          <w:tcPr>
            <w:tcW w:w="184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3,123,687.36</w:t>
            </w:r>
          </w:p>
        </w:tc>
        <w:tc>
          <w:tcPr>
            <w:tcW w:w="141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12%</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Gran Empresa</w:t>
            </w:r>
          </w:p>
        </w:tc>
        <w:tc>
          <w:tcPr>
            <w:tcW w:w="184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109,730.63</w:t>
            </w:r>
          </w:p>
        </w:tc>
        <w:tc>
          <w:tcPr>
            <w:tcW w:w="141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0%</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Mediana Empresa</w:t>
            </w:r>
          </w:p>
        </w:tc>
        <w:tc>
          <w:tcPr>
            <w:tcW w:w="184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5,739,538.97</w:t>
            </w:r>
          </w:p>
        </w:tc>
        <w:tc>
          <w:tcPr>
            <w:tcW w:w="141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23%</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Persona Física</w:t>
            </w:r>
          </w:p>
        </w:tc>
        <w:tc>
          <w:tcPr>
            <w:tcW w:w="184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2,240,893.13</w:t>
            </w:r>
          </w:p>
        </w:tc>
        <w:tc>
          <w:tcPr>
            <w:tcW w:w="141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9%</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rsidR="009C528D" w:rsidRPr="009C528D" w:rsidRDefault="009C528D" w:rsidP="009C528D">
            <w:pPr>
              <w:spacing w:after="0" w:line="240" w:lineRule="auto"/>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No Clasificada</w:t>
            </w:r>
          </w:p>
        </w:tc>
        <w:tc>
          <w:tcPr>
            <w:tcW w:w="1842"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right"/>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11,438,587.60</w:t>
            </w:r>
          </w:p>
        </w:tc>
        <w:tc>
          <w:tcPr>
            <w:tcW w:w="1418" w:type="dxa"/>
            <w:tcBorders>
              <w:top w:val="nil"/>
              <w:left w:val="nil"/>
              <w:bottom w:val="single" w:sz="4" w:space="0" w:color="auto"/>
              <w:right w:val="single" w:sz="4" w:space="0" w:color="auto"/>
            </w:tcBorders>
            <w:noWrap/>
            <w:vAlign w:val="center"/>
            <w:hideMark/>
          </w:tcPr>
          <w:p w:rsidR="009C528D" w:rsidRPr="009C528D" w:rsidRDefault="009C528D" w:rsidP="009C528D">
            <w:pPr>
              <w:spacing w:after="0" w:line="240" w:lineRule="auto"/>
              <w:jc w:val="center"/>
              <w:rPr>
                <w:rFonts w:ascii="Arial" w:eastAsia="Times New Roman" w:hAnsi="Arial" w:cs="Arial"/>
                <w:color w:val="000000"/>
                <w:sz w:val="20"/>
                <w:szCs w:val="20"/>
                <w:lang w:eastAsia="es-DO"/>
              </w:rPr>
            </w:pPr>
            <w:r w:rsidRPr="009C528D">
              <w:rPr>
                <w:rFonts w:ascii="Arial" w:eastAsia="Times New Roman" w:hAnsi="Arial" w:cs="Arial"/>
                <w:color w:val="000000"/>
                <w:sz w:val="20"/>
                <w:szCs w:val="20"/>
                <w:lang w:eastAsia="es-DO"/>
              </w:rPr>
              <w:t>46%</w:t>
            </w:r>
          </w:p>
        </w:tc>
      </w:tr>
      <w:tr w:rsidR="009C528D" w:rsidRPr="009C528D" w:rsidTr="00613BEF">
        <w:trPr>
          <w:trHeight w:val="300"/>
          <w:jc w:val="center"/>
        </w:trPr>
        <w:tc>
          <w:tcPr>
            <w:tcW w:w="2127" w:type="dxa"/>
            <w:tcBorders>
              <w:top w:val="nil"/>
              <w:left w:val="single" w:sz="4" w:space="0" w:color="auto"/>
              <w:bottom w:val="single" w:sz="4" w:space="0" w:color="auto"/>
              <w:right w:val="single" w:sz="4" w:space="0" w:color="auto"/>
            </w:tcBorders>
            <w:shd w:val="clear" w:color="auto" w:fill="BFBFBF"/>
            <w:noWrap/>
            <w:vAlign w:val="center"/>
            <w:hideMark/>
          </w:tcPr>
          <w:p w:rsidR="009C528D" w:rsidRPr="009C528D" w:rsidRDefault="009C528D" w:rsidP="009C528D">
            <w:pPr>
              <w:spacing w:after="0" w:line="240" w:lineRule="auto"/>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Total General</w:t>
            </w:r>
          </w:p>
        </w:tc>
        <w:tc>
          <w:tcPr>
            <w:tcW w:w="1842" w:type="dxa"/>
            <w:tcBorders>
              <w:top w:val="nil"/>
              <w:left w:val="nil"/>
              <w:bottom w:val="single" w:sz="4" w:space="0" w:color="auto"/>
              <w:right w:val="single" w:sz="4" w:space="0" w:color="auto"/>
            </w:tcBorders>
            <w:shd w:val="clear" w:color="auto" w:fill="BFBFBF"/>
            <w:noWrap/>
            <w:vAlign w:val="center"/>
            <w:hideMark/>
          </w:tcPr>
          <w:p w:rsidR="009C528D" w:rsidRPr="009C528D" w:rsidRDefault="009C528D" w:rsidP="009C528D">
            <w:pPr>
              <w:spacing w:after="0" w:line="240" w:lineRule="auto"/>
              <w:jc w:val="right"/>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25,107,980.43</w:t>
            </w:r>
          </w:p>
        </w:tc>
        <w:tc>
          <w:tcPr>
            <w:tcW w:w="1418" w:type="dxa"/>
            <w:tcBorders>
              <w:top w:val="nil"/>
              <w:left w:val="nil"/>
              <w:bottom w:val="single" w:sz="4" w:space="0" w:color="auto"/>
              <w:right w:val="single" w:sz="4" w:space="0" w:color="auto"/>
            </w:tcBorders>
            <w:shd w:val="clear" w:color="auto" w:fill="BFBFBF"/>
            <w:noWrap/>
            <w:vAlign w:val="center"/>
            <w:hideMark/>
          </w:tcPr>
          <w:p w:rsidR="009C528D" w:rsidRPr="009C528D" w:rsidRDefault="009C528D" w:rsidP="009C528D">
            <w:pPr>
              <w:spacing w:after="0" w:line="240" w:lineRule="auto"/>
              <w:jc w:val="center"/>
              <w:rPr>
                <w:rFonts w:ascii="Arial" w:eastAsia="Times New Roman" w:hAnsi="Arial" w:cs="Arial"/>
                <w:b/>
                <w:bCs/>
                <w:color w:val="000000"/>
                <w:sz w:val="20"/>
                <w:szCs w:val="20"/>
                <w:lang w:eastAsia="es-DO"/>
              </w:rPr>
            </w:pPr>
            <w:r w:rsidRPr="009C528D">
              <w:rPr>
                <w:rFonts w:ascii="Arial" w:eastAsia="Times New Roman" w:hAnsi="Arial" w:cs="Arial"/>
                <w:b/>
                <w:bCs/>
                <w:color w:val="000000"/>
                <w:sz w:val="20"/>
                <w:szCs w:val="20"/>
                <w:lang w:eastAsia="es-DO"/>
              </w:rPr>
              <w:t>100%</w:t>
            </w:r>
          </w:p>
        </w:tc>
      </w:tr>
    </w:tbl>
    <w:p w:rsidR="009C528D" w:rsidRPr="00296158" w:rsidRDefault="009C528D" w:rsidP="00296158">
      <w:pPr>
        <w:keepNext/>
        <w:keepLines/>
        <w:spacing w:before="480" w:after="0" w:line="480" w:lineRule="auto"/>
        <w:outlineLvl w:val="0"/>
        <w:rPr>
          <w:rStyle w:val="Emphasis"/>
        </w:rPr>
      </w:pPr>
      <w:bookmarkStart w:id="172" w:name="_Toc498937129"/>
      <w:bookmarkStart w:id="173" w:name="_Toc501094388"/>
      <w:r w:rsidRPr="00296158">
        <w:rPr>
          <w:rStyle w:val="Emphasis"/>
        </w:rPr>
        <w:t>Gestión Humana.</w:t>
      </w:r>
      <w:bookmarkEnd w:id="172"/>
      <w:bookmarkEnd w:id="173"/>
    </w:p>
    <w:p w:rsidR="009C528D" w:rsidRPr="009C528D" w:rsidRDefault="009C528D" w:rsidP="00296158">
      <w:pPr>
        <w:pStyle w:val="Heading1"/>
        <w:spacing w:line="480" w:lineRule="auto"/>
        <w:rPr>
          <w:rFonts w:eastAsia="Times New Roman"/>
          <w:lang w:eastAsia="es-ES"/>
        </w:rPr>
      </w:pPr>
      <w:bookmarkStart w:id="174" w:name="_Toc498937130"/>
      <w:bookmarkStart w:id="175" w:name="_Toc501094389"/>
      <w:r w:rsidRPr="009C528D">
        <w:rPr>
          <w:rFonts w:eastAsia="Times New Roman"/>
          <w:lang w:eastAsia="es-ES"/>
        </w:rPr>
        <w:t>Criterio gestión de empleo.</w:t>
      </w:r>
      <w:bookmarkEnd w:id="174"/>
      <w:bookmarkEnd w:id="175"/>
    </w:p>
    <w:p w:rsidR="009C528D" w:rsidRPr="009C528D" w:rsidRDefault="009C528D" w:rsidP="00296158">
      <w:pPr>
        <w:spacing w:line="480" w:lineRule="auto"/>
        <w:ind w:left="270"/>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Con el </w:t>
      </w:r>
      <w:r w:rsidRPr="009C528D">
        <w:rPr>
          <w:rFonts w:ascii="Times New Roman" w:eastAsia="Calibri" w:hAnsi="Times New Roman" w:cs="Times New Roman"/>
          <w:b/>
          <w:sz w:val="24"/>
          <w:szCs w:val="24"/>
        </w:rPr>
        <w:t>acuerdo entre el Ministerio de Educación y la AEISS se han</w:t>
      </w:r>
      <w:r w:rsidRPr="009C528D">
        <w:rPr>
          <w:rFonts w:ascii="Times New Roman" w:eastAsia="Calibri" w:hAnsi="Times New Roman" w:cs="Times New Roman"/>
          <w:sz w:val="24"/>
          <w:szCs w:val="24"/>
        </w:rPr>
        <w:t xml:space="preserve"> </w:t>
      </w:r>
      <w:r w:rsidRPr="009C528D">
        <w:rPr>
          <w:rFonts w:ascii="Times New Roman" w:eastAsia="Calibri" w:hAnsi="Times New Roman" w:cs="Times New Roman"/>
          <w:b/>
          <w:sz w:val="24"/>
          <w:szCs w:val="24"/>
        </w:rPr>
        <w:t>nombrado doscientos cincuenta y cuatro (254) colaboradores</w:t>
      </w:r>
      <w:r w:rsidRPr="009C528D">
        <w:rPr>
          <w:rFonts w:ascii="Times New Roman" w:eastAsia="Calibri" w:hAnsi="Times New Roman" w:cs="Times New Roman"/>
          <w:sz w:val="24"/>
          <w:szCs w:val="24"/>
        </w:rPr>
        <w:t xml:space="preserve"> en las Estancias Infantiles, durante el periodo enero-octubre 2017</w:t>
      </w:r>
      <w:r w:rsidRPr="009C528D">
        <w:rPr>
          <w:rFonts w:ascii="Times New Roman" w:eastAsia="Times New Roman" w:hAnsi="Times New Roman" w:cs="Times New Roman"/>
          <w:color w:val="333333"/>
          <w:sz w:val="24"/>
          <w:szCs w:val="24"/>
          <w:highlight w:val="lightGray"/>
          <w:lang w:eastAsia="es-ES"/>
        </w:rPr>
        <w:t xml:space="preserve"> </w:t>
      </w:r>
    </w:p>
    <w:p w:rsidR="009C528D" w:rsidRPr="009C528D" w:rsidRDefault="009C528D" w:rsidP="00296158">
      <w:pPr>
        <w:pStyle w:val="Heading1"/>
        <w:spacing w:line="480" w:lineRule="auto"/>
        <w:rPr>
          <w:rFonts w:eastAsia="Times New Roman"/>
          <w:lang w:eastAsia="es-ES"/>
        </w:rPr>
      </w:pPr>
      <w:bookmarkStart w:id="176" w:name="_Toc501094390"/>
      <w:r w:rsidRPr="009C528D">
        <w:rPr>
          <w:rFonts w:eastAsia="Times New Roman"/>
          <w:lang w:eastAsia="es-ES"/>
        </w:rPr>
        <w:t>Relación de empleados por mes en el periodo Enero-octubre 2017.</w:t>
      </w:r>
      <w:bookmarkEnd w:id="176"/>
    </w:p>
    <w:p w:rsidR="009C528D" w:rsidRPr="009C528D" w:rsidRDefault="009C528D" w:rsidP="00296158">
      <w:pPr>
        <w:spacing w:after="0" w:line="480" w:lineRule="auto"/>
        <w:jc w:val="both"/>
        <w:rPr>
          <w:rFonts w:ascii="Times New Roman" w:eastAsia="Calibri" w:hAnsi="Times New Roman" w:cs="Times New Roman"/>
          <w:sz w:val="24"/>
          <w:szCs w:val="24"/>
          <w:highlight w:val="lightGray"/>
        </w:rPr>
      </w:pPr>
      <w:r w:rsidRPr="009C528D">
        <w:rPr>
          <w:rFonts w:ascii="Times New Roman" w:eastAsia="Calibri" w:hAnsi="Times New Roman" w:cs="Times New Roman"/>
          <w:sz w:val="24"/>
          <w:szCs w:val="24"/>
        </w:rPr>
        <w:t xml:space="preserve">En total son </w:t>
      </w:r>
      <w:r w:rsidRPr="009C528D">
        <w:rPr>
          <w:rFonts w:ascii="Times New Roman" w:eastAsia="Calibri" w:hAnsi="Times New Roman" w:cs="Times New Roman"/>
          <w:b/>
          <w:sz w:val="24"/>
          <w:szCs w:val="24"/>
        </w:rPr>
        <w:t>1,556 colaboradores</w:t>
      </w:r>
      <w:r w:rsidRPr="009C528D">
        <w:rPr>
          <w:rFonts w:ascii="Times New Roman" w:eastAsia="Calibri" w:hAnsi="Times New Roman" w:cs="Times New Roman"/>
          <w:sz w:val="24"/>
          <w:szCs w:val="24"/>
        </w:rPr>
        <w:t xml:space="preserve">, con un </w:t>
      </w:r>
      <w:r w:rsidRPr="009C528D">
        <w:rPr>
          <w:rFonts w:ascii="Times New Roman" w:eastAsia="Calibri" w:hAnsi="Times New Roman" w:cs="Times New Roman"/>
          <w:b/>
          <w:sz w:val="24"/>
          <w:szCs w:val="24"/>
        </w:rPr>
        <w:t>39 por ciento son pago por el MINERD</w:t>
      </w:r>
      <w:r w:rsidRPr="009C528D">
        <w:rPr>
          <w:rFonts w:ascii="Times New Roman" w:eastAsia="Calibri" w:hAnsi="Times New Roman" w:cs="Times New Roman"/>
          <w:sz w:val="24"/>
          <w:szCs w:val="24"/>
        </w:rPr>
        <w:t xml:space="preserve"> y un </w:t>
      </w:r>
      <w:r w:rsidRPr="009C528D">
        <w:rPr>
          <w:rFonts w:ascii="Times New Roman" w:eastAsia="Calibri" w:hAnsi="Times New Roman" w:cs="Times New Roman"/>
          <w:b/>
          <w:sz w:val="24"/>
          <w:szCs w:val="24"/>
        </w:rPr>
        <w:t>61 por ciento por AEISS/TSS</w:t>
      </w:r>
      <w:r w:rsidRPr="009C528D">
        <w:rPr>
          <w:rFonts w:ascii="Times New Roman" w:eastAsia="Calibri" w:hAnsi="Times New Roman" w:cs="Times New Roman"/>
          <w:sz w:val="24"/>
          <w:szCs w:val="24"/>
        </w:rPr>
        <w:t xml:space="preserve">.  La nómina de AEISS, sus fondos provienen de la TSS y </w:t>
      </w:r>
      <w:r w:rsidRPr="009C528D">
        <w:rPr>
          <w:rFonts w:ascii="Times New Roman" w:eastAsia="Calibri" w:hAnsi="Times New Roman" w:cs="Times New Roman"/>
          <w:sz w:val="24"/>
          <w:szCs w:val="24"/>
        </w:rPr>
        <w:lastRenderedPageBreak/>
        <w:t>del Ministerio de Educación, para el 2017 se han nombrado 254 nuevos colaboradores, 65 por el Ministerio de Educación y 189 con fondos de la Tesorería de la Seguridad Social, asignado a la prestación de servicios a través de las PSEI.</w:t>
      </w:r>
    </w:p>
    <w:p w:rsidR="009C528D" w:rsidRPr="009C528D" w:rsidRDefault="009C528D" w:rsidP="009C528D">
      <w:pPr>
        <w:spacing w:after="0" w:line="360" w:lineRule="auto"/>
        <w:jc w:val="both"/>
        <w:rPr>
          <w:rFonts w:ascii="Times New Roman" w:eastAsia="Calibri" w:hAnsi="Times New Roman" w:cs="Times New Roman"/>
          <w:sz w:val="24"/>
          <w:szCs w:val="24"/>
          <w:highlight w:val="lightGray"/>
        </w:rPr>
      </w:pPr>
    </w:p>
    <w:p w:rsidR="009C528D" w:rsidRPr="009C528D" w:rsidRDefault="009C528D" w:rsidP="00296158">
      <w:pPr>
        <w:pStyle w:val="Heading1"/>
        <w:spacing w:line="480" w:lineRule="auto"/>
        <w:rPr>
          <w:rFonts w:eastAsia="Times New Roman"/>
          <w:lang w:eastAsia="es-ES"/>
        </w:rPr>
      </w:pPr>
      <w:bookmarkStart w:id="177" w:name="_Toc498937131"/>
      <w:r w:rsidRPr="009C528D">
        <w:rPr>
          <w:rFonts w:eastAsia="Times New Roman"/>
          <w:lang w:eastAsia="es-ES"/>
        </w:rPr>
        <w:br w:type="page"/>
      </w:r>
      <w:bookmarkStart w:id="178" w:name="_Toc501094391"/>
      <w:r w:rsidRPr="009C528D">
        <w:rPr>
          <w:rFonts w:eastAsia="Times New Roman"/>
          <w:lang w:eastAsia="es-ES"/>
        </w:rPr>
        <w:lastRenderedPageBreak/>
        <w:t>Criterio gestión del desarrollo.</w:t>
      </w:r>
      <w:bookmarkEnd w:id="177"/>
      <w:bookmarkEnd w:id="178"/>
    </w:p>
    <w:p w:rsidR="009C528D" w:rsidRPr="009C528D" w:rsidRDefault="009C528D" w:rsidP="00296158">
      <w:pPr>
        <w:spacing w:after="0"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Como continuación del Plan de Desarrollo y Capacitación implementado regularmente, en el año 2017 se continuó con la implementación de la capacitación de los colaboradores de AEISS y PSEISS; los cuales han participado en las siguientes acciones de capacitación y desarrollo:</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84"/>
        <w:gridCol w:w="1843"/>
        <w:gridCol w:w="3120"/>
        <w:gridCol w:w="1450"/>
        <w:gridCol w:w="1257"/>
      </w:tblGrid>
      <w:tr w:rsidR="009C528D" w:rsidRPr="009C528D" w:rsidTr="00613BEF">
        <w:trPr>
          <w:trHeight w:val="585"/>
        </w:trPr>
        <w:tc>
          <w:tcPr>
            <w:tcW w:w="764" w:type="pct"/>
            <w:tcBorders>
              <w:top w:val="single" w:sz="8" w:space="0" w:color="4F81BD"/>
              <w:left w:val="single" w:sz="8" w:space="0" w:color="4F81BD"/>
              <w:bottom w:val="single" w:sz="18" w:space="0" w:color="4F81BD"/>
              <w:right w:val="single" w:sz="8" w:space="0" w:color="4F81BD"/>
            </w:tcBorders>
            <w:hideMark/>
          </w:tcPr>
          <w:p w:rsidR="009C528D" w:rsidRPr="009C528D" w:rsidRDefault="009C528D" w:rsidP="009C528D">
            <w:pPr>
              <w:spacing w:after="0" w:line="240" w:lineRule="auto"/>
              <w:jc w:val="center"/>
              <w:rPr>
                <w:rFonts w:ascii="Cambria" w:eastAsia="Times New Roman" w:hAnsi="Cambria" w:cs="Calibri"/>
                <w:b/>
                <w:bCs/>
                <w:lang w:eastAsia="es-DO"/>
              </w:rPr>
            </w:pPr>
            <w:r w:rsidRPr="009C528D">
              <w:rPr>
                <w:rFonts w:ascii="Cambria" w:eastAsia="Times New Roman" w:hAnsi="Cambria" w:cs="Calibri"/>
                <w:b/>
                <w:bCs/>
                <w:lang w:eastAsia="es-DO"/>
              </w:rPr>
              <w:t>AREAS O DEPTO.</w:t>
            </w:r>
          </w:p>
        </w:tc>
        <w:tc>
          <w:tcPr>
            <w:tcW w:w="1018" w:type="pct"/>
            <w:tcBorders>
              <w:top w:val="single" w:sz="8" w:space="0" w:color="4F81BD"/>
              <w:left w:val="single" w:sz="8" w:space="0" w:color="4F81BD"/>
              <w:bottom w:val="single" w:sz="18" w:space="0" w:color="4F81BD"/>
              <w:right w:val="single" w:sz="8" w:space="0" w:color="4F81BD"/>
            </w:tcBorders>
            <w:hideMark/>
          </w:tcPr>
          <w:p w:rsidR="009C528D" w:rsidRPr="009C528D" w:rsidRDefault="009C528D" w:rsidP="009C528D">
            <w:pPr>
              <w:spacing w:after="0" w:line="240" w:lineRule="auto"/>
              <w:jc w:val="center"/>
              <w:rPr>
                <w:rFonts w:ascii="Cambria" w:eastAsia="Times New Roman" w:hAnsi="Cambria" w:cs="Calibri"/>
                <w:b/>
                <w:bCs/>
                <w:lang w:eastAsia="es-DO"/>
              </w:rPr>
            </w:pPr>
            <w:r w:rsidRPr="009C528D">
              <w:rPr>
                <w:rFonts w:ascii="Cambria" w:eastAsia="Times New Roman" w:hAnsi="Cambria" w:cs="Calibri"/>
                <w:b/>
                <w:bCs/>
                <w:lang w:eastAsia="es-DO"/>
              </w:rPr>
              <w:t>NOMBRE CAPACITACION</w:t>
            </w:r>
          </w:p>
        </w:tc>
        <w:tc>
          <w:tcPr>
            <w:tcW w:w="1723" w:type="pct"/>
            <w:tcBorders>
              <w:top w:val="single" w:sz="8" w:space="0" w:color="4F81BD"/>
              <w:left w:val="single" w:sz="8" w:space="0" w:color="4F81BD"/>
              <w:bottom w:val="single" w:sz="18" w:space="0" w:color="4F81BD"/>
              <w:right w:val="single" w:sz="8" w:space="0" w:color="4F81BD"/>
            </w:tcBorders>
            <w:hideMark/>
          </w:tcPr>
          <w:p w:rsidR="009C528D" w:rsidRPr="009C528D" w:rsidRDefault="009C528D" w:rsidP="009C528D">
            <w:pPr>
              <w:spacing w:after="0" w:line="240" w:lineRule="auto"/>
              <w:jc w:val="center"/>
              <w:rPr>
                <w:rFonts w:ascii="Cambria" w:eastAsia="Times New Roman" w:hAnsi="Cambria" w:cs="Calibri"/>
                <w:b/>
                <w:bCs/>
                <w:lang w:eastAsia="es-DO"/>
              </w:rPr>
            </w:pPr>
            <w:r w:rsidRPr="009C528D">
              <w:rPr>
                <w:rFonts w:ascii="Cambria" w:eastAsia="Times New Roman" w:hAnsi="Cambria" w:cs="Calibri"/>
                <w:b/>
                <w:bCs/>
                <w:lang w:eastAsia="es-DO"/>
              </w:rPr>
              <w:t>OBJETIVOS</w:t>
            </w:r>
          </w:p>
        </w:tc>
        <w:tc>
          <w:tcPr>
            <w:tcW w:w="801" w:type="pct"/>
            <w:tcBorders>
              <w:top w:val="single" w:sz="8" w:space="0" w:color="4F81BD"/>
              <w:left w:val="single" w:sz="8" w:space="0" w:color="4F81BD"/>
              <w:bottom w:val="single" w:sz="18" w:space="0" w:color="4F81BD"/>
              <w:right w:val="single" w:sz="8" w:space="0" w:color="4F81BD"/>
            </w:tcBorders>
            <w:hideMark/>
          </w:tcPr>
          <w:p w:rsidR="009C528D" w:rsidRPr="009C528D" w:rsidRDefault="009C528D" w:rsidP="009C528D">
            <w:pPr>
              <w:spacing w:after="0" w:line="240" w:lineRule="auto"/>
              <w:jc w:val="center"/>
              <w:rPr>
                <w:rFonts w:ascii="Cambria" w:eastAsia="Times New Roman" w:hAnsi="Cambria" w:cs="Calibri"/>
                <w:b/>
                <w:bCs/>
                <w:lang w:eastAsia="es-DO"/>
              </w:rPr>
            </w:pPr>
            <w:r w:rsidRPr="009C528D">
              <w:rPr>
                <w:rFonts w:ascii="Cambria" w:eastAsia="Times New Roman" w:hAnsi="Cambria" w:cs="Calibri"/>
                <w:b/>
                <w:bCs/>
                <w:lang w:eastAsia="es-DO"/>
              </w:rPr>
              <w:t>FECHAS</w:t>
            </w:r>
          </w:p>
        </w:tc>
        <w:tc>
          <w:tcPr>
            <w:tcW w:w="694" w:type="pct"/>
            <w:tcBorders>
              <w:top w:val="single" w:sz="8" w:space="0" w:color="4F81BD"/>
              <w:left w:val="single" w:sz="8" w:space="0" w:color="4F81BD"/>
              <w:bottom w:val="single" w:sz="18" w:space="0" w:color="4F81BD"/>
              <w:right w:val="single" w:sz="8" w:space="0" w:color="4F81BD"/>
            </w:tcBorders>
            <w:hideMark/>
          </w:tcPr>
          <w:p w:rsidR="009C528D" w:rsidRPr="009C528D" w:rsidRDefault="009C528D" w:rsidP="009C528D">
            <w:pPr>
              <w:spacing w:after="0" w:line="240" w:lineRule="auto"/>
              <w:jc w:val="center"/>
              <w:rPr>
                <w:rFonts w:ascii="Cambria" w:eastAsia="Times New Roman" w:hAnsi="Cambria" w:cs="Calibri"/>
                <w:b/>
                <w:bCs/>
                <w:lang w:eastAsia="es-DO"/>
              </w:rPr>
            </w:pPr>
            <w:r w:rsidRPr="009C528D">
              <w:rPr>
                <w:rFonts w:ascii="Cambria" w:eastAsia="Times New Roman" w:hAnsi="Cambria" w:cs="Calibri"/>
                <w:b/>
                <w:bCs/>
                <w:lang w:eastAsia="es-DO"/>
              </w:rPr>
              <w:t>CANTIDAD DE CAPACITADOS</w:t>
            </w:r>
          </w:p>
        </w:tc>
      </w:tr>
      <w:tr w:rsidR="009C528D" w:rsidRPr="009C528D" w:rsidTr="00613BEF">
        <w:trPr>
          <w:trHeight w:val="1140"/>
        </w:trPr>
        <w:tc>
          <w:tcPr>
            <w:tcW w:w="764" w:type="pct"/>
            <w:vMerge w:val="restart"/>
            <w:tcBorders>
              <w:top w:val="single" w:sz="8" w:space="0" w:color="4F81BD"/>
              <w:left w:val="single" w:sz="8" w:space="0" w:color="4F81BD"/>
              <w:bottom w:val="single" w:sz="8" w:space="0" w:color="4F81BD"/>
              <w:right w:val="single" w:sz="8" w:space="0" w:color="4F81BD"/>
            </w:tcBorders>
            <w:vAlign w:val="center"/>
            <w:hideMark/>
          </w:tcPr>
          <w:p w:rsidR="009C528D" w:rsidRPr="009C528D" w:rsidRDefault="009C528D" w:rsidP="009C528D">
            <w:pPr>
              <w:spacing w:after="0" w:line="240" w:lineRule="auto"/>
              <w:jc w:val="center"/>
              <w:rPr>
                <w:rFonts w:ascii="Cambria" w:eastAsia="Times New Roman" w:hAnsi="Cambria" w:cs="Calibri"/>
                <w:b/>
                <w:bCs/>
                <w:color w:val="000000"/>
                <w:highlight w:val="lightGray"/>
                <w:lang w:eastAsia="es-DO"/>
              </w:rPr>
            </w:pPr>
            <w:r w:rsidRPr="009C528D">
              <w:rPr>
                <w:rFonts w:ascii="Cambria" w:eastAsia="Times New Roman" w:hAnsi="Cambria" w:cs="Calibri"/>
                <w:b/>
                <w:bCs/>
                <w:color w:val="000000"/>
                <w:lang w:eastAsia="es-DO"/>
              </w:rPr>
              <w:t>Salud</w:t>
            </w:r>
          </w:p>
        </w:tc>
        <w:tc>
          <w:tcPr>
            <w:tcW w:w="1018"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Simposio Internacional De Salud Oral Colgate   “Tendencias en prevención y cambios de comportamiento”</w:t>
            </w:r>
          </w:p>
        </w:tc>
        <w:tc>
          <w:tcPr>
            <w:tcW w:w="1723"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Motivar a fomentar la formulación y desarrollo de un compromiso nacional frente a la necesidad de promoción y prevención en salud bucal en relación a caries dental, enfermedad periodontal e higiene bucodental, asumido por las instituciones académicas, de servicios y gremiales de la República Dominicana, para garantizar la mejoría de las condiciones del componente bucodental en la salud.”,</w:t>
            </w:r>
          </w:p>
        </w:tc>
        <w:tc>
          <w:tcPr>
            <w:tcW w:w="801"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29 de julio 2017</w:t>
            </w:r>
          </w:p>
        </w:tc>
        <w:tc>
          <w:tcPr>
            <w:tcW w:w="694" w:type="pct"/>
            <w:tcBorders>
              <w:top w:val="single" w:sz="8" w:space="0" w:color="4F81BD"/>
              <w:left w:val="single" w:sz="8" w:space="0" w:color="4F81BD"/>
              <w:bottom w:val="single" w:sz="8" w:space="0" w:color="4F81BD"/>
              <w:right w:val="single" w:sz="8" w:space="0" w:color="4F81BD"/>
            </w:tcBorders>
            <w:noWrap/>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 xml:space="preserve"> </w:t>
            </w: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1</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Diplomado en Nutrición e Higiene en la calidad de los alimentos</w:t>
            </w:r>
          </w:p>
        </w:tc>
        <w:tc>
          <w:tcPr>
            <w:tcW w:w="1723"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 xml:space="preserve">Capacitar a técnicos sobre el conocimiento en esa materia, así como los diferentes procesos de la alimentación, normas y legislación sanitaria. </w:t>
            </w:r>
          </w:p>
        </w:tc>
        <w:tc>
          <w:tcPr>
            <w:tcW w:w="801"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25 marzo - 25 de julio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1</w:t>
            </w:r>
          </w:p>
        </w:tc>
      </w:tr>
      <w:tr w:rsidR="009C528D" w:rsidRPr="009C528D" w:rsidTr="00613BEF">
        <w:trPr>
          <w:trHeight w:val="1710"/>
        </w:trPr>
        <w:tc>
          <w:tcPr>
            <w:tcW w:w="764" w:type="pct"/>
            <w:vMerge/>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Taller sobre formación en fisioterapia respiratoria</w:t>
            </w:r>
          </w:p>
        </w:tc>
        <w:tc>
          <w:tcPr>
            <w:tcW w:w="1723"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 xml:space="preserve">Dotar de las herramientas básicas en fisioterapia respiratoria, que permitan planear las intervenciones más adecuadas para niños, niñas y adolescentes con déficit en su </w:t>
            </w:r>
            <w:r w:rsidRPr="009C528D">
              <w:rPr>
                <w:rFonts w:ascii="Calibri" w:eastAsia="Calibri" w:hAnsi="Calibri" w:cs="Times New Roman"/>
              </w:rPr>
              <w:lastRenderedPageBreak/>
              <w:t>desarrollo.</w:t>
            </w:r>
          </w:p>
        </w:tc>
        <w:tc>
          <w:tcPr>
            <w:tcW w:w="801"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lastRenderedPageBreak/>
              <w:t>24 abril - 5 mayo 2017.</w:t>
            </w:r>
          </w:p>
        </w:tc>
        <w:tc>
          <w:tcPr>
            <w:tcW w:w="694" w:type="pct"/>
            <w:tcBorders>
              <w:top w:val="single" w:sz="8" w:space="0" w:color="4F81BD"/>
              <w:left w:val="single" w:sz="8" w:space="0" w:color="4F81BD"/>
              <w:bottom w:val="single" w:sz="8" w:space="0" w:color="4F81BD"/>
              <w:right w:val="single" w:sz="8" w:space="0" w:color="4F81BD"/>
            </w:tcBorders>
            <w:noWrap/>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1</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Curso sobre Metodología para el Análisis de Datos de Seguridad Alimentaria y Nutricional a través de la ELCSA implementada en la RD.</w:t>
            </w:r>
          </w:p>
        </w:tc>
        <w:tc>
          <w:tcPr>
            <w:tcW w:w="1723"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Dotar al participante de las herramientas para utilizar el software estadístico R para la medición de la escala de inseguridad alimentaria.</w:t>
            </w:r>
          </w:p>
        </w:tc>
        <w:tc>
          <w:tcPr>
            <w:tcW w:w="801"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20,21 y 22 de junio de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1</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Curso Básico de Epidemiologia de Campo (</w:t>
            </w:r>
            <w:proofErr w:type="spellStart"/>
            <w:r w:rsidRPr="009C528D">
              <w:rPr>
                <w:rFonts w:ascii="Calibri" w:eastAsia="Calibri" w:hAnsi="Calibri" w:cs="Times New Roman"/>
              </w:rPr>
              <w:t>Frontline</w:t>
            </w:r>
            <w:proofErr w:type="spellEnd"/>
            <w:r w:rsidRPr="009C528D">
              <w:rPr>
                <w:rFonts w:ascii="Calibri" w:eastAsia="Calibri" w:hAnsi="Calibri" w:cs="Times New Roman"/>
              </w:rPr>
              <w:t>)</w:t>
            </w:r>
          </w:p>
        </w:tc>
        <w:tc>
          <w:tcPr>
            <w:tcW w:w="1723"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Proporcionar al personal de salud de los niveles locales, habilidades epidemiológicas para llevar a cabo vigilancia, investigación de casos, investigación de brotes, respuesta y comunicación eficaces y proporcionar al personal de vigilancia habilidades para que realicen su trabajo con mayor eficacia.</w:t>
            </w:r>
          </w:p>
        </w:tc>
        <w:tc>
          <w:tcPr>
            <w:tcW w:w="801"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21 agosto - 23 noviembre del 2017.</w:t>
            </w:r>
          </w:p>
        </w:tc>
        <w:tc>
          <w:tcPr>
            <w:tcW w:w="694" w:type="pct"/>
            <w:tcBorders>
              <w:top w:val="single" w:sz="8" w:space="0" w:color="4F81BD"/>
              <w:left w:val="single" w:sz="8" w:space="0" w:color="4F81BD"/>
              <w:bottom w:val="single" w:sz="8" w:space="0" w:color="4F81BD"/>
              <w:right w:val="single" w:sz="8" w:space="0" w:color="4F81BD"/>
            </w:tcBorders>
            <w:noWrap/>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1</w:t>
            </w:r>
          </w:p>
        </w:tc>
      </w:tr>
      <w:tr w:rsidR="009C528D" w:rsidRPr="009C528D" w:rsidTr="00613BEF">
        <w:trPr>
          <w:trHeight w:val="1995"/>
        </w:trPr>
        <w:tc>
          <w:tcPr>
            <w:tcW w:w="764" w:type="pct"/>
            <w:vMerge/>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Curso Intermedio de Epidemiología de Campo</w:t>
            </w:r>
          </w:p>
        </w:tc>
        <w:tc>
          <w:tcPr>
            <w:tcW w:w="1723"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Manejo de las herramientas e investigación epidemiológica.</w:t>
            </w:r>
          </w:p>
        </w:tc>
        <w:tc>
          <w:tcPr>
            <w:tcW w:w="801"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septiembre (2016)- abril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 xml:space="preserve"> </w:t>
            </w: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1</w:t>
            </w:r>
          </w:p>
        </w:tc>
      </w:tr>
      <w:tr w:rsidR="009C528D" w:rsidRPr="009C528D" w:rsidTr="00613BEF">
        <w:trPr>
          <w:trHeight w:val="1710"/>
        </w:trPr>
        <w:tc>
          <w:tcPr>
            <w:tcW w:w="764" w:type="pct"/>
            <w:vMerge/>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Curso Estadística Descriptiva I</w:t>
            </w:r>
          </w:p>
        </w:tc>
        <w:tc>
          <w:tcPr>
            <w:tcW w:w="1723"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 xml:space="preserve"> Tomar decisiones como resultado de la aplicación de los conocimientos básicos relacionados con la Estadística Descriptiva relacionados con su contexto laboral. </w:t>
            </w:r>
          </w:p>
        </w:tc>
        <w:tc>
          <w:tcPr>
            <w:tcW w:w="801" w:type="pct"/>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31 de octubre al 5 de diciembre del 2017</w:t>
            </w:r>
          </w:p>
        </w:tc>
        <w:tc>
          <w:tcPr>
            <w:tcW w:w="694" w:type="pct"/>
            <w:tcBorders>
              <w:top w:val="single" w:sz="8" w:space="0" w:color="4F81BD"/>
              <w:left w:val="single" w:sz="8" w:space="0" w:color="4F81BD"/>
              <w:bottom w:val="single" w:sz="8" w:space="0" w:color="4F81BD"/>
              <w:right w:val="single" w:sz="8" w:space="0" w:color="4F81BD"/>
            </w:tcBorders>
            <w:noWrap/>
            <w:hideMark/>
          </w:tcPr>
          <w:p w:rsidR="009C528D" w:rsidRPr="009C528D" w:rsidRDefault="009C528D" w:rsidP="009C528D">
            <w:pP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5</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Capacitación en Esquema Básico de Inmunización</w:t>
            </w:r>
          </w:p>
        </w:tc>
        <w:tc>
          <w:tcPr>
            <w:tcW w:w="1723"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Capacitar a técnicos sobre el esquema básico de inmunización del PAI.</w:t>
            </w:r>
          </w:p>
        </w:tc>
        <w:tc>
          <w:tcPr>
            <w:tcW w:w="801" w:type="pct"/>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rPr>
                <w:rFonts w:ascii="Calibri" w:eastAsia="Calibri" w:hAnsi="Calibri" w:cs="Times New Roman"/>
              </w:rPr>
            </w:pPr>
            <w:r w:rsidRPr="009C528D">
              <w:rPr>
                <w:rFonts w:ascii="Calibri" w:eastAsia="Calibri" w:hAnsi="Calibri" w:cs="Times New Roman"/>
              </w:rPr>
              <w:t>10 de noviembre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hideMark/>
          </w:tcPr>
          <w:p w:rsidR="009C528D" w:rsidRPr="009C528D" w:rsidRDefault="009C528D" w:rsidP="009C528D">
            <w:pP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6</w:t>
            </w:r>
          </w:p>
        </w:tc>
      </w:tr>
      <w:tr w:rsidR="009C528D" w:rsidRPr="009C528D" w:rsidTr="00613BEF">
        <w:trPr>
          <w:trHeight w:val="1710"/>
        </w:trPr>
        <w:tc>
          <w:tcPr>
            <w:tcW w:w="764" w:type="pct"/>
            <w:vMerge w:val="restart"/>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9C528D" w:rsidRPr="009C528D" w:rsidRDefault="009C528D" w:rsidP="009C528D">
            <w:pPr>
              <w:spacing w:after="0" w:line="240" w:lineRule="auto"/>
              <w:jc w:val="center"/>
              <w:rPr>
                <w:rFonts w:ascii="Cambria" w:eastAsia="Times New Roman" w:hAnsi="Cambria" w:cs="Calibri"/>
                <w:b/>
                <w:bCs/>
                <w:color w:val="000000"/>
                <w:highlight w:val="lightGray"/>
                <w:lang w:eastAsia="es-DO"/>
              </w:rPr>
            </w:pPr>
            <w:r w:rsidRPr="009C528D">
              <w:rPr>
                <w:rFonts w:ascii="Cambria" w:eastAsia="Times New Roman" w:hAnsi="Cambria" w:cs="Calibri"/>
                <w:b/>
                <w:bCs/>
                <w:color w:val="000000"/>
                <w:lang w:eastAsia="es-DO"/>
              </w:rPr>
              <w:t>Gestión Humana</w:t>
            </w:r>
          </w:p>
        </w:tc>
        <w:tc>
          <w:tcPr>
            <w:tcW w:w="1018" w:type="pct"/>
            <w:vMerge w:val="restart"/>
            <w:tcBorders>
              <w:top w:val="single" w:sz="8" w:space="0" w:color="4F81BD"/>
              <w:left w:val="single" w:sz="8" w:space="0" w:color="4F81BD"/>
              <w:right w:val="single" w:sz="8" w:space="0" w:color="4F81BD"/>
            </w:tcBorders>
            <w:shd w:val="clear" w:color="auto" w:fill="D3DFEE"/>
            <w:hideMark/>
          </w:tcPr>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Times New Roman"/>
                <w:b/>
                <w:color w:val="000000"/>
                <w:lang w:eastAsia="es-DO"/>
              </w:rPr>
            </w:pPr>
          </w:p>
          <w:p w:rsidR="009C528D" w:rsidRPr="009C528D" w:rsidRDefault="009C528D" w:rsidP="009C528D">
            <w:pPr>
              <w:spacing w:after="0" w:line="240" w:lineRule="auto"/>
              <w:jc w:val="center"/>
              <w:rPr>
                <w:rFonts w:ascii="Cambria" w:eastAsia="Times New Roman" w:hAnsi="Cambria" w:cs="Calibri"/>
                <w:color w:val="000000"/>
                <w:highlight w:val="lightGray"/>
                <w:lang w:eastAsia="es-DO"/>
              </w:rPr>
            </w:pPr>
            <w:r w:rsidRPr="009C528D">
              <w:rPr>
                <w:rFonts w:ascii="Cambria" w:eastAsia="Times New Roman" w:hAnsi="Cambria" w:cs="Times New Roman"/>
                <w:b/>
                <w:color w:val="000000"/>
                <w:lang w:eastAsia="es-DO"/>
              </w:rPr>
              <w:t>Diplomado en Seguridad Social</w:t>
            </w:r>
          </w:p>
        </w:tc>
        <w:tc>
          <w:tcPr>
            <w:tcW w:w="1723" w:type="pct"/>
            <w:vMerge w:val="restart"/>
            <w:tcBorders>
              <w:top w:val="single" w:sz="8" w:space="0" w:color="4F81BD"/>
              <w:left w:val="single" w:sz="8" w:space="0" w:color="4F81BD"/>
              <w:right w:val="single" w:sz="8" w:space="0" w:color="4F81BD"/>
            </w:tcBorders>
            <w:shd w:val="clear" w:color="auto" w:fill="D3DFEE"/>
            <w:hideMark/>
          </w:tcPr>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Times New Roman"/>
                <w:color w:val="000000"/>
                <w:lang w:eastAsia="es-DO"/>
              </w:rPr>
            </w:pPr>
          </w:p>
          <w:p w:rsidR="009C528D" w:rsidRPr="009C528D" w:rsidRDefault="009C528D" w:rsidP="009C528D">
            <w:pPr>
              <w:spacing w:after="0" w:line="240" w:lineRule="auto"/>
              <w:jc w:val="center"/>
              <w:rPr>
                <w:rFonts w:ascii="Cambria" w:eastAsia="Times New Roman" w:hAnsi="Cambria" w:cs="Calibri"/>
                <w:color w:val="000000"/>
                <w:highlight w:val="lightGray"/>
                <w:lang w:eastAsia="es-DO"/>
              </w:rPr>
            </w:pPr>
            <w:r w:rsidRPr="009C528D">
              <w:rPr>
                <w:rFonts w:ascii="Cambria" w:eastAsia="Times New Roman" w:hAnsi="Cambria" w:cs="Times New Roman"/>
                <w:color w:val="000000"/>
                <w:lang w:eastAsia="es-DO"/>
              </w:rPr>
              <w:t>Impulsar el cambio y mejoras en el Sistema de Seguridad Social Dominicano.</w:t>
            </w:r>
          </w:p>
        </w:tc>
        <w:tc>
          <w:tcPr>
            <w:tcW w:w="801" w:type="pct"/>
            <w:tcBorders>
              <w:top w:val="single" w:sz="8" w:space="0" w:color="4F81BD"/>
              <w:left w:val="single" w:sz="8" w:space="0" w:color="4F81BD"/>
              <w:bottom w:val="single" w:sz="8" w:space="0" w:color="4F81BD"/>
              <w:right w:val="single" w:sz="8" w:space="0" w:color="4F81BD"/>
            </w:tcBorders>
            <w:shd w:val="clear" w:color="auto" w:fill="D3DFEE"/>
            <w:noWrap/>
          </w:tcPr>
          <w:p w:rsidR="009C528D" w:rsidRPr="009C528D" w:rsidRDefault="009C528D" w:rsidP="009C528D">
            <w:pPr>
              <w:rPr>
                <w:rFonts w:ascii="Calibri" w:eastAsia="Calibri" w:hAnsi="Calibri" w:cs="Times New Roman"/>
              </w:rPr>
            </w:pPr>
            <w:r w:rsidRPr="009C528D">
              <w:rPr>
                <w:rFonts w:ascii="Calibri" w:eastAsia="Calibri" w:hAnsi="Calibri" w:cs="Times New Roman"/>
              </w:rPr>
              <w:t>Febrero-Mayo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tcPr>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5</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vMerge/>
            <w:tcBorders>
              <w:left w:val="single" w:sz="8" w:space="0" w:color="4F81BD"/>
              <w:right w:val="single" w:sz="8" w:space="0" w:color="4F81BD"/>
            </w:tcBorders>
          </w:tcPr>
          <w:p w:rsidR="009C528D" w:rsidRPr="009C528D" w:rsidRDefault="009C528D" w:rsidP="009C528D">
            <w:pPr>
              <w:spacing w:after="0" w:line="240" w:lineRule="auto"/>
              <w:jc w:val="center"/>
              <w:rPr>
                <w:rFonts w:ascii="Cambria" w:eastAsia="Times New Roman" w:hAnsi="Cambria" w:cs="Calibri"/>
                <w:color w:val="000000"/>
                <w:highlight w:val="lightGray"/>
                <w:lang w:eastAsia="es-DO"/>
              </w:rPr>
            </w:pPr>
          </w:p>
        </w:tc>
        <w:tc>
          <w:tcPr>
            <w:tcW w:w="1723" w:type="pct"/>
            <w:vMerge/>
            <w:tcBorders>
              <w:left w:val="single" w:sz="8" w:space="0" w:color="4F81BD"/>
              <w:right w:val="single" w:sz="8" w:space="0" w:color="4F81BD"/>
            </w:tcBorders>
          </w:tcPr>
          <w:p w:rsidR="009C528D" w:rsidRPr="009C528D" w:rsidRDefault="009C528D" w:rsidP="009C528D">
            <w:pPr>
              <w:spacing w:after="0" w:line="240" w:lineRule="auto"/>
              <w:jc w:val="center"/>
              <w:rPr>
                <w:rFonts w:ascii="Cambria" w:eastAsia="Times New Roman" w:hAnsi="Cambria" w:cs="Calibri"/>
                <w:color w:val="000000"/>
                <w:highlight w:val="lightGray"/>
                <w:lang w:eastAsia="es-DO"/>
              </w:rPr>
            </w:pPr>
          </w:p>
        </w:tc>
        <w:tc>
          <w:tcPr>
            <w:tcW w:w="801"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Calibri" w:eastAsia="Calibri" w:hAnsi="Calibri" w:cs="Times New Roman"/>
              </w:rPr>
            </w:pPr>
            <w:r w:rsidRPr="009C528D">
              <w:rPr>
                <w:rFonts w:ascii="Calibri" w:eastAsia="Calibri" w:hAnsi="Calibri" w:cs="Times New Roman"/>
              </w:rPr>
              <w:t>Junio-Septiembre 2017</w:t>
            </w:r>
          </w:p>
        </w:tc>
        <w:tc>
          <w:tcPr>
            <w:tcW w:w="694" w:type="pct"/>
            <w:tcBorders>
              <w:top w:val="single" w:sz="8" w:space="0" w:color="4F81BD"/>
              <w:left w:val="single" w:sz="8" w:space="0" w:color="4F81BD"/>
              <w:bottom w:val="single" w:sz="8" w:space="0" w:color="4F81BD"/>
              <w:right w:val="single" w:sz="8" w:space="0" w:color="4F81BD"/>
            </w:tcBorders>
            <w:noWrap/>
          </w:tcPr>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3</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shd w:val="clear" w:color="auto" w:fill="D3DFEE"/>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vMerge/>
            <w:tcBorders>
              <w:left w:val="single" w:sz="8" w:space="0" w:color="4F81BD"/>
              <w:right w:val="single" w:sz="8" w:space="0" w:color="4F81BD"/>
            </w:tcBorders>
            <w:shd w:val="clear" w:color="auto" w:fill="D3DFEE"/>
          </w:tcPr>
          <w:p w:rsidR="009C528D" w:rsidRPr="009C528D" w:rsidRDefault="009C528D" w:rsidP="009C528D">
            <w:pPr>
              <w:spacing w:after="0" w:line="240" w:lineRule="auto"/>
              <w:rPr>
                <w:rFonts w:ascii="Cambria" w:eastAsia="Times New Roman" w:hAnsi="Cambria" w:cs="Calibri"/>
                <w:color w:val="000000"/>
                <w:highlight w:val="lightGray"/>
                <w:lang w:eastAsia="es-DO"/>
              </w:rPr>
            </w:pPr>
          </w:p>
        </w:tc>
        <w:tc>
          <w:tcPr>
            <w:tcW w:w="1723" w:type="pct"/>
            <w:vMerge/>
            <w:tcBorders>
              <w:left w:val="single" w:sz="8" w:space="0" w:color="4F81BD"/>
              <w:right w:val="single" w:sz="8" w:space="0" w:color="4F81BD"/>
            </w:tcBorders>
            <w:shd w:val="clear" w:color="auto" w:fill="D3DFEE"/>
          </w:tcPr>
          <w:p w:rsidR="009C528D" w:rsidRPr="009C528D" w:rsidRDefault="009C528D" w:rsidP="009C528D">
            <w:pPr>
              <w:spacing w:after="0" w:line="240" w:lineRule="auto"/>
              <w:rPr>
                <w:rFonts w:ascii="Cambria" w:eastAsia="Times New Roman" w:hAnsi="Cambria" w:cs="Calibri"/>
                <w:color w:val="000000"/>
                <w:highlight w:val="lightGray"/>
                <w:lang w:eastAsia="es-DO"/>
              </w:rPr>
            </w:pPr>
          </w:p>
        </w:tc>
        <w:tc>
          <w:tcPr>
            <w:tcW w:w="801"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Calibri" w:eastAsia="Calibri" w:hAnsi="Calibri" w:cs="Times New Roman"/>
              </w:rPr>
            </w:pPr>
            <w:r w:rsidRPr="009C528D">
              <w:rPr>
                <w:rFonts w:ascii="Calibri" w:eastAsia="Calibri" w:hAnsi="Calibri" w:cs="Times New Roman"/>
              </w:rPr>
              <w:t>Agosto-Octubre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tcPr>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2</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vMerge/>
            <w:tcBorders>
              <w:left w:val="single" w:sz="8" w:space="0" w:color="4F81BD"/>
              <w:right w:val="single" w:sz="8" w:space="0" w:color="4F81BD"/>
            </w:tcBorders>
            <w:shd w:val="clear" w:color="auto" w:fill="D3DFEE"/>
          </w:tcPr>
          <w:p w:rsidR="009C528D" w:rsidRPr="009C528D" w:rsidRDefault="009C528D" w:rsidP="009C528D">
            <w:pPr>
              <w:spacing w:after="0" w:line="240" w:lineRule="auto"/>
              <w:rPr>
                <w:rFonts w:ascii="Cambria" w:eastAsia="Times New Roman" w:hAnsi="Cambria" w:cs="Calibri"/>
                <w:color w:val="000000"/>
                <w:highlight w:val="lightGray"/>
                <w:lang w:eastAsia="es-DO"/>
              </w:rPr>
            </w:pPr>
          </w:p>
        </w:tc>
        <w:tc>
          <w:tcPr>
            <w:tcW w:w="1723" w:type="pct"/>
            <w:vMerge/>
            <w:tcBorders>
              <w:left w:val="single" w:sz="8" w:space="0" w:color="4F81BD"/>
              <w:right w:val="single" w:sz="8" w:space="0" w:color="4F81BD"/>
            </w:tcBorders>
            <w:shd w:val="clear" w:color="auto" w:fill="D3DFEE"/>
          </w:tcPr>
          <w:p w:rsidR="009C528D" w:rsidRPr="009C528D" w:rsidRDefault="009C528D" w:rsidP="009C528D">
            <w:pPr>
              <w:spacing w:after="0" w:line="240" w:lineRule="auto"/>
              <w:rPr>
                <w:rFonts w:ascii="Cambria" w:eastAsia="Times New Roman" w:hAnsi="Cambria" w:cs="Calibri"/>
                <w:color w:val="000000"/>
                <w:highlight w:val="lightGray"/>
                <w:lang w:eastAsia="es-DO"/>
              </w:rPr>
            </w:pPr>
          </w:p>
        </w:tc>
        <w:tc>
          <w:tcPr>
            <w:tcW w:w="801"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Calibri" w:eastAsia="Calibri" w:hAnsi="Calibri" w:cs="Times New Roman"/>
              </w:rPr>
            </w:pPr>
            <w:r w:rsidRPr="009C528D">
              <w:rPr>
                <w:rFonts w:ascii="Calibri" w:eastAsia="Calibri" w:hAnsi="Calibri" w:cs="Times New Roman"/>
              </w:rPr>
              <w:t>Octubre-Diciembre 2017</w:t>
            </w:r>
          </w:p>
        </w:tc>
        <w:tc>
          <w:tcPr>
            <w:tcW w:w="694" w:type="pct"/>
            <w:tcBorders>
              <w:top w:val="single" w:sz="8" w:space="0" w:color="4F81BD"/>
              <w:left w:val="single" w:sz="8" w:space="0" w:color="4F81BD"/>
              <w:bottom w:val="single" w:sz="8" w:space="0" w:color="4F81BD"/>
              <w:right w:val="single" w:sz="8" w:space="0" w:color="4F81BD"/>
            </w:tcBorders>
            <w:shd w:val="clear" w:color="auto" w:fill="D3DFEE"/>
            <w:noWrap/>
          </w:tcPr>
          <w:p w:rsidR="009C528D" w:rsidRPr="009C528D" w:rsidRDefault="009C528D" w:rsidP="009C528D">
            <w:pP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2</w:t>
            </w:r>
          </w:p>
        </w:tc>
      </w:tr>
      <w:tr w:rsidR="009C528D" w:rsidRPr="009C528D" w:rsidTr="00613BEF">
        <w:trPr>
          <w:trHeight w:val="570"/>
        </w:trPr>
        <w:tc>
          <w:tcPr>
            <w:tcW w:w="764" w:type="pct"/>
            <w:vMerge/>
            <w:tcBorders>
              <w:top w:val="single" w:sz="8" w:space="0" w:color="4F81BD"/>
              <w:left w:val="single" w:sz="8" w:space="0" w:color="4F81BD"/>
              <w:bottom w:val="single" w:sz="8" w:space="0" w:color="4F81BD"/>
              <w:right w:val="single" w:sz="8" w:space="0" w:color="4F81BD"/>
            </w:tcBorders>
            <w:hideMark/>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vMerge/>
            <w:tcBorders>
              <w:left w:val="single" w:sz="8" w:space="0" w:color="4F81BD"/>
              <w:bottom w:val="single" w:sz="8" w:space="0" w:color="4F81BD"/>
              <w:right w:val="single" w:sz="8" w:space="0" w:color="4F81BD"/>
            </w:tcBorders>
          </w:tcPr>
          <w:p w:rsidR="009C528D" w:rsidRPr="009C528D" w:rsidRDefault="009C528D" w:rsidP="009C528D">
            <w:pPr>
              <w:spacing w:after="0" w:line="240" w:lineRule="auto"/>
              <w:jc w:val="center"/>
              <w:rPr>
                <w:rFonts w:ascii="Cambria" w:eastAsia="Times New Roman" w:hAnsi="Cambria" w:cs="Calibri"/>
                <w:color w:val="000000"/>
                <w:highlight w:val="lightGray"/>
                <w:lang w:eastAsia="es-DO"/>
              </w:rPr>
            </w:pPr>
          </w:p>
        </w:tc>
        <w:tc>
          <w:tcPr>
            <w:tcW w:w="1723" w:type="pct"/>
            <w:vMerge/>
            <w:tcBorders>
              <w:left w:val="single" w:sz="8" w:space="0" w:color="4F81BD"/>
              <w:bottom w:val="single" w:sz="8" w:space="0" w:color="4F81BD"/>
              <w:right w:val="single" w:sz="8" w:space="0" w:color="4F81BD"/>
            </w:tcBorders>
            <w:noWrap/>
          </w:tcPr>
          <w:p w:rsidR="009C528D" w:rsidRPr="009C528D" w:rsidRDefault="009C528D" w:rsidP="009C528D">
            <w:pPr>
              <w:spacing w:after="0" w:line="240" w:lineRule="auto"/>
              <w:jc w:val="center"/>
              <w:rPr>
                <w:rFonts w:ascii="Cambria" w:eastAsia="Times New Roman" w:hAnsi="Cambria" w:cs="Calibri"/>
                <w:color w:val="000000"/>
                <w:highlight w:val="lightGray"/>
                <w:lang w:eastAsia="es-DO"/>
              </w:rPr>
            </w:pPr>
          </w:p>
        </w:tc>
        <w:tc>
          <w:tcPr>
            <w:tcW w:w="801"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Calibri" w:eastAsia="Calibri" w:hAnsi="Calibri" w:cs="Times New Roman"/>
              </w:rPr>
            </w:pPr>
            <w:r w:rsidRPr="009C528D">
              <w:rPr>
                <w:rFonts w:ascii="Calibri" w:eastAsia="Calibri" w:hAnsi="Calibri" w:cs="Times New Roman"/>
              </w:rPr>
              <w:t>Octubre-Enero 2017</w:t>
            </w:r>
          </w:p>
        </w:tc>
        <w:tc>
          <w:tcPr>
            <w:tcW w:w="694" w:type="pct"/>
            <w:tcBorders>
              <w:top w:val="single" w:sz="8" w:space="0" w:color="4F81BD"/>
              <w:left w:val="single" w:sz="8" w:space="0" w:color="4F81BD"/>
              <w:bottom w:val="single" w:sz="8" w:space="0" w:color="4F81BD"/>
              <w:right w:val="single" w:sz="8" w:space="0" w:color="4F81BD"/>
            </w:tcBorders>
            <w:noWrap/>
          </w:tcPr>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2</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tcPr>
          <w:p w:rsidR="009C528D" w:rsidRPr="009C528D" w:rsidRDefault="009C528D" w:rsidP="009C528D">
            <w:pPr>
              <w:rPr>
                <w:rFonts w:ascii="Calibri" w:eastAsia="Calibri" w:hAnsi="Calibri" w:cs="Times New Roman"/>
              </w:rPr>
            </w:pPr>
            <w:r w:rsidRPr="009C528D">
              <w:rPr>
                <w:rFonts w:ascii="Calibri" w:eastAsia="Calibri" w:hAnsi="Calibri" w:cs="Times New Roman"/>
              </w:rPr>
              <w:t>Diplomado en Manejo, Cuidado, y Estimulación en Bebes y Niños</w:t>
            </w:r>
          </w:p>
        </w:tc>
        <w:tc>
          <w:tcPr>
            <w:tcW w:w="1723" w:type="pct"/>
            <w:tcBorders>
              <w:left w:val="single" w:sz="8" w:space="0" w:color="4F81BD"/>
              <w:bottom w:val="single" w:sz="8" w:space="0" w:color="4F81BD"/>
              <w:right w:val="single" w:sz="8" w:space="0" w:color="4F81BD"/>
            </w:tcBorders>
            <w:noWrap/>
          </w:tcPr>
          <w:p w:rsidR="009C528D" w:rsidRPr="009C528D" w:rsidRDefault="009C528D" w:rsidP="009C528D">
            <w:pPr>
              <w:rPr>
                <w:rFonts w:ascii="Calibri" w:eastAsia="Calibri" w:hAnsi="Calibri" w:cs="Times New Roman"/>
              </w:rPr>
            </w:pPr>
            <w:r w:rsidRPr="009C528D">
              <w:rPr>
                <w:rFonts w:ascii="Calibri" w:eastAsia="Calibri" w:hAnsi="Calibri" w:cs="Times New Roman"/>
              </w:rPr>
              <w:t xml:space="preserve">Capacitar  a los participantes en el diseño y puesta en práctica de programas de estimulación para el desarrollo socio-emocional, cognitivo y de salud para bebés y niños de 0 a 5 años, al igual que en la dirección de centros de atención y cuidado especializado de bebés. </w:t>
            </w:r>
          </w:p>
        </w:tc>
        <w:tc>
          <w:tcPr>
            <w:tcW w:w="801"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Calibri" w:eastAsia="Calibri" w:hAnsi="Calibri" w:cs="Times New Roman"/>
              </w:rPr>
            </w:pPr>
            <w:r w:rsidRPr="009C528D">
              <w:rPr>
                <w:rFonts w:ascii="Calibri" w:eastAsia="Calibri" w:hAnsi="Calibri" w:cs="Times New Roman"/>
              </w:rPr>
              <w:t>Marzo-Junio 2017</w:t>
            </w:r>
          </w:p>
        </w:tc>
        <w:tc>
          <w:tcPr>
            <w:tcW w:w="694" w:type="pct"/>
            <w:tcBorders>
              <w:top w:val="single" w:sz="8" w:space="0" w:color="4F81BD"/>
              <w:left w:val="single" w:sz="8" w:space="0" w:color="4F81BD"/>
              <w:bottom w:val="single" w:sz="8" w:space="0" w:color="4F81BD"/>
              <w:right w:val="single" w:sz="8" w:space="0" w:color="4F81BD"/>
            </w:tcBorders>
            <w:noWrap/>
          </w:tcPr>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3</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b/>
                <w:color w:val="000000"/>
                <w:lang w:eastAsia="es-DO"/>
              </w:rPr>
            </w:pPr>
            <w:r w:rsidRPr="009C528D">
              <w:rPr>
                <w:rFonts w:ascii="Cambria" w:eastAsia="Times New Roman" w:hAnsi="Cambria" w:cs="Times New Roman"/>
                <w:b/>
                <w:color w:val="000000"/>
                <w:lang w:eastAsia="es-DO"/>
              </w:rPr>
              <w:t>Diplomado en Nutrición e higiene en la calidad de los alimentos</w:t>
            </w:r>
          </w:p>
        </w:tc>
        <w:tc>
          <w:tcPr>
            <w:tcW w:w="1723" w:type="pct"/>
            <w:tcBorders>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 xml:space="preserve">Capacitar a profesionales y técnicos/as del área social en los conocimientos teóricos y prácticos de la nutrición, la salud y la tecnología de los alimentos en el marco de las normas y legislación sanitaria vigente en el país. </w:t>
            </w:r>
          </w:p>
        </w:tc>
        <w:tc>
          <w:tcPr>
            <w:tcW w:w="801" w:type="pct"/>
            <w:tcBorders>
              <w:top w:val="single" w:sz="8" w:space="0" w:color="4F81BD"/>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Abril-Octubre 2017</w:t>
            </w:r>
          </w:p>
        </w:tc>
        <w:tc>
          <w:tcPr>
            <w:tcW w:w="694" w:type="pct"/>
            <w:tcBorders>
              <w:top w:val="single" w:sz="8" w:space="0" w:color="4F81BD"/>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1</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b/>
                <w:color w:val="000000"/>
                <w:lang w:eastAsia="es-DO"/>
              </w:rPr>
            </w:pPr>
            <w:r w:rsidRPr="009C528D">
              <w:rPr>
                <w:rFonts w:ascii="Cambria" w:eastAsia="Times New Roman" w:hAnsi="Cambria" w:cs="Times New Roman"/>
                <w:b/>
                <w:color w:val="000000"/>
                <w:lang w:eastAsia="es-DO"/>
              </w:rPr>
              <w:t xml:space="preserve">Capacitación en Formulación </w:t>
            </w:r>
            <w:r w:rsidRPr="009C528D">
              <w:rPr>
                <w:rFonts w:ascii="Cambria" w:eastAsia="Times New Roman" w:hAnsi="Cambria" w:cs="Times New Roman"/>
                <w:b/>
                <w:color w:val="000000"/>
                <w:lang w:eastAsia="es-DO"/>
              </w:rPr>
              <w:lastRenderedPageBreak/>
              <w:t>Presupuestaria</w:t>
            </w:r>
          </w:p>
        </w:tc>
        <w:tc>
          <w:tcPr>
            <w:tcW w:w="1723" w:type="pct"/>
            <w:tcBorders>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lastRenderedPageBreak/>
              <w:t xml:space="preserve">Capacitar a los participantes en el uso de técnicas y </w:t>
            </w:r>
            <w:r w:rsidRPr="009C528D">
              <w:rPr>
                <w:rFonts w:ascii="Cambria" w:eastAsia="Times New Roman" w:hAnsi="Cambria" w:cs="Times New Roman"/>
                <w:color w:val="000000"/>
                <w:lang w:eastAsia="es-DO"/>
              </w:rPr>
              <w:lastRenderedPageBreak/>
              <w:t>principios presupuestarios que permitan evaluar el cumplimiento de las políticas y los planes.</w:t>
            </w:r>
          </w:p>
        </w:tc>
        <w:tc>
          <w:tcPr>
            <w:tcW w:w="801" w:type="pct"/>
            <w:tcBorders>
              <w:top w:val="single" w:sz="8" w:space="0" w:color="4F81BD"/>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lastRenderedPageBreak/>
              <w:t>Julio 2017</w:t>
            </w:r>
          </w:p>
        </w:tc>
        <w:tc>
          <w:tcPr>
            <w:tcW w:w="694" w:type="pct"/>
            <w:tcBorders>
              <w:top w:val="single" w:sz="8" w:space="0" w:color="4F81BD"/>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23</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b/>
                <w:color w:val="000000"/>
                <w:lang w:eastAsia="es-DO"/>
              </w:rPr>
            </w:pPr>
            <w:r w:rsidRPr="009C528D">
              <w:rPr>
                <w:rFonts w:ascii="Cambria" w:eastAsia="Times New Roman" w:hAnsi="Cambria" w:cs="Times New Roman"/>
                <w:b/>
                <w:color w:val="000000"/>
                <w:lang w:eastAsia="es-DO"/>
              </w:rPr>
              <w:t>Jornada Directiva: Cómo facilitar y automatizas la transición a ISO 9001:2015 y su posterior gestión</w:t>
            </w:r>
          </w:p>
        </w:tc>
        <w:tc>
          <w:tcPr>
            <w:tcW w:w="1723" w:type="pct"/>
            <w:tcBorders>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Mostrar a las organizaciones participantes metodologías y estrategias para facilitar la transición y su posterior mantenimiento, así como los principales problemas que se han encontrado aquellas organizaciones que ya se decidieron a realizar la transición a la versión 2015.</w:t>
            </w:r>
          </w:p>
        </w:tc>
        <w:tc>
          <w:tcPr>
            <w:tcW w:w="801" w:type="pct"/>
            <w:tcBorders>
              <w:top w:val="single" w:sz="8" w:space="0" w:color="4F81BD"/>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Septiembre 2017</w:t>
            </w:r>
          </w:p>
        </w:tc>
        <w:tc>
          <w:tcPr>
            <w:tcW w:w="694" w:type="pct"/>
            <w:tcBorders>
              <w:top w:val="single" w:sz="8" w:space="0" w:color="4F81BD"/>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5</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b/>
                <w:color w:val="000000"/>
                <w:lang w:eastAsia="es-DO"/>
              </w:rPr>
            </w:pPr>
            <w:r w:rsidRPr="009C528D">
              <w:rPr>
                <w:rFonts w:ascii="Cambria" w:eastAsia="Times New Roman" w:hAnsi="Cambria" w:cs="Times New Roman"/>
                <w:b/>
                <w:color w:val="000000"/>
                <w:lang w:eastAsia="es-DO"/>
              </w:rPr>
              <w:t>Diplomado en Reclutamiento y Selección del Personal por Competencias</w:t>
            </w:r>
          </w:p>
        </w:tc>
        <w:tc>
          <w:tcPr>
            <w:tcW w:w="1723" w:type="pct"/>
            <w:tcBorders>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 xml:space="preserve">Desarrollar y conducir las estrategias de reclutamiento y selección en las organizaciones. Para ello se propone un profundo estudio de los procesos de gestión y una sólida aplicación práctica de los contenidos. </w:t>
            </w:r>
          </w:p>
        </w:tc>
        <w:tc>
          <w:tcPr>
            <w:tcW w:w="801" w:type="pct"/>
            <w:tcBorders>
              <w:top w:val="single" w:sz="8" w:space="0" w:color="4F81BD"/>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Octubre 2017</w:t>
            </w:r>
          </w:p>
        </w:tc>
        <w:tc>
          <w:tcPr>
            <w:tcW w:w="694" w:type="pct"/>
            <w:tcBorders>
              <w:top w:val="single" w:sz="8" w:space="0" w:color="4F81BD"/>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1</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b/>
                <w:color w:val="000000"/>
                <w:lang w:eastAsia="es-DO"/>
              </w:rPr>
            </w:pPr>
            <w:r w:rsidRPr="009C528D">
              <w:rPr>
                <w:rFonts w:ascii="Cambria" w:eastAsia="Times New Roman" w:hAnsi="Cambria" w:cs="Times New Roman"/>
                <w:b/>
                <w:color w:val="000000"/>
                <w:lang w:eastAsia="es-DO"/>
              </w:rPr>
              <w:t>Curso Test psicológicos de Reclutamiento y Selección de Personal</w:t>
            </w:r>
          </w:p>
        </w:tc>
        <w:tc>
          <w:tcPr>
            <w:tcW w:w="1723" w:type="pct"/>
            <w:tcBorders>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 xml:space="preserve">Capacitar a los participantes con los conceptos básicos en psicometría. </w:t>
            </w:r>
          </w:p>
        </w:tc>
        <w:tc>
          <w:tcPr>
            <w:tcW w:w="801" w:type="pct"/>
            <w:tcBorders>
              <w:top w:val="single" w:sz="8" w:space="0" w:color="4F81BD"/>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Octubre 2017</w:t>
            </w:r>
          </w:p>
        </w:tc>
        <w:tc>
          <w:tcPr>
            <w:tcW w:w="694" w:type="pct"/>
            <w:tcBorders>
              <w:top w:val="single" w:sz="8" w:space="0" w:color="4F81BD"/>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2</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b/>
                <w:color w:val="000000"/>
                <w:lang w:eastAsia="es-DO"/>
              </w:rPr>
            </w:pPr>
            <w:r w:rsidRPr="009C528D">
              <w:rPr>
                <w:rFonts w:ascii="Cambria" w:eastAsia="Times New Roman" w:hAnsi="Cambria" w:cs="Times New Roman"/>
                <w:b/>
                <w:color w:val="000000"/>
                <w:lang w:eastAsia="es-DO"/>
              </w:rPr>
              <w:t>Taller de Beneficios Ley 87-01 Sistema Previsional  y Módulo sobre Tesorería de la Seguridad Social</w:t>
            </w:r>
          </w:p>
        </w:tc>
        <w:tc>
          <w:tcPr>
            <w:tcW w:w="1723" w:type="pct"/>
            <w:tcBorders>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Conocer los beneficios de la ley 87-01 en el sistema previsional y el manejo sobre el módulo de la Tesorería de la Seguridad Social y el IR-13</w:t>
            </w:r>
          </w:p>
        </w:tc>
        <w:tc>
          <w:tcPr>
            <w:tcW w:w="801" w:type="pct"/>
            <w:tcBorders>
              <w:top w:val="single" w:sz="8" w:space="0" w:color="4F81BD"/>
              <w:left w:val="single" w:sz="8" w:space="0" w:color="4F81BD"/>
              <w:bottom w:val="single" w:sz="8" w:space="0" w:color="4F81BD"/>
              <w:right w:val="single" w:sz="8" w:space="0" w:color="4F81BD"/>
            </w:tcBorders>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Octubre 2017</w:t>
            </w:r>
          </w:p>
        </w:tc>
        <w:tc>
          <w:tcPr>
            <w:tcW w:w="694" w:type="pct"/>
            <w:tcBorders>
              <w:top w:val="single" w:sz="8" w:space="0" w:color="4F81BD"/>
              <w:left w:val="single" w:sz="8" w:space="0" w:color="4F81BD"/>
              <w:bottom w:val="single" w:sz="8" w:space="0" w:color="4F81BD"/>
              <w:right w:val="single" w:sz="8" w:space="0" w:color="4F81BD"/>
            </w:tcBorders>
            <w:noWrap/>
            <w:vAlign w:val="center"/>
          </w:tcPr>
          <w:p w:rsidR="009C528D" w:rsidRPr="009C528D" w:rsidRDefault="009C528D" w:rsidP="009C528D">
            <w:pPr>
              <w:spacing w:after="0" w:line="240" w:lineRule="auto"/>
              <w:jc w:val="center"/>
              <w:rPr>
                <w:rFonts w:ascii="Cambria" w:eastAsia="Times New Roman" w:hAnsi="Cambria" w:cs="Times New Roman"/>
                <w:color w:val="000000"/>
                <w:lang w:eastAsia="es-DO"/>
              </w:rPr>
            </w:pPr>
            <w:r w:rsidRPr="009C528D">
              <w:rPr>
                <w:rFonts w:ascii="Cambria" w:eastAsia="Times New Roman" w:hAnsi="Cambria" w:cs="Times New Roman"/>
                <w:color w:val="000000"/>
                <w:lang w:eastAsia="es-DO"/>
              </w:rPr>
              <w:t>2</w:t>
            </w:r>
          </w:p>
        </w:tc>
      </w:tr>
      <w:tr w:rsidR="009C528D" w:rsidRPr="009C528D" w:rsidTr="00613BEF">
        <w:trPr>
          <w:trHeight w:val="570"/>
        </w:trPr>
        <w:tc>
          <w:tcPr>
            <w:tcW w:w="764"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spacing w:after="0" w:line="240" w:lineRule="auto"/>
              <w:rPr>
                <w:rFonts w:ascii="Cambria" w:eastAsia="Times New Roman" w:hAnsi="Cambria" w:cs="Calibri"/>
                <w:b/>
                <w:bCs/>
                <w:color w:val="000000"/>
                <w:highlight w:val="lightGray"/>
                <w:lang w:eastAsia="es-DO"/>
              </w:rPr>
            </w:pPr>
          </w:p>
        </w:tc>
        <w:tc>
          <w:tcPr>
            <w:tcW w:w="1018" w:type="pct"/>
            <w:tcBorders>
              <w:left w:val="single" w:sz="8" w:space="0" w:color="4F81BD"/>
              <w:bottom w:val="single" w:sz="8" w:space="0" w:color="4F81BD"/>
              <w:right w:val="single" w:sz="8" w:space="0" w:color="4F81BD"/>
            </w:tcBorders>
          </w:tcPr>
          <w:p w:rsidR="009C528D" w:rsidRPr="009C528D" w:rsidRDefault="009C528D" w:rsidP="009C528D">
            <w:pPr>
              <w:rPr>
                <w:rFonts w:ascii="Calibri" w:eastAsia="Calibri" w:hAnsi="Calibri" w:cs="Times New Roman"/>
              </w:rPr>
            </w:pPr>
            <w:r w:rsidRPr="009C528D">
              <w:rPr>
                <w:rFonts w:ascii="Calibri" w:eastAsia="Calibri" w:hAnsi="Calibri" w:cs="Times New Roman"/>
              </w:rPr>
              <w:t>Conferencia Magistral Internacional: Cómo desarrollar ambientes de aprendizaje estimulantes para niños pequeños y niños con discapacidad</w:t>
            </w:r>
          </w:p>
        </w:tc>
        <w:tc>
          <w:tcPr>
            <w:tcW w:w="1723" w:type="pct"/>
            <w:tcBorders>
              <w:left w:val="single" w:sz="8" w:space="0" w:color="4F81BD"/>
              <w:bottom w:val="single" w:sz="8" w:space="0" w:color="4F81BD"/>
              <w:right w:val="single" w:sz="8" w:space="0" w:color="4F81BD"/>
            </w:tcBorders>
            <w:noWrap/>
          </w:tcPr>
          <w:p w:rsidR="009C528D" w:rsidRPr="009C528D" w:rsidRDefault="009C528D" w:rsidP="009C528D">
            <w:pPr>
              <w:rPr>
                <w:rFonts w:ascii="Calibri" w:eastAsia="Calibri" w:hAnsi="Calibri" w:cs="Times New Roman"/>
              </w:rPr>
            </w:pPr>
            <w:r w:rsidRPr="009C528D">
              <w:rPr>
                <w:rFonts w:ascii="Calibri" w:eastAsia="Calibri" w:hAnsi="Calibri" w:cs="Times New Roman"/>
              </w:rPr>
              <w:t>Dotar a los participantes con el conocimiento para desarrollar ambientes de aprendizaje estimulantes para niños pequeños y niños con discapacidad.</w:t>
            </w:r>
          </w:p>
        </w:tc>
        <w:tc>
          <w:tcPr>
            <w:tcW w:w="801"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Calibri" w:eastAsia="Calibri" w:hAnsi="Calibri" w:cs="Times New Roman"/>
              </w:rPr>
            </w:pPr>
            <w:r w:rsidRPr="009C528D">
              <w:rPr>
                <w:rFonts w:ascii="Calibri" w:eastAsia="Calibri" w:hAnsi="Calibri" w:cs="Times New Roman"/>
              </w:rPr>
              <w:t>Octubre 2017</w:t>
            </w:r>
          </w:p>
        </w:tc>
        <w:tc>
          <w:tcPr>
            <w:tcW w:w="694" w:type="pct"/>
            <w:tcBorders>
              <w:top w:val="single" w:sz="8" w:space="0" w:color="4F81BD"/>
              <w:left w:val="single" w:sz="8" w:space="0" w:color="4F81BD"/>
              <w:bottom w:val="single" w:sz="8" w:space="0" w:color="4F81BD"/>
              <w:right w:val="single" w:sz="8" w:space="0" w:color="4F81BD"/>
            </w:tcBorders>
            <w:noWrap/>
          </w:tcPr>
          <w:p w:rsidR="009C528D" w:rsidRPr="009C528D" w:rsidRDefault="009C528D" w:rsidP="009C528D">
            <w:pPr>
              <w:jc w:val="center"/>
              <w:rPr>
                <w:rFonts w:ascii="Calibri" w:eastAsia="Calibri" w:hAnsi="Calibri" w:cs="Times New Roman"/>
              </w:rPr>
            </w:pPr>
          </w:p>
          <w:p w:rsidR="009C528D" w:rsidRPr="009C528D" w:rsidRDefault="009C528D" w:rsidP="009C528D">
            <w:pPr>
              <w:jc w:val="center"/>
              <w:rPr>
                <w:rFonts w:ascii="Calibri" w:eastAsia="Calibri" w:hAnsi="Calibri" w:cs="Times New Roman"/>
              </w:rPr>
            </w:pPr>
            <w:r w:rsidRPr="009C528D">
              <w:rPr>
                <w:rFonts w:ascii="Calibri" w:eastAsia="Calibri" w:hAnsi="Calibri" w:cs="Times New Roman"/>
              </w:rPr>
              <w:t>14</w:t>
            </w:r>
          </w:p>
        </w:tc>
      </w:tr>
    </w:tbl>
    <w:p w:rsidR="009C528D" w:rsidRPr="009C528D" w:rsidRDefault="009C528D" w:rsidP="009C528D">
      <w:pPr>
        <w:spacing w:after="0" w:line="360" w:lineRule="auto"/>
        <w:rPr>
          <w:rFonts w:ascii="Times New Roman" w:eastAsia="Times New Roman" w:hAnsi="Times New Roman" w:cs="Times New Roman"/>
          <w:b/>
          <w:sz w:val="28"/>
          <w:szCs w:val="28"/>
          <w:highlight w:val="lightGray"/>
          <w:lang w:eastAsia="es-ES"/>
        </w:rPr>
      </w:pPr>
    </w:p>
    <w:p w:rsidR="009C528D" w:rsidRPr="00296158" w:rsidRDefault="009C528D" w:rsidP="00296158">
      <w:pPr>
        <w:pStyle w:val="Heading1"/>
        <w:spacing w:line="480" w:lineRule="auto"/>
        <w:rPr>
          <w:rStyle w:val="Emphasis"/>
          <w:b/>
          <w:iCs w:val="0"/>
          <w:sz w:val="24"/>
        </w:rPr>
      </w:pPr>
      <w:bookmarkStart w:id="179" w:name="_Toc498937132"/>
      <w:bookmarkStart w:id="180" w:name="_Toc501094392"/>
      <w:r w:rsidRPr="00296158">
        <w:rPr>
          <w:rStyle w:val="Emphasis"/>
          <w:b/>
          <w:iCs w:val="0"/>
          <w:sz w:val="24"/>
        </w:rPr>
        <w:lastRenderedPageBreak/>
        <w:t>Aseguramiento / Control de calidad.</w:t>
      </w:r>
      <w:bookmarkEnd w:id="179"/>
      <w:bookmarkEnd w:id="180"/>
    </w:p>
    <w:p w:rsidR="009C528D" w:rsidRPr="009C528D" w:rsidRDefault="009C528D" w:rsidP="00296158">
      <w:pPr>
        <w:spacing w:after="0" w:line="480" w:lineRule="auto"/>
        <w:jc w:val="both"/>
        <w:rPr>
          <w:rFonts w:ascii="Times New Roman" w:eastAsia="Times New Roman" w:hAnsi="Times New Roman" w:cs="Times New Roman"/>
          <w:sz w:val="24"/>
          <w:szCs w:val="24"/>
          <w:lang w:val="es-ES" w:eastAsia="es-ES"/>
        </w:rPr>
      </w:pPr>
      <w:r w:rsidRPr="009C528D">
        <w:rPr>
          <w:rFonts w:ascii="Times New Roman" w:eastAsia="Times New Roman" w:hAnsi="Times New Roman" w:cs="Times New Roman"/>
          <w:sz w:val="24"/>
          <w:szCs w:val="24"/>
          <w:lang w:val="es-ES" w:eastAsia="es-ES"/>
        </w:rPr>
        <w:t xml:space="preserve">Con el objetivo de fortalecer la gestión institucional y mitigar los riesgos en el manejo de los fondos públicos, la Administradora de Estancias Infantiles asumiendo el compromiso de la responsabilidad que tiene sobre el funcionamiento de la organización, del personal, del equipo, del ambiente del control interno, de la gestión de riesgos y los resultados de todas las operaciones de la institución, ha iniciado con las siguientes acciones:  </w:t>
      </w:r>
    </w:p>
    <w:p w:rsidR="009C528D" w:rsidRPr="009C528D" w:rsidRDefault="009C528D" w:rsidP="00296158">
      <w:pPr>
        <w:numPr>
          <w:ilvl w:val="0"/>
          <w:numId w:val="50"/>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Autoevaluación, basado en el modelo de excelencia en la gestión CAF (COMMON ASSESSMENT FRAMEWORK).  Metodología de evaluación para el mejoramiento de la calidad en la Administración pública, con el apoyo del Ministerio de Administración Pública (MAP).</w:t>
      </w:r>
    </w:p>
    <w:p w:rsidR="009C528D" w:rsidRPr="009C528D" w:rsidRDefault="009C528D" w:rsidP="00296158">
      <w:pPr>
        <w:numPr>
          <w:ilvl w:val="0"/>
          <w:numId w:val="50"/>
        </w:numPr>
        <w:spacing w:after="0"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Auto diagnóstico, basado en las Normas de Control Interno (NCI), componente No. 1- Ambiente de Control que consta de cincos (5) principios, iniciativa coordinada por la Contraloría General de la República y del Instituto Dominicano de Seguros Sociales.</w:t>
      </w:r>
    </w:p>
    <w:p w:rsidR="009C528D" w:rsidRPr="009C528D" w:rsidRDefault="009C528D" w:rsidP="00296158">
      <w:pPr>
        <w:spacing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Como parte de las fiscalizaciones para asegurar la calidad, la Ley 87-01, que Crea el Sistema Dominicano de Seguridad Social, en el Art. 39, otorga facultades a las siguientes Instituciones;</w:t>
      </w:r>
    </w:p>
    <w:p w:rsidR="009C528D" w:rsidRPr="009C528D" w:rsidRDefault="009C528D" w:rsidP="00296158">
      <w:pPr>
        <w:numPr>
          <w:ilvl w:val="1"/>
          <w:numId w:val="36"/>
        </w:numPr>
        <w:spacing w:line="480" w:lineRule="auto"/>
        <w:ind w:left="517"/>
        <w:contextualSpacing/>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b/>
          <w:sz w:val="24"/>
          <w:szCs w:val="24"/>
          <w:lang w:eastAsia="es-ES"/>
        </w:rPr>
        <w:t xml:space="preserve">Consejo Nacional de Estancias Infantiles (CONDEI): </w:t>
      </w:r>
      <w:r w:rsidRPr="009C528D">
        <w:rPr>
          <w:rFonts w:ascii="Times New Roman" w:eastAsia="Times New Roman" w:hAnsi="Times New Roman" w:cs="Times New Roman"/>
          <w:sz w:val="24"/>
          <w:szCs w:val="24"/>
          <w:lang w:eastAsia="es-ES"/>
        </w:rPr>
        <w:t>Cada año esta institución realiza 6 procesos, Habilitación, Validación de habilitación, Acreditación, evaluación de acreditación, evaluación de verano y visitas de seguimientos.</w:t>
      </w:r>
    </w:p>
    <w:p w:rsidR="009C528D" w:rsidRPr="009C528D" w:rsidRDefault="009C528D" w:rsidP="00296158">
      <w:pPr>
        <w:spacing w:line="480" w:lineRule="auto"/>
        <w:ind w:left="360"/>
        <w:jc w:val="both"/>
        <w:rPr>
          <w:rFonts w:ascii="Times New Roman" w:eastAsia="Times New Roman" w:hAnsi="Times New Roman" w:cs="Times New Roman"/>
          <w:b/>
          <w:sz w:val="24"/>
          <w:szCs w:val="24"/>
          <w:lang w:eastAsia="es-ES"/>
        </w:rPr>
      </w:pPr>
      <w:r w:rsidRPr="009C528D">
        <w:rPr>
          <w:rFonts w:ascii="Times New Roman" w:eastAsia="Calibri" w:hAnsi="Times New Roman" w:cs="Times New Roman"/>
          <w:b/>
          <w:bCs/>
        </w:rPr>
        <w:t>a)   Habilitación Provisional</w:t>
      </w:r>
      <w:r w:rsidRPr="009C528D">
        <w:rPr>
          <w:rFonts w:ascii="Times New Roman" w:eastAsia="Times New Roman" w:hAnsi="Times New Roman" w:cs="Times New Roman"/>
          <w:b/>
          <w:sz w:val="24"/>
          <w:szCs w:val="24"/>
          <w:lang w:eastAsia="es-ES"/>
        </w:rPr>
        <w:t>:</w:t>
      </w:r>
    </w:p>
    <w:p w:rsidR="009C528D" w:rsidRPr="009C528D" w:rsidRDefault="009C528D" w:rsidP="00296158">
      <w:pPr>
        <w:spacing w:line="480" w:lineRule="auto"/>
        <w:jc w:val="both"/>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 xml:space="preserve">Las evaluaciones de Habilitación Provisional tienen la finalidad de medir que las PSEISS cuenten con las condiciones óptimas requeridas, a la hora de ofertar los servicios de </w:t>
      </w:r>
      <w:r w:rsidRPr="009C528D">
        <w:rPr>
          <w:rFonts w:ascii="Times New Roman" w:eastAsia="Times New Roman" w:hAnsi="Times New Roman" w:cs="Times New Roman"/>
          <w:sz w:val="24"/>
          <w:szCs w:val="24"/>
          <w:lang w:eastAsia="es-ES"/>
        </w:rPr>
        <w:lastRenderedPageBreak/>
        <w:t xml:space="preserve">Estancias Infantiles, por primera vez. El puntaje mínimo para la obtención del Certificado es de setenta y uno, establecido en reunión el cuatro de febrero del 2011, por CONDEI, CNSS y AEISS.  </w:t>
      </w:r>
    </w:p>
    <w:p w:rsidR="009C528D" w:rsidRPr="009C528D" w:rsidRDefault="009C528D" w:rsidP="00296158">
      <w:pPr>
        <w:spacing w:line="480" w:lineRule="auto"/>
        <w:rPr>
          <w:rFonts w:ascii="Times New Roman" w:eastAsia="Calibri" w:hAnsi="Times New Roman" w:cs="Times New Roman"/>
          <w:b/>
          <w:sz w:val="24"/>
          <w:szCs w:val="24"/>
        </w:rPr>
      </w:pPr>
      <w:r w:rsidRPr="009C528D">
        <w:rPr>
          <w:rFonts w:ascii="Times New Roman" w:eastAsia="Times New Roman" w:hAnsi="Times New Roman" w:cs="Times New Roman"/>
          <w:b/>
          <w:sz w:val="24"/>
          <w:szCs w:val="24"/>
          <w:lang w:eastAsia="es-ES"/>
        </w:rPr>
        <w:t>b)</w:t>
      </w:r>
      <w:r w:rsidRPr="009C528D">
        <w:rPr>
          <w:rFonts w:ascii="Times New Roman" w:eastAsia="Calibri" w:hAnsi="Times New Roman" w:cs="Times New Roman"/>
          <w:b/>
          <w:sz w:val="24"/>
          <w:szCs w:val="24"/>
        </w:rPr>
        <w:t xml:space="preserve"> Validación de habilitación:</w:t>
      </w:r>
    </w:p>
    <w:p w:rsidR="009C528D" w:rsidRPr="009C528D" w:rsidRDefault="009C528D" w:rsidP="00296158">
      <w:pPr>
        <w:spacing w:line="480" w:lineRule="auto"/>
        <w:jc w:val="both"/>
        <w:rPr>
          <w:rFonts w:ascii="Times New Roman" w:eastAsia="Calibri" w:hAnsi="Times New Roman" w:cs="Times New Roman"/>
          <w:b/>
          <w:sz w:val="24"/>
          <w:szCs w:val="24"/>
        </w:rPr>
      </w:pPr>
      <w:r w:rsidRPr="009C528D">
        <w:rPr>
          <w:rFonts w:ascii="Times New Roman" w:eastAsia="Calibri" w:hAnsi="Times New Roman" w:cs="Times New Roman"/>
          <w:sz w:val="24"/>
          <w:szCs w:val="24"/>
        </w:rPr>
        <w:t>Esta se genera cuando una de las PEISS realiza cambios significativos dentro de su estructura como ampliación o construcción de espacio nuevo o se traslada hacia otra edificación,</w:t>
      </w:r>
      <w:r w:rsidRPr="009C528D">
        <w:rPr>
          <w:rFonts w:ascii="Times New Roman" w:eastAsia="Calibri" w:hAnsi="Times New Roman" w:cs="Times New Roman"/>
          <w:b/>
          <w:sz w:val="24"/>
          <w:szCs w:val="24"/>
        </w:rPr>
        <w:t xml:space="preserve"> (CONDEI aplica el mismo instrumento de habilitación provisional).</w:t>
      </w:r>
    </w:p>
    <w:p w:rsidR="009C528D" w:rsidRPr="009C528D" w:rsidRDefault="009C528D" w:rsidP="00296158">
      <w:pPr>
        <w:spacing w:line="480" w:lineRule="auto"/>
        <w:jc w:val="both"/>
        <w:rPr>
          <w:rFonts w:ascii="Times New Roman" w:eastAsia="Calibri" w:hAnsi="Times New Roman" w:cs="Times New Roman"/>
          <w:b/>
          <w:sz w:val="24"/>
          <w:szCs w:val="24"/>
        </w:rPr>
      </w:pPr>
      <w:r w:rsidRPr="009C528D">
        <w:rPr>
          <w:rFonts w:ascii="Times New Roman" w:eastAsia="Calibri" w:hAnsi="Times New Roman" w:cs="Times New Roman"/>
          <w:b/>
          <w:sz w:val="24"/>
          <w:szCs w:val="24"/>
        </w:rPr>
        <w:t xml:space="preserve"> c) Seguimiento:</w:t>
      </w:r>
    </w:p>
    <w:p w:rsidR="009C528D" w:rsidRPr="009C528D" w:rsidRDefault="009C528D" w:rsidP="00296158">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Esta visita consta de revisar las condiciones de los servicios ofertados con la finalidad de desarrollar espacios de reflexión, orientación y retroalimentación al personal de las PSEISS habilitadas o acreditadas con miras a propiciar mejoras en los servicios. </w:t>
      </w:r>
    </w:p>
    <w:p w:rsidR="009C528D" w:rsidRPr="009C528D" w:rsidRDefault="009C528D" w:rsidP="00296158">
      <w:pPr>
        <w:spacing w:line="480" w:lineRule="auto"/>
        <w:jc w:val="both"/>
        <w:rPr>
          <w:rFonts w:ascii="Times New Roman" w:eastAsia="Calibri" w:hAnsi="Times New Roman" w:cs="Times New Roman"/>
          <w:b/>
          <w:sz w:val="24"/>
          <w:szCs w:val="24"/>
        </w:rPr>
      </w:pPr>
      <w:r w:rsidRPr="009C528D">
        <w:rPr>
          <w:rFonts w:ascii="Times New Roman" w:eastAsia="Calibri" w:hAnsi="Times New Roman" w:cs="Times New Roman"/>
          <w:b/>
          <w:sz w:val="24"/>
          <w:szCs w:val="24"/>
        </w:rPr>
        <w:t>d) Evaluación:</w:t>
      </w:r>
    </w:p>
    <w:p w:rsidR="009C528D" w:rsidRPr="009C528D" w:rsidRDefault="009C528D" w:rsidP="00296158">
      <w:pPr>
        <w:spacing w:line="480" w:lineRule="auto"/>
        <w:jc w:val="both"/>
        <w:rPr>
          <w:rFonts w:ascii="Times New Roman" w:eastAsia="Calibri" w:hAnsi="Times New Roman" w:cs="Times New Roman"/>
          <w:sz w:val="24"/>
          <w:szCs w:val="24"/>
        </w:rPr>
      </w:pPr>
      <w:r w:rsidRPr="009C528D">
        <w:rPr>
          <w:rFonts w:ascii="Times New Roman" w:eastAsia="Calibri" w:hAnsi="Times New Roman" w:cs="Times New Roman"/>
          <w:sz w:val="24"/>
          <w:szCs w:val="24"/>
        </w:rPr>
        <w:t xml:space="preserve">El CONDEI desarrollara, cada año una supervisión, para fines de evaluación, en las estancias acreditadas, implementando los procedimientos de acreditación para verificar si las estancias han mantenido o mejorado las condiciones en la oferta de los servicios que le permitieron obtener su certificación. </w:t>
      </w:r>
    </w:p>
    <w:p w:rsidR="009C528D" w:rsidRPr="009C528D" w:rsidRDefault="009C528D" w:rsidP="00296158">
      <w:pPr>
        <w:spacing w:line="480" w:lineRule="auto"/>
        <w:rPr>
          <w:rFonts w:ascii="Times New Roman" w:eastAsia="Calibri" w:hAnsi="Times New Roman" w:cs="Times New Roman"/>
          <w:b/>
        </w:rPr>
      </w:pPr>
      <w:r w:rsidRPr="009C528D">
        <w:rPr>
          <w:rFonts w:ascii="Times New Roman" w:eastAsia="Calibri" w:hAnsi="Times New Roman" w:cs="Times New Roman"/>
          <w:b/>
        </w:rPr>
        <w:t xml:space="preserve"> e) Sorpresa:</w:t>
      </w:r>
    </w:p>
    <w:p w:rsidR="009C528D" w:rsidRPr="009C528D" w:rsidRDefault="009C528D" w:rsidP="00296158">
      <w:pPr>
        <w:spacing w:line="480" w:lineRule="auto"/>
        <w:rPr>
          <w:rFonts w:ascii="Times New Roman" w:eastAsia="Calibri" w:hAnsi="Times New Roman" w:cs="Times New Roman"/>
        </w:rPr>
      </w:pPr>
      <w:r w:rsidRPr="009C528D">
        <w:rPr>
          <w:rFonts w:ascii="Times New Roman" w:eastAsia="Calibri" w:hAnsi="Times New Roman" w:cs="Times New Roman"/>
        </w:rPr>
        <w:t xml:space="preserve">Estas visitas se generan a través de cualquier demanda o de sospecha de alguna inconsistencia en la prestación de los servicios. </w:t>
      </w:r>
    </w:p>
    <w:p w:rsidR="009C528D" w:rsidRPr="009C528D" w:rsidRDefault="009C528D" w:rsidP="00296158">
      <w:pPr>
        <w:spacing w:line="480" w:lineRule="auto"/>
        <w:jc w:val="both"/>
        <w:rPr>
          <w:rFonts w:ascii="Times New Roman" w:eastAsia="MS Mincho" w:hAnsi="Times New Roman" w:cs="Times New Roman"/>
          <w:b/>
          <w:sz w:val="24"/>
          <w:szCs w:val="24"/>
          <w:lang w:val="es-MX"/>
        </w:rPr>
      </w:pPr>
      <w:r w:rsidRPr="009C528D">
        <w:rPr>
          <w:rFonts w:ascii="Times New Roman" w:eastAsia="MS Mincho" w:hAnsi="Times New Roman" w:cs="Times New Roman"/>
          <w:b/>
          <w:sz w:val="24"/>
          <w:szCs w:val="24"/>
          <w:lang w:val="es-MX"/>
        </w:rPr>
        <w:t>Renglones de evaluación para obtener la Habilitación Provisional y la Validación de por el Consejo Nacional de Estancias Infantiles, CONDEI.</w:t>
      </w:r>
    </w:p>
    <w:tbl>
      <w:tblPr>
        <w:tblpPr w:leftFromText="141" w:rightFromText="141" w:vertAnchor="text" w:horzAnchor="margin" w:tblpXSpec="center" w:tblpY="288"/>
        <w:tblW w:w="0" w:type="auto"/>
        <w:tblBorders>
          <w:top w:val="single" w:sz="8" w:space="0" w:color="4BACC6"/>
          <w:left w:val="single" w:sz="8" w:space="0" w:color="4BACC6"/>
          <w:bottom w:val="single" w:sz="8" w:space="0" w:color="4BACC6"/>
          <w:right w:val="single" w:sz="8" w:space="0" w:color="4BACC6"/>
        </w:tblBorders>
        <w:tblLook w:val="01E0" w:firstRow="1" w:lastRow="1" w:firstColumn="1" w:lastColumn="1" w:noHBand="0" w:noVBand="0"/>
      </w:tblPr>
      <w:tblGrid>
        <w:gridCol w:w="4313"/>
        <w:gridCol w:w="2095"/>
      </w:tblGrid>
      <w:tr w:rsidR="009C528D" w:rsidRPr="009C528D" w:rsidTr="00613BEF">
        <w:tc>
          <w:tcPr>
            <w:tcW w:w="4313" w:type="dxa"/>
            <w:shd w:val="clear" w:color="auto" w:fill="4BACC6"/>
          </w:tcPr>
          <w:p w:rsidR="009C528D" w:rsidRPr="009C528D" w:rsidRDefault="009C528D" w:rsidP="009C528D">
            <w:pPr>
              <w:spacing w:after="0" w:line="360" w:lineRule="auto"/>
              <w:jc w:val="center"/>
              <w:rPr>
                <w:rFonts w:ascii="Times New Roman" w:eastAsia="MS Mincho" w:hAnsi="Times New Roman" w:cs="Times New Roman"/>
                <w:b/>
                <w:bCs/>
                <w:color w:val="FFFFFF"/>
                <w:sz w:val="24"/>
                <w:szCs w:val="24"/>
                <w:lang w:val="es-MX"/>
              </w:rPr>
            </w:pPr>
            <w:r w:rsidRPr="009C528D">
              <w:rPr>
                <w:rFonts w:ascii="Times New Roman" w:eastAsia="MS Mincho" w:hAnsi="Times New Roman" w:cs="Times New Roman"/>
                <w:b/>
                <w:bCs/>
                <w:color w:val="FFFFFF"/>
                <w:sz w:val="24"/>
                <w:szCs w:val="24"/>
                <w:lang w:val="es-MX"/>
              </w:rPr>
              <w:lastRenderedPageBreak/>
              <w:t>Renglones</w:t>
            </w:r>
          </w:p>
        </w:tc>
        <w:tc>
          <w:tcPr>
            <w:tcW w:w="2095" w:type="dxa"/>
            <w:shd w:val="clear" w:color="auto" w:fill="4BACC6"/>
          </w:tcPr>
          <w:p w:rsidR="009C528D" w:rsidRPr="009C528D" w:rsidRDefault="009C528D" w:rsidP="009C528D">
            <w:pPr>
              <w:spacing w:after="0" w:line="360" w:lineRule="auto"/>
              <w:jc w:val="center"/>
              <w:rPr>
                <w:rFonts w:ascii="Times New Roman" w:eastAsia="MS Mincho" w:hAnsi="Times New Roman" w:cs="Times New Roman"/>
                <w:b/>
                <w:bCs/>
                <w:color w:val="FFFFFF"/>
                <w:sz w:val="24"/>
                <w:szCs w:val="24"/>
                <w:lang w:val="es-MX"/>
              </w:rPr>
            </w:pPr>
            <w:r w:rsidRPr="009C528D">
              <w:rPr>
                <w:rFonts w:ascii="Times New Roman" w:eastAsia="MS Mincho" w:hAnsi="Times New Roman" w:cs="Times New Roman"/>
                <w:b/>
                <w:bCs/>
                <w:color w:val="FFFFFF"/>
                <w:sz w:val="24"/>
                <w:szCs w:val="24"/>
                <w:lang w:val="es-MX"/>
              </w:rPr>
              <w:t>Puntuación base</w:t>
            </w:r>
          </w:p>
        </w:tc>
      </w:tr>
      <w:tr w:rsidR="009C528D" w:rsidRPr="009C528D" w:rsidTr="00613BEF">
        <w:tc>
          <w:tcPr>
            <w:tcW w:w="4313"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Ubicación Geográfica </w:t>
            </w:r>
          </w:p>
        </w:tc>
        <w:tc>
          <w:tcPr>
            <w:tcW w:w="209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9</w:t>
            </w:r>
          </w:p>
        </w:tc>
      </w:tr>
      <w:tr w:rsidR="009C528D" w:rsidRPr="009C528D" w:rsidTr="00613BEF">
        <w:tc>
          <w:tcPr>
            <w:tcW w:w="4313"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Planta Física </w:t>
            </w:r>
          </w:p>
        </w:tc>
        <w:tc>
          <w:tcPr>
            <w:tcW w:w="209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40</w:t>
            </w:r>
          </w:p>
        </w:tc>
      </w:tr>
      <w:tr w:rsidR="009C528D" w:rsidRPr="009C528D" w:rsidTr="00613BEF">
        <w:tc>
          <w:tcPr>
            <w:tcW w:w="4313"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Recursos Humanos </w:t>
            </w:r>
          </w:p>
        </w:tc>
        <w:tc>
          <w:tcPr>
            <w:tcW w:w="209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30</w:t>
            </w:r>
          </w:p>
        </w:tc>
      </w:tr>
      <w:tr w:rsidR="009C528D" w:rsidRPr="009C528D" w:rsidTr="00613BEF">
        <w:tc>
          <w:tcPr>
            <w:tcW w:w="4313"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(Equipo. Y Mobiliario.) Alimentación </w:t>
            </w:r>
          </w:p>
        </w:tc>
        <w:tc>
          <w:tcPr>
            <w:tcW w:w="209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5</w:t>
            </w:r>
          </w:p>
        </w:tc>
      </w:tr>
      <w:tr w:rsidR="009C528D" w:rsidRPr="009C528D" w:rsidTr="00613BEF">
        <w:tc>
          <w:tcPr>
            <w:tcW w:w="4313"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(Equipo. Y Mobiliario.) Educación Inicial </w:t>
            </w:r>
          </w:p>
        </w:tc>
        <w:tc>
          <w:tcPr>
            <w:tcW w:w="209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8</w:t>
            </w:r>
          </w:p>
        </w:tc>
      </w:tr>
      <w:tr w:rsidR="009C528D" w:rsidRPr="009C528D" w:rsidTr="00613BEF">
        <w:tc>
          <w:tcPr>
            <w:tcW w:w="4313"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(Equipo. Y Mobiliario.) SMI </w:t>
            </w:r>
          </w:p>
        </w:tc>
        <w:tc>
          <w:tcPr>
            <w:tcW w:w="209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4</w:t>
            </w:r>
          </w:p>
        </w:tc>
      </w:tr>
      <w:tr w:rsidR="009C528D" w:rsidRPr="009C528D" w:rsidTr="00613BEF">
        <w:tc>
          <w:tcPr>
            <w:tcW w:w="4313"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Documentos </w:t>
            </w:r>
          </w:p>
        </w:tc>
        <w:tc>
          <w:tcPr>
            <w:tcW w:w="209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4</w:t>
            </w:r>
          </w:p>
        </w:tc>
      </w:tr>
      <w:tr w:rsidR="009C528D" w:rsidRPr="009C528D" w:rsidTr="00613BEF">
        <w:tc>
          <w:tcPr>
            <w:tcW w:w="4313" w:type="dxa"/>
            <w:tcBorders>
              <w:top w:val="double" w:sz="6" w:space="0" w:color="4BACC6"/>
              <w:left w:val="single" w:sz="8" w:space="0" w:color="4BACC6"/>
              <w:bottom w:val="single" w:sz="8" w:space="0" w:color="4BACC6"/>
            </w:tcBorders>
          </w:tcPr>
          <w:p w:rsidR="009C528D" w:rsidRPr="009C528D" w:rsidRDefault="009C528D" w:rsidP="009C528D">
            <w:pPr>
              <w:spacing w:after="0" w:line="360" w:lineRule="auto"/>
              <w:jc w:val="right"/>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Total</w:t>
            </w:r>
          </w:p>
        </w:tc>
        <w:tc>
          <w:tcPr>
            <w:tcW w:w="2095" w:type="dxa"/>
            <w:tcBorders>
              <w:top w:val="double" w:sz="6"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100</w:t>
            </w:r>
          </w:p>
        </w:tc>
      </w:tr>
    </w:tbl>
    <w:p w:rsidR="009C528D" w:rsidRPr="009C528D" w:rsidRDefault="009C528D" w:rsidP="009C528D">
      <w:pPr>
        <w:spacing w:line="360" w:lineRule="auto"/>
        <w:jc w:val="both"/>
        <w:rPr>
          <w:rFonts w:ascii="Times New Roman" w:eastAsia="Times New Roman" w:hAnsi="Times New Roman" w:cs="Times New Roman"/>
          <w:b/>
          <w:sz w:val="24"/>
          <w:szCs w:val="24"/>
          <w:lang w:val="es-MX" w:eastAsia="es-ES"/>
        </w:rPr>
      </w:pPr>
    </w:p>
    <w:p w:rsidR="009C528D" w:rsidRPr="009C528D" w:rsidRDefault="009C528D" w:rsidP="009C528D">
      <w:pPr>
        <w:rPr>
          <w:rFonts w:ascii="Times New Roman" w:eastAsia="Calibri" w:hAnsi="Times New Roman" w:cs="Times New Roman"/>
          <w:sz w:val="28"/>
          <w:szCs w:val="28"/>
        </w:rPr>
      </w:pPr>
    </w:p>
    <w:p w:rsidR="009C528D" w:rsidRPr="009C528D" w:rsidRDefault="009C528D" w:rsidP="009C528D">
      <w:pPr>
        <w:rPr>
          <w:rFonts w:ascii="Times New Roman" w:eastAsia="Calibri" w:hAnsi="Times New Roman" w:cs="Times New Roman"/>
          <w:sz w:val="28"/>
          <w:szCs w:val="28"/>
        </w:rPr>
      </w:pPr>
    </w:p>
    <w:p w:rsidR="009C528D" w:rsidRPr="009C528D" w:rsidRDefault="009C528D" w:rsidP="009C528D">
      <w:pPr>
        <w:rPr>
          <w:rFonts w:ascii="Times New Roman" w:eastAsia="Calibri" w:hAnsi="Times New Roman" w:cs="Times New Roman"/>
          <w:sz w:val="28"/>
          <w:szCs w:val="28"/>
        </w:rPr>
      </w:pPr>
    </w:p>
    <w:p w:rsidR="009C528D" w:rsidRPr="009C528D" w:rsidRDefault="009C528D" w:rsidP="009C528D">
      <w:pPr>
        <w:rPr>
          <w:rFonts w:ascii="Times New Roman" w:eastAsia="Calibri" w:hAnsi="Times New Roman" w:cs="Times New Roman"/>
          <w:sz w:val="28"/>
          <w:szCs w:val="28"/>
        </w:rPr>
      </w:pPr>
    </w:p>
    <w:p w:rsidR="009C528D" w:rsidRPr="009C528D" w:rsidRDefault="009C528D" w:rsidP="009C528D">
      <w:pPr>
        <w:rPr>
          <w:rFonts w:ascii="Times New Roman" w:eastAsia="Calibri" w:hAnsi="Times New Roman" w:cs="Times New Roman"/>
          <w:sz w:val="28"/>
          <w:szCs w:val="28"/>
        </w:rPr>
      </w:pPr>
    </w:p>
    <w:p w:rsidR="009C528D" w:rsidRPr="009C528D" w:rsidRDefault="009C528D" w:rsidP="009C528D">
      <w:pPr>
        <w:rPr>
          <w:rFonts w:ascii="Times New Roman" w:eastAsia="Calibri" w:hAnsi="Times New Roman" w:cs="Times New Roman"/>
          <w:sz w:val="28"/>
          <w:szCs w:val="28"/>
        </w:rPr>
      </w:pPr>
    </w:p>
    <w:p w:rsidR="009C528D" w:rsidRPr="009C528D" w:rsidRDefault="009C528D" w:rsidP="009C528D">
      <w:pPr>
        <w:rPr>
          <w:rFonts w:ascii="Times New Roman" w:eastAsia="Calibri" w:hAnsi="Times New Roman" w:cs="Times New Roman"/>
          <w:sz w:val="28"/>
          <w:szCs w:val="28"/>
        </w:rPr>
      </w:pPr>
    </w:p>
    <w:p w:rsidR="00E961E0" w:rsidRDefault="00E961E0" w:rsidP="00296158">
      <w:pPr>
        <w:spacing w:after="0" w:line="360" w:lineRule="auto"/>
        <w:jc w:val="both"/>
        <w:rPr>
          <w:rFonts w:ascii="Times New Roman" w:eastAsia="Times New Roman" w:hAnsi="Times New Roman" w:cs="Times New Roman"/>
          <w:color w:val="000000"/>
          <w:sz w:val="24"/>
          <w:szCs w:val="24"/>
          <w:lang w:eastAsia="es-ES"/>
        </w:rPr>
      </w:pPr>
    </w:p>
    <w:p w:rsidR="009C528D" w:rsidRPr="009C528D" w:rsidRDefault="009C528D" w:rsidP="00E961E0">
      <w:pPr>
        <w:spacing w:after="0" w:line="480" w:lineRule="auto"/>
        <w:jc w:val="both"/>
        <w:rPr>
          <w:rFonts w:ascii="Times New Roman" w:eastAsia="Times New Roman" w:hAnsi="Times New Roman" w:cs="Times New Roman"/>
          <w:color w:val="000000"/>
          <w:sz w:val="24"/>
          <w:szCs w:val="24"/>
          <w:lang w:eastAsia="es-ES"/>
        </w:rPr>
      </w:pPr>
      <w:r w:rsidRPr="00E961E0">
        <w:rPr>
          <w:rFonts w:ascii="Times New Roman" w:eastAsia="Times New Roman" w:hAnsi="Times New Roman" w:cs="Times New Roman"/>
          <w:color w:val="000000"/>
          <w:sz w:val="24"/>
          <w:szCs w:val="24"/>
          <w:lang w:eastAsia="es-ES"/>
        </w:rPr>
        <w:t>Las validaciones de habilitaciones en el 2017 fueron tres (3) dos en la modalidad de propias y una en la modalidad subrogada</w:t>
      </w:r>
      <w:r w:rsidRPr="009C528D">
        <w:rPr>
          <w:rFonts w:ascii="Times New Roman" w:eastAsia="Times New Roman" w:hAnsi="Times New Roman" w:cs="Times New Roman"/>
          <w:color w:val="000000"/>
          <w:sz w:val="24"/>
          <w:szCs w:val="24"/>
          <w:lang w:eastAsia="es-ES"/>
        </w:rPr>
        <w:t>.</w:t>
      </w:r>
    </w:p>
    <w:tbl>
      <w:tblPr>
        <w:tblW w:w="0" w:type="auto"/>
        <w:jc w:val="center"/>
        <w:tblBorders>
          <w:top w:val="single" w:sz="8" w:space="0" w:color="4BACC6"/>
          <w:left w:val="single" w:sz="8" w:space="0" w:color="4BACC6"/>
          <w:bottom w:val="single" w:sz="8" w:space="0" w:color="4BACC6"/>
          <w:right w:val="single" w:sz="8" w:space="0" w:color="4BACC6"/>
        </w:tblBorders>
        <w:tblLayout w:type="fixed"/>
        <w:tblLook w:val="04A0" w:firstRow="1" w:lastRow="0" w:firstColumn="1" w:lastColumn="0" w:noHBand="0" w:noVBand="1"/>
      </w:tblPr>
      <w:tblGrid>
        <w:gridCol w:w="2247"/>
        <w:gridCol w:w="1983"/>
        <w:gridCol w:w="2128"/>
      </w:tblGrid>
      <w:tr w:rsidR="009C528D" w:rsidRPr="009C528D" w:rsidTr="00613BEF">
        <w:trPr>
          <w:jc w:val="center"/>
        </w:trPr>
        <w:tc>
          <w:tcPr>
            <w:tcW w:w="2247" w:type="dxa"/>
            <w:shd w:val="clear" w:color="auto" w:fill="4BACC6"/>
          </w:tcPr>
          <w:p w:rsidR="009C528D" w:rsidRPr="009C528D" w:rsidRDefault="009C528D" w:rsidP="00E961E0">
            <w:pPr>
              <w:spacing w:after="0" w:line="480" w:lineRule="auto"/>
              <w:jc w:val="center"/>
              <w:rPr>
                <w:rFonts w:ascii="Times New Roman" w:eastAsia="Times New Roman" w:hAnsi="Times New Roman" w:cs="Times New Roman"/>
                <w:b/>
                <w:bCs/>
                <w:color w:val="FFFFFF"/>
                <w:sz w:val="24"/>
                <w:szCs w:val="24"/>
                <w:lang w:eastAsia="es-ES"/>
              </w:rPr>
            </w:pPr>
          </w:p>
          <w:p w:rsidR="009C528D" w:rsidRPr="009C528D" w:rsidRDefault="009C528D" w:rsidP="00E961E0">
            <w:pPr>
              <w:spacing w:after="0" w:line="480" w:lineRule="auto"/>
              <w:jc w:val="center"/>
              <w:rPr>
                <w:rFonts w:ascii="Times New Roman" w:eastAsia="Times New Roman" w:hAnsi="Times New Roman" w:cs="Times New Roman"/>
                <w:b/>
                <w:bCs/>
                <w:color w:val="FFFFFF"/>
                <w:sz w:val="24"/>
                <w:szCs w:val="24"/>
                <w:lang w:eastAsia="es-ES"/>
              </w:rPr>
            </w:pPr>
            <w:r w:rsidRPr="009C528D">
              <w:rPr>
                <w:rFonts w:ascii="Times New Roman" w:eastAsia="Times New Roman" w:hAnsi="Times New Roman" w:cs="Times New Roman"/>
                <w:b/>
                <w:bCs/>
                <w:color w:val="FFFFFF"/>
                <w:sz w:val="24"/>
                <w:szCs w:val="24"/>
                <w:lang w:eastAsia="es-ES"/>
              </w:rPr>
              <w:t>PSEISS</w:t>
            </w:r>
          </w:p>
        </w:tc>
        <w:tc>
          <w:tcPr>
            <w:tcW w:w="1983" w:type="dxa"/>
            <w:shd w:val="clear" w:color="auto" w:fill="4BACC6"/>
          </w:tcPr>
          <w:p w:rsidR="009C528D" w:rsidRPr="009C528D" w:rsidRDefault="009C528D" w:rsidP="00E961E0">
            <w:pPr>
              <w:spacing w:after="0" w:line="480" w:lineRule="auto"/>
              <w:jc w:val="center"/>
              <w:rPr>
                <w:rFonts w:ascii="Times New Roman" w:eastAsia="Times New Roman" w:hAnsi="Times New Roman" w:cs="Times New Roman"/>
                <w:b/>
                <w:bCs/>
                <w:color w:val="FFFFFF"/>
                <w:sz w:val="24"/>
                <w:szCs w:val="24"/>
                <w:lang w:eastAsia="es-ES"/>
              </w:rPr>
            </w:pPr>
          </w:p>
          <w:p w:rsidR="009C528D" w:rsidRPr="009C528D" w:rsidRDefault="009C528D" w:rsidP="00E961E0">
            <w:pPr>
              <w:spacing w:after="0" w:line="480" w:lineRule="auto"/>
              <w:jc w:val="center"/>
              <w:rPr>
                <w:rFonts w:ascii="Times New Roman" w:eastAsia="Times New Roman" w:hAnsi="Times New Roman" w:cs="Times New Roman"/>
                <w:b/>
                <w:bCs/>
                <w:color w:val="FFFFFF"/>
                <w:sz w:val="24"/>
                <w:szCs w:val="24"/>
                <w:lang w:eastAsia="es-ES"/>
              </w:rPr>
            </w:pPr>
            <w:r w:rsidRPr="009C528D">
              <w:rPr>
                <w:rFonts w:ascii="Times New Roman" w:eastAsia="Times New Roman" w:hAnsi="Times New Roman" w:cs="Times New Roman"/>
                <w:b/>
                <w:bCs/>
                <w:color w:val="FFFFFF"/>
                <w:sz w:val="24"/>
                <w:szCs w:val="24"/>
                <w:lang w:eastAsia="es-ES"/>
              </w:rPr>
              <w:t>Modalidad</w:t>
            </w:r>
          </w:p>
        </w:tc>
        <w:tc>
          <w:tcPr>
            <w:tcW w:w="2128" w:type="dxa"/>
            <w:shd w:val="clear" w:color="auto" w:fill="4BACC6"/>
          </w:tcPr>
          <w:p w:rsidR="009C528D" w:rsidRPr="009C528D" w:rsidRDefault="009C528D" w:rsidP="00E961E0">
            <w:pPr>
              <w:spacing w:after="0" w:line="480" w:lineRule="auto"/>
              <w:jc w:val="center"/>
              <w:rPr>
                <w:rFonts w:ascii="Times New Roman" w:eastAsia="Times New Roman" w:hAnsi="Times New Roman" w:cs="Times New Roman"/>
                <w:b/>
                <w:bCs/>
                <w:color w:val="FFFFFF"/>
                <w:sz w:val="24"/>
                <w:szCs w:val="24"/>
                <w:lang w:eastAsia="es-ES"/>
              </w:rPr>
            </w:pPr>
            <w:r w:rsidRPr="009C528D">
              <w:rPr>
                <w:rFonts w:ascii="Times New Roman" w:eastAsia="Times New Roman" w:hAnsi="Times New Roman" w:cs="Times New Roman"/>
                <w:b/>
                <w:bCs/>
                <w:color w:val="FFFFFF"/>
                <w:sz w:val="24"/>
                <w:szCs w:val="24"/>
                <w:lang w:eastAsia="es-ES"/>
              </w:rPr>
              <w:t>No. de registro de habilitación</w:t>
            </w:r>
          </w:p>
        </w:tc>
      </w:tr>
      <w:tr w:rsidR="009C528D" w:rsidRPr="009C528D" w:rsidTr="00613BEF">
        <w:trPr>
          <w:jc w:val="center"/>
        </w:trPr>
        <w:tc>
          <w:tcPr>
            <w:tcW w:w="2247" w:type="dxa"/>
            <w:tcBorders>
              <w:top w:val="single" w:sz="8" w:space="0" w:color="4BACC6"/>
              <w:left w:val="single" w:sz="8" w:space="0" w:color="4BACC6"/>
              <w:bottom w:val="single" w:sz="8" w:space="0" w:color="4BACC6"/>
            </w:tcBorders>
          </w:tcPr>
          <w:p w:rsidR="009C528D" w:rsidRPr="009C528D" w:rsidRDefault="009C528D" w:rsidP="00E961E0">
            <w:pPr>
              <w:spacing w:after="0" w:line="480" w:lineRule="auto"/>
              <w:rPr>
                <w:rFonts w:ascii="Times New Roman" w:eastAsia="Times New Roman" w:hAnsi="Times New Roman" w:cs="Times New Roman"/>
                <w:b/>
                <w:bCs/>
                <w:sz w:val="24"/>
                <w:szCs w:val="24"/>
                <w:lang w:eastAsia="es-ES"/>
              </w:rPr>
            </w:pPr>
            <w:r w:rsidRPr="009C528D">
              <w:rPr>
                <w:rFonts w:ascii="Times New Roman" w:eastAsia="Times New Roman" w:hAnsi="Times New Roman" w:cs="Times New Roman"/>
                <w:b/>
                <w:bCs/>
                <w:sz w:val="24"/>
                <w:szCs w:val="24"/>
                <w:lang w:eastAsia="es-ES"/>
              </w:rPr>
              <w:t xml:space="preserve">Mi Casita </w:t>
            </w:r>
          </w:p>
        </w:tc>
        <w:tc>
          <w:tcPr>
            <w:tcW w:w="1983" w:type="dxa"/>
            <w:tcBorders>
              <w:top w:val="single" w:sz="8" w:space="0" w:color="4BACC6"/>
              <w:bottom w:val="single" w:sz="8" w:space="0" w:color="4BACC6"/>
            </w:tcBorders>
          </w:tcPr>
          <w:p w:rsidR="009C528D" w:rsidRPr="009C528D" w:rsidRDefault="009C528D" w:rsidP="00E961E0">
            <w:pPr>
              <w:spacing w:after="0" w:line="48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Subrogada</w:t>
            </w:r>
          </w:p>
        </w:tc>
        <w:tc>
          <w:tcPr>
            <w:tcW w:w="2128" w:type="dxa"/>
            <w:tcBorders>
              <w:top w:val="single" w:sz="8" w:space="0" w:color="4BACC6"/>
              <w:bottom w:val="single" w:sz="8" w:space="0" w:color="4BACC6"/>
              <w:right w:val="single" w:sz="8" w:space="0" w:color="4BACC6"/>
            </w:tcBorders>
          </w:tcPr>
          <w:p w:rsidR="009C528D" w:rsidRPr="009C528D" w:rsidRDefault="009C528D" w:rsidP="00E961E0">
            <w:pPr>
              <w:spacing w:after="0" w:line="48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0092</w:t>
            </w:r>
          </w:p>
        </w:tc>
      </w:tr>
      <w:tr w:rsidR="009C528D" w:rsidRPr="009C528D" w:rsidTr="00613BEF">
        <w:trPr>
          <w:jc w:val="center"/>
        </w:trPr>
        <w:tc>
          <w:tcPr>
            <w:tcW w:w="2247" w:type="dxa"/>
            <w:tcBorders>
              <w:top w:val="single" w:sz="8" w:space="0" w:color="4BACC6"/>
              <w:left w:val="single" w:sz="8" w:space="0" w:color="4BACC6"/>
              <w:bottom w:val="single" w:sz="8" w:space="0" w:color="4BACC6"/>
            </w:tcBorders>
          </w:tcPr>
          <w:p w:rsidR="009C528D" w:rsidRPr="009C528D" w:rsidRDefault="009C528D" w:rsidP="00E961E0">
            <w:pPr>
              <w:spacing w:after="0" w:line="480" w:lineRule="auto"/>
              <w:rPr>
                <w:rFonts w:ascii="Times New Roman" w:eastAsia="Times New Roman" w:hAnsi="Times New Roman" w:cs="Times New Roman"/>
                <w:b/>
                <w:bCs/>
                <w:sz w:val="24"/>
                <w:szCs w:val="24"/>
                <w:lang w:eastAsia="es-ES"/>
              </w:rPr>
            </w:pPr>
            <w:r w:rsidRPr="009C528D">
              <w:rPr>
                <w:rFonts w:ascii="Times New Roman" w:eastAsia="Times New Roman" w:hAnsi="Times New Roman" w:cs="Times New Roman"/>
                <w:b/>
                <w:bCs/>
                <w:sz w:val="24"/>
                <w:szCs w:val="24"/>
                <w:lang w:eastAsia="es-ES"/>
              </w:rPr>
              <w:t xml:space="preserve">Mi Familia </w:t>
            </w:r>
          </w:p>
        </w:tc>
        <w:tc>
          <w:tcPr>
            <w:tcW w:w="1983" w:type="dxa"/>
            <w:tcBorders>
              <w:top w:val="single" w:sz="8" w:space="0" w:color="4BACC6"/>
              <w:bottom w:val="single" w:sz="8" w:space="0" w:color="4BACC6"/>
            </w:tcBorders>
          </w:tcPr>
          <w:p w:rsidR="009C528D" w:rsidRPr="009C528D" w:rsidRDefault="009C528D" w:rsidP="00E961E0">
            <w:pPr>
              <w:spacing w:after="0" w:line="48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 xml:space="preserve">Propia </w:t>
            </w:r>
          </w:p>
        </w:tc>
        <w:tc>
          <w:tcPr>
            <w:tcW w:w="2128" w:type="dxa"/>
            <w:tcBorders>
              <w:top w:val="single" w:sz="8" w:space="0" w:color="4BACC6"/>
              <w:bottom w:val="single" w:sz="8" w:space="0" w:color="4BACC6"/>
              <w:right w:val="single" w:sz="8" w:space="0" w:color="4BACC6"/>
            </w:tcBorders>
          </w:tcPr>
          <w:p w:rsidR="009C528D" w:rsidRPr="009C528D" w:rsidRDefault="009C528D" w:rsidP="00E961E0">
            <w:pPr>
              <w:spacing w:after="0" w:line="48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0088</w:t>
            </w:r>
          </w:p>
        </w:tc>
      </w:tr>
      <w:tr w:rsidR="009C528D" w:rsidRPr="009C528D" w:rsidTr="00613BEF">
        <w:trPr>
          <w:jc w:val="center"/>
        </w:trPr>
        <w:tc>
          <w:tcPr>
            <w:tcW w:w="2247" w:type="dxa"/>
            <w:tcBorders>
              <w:top w:val="single" w:sz="8" w:space="0" w:color="4BACC6"/>
              <w:left w:val="single" w:sz="8" w:space="0" w:color="4BACC6"/>
              <w:bottom w:val="single" w:sz="8" w:space="0" w:color="4BACC6"/>
            </w:tcBorders>
          </w:tcPr>
          <w:p w:rsidR="009C528D" w:rsidRPr="009C528D" w:rsidRDefault="009C528D" w:rsidP="00E961E0">
            <w:pPr>
              <w:spacing w:after="0" w:line="480" w:lineRule="auto"/>
              <w:rPr>
                <w:rFonts w:ascii="Times New Roman" w:eastAsia="Times New Roman" w:hAnsi="Times New Roman" w:cs="Times New Roman"/>
                <w:b/>
                <w:bCs/>
                <w:sz w:val="24"/>
                <w:szCs w:val="24"/>
                <w:lang w:eastAsia="es-ES"/>
              </w:rPr>
            </w:pPr>
            <w:r w:rsidRPr="009C528D">
              <w:rPr>
                <w:rFonts w:ascii="Times New Roman" w:eastAsia="Times New Roman" w:hAnsi="Times New Roman" w:cs="Times New Roman"/>
                <w:b/>
                <w:bCs/>
                <w:sz w:val="24"/>
                <w:szCs w:val="24"/>
                <w:lang w:eastAsia="es-ES"/>
              </w:rPr>
              <w:t>Salcedo</w:t>
            </w:r>
          </w:p>
        </w:tc>
        <w:tc>
          <w:tcPr>
            <w:tcW w:w="1983" w:type="dxa"/>
            <w:tcBorders>
              <w:top w:val="single" w:sz="8" w:space="0" w:color="4BACC6"/>
              <w:bottom w:val="single" w:sz="8" w:space="0" w:color="4BACC6"/>
            </w:tcBorders>
          </w:tcPr>
          <w:p w:rsidR="009C528D" w:rsidRPr="009C528D" w:rsidRDefault="009C528D" w:rsidP="00E961E0">
            <w:pPr>
              <w:spacing w:after="0" w:line="48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 xml:space="preserve">Propia </w:t>
            </w:r>
          </w:p>
        </w:tc>
        <w:tc>
          <w:tcPr>
            <w:tcW w:w="2128" w:type="dxa"/>
            <w:tcBorders>
              <w:top w:val="single" w:sz="8" w:space="0" w:color="4BACC6"/>
              <w:bottom w:val="single" w:sz="8" w:space="0" w:color="4BACC6"/>
              <w:right w:val="single" w:sz="8" w:space="0" w:color="4BACC6"/>
            </w:tcBorders>
          </w:tcPr>
          <w:p w:rsidR="009C528D" w:rsidRPr="009C528D" w:rsidRDefault="009C528D" w:rsidP="00E961E0">
            <w:pPr>
              <w:spacing w:after="0" w:line="48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0013</w:t>
            </w:r>
          </w:p>
        </w:tc>
      </w:tr>
    </w:tbl>
    <w:p w:rsidR="009C528D" w:rsidRPr="009C528D" w:rsidRDefault="009C528D" w:rsidP="00E961E0">
      <w:pPr>
        <w:spacing w:line="480" w:lineRule="auto"/>
        <w:jc w:val="both"/>
        <w:rPr>
          <w:rFonts w:ascii="Times New Roman" w:eastAsia="Times New Roman" w:hAnsi="Times New Roman" w:cs="Times New Roman"/>
          <w:b/>
          <w:sz w:val="24"/>
          <w:szCs w:val="24"/>
          <w:lang w:eastAsia="es-ES"/>
        </w:rPr>
      </w:pPr>
    </w:p>
    <w:p w:rsidR="009C528D" w:rsidRPr="00E961E0" w:rsidRDefault="009C528D" w:rsidP="00E961E0">
      <w:pPr>
        <w:pStyle w:val="TOC3"/>
      </w:pPr>
      <w:bookmarkStart w:id="181" w:name="_Toc498937133"/>
      <w:r w:rsidRPr="00E961E0">
        <w:t>f). Acreditación:</w:t>
      </w:r>
      <w:bookmarkEnd w:id="181"/>
    </w:p>
    <w:p w:rsidR="009C528D" w:rsidRPr="009C528D" w:rsidRDefault="009C528D" w:rsidP="00E961E0">
      <w:pPr>
        <w:spacing w:line="480" w:lineRule="auto"/>
        <w:jc w:val="both"/>
        <w:rPr>
          <w:rFonts w:ascii="Times New Roman" w:eastAsia="MS Mincho" w:hAnsi="Times New Roman" w:cs="Times New Roman"/>
          <w:sz w:val="24"/>
          <w:szCs w:val="24"/>
          <w:lang w:val="es-MX"/>
        </w:rPr>
      </w:pPr>
      <w:r w:rsidRPr="009C528D">
        <w:rPr>
          <w:rFonts w:ascii="Times New Roman" w:eastAsia="MS Mincho" w:hAnsi="Times New Roman" w:cs="Times New Roman"/>
          <w:sz w:val="24"/>
          <w:szCs w:val="24"/>
          <w:lang w:val="es-MX"/>
        </w:rPr>
        <w:t>De acuerdo a la norma No. 1 que regula el proceso de habilitación de los servicios de Estancias Infantiles, en el Sistema Dominicano de Seguridad Social (CNSS) de las normativas generales del CONDEI, en las disposiciones finales en sus artículos diez y once (10 y 11), reza que al año de haberse otorgado la habilitación provisional el CONDEI iniciara sus evaluaciones.</w:t>
      </w:r>
    </w:p>
    <w:p w:rsidR="009C528D" w:rsidRPr="009C528D" w:rsidRDefault="009C528D" w:rsidP="009C528D">
      <w:pPr>
        <w:spacing w:line="480" w:lineRule="auto"/>
        <w:jc w:val="both"/>
        <w:rPr>
          <w:rFonts w:ascii="Times New Roman" w:eastAsia="MS Mincho" w:hAnsi="Times New Roman" w:cs="Times New Roman"/>
          <w:sz w:val="24"/>
          <w:szCs w:val="24"/>
          <w:lang w:val="es-MX"/>
        </w:rPr>
      </w:pPr>
      <w:r w:rsidRPr="009C528D">
        <w:rPr>
          <w:rFonts w:ascii="Times New Roman" w:eastAsia="MS Mincho" w:hAnsi="Times New Roman" w:cs="Times New Roman"/>
          <w:sz w:val="24"/>
          <w:szCs w:val="24"/>
          <w:lang w:val="es-MX"/>
        </w:rPr>
        <w:lastRenderedPageBreak/>
        <w:t>Aquellas prestadoras que al momento de ser evaluada cumplan con los requisitos y su calificación este dentro del rango de normalidad (entre 71 y 90 puntos), se le otorgara el certificado de acreditación por dos (2) años.</w:t>
      </w:r>
    </w:p>
    <w:p w:rsidR="009C528D" w:rsidRPr="009C528D" w:rsidRDefault="009C528D" w:rsidP="009C528D">
      <w:pPr>
        <w:spacing w:line="480" w:lineRule="auto"/>
        <w:jc w:val="both"/>
        <w:rPr>
          <w:rFonts w:ascii="Times New Roman" w:eastAsia="MS Mincho" w:hAnsi="Times New Roman" w:cs="Times New Roman"/>
          <w:sz w:val="24"/>
          <w:szCs w:val="24"/>
          <w:lang w:val="es-MX"/>
        </w:rPr>
      </w:pPr>
      <w:r w:rsidRPr="009C528D">
        <w:rPr>
          <w:rFonts w:ascii="Times New Roman" w:eastAsia="MS Mincho" w:hAnsi="Times New Roman" w:cs="Times New Roman"/>
          <w:sz w:val="24"/>
          <w:szCs w:val="24"/>
          <w:lang w:val="es-MX"/>
        </w:rPr>
        <w:t>Y las que no cumplan se le re-certificará con habilitación provisional, teniendo la obligatoriedad de cumplir con los requisitos al termino del segundo año.</w:t>
      </w:r>
    </w:p>
    <w:p w:rsidR="009C528D" w:rsidRPr="005615C6" w:rsidRDefault="009C528D" w:rsidP="009C528D">
      <w:pPr>
        <w:spacing w:line="360" w:lineRule="auto"/>
        <w:jc w:val="both"/>
        <w:rPr>
          <w:rFonts w:ascii="Times New Roman" w:eastAsia="MS Mincho" w:hAnsi="Times New Roman" w:cs="Times New Roman"/>
          <w:sz w:val="24"/>
          <w:szCs w:val="24"/>
          <w:lang w:val="es-MX"/>
        </w:rPr>
      </w:pPr>
      <w:r w:rsidRPr="005615C6">
        <w:rPr>
          <w:rFonts w:ascii="Times New Roman" w:eastAsia="MS Mincho" w:hAnsi="Times New Roman" w:cs="Times New Roman"/>
          <w:sz w:val="24"/>
          <w:szCs w:val="24"/>
          <w:lang w:val="es-MX"/>
        </w:rPr>
        <w:t>Renglones de evaluación para obtener la acreditación y la evaluación de la acreditación por el Consejo Nacional de Estancias Infantiles, CONDEI.</w:t>
      </w:r>
    </w:p>
    <w:tbl>
      <w:tblPr>
        <w:tblpPr w:leftFromText="141" w:rightFromText="141" w:vertAnchor="text" w:horzAnchor="margin" w:tblpXSpec="center" w:tblpY="281"/>
        <w:tblW w:w="0" w:type="auto"/>
        <w:tblBorders>
          <w:top w:val="single" w:sz="8" w:space="0" w:color="4BACC6"/>
          <w:left w:val="single" w:sz="8" w:space="0" w:color="4BACC6"/>
          <w:bottom w:val="single" w:sz="8" w:space="0" w:color="4BACC6"/>
          <w:right w:val="single" w:sz="8" w:space="0" w:color="4BACC6"/>
        </w:tblBorders>
        <w:tblLook w:val="01E0" w:firstRow="1" w:lastRow="1" w:firstColumn="1" w:lastColumn="1" w:noHBand="0" w:noVBand="0"/>
      </w:tblPr>
      <w:tblGrid>
        <w:gridCol w:w="4219"/>
        <w:gridCol w:w="2835"/>
      </w:tblGrid>
      <w:tr w:rsidR="009C528D" w:rsidRPr="009C528D" w:rsidTr="00613BEF">
        <w:tc>
          <w:tcPr>
            <w:tcW w:w="4219" w:type="dxa"/>
            <w:shd w:val="clear" w:color="auto" w:fill="4BACC6"/>
          </w:tcPr>
          <w:p w:rsidR="009C528D" w:rsidRPr="009C528D" w:rsidRDefault="009C528D" w:rsidP="009C528D">
            <w:pPr>
              <w:spacing w:after="0" w:line="360" w:lineRule="auto"/>
              <w:jc w:val="center"/>
              <w:rPr>
                <w:rFonts w:ascii="Times New Roman" w:eastAsia="MS Mincho" w:hAnsi="Times New Roman" w:cs="Times New Roman"/>
                <w:b/>
                <w:bCs/>
                <w:color w:val="FFFFFF"/>
                <w:sz w:val="24"/>
                <w:szCs w:val="24"/>
                <w:lang w:val="es-MX"/>
              </w:rPr>
            </w:pPr>
            <w:r w:rsidRPr="009C528D">
              <w:rPr>
                <w:rFonts w:ascii="Times New Roman" w:eastAsia="MS Mincho" w:hAnsi="Times New Roman" w:cs="Times New Roman"/>
                <w:b/>
                <w:bCs/>
                <w:color w:val="FFFFFF"/>
                <w:sz w:val="24"/>
                <w:szCs w:val="24"/>
                <w:lang w:val="es-MX"/>
              </w:rPr>
              <w:t>Renglones</w:t>
            </w:r>
          </w:p>
        </w:tc>
        <w:tc>
          <w:tcPr>
            <w:tcW w:w="2835" w:type="dxa"/>
            <w:shd w:val="clear" w:color="auto" w:fill="4BACC6"/>
          </w:tcPr>
          <w:p w:rsidR="009C528D" w:rsidRPr="009C528D" w:rsidRDefault="009C528D" w:rsidP="009C528D">
            <w:pPr>
              <w:spacing w:after="0" w:line="360" w:lineRule="auto"/>
              <w:jc w:val="center"/>
              <w:rPr>
                <w:rFonts w:ascii="Times New Roman" w:eastAsia="MS Mincho" w:hAnsi="Times New Roman" w:cs="Times New Roman"/>
                <w:b/>
                <w:bCs/>
                <w:color w:val="FFFFFF"/>
                <w:sz w:val="24"/>
                <w:szCs w:val="24"/>
                <w:lang w:val="es-MX"/>
              </w:rPr>
            </w:pPr>
            <w:r w:rsidRPr="009C528D">
              <w:rPr>
                <w:rFonts w:ascii="Times New Roman" w:eastAsia="MS Mincho" w:hAnsi="Times New Roman" w:cs="Times New Roman"/>
                <w:b/>
                <w:bCs/>
                <w:color w:val="FFFFFF"/>
                <w:sz w:val="24"/>
                <w:szCs w:val="24"/>
                <w:lang w:val="es-MX"/>
              </w:rPr>
              <w:t>Puntuación base</w:t>
            </w:r>
          </w:p>
        </w:tc>
      </w:tr>
      <w:tr w:rsidR="009C528D" w:rsidRPr="009C528D" w:rsidTr="00613BEF">
        <w:trPr>
          <w:trHeight w:val="276"/>
        </w:trPr>
        <w:tc>
          <w:tcPr>
            <w:tcW w:w="4219"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Alimentación</w:t>
            </w:r>
          </w:p>
        </w:tc>
        <w:tc>
          <w:tcPr>
            <w:tcW w:w="283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12</w:t>
            </w:r>
          </w:p>
        </w:tc>
      </w:tr>
      <w:tr w:rsidR="009C528D" w:rsidRPr="009C528D" w:rsidTr="00613BEF">
        <w:tc>
          <w:tcPr>
            <w:tcW w:w="4219"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Educación Inicial </w:t>
            </w:r>
          </w:p>
        </w:tc>
        <w:tc>
          <w:tcPr>
            <w:tcW w:w="283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17</w:t>
            </w:r>
          </w:p>
        </w:tc>
      </w:tr>
      <w:tr w:rsidR="009C528D" w:rsidRPr="009C528D" w:rsidTr="00613BEF">
        <w:tc>
          <w:tcPr>
            <w:tcW w:w="4219"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Salud Materno Infantil </w:t>
            </w:r>
          </w:p>
        </w:tc>
        <w:tc>
          <w:tcPr>
            <w:tcW w:w="283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14</w:t>
            </w:r>
          </w:p>
        </w:tc>
      </w:tr>
      <w:tr w:rsidR="009C528D" w:rsidRPr="009C528D" w:rsidTr="00613BEF">
        <w:tc>
          <w:tcPr>
            <w:tcW w:w="4219"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Salud ambiental </w:t>
            </w:r>
          </w:p>
        </w:tc>
        <w:tc>
          <w:tcPr>
            <w:tcW w:w="283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9</w:t>
            </w:r>
          </w:p>
        </w:tc>
      </w:tr>
      <w:tr w:rsidR="009C528D" w:rsidRPr="009C528D" w:rsidTr="00613BEF">
        <w:tc>
          <w:tcPr>
            <w:tcW w:w="4219"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Gestión Administrativa </w:t>
            </w:r>
          </w:p>
        </w:tc>
        <w:tc>
          <w:tcPr>
            <w:tcW w:w="283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9</w:t>
            </w:r>
          </w:p>
        </w:tc>
      </w:tr>
      <w:tr w:rsidR="009C528D" w:rsidRPr="009C528D" w:rsidTr="00613BEF">
        <w:tc>
          <w:tcPr>
            <w:tcW w:w="4219"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 xml:space="preserve">Planta Física </w:t>
            </w:r>
          </w:p>
        </w:tc>
        <w:tc>
          <w:tcPr>
            <w:tcW w:w="283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10</w:t>
            </w:r>
          </w:p>
        </w:tc>
      </w:tr>
      <w:tr w:rsidR="009C528D" w:rsidRPr="009C528D" w:rsidTr="00613BEF">
        <w:tc>
          <w:tcPr>
            <w:tcW w:w="4219"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Recursos Humano</w:t>
            </w:r>
          </w:p>
        </w:tc>
        <w:tc>
          <w:tcPr>
            <w:tcW w:w="283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12</w:t>
            </w:r>
          </w:p>
        </w:tc>
      </w:tr>
      <w:tr w:rsidR="009C528D" w:rsidRPr="009C528D" w:rsidTr="00613BEF">
        <w:tc>
          <w:tcPr>
            <w:tcW w:w="4219" w:type="dxa"/>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Mobiliario, Equipo y Materiales</w:t>
            </w:r>
          </w:p>
        </w:tc>
        <w:tc>
          <w:tcPr>
            <w:tcW w:w="2835" w:type="dxa"/>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8</w:t>
            </w:r>
          </w:p>
        </w:tc>
      </w:tr>
      <w:tr w:rsidR="009C528D" w:rsidRPr="009C528D" w:rsidTr="00613BEF">
        <w:tc>
          <w:tcPr>
            <w:tcW w:w="4219"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Relación Familia y Comunidad</w:t>
            </w:r>
          </w:p>
        </w:tc>
        <w:tc>
          <w:tcPr>
            <w:tcW w:w="2835"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9</w:t>
            </w:r>
          </w:p>
        </w:tc>
      </w:tr>
      <w:tr w:rsidR="009C528D" w:rsidRPr="009C528D" w:rsidTr="00613BEF">
        <w:tc>
          <w:tcPr>
            <w:tcW w:w="4219" w:type="dxa"/>
            <w:tcBorders>
              <w:top w:val="double" w:sz="6" w:space="0" w:color="4BACC6"/>
              <w:left w:val="single" w:sz="8" w:space="0" w:color="4BACC6"/>
              <w:bottom w:val="single" w:sz="8" w:space="0" w:color="4BACC6"/>
            </w:tcBorders>
          </w:tcPr>
          <w:p w:rsidR="009C528D" w:rsidRPr="009C528D" w:rsidRDefault="009C528D" w:rsidP="009C528D">
            <w:pPr>
              <w:spacing w:after="0" w:line="360" w:lineRule="auto"/>
              <w:jc w:val="right"/>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Total</w:t>
            </w:r>
          </w:p>
        </w:tc>
        <w:tc>
          <w:tcPr>
            <w:tcW w:w="2835" w:type="dxa"/>
            <w:tcBorders>
              <w:top w:val="double" w:sz="6"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MS Mincho" w:hAnsi="Times New Roman" w:cs="Times New Roman"/>
                <w:b/>
                <w:bCs/>
                <w:sz w:val="24"/>
                <w:szCs w:val="24"/>
                <w:lang w:val="es-MX"/>
              </w:rPr>
            </w:pPr>
            <w:r w:rsidRPr="009C528D">
              <w:rPr>
                <w:rFonts w:ascii="Times New Roman" w:eastAsia="MS Mincho" w:hAnsi="Times New Roman" w:cs="Times New Roman"/>
                <w:b/>
                <w:bCs/>
                <w:sz w:val="24"/>
                <w:szCs w:val="24"/>
                <w:lang w:val="es-MX"/>
              </w:rPr>
              <w:t>100</w:t>
            </w:r>
          </w:p>
        </w:tc>
      </w:tr>
    </w:tbl>
    <w:p w:rsidR="009C528D" w:rsidRPr="009C528D" w:rsidRDefault="009C528D" w:rsidP="009C528D">
      <w:pPr>
        <w:spacing w:line="36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ind w:left="708"/>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r w:rsidRPr="009C528D">
        <w:rPr>
          <w:rFonts w:ascii="Times New Roman" w:eastAsia="MS Mincho" w:hAnsi="Times New Roman" w:cs="Times New Roman"/>
          <w:sz w:val="24"/>
          <w:szCs w:val="24"/>
          <w:lang w:val="es-MX"/>
        </w:rPr>
        <w:t xml:space="preserve">Cuatros de los renglones a evaluar son considerados prioritarios </w:t>
      </w:r>
      <w:r w:rsidRPr="009C528D">
        <w:rPr>
          <w:rFonts w:ascii="Times New Roman" w:eastAsia="MS Mincho" w:hAnsi="Times New Roman" w:cs="Times New Roman"/>
          <w:b/>
          <w:sz w:val="24"/>
          <w:szCs w:val="24"/>
          <w:lang w:val="es-MX"/>
        </w:rPr>
        <w:t>(Alimentación, Educación Inicial, Salud Materno Infantil y Gestión de Riesgo)</w:t>
      </w:r>
      <w:r w:rsidRPr="009C528D">
        <w:rPr>
          <w:rFonts w:ascii="Times New Roman" w:eastAsia="MS Mincho" w:hAnsi="Times New Roman" w:cs="Times New Roman"/>
          <w:sz w:val="24"/>
          <w:szCs w:val="24"/>
          <w:lang w:val="es-MX"/>
        </w:rPr>
        <w:t xml:space="preserve">, es decir que si no </w:t>
      </w:r>
      <w:r w:rsidRPr="009C528D">
        <w:rPr>
          <w:rFonts w:ascii="Times New Roman" w:eastAsia="MS Mincho" w:hAnsi="Times New Roman" w:cs="Times New Roman"/>
          <w:b/>
          <w:sz w:val="24"/>
          <w:szCs w:val="24"/>
          <w:lang w:val="es-MX"/>
        </w:rPr>
        <w:t>alcanzan el rango de normalidad (71 puntos) en uno de ellos, la acreditación concluirá negativamente</w:t>
      </w:r>
      <w:r w:rsidRPr="009C528D">
        <w:rPr>
          <w:rFonts w:ascii="Times New Roman" w:eastAsia="MS Mincho" w:hAnsi="Times New Roman" w:cs="Times New Roman"/>
          <w:sz w:val="24"/>
          <w:szCs w:val="24"/>
          <w:lang w:val="es-MX"/>
        </w:rPr>
        <w:t>.</w:t>
      </w:r>
    </w:p>
    <w:tbl>
      <w:tblPr>
        <w:tblW w:w="0" w:type="auto"/>
        <w:jc w:val="center"/>
        <w:tblBorders>
          <w:top w:val="single" w:sz="8" w:space="0" w:color="4BACC6"/>
          <w:left w:val="single" w:sz="8" w:space="0" w:color="4BACC6"/>
          <w:bottom w:val="single" w:sz="8" w:space="0" w:color="4BACC6"/>
          <w:right w:val="single" w:sz="8" w:space="0" w:color="4BACC6"/>
        </w:tblBorders>
        <w:tblLayout w:type="fixed"/>
        <w:tblLook w:val="04A0" w:firstRow="1" w:lastRow="0" w:firstColumn="1" w:lastColumn="0" w:noHBand="0" w:noVBand="1"/>
      </w:tblPr>
      <w:tblGrid>
        <w:gridCol w:w="2790"/>
        <w:gridCol w:w="1440"/>
        <w:gridCol w:w="2250"/>
      </w:tblGrid>
      <w:tr w:rsidR="009C528D" w:rsidRPr="009C528D" w:rsidTr="00613BEF">
        <w:trPr>
          <w:jc w:val="center"/>
        </w:trPr>
        <w:tc>
          <w:tcPr>
            <w:tcW w:w="2790" w:type="dxa"/>
            <w:shd w:val="clear" w:color="auto" w:fill="4BACC6"/>
          </w:tcPr>
          <w:p w:rsidR="009C528D" w:rsidRPr="009C528D" w:rsidRDefault="009C528D" w:rsidP="009C528D">
            <w:pPr>
              <w:spacing w:after="0" w:line="360" w:lineRule="auto"/>
              <w:jc w:val="center"/>
              <w:rPr>
                <w:rFonts w:ascii="Times New Roman" w:eastAsia="Times New Roman" w:hAnsi="Times New Roman" w:cs="Times New Roman"/>
                <w:b/>
                <w:bCs/>
                <w:color w:val="FFFFFF"/>
                <w:sz w:val="24"/>
                <w:szCs w:val="24"/>
                <w:lang w:eastAsia="es-ES"/>
              </w:rPr>
            </w:pPr>
            <w:r w:rsidRPr="009C528D">
              <w:rPr>
                <w:rFonts w:ascii="Times New Roman" w:eastAsia="Times New Roman" w:hAnsi="Times New Roman" w:cs="Times New Roman"/>
                <w:b/>
                <w:bCs/>
                <w:color w:val="FFFFFF"/>
                <w:sz w:val="24"/>
                <w:szCs w:val="24"/>
                <w:lang w:eastAsia="es-ES"/>
              </w:rPr>
              <w:t>PSEISS</w:t>
            </w:r>
          </w:p>
        </w:tc>
        <w:tc>
          <w:tcPr>
            <w:tcW w:w="1440" w:type="dxa"/>
            <w:shd w:val="clear" w:color="auto" w:fill="4BACC6"/>
          </w:tcPr>
          <w:p w:rsidR="009C528D" w:rsidRPr="009C528D" w:rsidRDefault="009C528D" w:rsidP="009C528D">
            <w:pPr>
              <w:spacing w:after="0" w:line="360" w:lineRule="auto"/>
              <w:jc w:val="both"/>
              <w:rPr>
                <w:rFonts w:ascii="Times New Roman" w:eastAsia="Times New Roman" w:hAnsi="Times New Roman" w:cs="Times New Roman"/>
                <w:b/>
                <w:bCs/>
                <w:color w:val="FFFFFF"/>
                <w:sz w:val="24"/>
                <w:szCs w:val="24"/>
                <w:lang w:eastAsia="es-ES"/>
              </w:rPr>
            </w:pPr>
            <w:r w:rsidRPr="009C528D">
              <w:rPr>
                <w:rFonts w:ascii="Times New Roman" w:eastAsia="Times New Roman" w:hAnsi="Times New Roman" w:cs="Times New Roman"/>
                <w:b/>
                <w:bCs/>
                <w:color w:val="FFFFFF"/>
                <w:sz w:val="24"/>
                <w:szCs w:val="24"/>
                <w:lang w:eastAsia="es-ES"/>
              </w:rPr>
              <w:t>Modalidad</w:t>
            </w:r>
          </w:p>
        </w:tc>
        <w:tc>
          <w:tcPr>
            <w:tcW w:w="2250" w:type="dxa"/>
            <w:shd w:val="clear" w:color="auto" w:fill="4BACC6"/>
          </w:tcPr>
          <w:p w:rsidR="009C528D" w:rsidRPr="009C528D" w:rsidRDefault="009C528D" w:rsidP="009C528D">
            <w:pPr>
              <w:spacing w:after="0" w:line="360" w:lineRule="auto"/>
              <w:jc w:val="both"/>
              <w:rPr>
                <w:rFonts w:ascii="Times New Roman" w:eastAsia="Times New Roman" w:hAnsi="Times New Roman" w:cs="Times New Roman"/>
                <w:b/>
                <w:bCs/>
                <w:color w:val="FFFFFF"/>
                <w:sz w:val="24"/>
                <w:szCs w:val="24"/>
                <w:lang w:eastAsia="es-ES"/>
              </w:rPr>
            </w:pPr>
            <w:r w:rsidRPr="009C528D">
              <w:rPr>
                <w:rFonts w:ascii="Times New Roman" w:eastAsia="Times New Roman" w:hAnsi="Times New Roman" w:cs="Times New Roman"/>
                <w:b/>
                <w:bCs/>
                <w:color w:val="FFFFFF"/>
                <w:sz w:val="24"/>
                <w:szCs w:val="24"/>
                <w:lang w:eastAsia="es-ES"/>
              </w:rPr>
              <w:t xml:space="preserve">No.  De registro de </w:t>
            </w:r>
            <w:r w:rsidRPr="009C528D">
              <w:rPr>
                <w:rFonts w:ascii="Times New Roman" w:eastAsia="Times New Roman" w:hAnsi="Times New Roman" w:cs="Times New Roman"/>
                <w:b/>
                <w:bCs/>
                <w:color w:val="FFFFFF"/>
                <w:sz w:val="24"/>
                <w:szCs w:val="24"/>
                <w:lang w:eastAsia="es-ES"/>
              </w:rPr>
              <w:lastRenderedPageBreak/>
              <w:t>habilitación</w:t>
            </w:r>
          </w:p>
        </w:tc>
      </w:tr>
      <w:tr w:rsidR="009C528D" w:rsidRPr="009C528D" w:rsidTr="00613BEF">
        <w:trPr>
          <w:jc w:val="center"/>
        </w:trPr>
        <w:tc>
          <w:tcPr>
            <w:tcW w:w="2790" w:type="dxa"/>
            <w:tcBorders>
              <w:top w:val="single" w:sz="8" w:space="0" w:color="4BACC6"/>
              <w:left w:val="single" w:sz="8" w:space="0" w:color="4BACC6"/>
              <w:bottom w:val="single" w:sz="8" w:space="0" w:color="4BACC6"/>
            </w:tcBorders>
          </w:tcPr>
          <w:p w:rsidR="009C528D" w:rsidRPr="009C528D" w:rsidRDefault="009C528D" w:rsidP="009C528D">
            <w:pPr>
              <w:spacing w:after="0" w:line="360" w:lineRule="auto"/>
              <w:rPr>
                <w:rFonts w:ascii="Times New Roman" w:eastAsia="Times New Roman" w:hAnsi="Times New Roman" w:cs="Times New Roman"/>
                <w:b/>
                <w:bCs/>
                <w:sz w:val="24"/>
                <w:szCs w:val="24"/>
                <w:lang w:eastAsia="es-ES"/>
              </w:rPr>
            </w:pPr>
            <w:r w:rsidRPr="009C528D">
              <w:rPr>
                <w:rFonts w:ascii="Times New Roman" w:eastAsia="Times New Roman" w:hAnsi="Times New Roman" w:cs="Times New Roman"/>
                <w:b/>
                <w:bCs/>
                <w:sz w:val="24"/>
                <w:szCs w:val="24"/>
                <w:lang w:eastAsia="es-ES"/>
              </w:rPr>
              <w:lastRenderedPageBreak/>
              <w:t>San Gregorio de Nigua</w:t>
            </w:r>
          </w:p>
        </w:tc>
        <w:tc>
          <w:tcPr>
            <w:tcW w:w="1440" w:type="dxa"/>
            <w:tcBorders>
              <w:top w:val="single" w:sz="8" w:space="0" w:color="4BACC6"/>
              <w:bottom w:val="single" w:sz="8" w:space="0" w:color="4BACC6"/>
            </w:tcBorders>
          </w:tcPr>
          <w:p w:rsidR="009C528D" w:rsidRPr="009C528D" w:rsidRDefault="009C528D" w:rsidP="009C528D">
            <w:pPr>
              <w:spacing w:after="0" w:line="36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Propia</w:t>
            </w:r>
          </w:p>
        </w:tc>
        <w:tc>
          <w:tcPr>
            <w:tcW w:w="2250" w:type="dxa"/>
            <w:tcBorders>
              <w:top w:val="single" w:sz="8" w:space="0" w:color="4BACC6"/>
              <w:bottom w:val="single" w:sz="8" w:space="0" w:color="4BACC6"/>
              <w:right w:val="single" w:sz="8" w:space="0" w:color="4BACC6"/>
            </w:tcBorders>
          </w:tcPr>
          <w:p w:rsidR="009C528D" w:rsidRPr="009C528D" w:rsidRDefault="009C528D" w:rsidP="009C528D">
            <w:pPr>
              <w:spacing w:after="0" w:line="360" w:lineRule="auto"/>
              <w:jc w:val="center"/>
              <w:rPr>
                <w:rFonts w:ascii="Times New Roman" w:eastAsia="Times New Roman" w:hAnsi="Times New Roman" w:cs="Times New Roman"/>
                <w:sz w:val="24"/>
                <w:szCs w:val="24"/>
                <w:lang w:eastAsia="es-ES"/>
              </w:rPr>
            </w:pPr>
            <w:r w:rsidRPr="009C528D">
              <w:rPr>
                <w:rFonts w:ascii="Times New Roman" w:eastAsia="Times New Roman" w:hAnsi="Times New Roman" w:cs="Times New Roman"/>
                <w:sz w:val="24"/>
                <w:szCs w:val="24"/>
                <w:lang w:eastAsia="es-ES"/>
              </w:rPr>
              <w:t>0108</w:t>
            </w:r>
          </w:p>
        </w:tc>
      </w:tr>
    </w:tbl>
    <w:p w:rsidR="009C528D" w:rsidRPr="009C528D" w:rsidRDefault="009C528D" w:rsidP="009C528D">
      <w:pPr>
        <w:spacing w:line="480" w:lineRule="auto"/>
        <w:jc w:val="both"/>
        <w:rPr>
          <w:rFonts w:ascii="Times New Roman" w:eastAsia="MS Mincho" w:hAnsi="Times New Roman" w:cs="Times New Roman"/>
          <w:sz w:val="24"/>
          <w:szCs w:val="24"/>
          <w:lang w:val="es-MX"/>
        </w:rPr>
      </w:pPr>
    </w:p>
    <w:p w:rsidR="009C528D" w:rsidRPr="009C528D" w:rsidRDefault="009C528D" w:rsidP="009C528D">
      <w:pPr>
        <w:spacing w:line="480" w:lineRule="auto"/>
        <w:jc w:val="both"/>
        <w:rPr>
          <w:rFonts w:ascii="Times New Roman" w:eastAsia="MS Mincho" w:hAnsi="Times New Roman" w:cs="Times New Roman"/>
          <w:sz w:val="24"/>
          <w:szCs w:val="24"/>
          <w:lang w:val="es-MX"/>
        </w:rPr>
      </w:pPr>
      <w:r w:rsidRPr="009C528D">
        <w:rPr>
          <w:rFonts w:ascii="Times New Roman" w:eastAsia="MS Mincho" w:hAnsi="Times New Roman" w:cs="Times New Roman"/>
          <w:sz w:val="24"/>
          <w:szCs w:val="24"/>
          <w:lang w:val="es-MX"/>
        </w:rPr>
        <w:t>En la tabla siguiente se muestra el número de PSEISS, que fueron evaluadas y la calificación en la que se clasificaron según el seguimiento del CONDEI.</w:t>
      </w:r>
    </w:p>
    <w:p w:rsidR="009C528D" w:rsidRDefault="009C528D" w:rsidP="005615C6">
      <w:pPr>
        <w:pStyle w:val="Heading1"/>
        <w:rPr>
          <w:rFonts w:eastAsia="Times New Roman"/>
        </w:rPr>
      </w:pPr>
      <w:bookmarkStart w:id="182" w:name="_Toc498937136"/>
      <w:bookmarkStart w:id="183" w:name="_Toc501094393"/>
      <w:r w:rsidRPr="009C528D">
        <w:rPr>
          <w:rFonts w:eastAsia="Times New Roman"/>
        </w:rPr>
        <w:t>Número de niños y localización Prestadoras de Servicios de Estancias Infantiles</w:t>
      </w:r>
      <w:bookmarkEnd w:id="182"/>
      <w:bookmarkEnd w:id="183"/>
    </w:p>
    <w:p w:rsidR="005615C6" w:rsidRPr="005615C6" w:rsidRDefault="005615C6" w:rsidP="005615C6"/>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57"/>
        <w:gridCol w:w="2245"/>
        <w:gridCol w:w="3910"/>
        <w:gridCol w:w="2142"/>
      </w:tblGrid>
      <w:tr w:rsidR="009C528D" w:rsidRPr="009C528D" w:rsidTr="00613BEF">
        <w:trPr>
          <w:trHeight w:val="590"/>
        </w:trPr>
        <w:tc>
          <w:tcPr>
            <w:tcW w:w="5000" w:type="pct"/>
            <w:gridSpan w:val="4"/>
            <w:tcBorders>
              <w:top w:val="single" w:sz="8" w:space="0" w:color="4F81BD"/>
              <w:left w:val="single" w:sz="8" w:space="0" w:color="4F81BD"/>
              <w:bottom w:val="single" w:sz="18" w:space="0" w:color="4F81BD"/>
              <w:right w:val="single" w:sz="8" w:space="0" w:color="4F81BD"/>
            </w:tcBorders>
          </w:tcPr>
          <w:p w:rsidR="009C528D" w:rsidRPr="009C528D" w:rsidRDefault="009C528D" w:rsidP="009C528D">
            <w:pPr>
              <w:suppressAutoHyphens/>
              <w:spacing w:line="360" w:lineRule="auto"/>
              <w:jc w:val="both"/>
              <w:rPr>
                <w:rFonts w:ascii="Times New Roman" w:eastAsia="Times New Roman" w:hAnsi="Times New Roman" w:cs="Times New Roman"/>
                <w:b/>
                <w:bCs/>
                <w:color w:val="000000"/>
                <w:sz w:val="28"/>
                <w:szCs w:val="24"/>
              </w:rPr>
            </w:pPr>
            <w:r w:rsidRPr="009C528D">
              <w:rPr>
                <w:rFonts w:ascii="Times New Roman" w:eastAsia="Times New Roman" w:hAnsi="Times New Roman" w:cs="Times New Roman"/>
                <w:b/>
                <w:bCs/>
                <w:color w:val="000000"/>
                <w:sz w:val="28"/>
                <w:szCs w:val="24"/>
              </w:rPr>
              <w:t>Número de Niños de las Prestadora de Servicios de Estancias Infantiles y su Localización, 2017</w:t>
            </w:r>
          </w:p>
        </w:tc>
      </w:tr>
      <w:tr w:rsidR="009C528D" w:rsidRPr="009C528D" w:rsidTr="00613BEF">
        <w:trPr>
          <w:trHeight w:val="590"/>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No.</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Prestadora</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Localización </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N0. Niños/Niñas</w:t>
            </w:r>
          </w:p>
        </w:tc>
      </w:tr>
      <w:tr w:rsidR="009C528D" w:rsidRPr="009C528D" w:rsidTr="00613BEF">
        <w:trPr>
          <w:trHeight w:val="414"/>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Invivienda</w:t>
            </w:r>
            <w:proofErr w:type="spellEnd"/>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Invivienda</w:t>
            </w:r>
            <w:proofErr w:type="spellEnd"/>
            <w:r w:rsidRPr="009C528D">
              <w:rPr>
                <w:rFonts w:ascii="Times New Roman" w:eastAsia="Calibri" w:hAnsi="Times New Roman" w:cs="Times New Roman"/>
                <w:b/>
                <w:i/>
                <w:color w:val="000000"/>
                <w:szCs w:val="24"/>
              </w:rPr>
              <w:t>, Santo Domingo Este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374</w:t>
            </w:r>
          </w:p>
        </w:tc>
      </w:tr>
      <w:tr w:rsidR="009C528D" w:rsidRPr="009C528D" w:rsidTr="00613BEF">
        <w:trPr>
          <w:trHeight w:val="57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Herrera (El Café)</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Residencial Santo Domingo, Herrera, Santo Domingo Oeste </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62</w:t>
            </w:r>
          </w:p>
        </w:tc>
      </w:tr>
      <w:tr w:rsidR="009C528D" w:rsidRPr="009C528D" w:rsidTr="00613BEF">
        <w:trPr>
          <w:trHeight w:val="542"/>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La Altagracia (Herrera)</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Herrera, Santo Domingo Oeste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98</w:t>
            </w:r>
          </w:p>
        </w:tc>
      </w:tr>
      <w:tr w:rsidR="009C528D" w:rsidRPr="009C528D" w:rsidTr="00613BEF">
        <w:trPr>
          <w:trHeight w:val="564"/>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Villa Mella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Villa Mella, Santo Domingo Oeste</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56</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El Almendro</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Villa Mella, Santo Domingo Oeste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262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Divino Niño (Boca Chica)</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Boca Chica, Santo Domingo Este</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7</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Guaricamo</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Guaricano</w:t>
            </w:r>
            <w:proofErr w:type="spellEnd"/>
            <w:r w:rsidRPr="009C528D">
              <w:rPr>
                <w:rFonts w:ascii="Times New Roman" w:eastAsia="Calibri" w:hAnsi="Times New Roman" w:cs="Times New Roman"/>
                <w:b/>
                <w:i/>
                <w:color w:val="000000"/>
                <w:szCs w:val="24"/>
              </w:rPr>
              <w:t>, Santo Domingo Este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62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8</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Colegio Episcopal San Andrés</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Villa Juana, Distrito Nacional</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90</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9</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Los Frailes</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Los Frailes, Santo Domingo Este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147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10</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Los </w:t>
            </w:r>
            <w:proofErr w:type="spellStart"/>
            <w:r w:rsidRPr="009C528D">
              <w:rPr>
                <w:rFonts w:ascii="Times New Roman" w:eastAsia="Calibri" w:hAnsi="Times New Roman" w:cs="Times New Roman"/>
                <w:b/>
                <w:i/>
                <w:color w:val="000000"/>
                <w:szCs w:val="24"/>
              </w:rPr>
              <w:t>Alcarrizos</w:t>
            </w:r>
            <w:proofErr w:type="spellEnd"/>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Los </w:t>
            </w:r>
            <w:proofErr w:type="spellStart"/>
            <w:r w:rsidRPr="009C528D">
              <w:rPr>
                <w:rFonts w:ascii="Times New Roman" w:eastAsia="Calibri" w:hAnsi="Times New Roman" w:cs="Times New Roman"/>
                <w:b/>
                <w:i/>
                <w:color w:val="000000"/>
                <w:szCs w:val="24"/>
              </w:rPr>
              <w:t>Alcarrizos</w:t>
            </w:r>
            <w:proofErr w:type="spellEnd"/>
            <w:r w:rsidRPr="009C528D">
              <w:rPr>
                <w:rFonts w:ascii="Times New Roman" w:eastAsia="Calibri" w:hAnsi="Times New Roman" w:cs="Times New Roman"/>
                <w:b/>
                <w:i/>
                <w:color w:val="000000"/>
                <w:szCs w:val="24"/>
              </w:rPr>
              <w:t>, Santo Domingo Oeste</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lastRenderedPageBreak/>
              <w:t>11</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Mi Casita</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Santo Domingo Este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126</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12</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La Milagrosa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Los Minas, Santo Domingo Este</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239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13</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Cristóbal 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Cristóbal</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287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14</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Haina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Haina, San Cristóbal</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62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15</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Haina II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Haina, San Cristóbal</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57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16</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 Gregorio de Nigua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Nigua, San Cristóbal</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144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17</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Villa Altagracia</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Villa Altagracia, San Cristóbal</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177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18</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La Transfiguración</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Baní</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161</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19</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Vieja Sur</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Madre Vieja, San Cristóbal </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157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20</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Vieja II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Vieja, San Cristóbal</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185</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21</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Elizabeth </w:t>
            </w:r>
            <w:proofErr w:type="spellStart"/>
            <w:r w:rsidRPr="009C528D">
              <w:rPr>
                <w:rFonts w:ascii="Times New Roman" w:eastAsia="Calibri" w:hAnsi="Times New Roman" w:cs="Times New Roman"/>
                <w:b/>
                <w:i/>
                <w:color w:val="000000"/>
                <w:szCs w:val="24"/>
              </w:rPr>
              <w:t>Setón</w:t>
            </w:r>
            <w:proofErr w:type="spellEnd"/>
            <w:r w:rsidRPr="009C528D">
              <w:rPr>
                <w:rFonts w:ascii="Times New Roman" w:eastAsia="Calibri" w:hAnsi="Times New Roman" w:cs="Times New Roman"/>
                <w:b/>
                <w:i/>
                <w:color w:val="000000"/>
                <w:szCs w:val="24"/>
              </w:rPr>
              <w:t>, Bani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Baní</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53</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22</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Kids</w:t>
            </w:r>
            <w:proofErr w:type="spellEnd"/>
            <w:r w:rsidRPr="009C528D">
              <w:rPr>
                <w:rFonts w:ascii="Times New Roman" w:eastAsia="Calibri" w:hAnsi="Times New Roman" w:cs="Times New Roman"/>
                <w:b/>
                <w:i/>
                <w:color w:val="000000"/>
                <w:szCs w:val="24"/>
              </w:rPr>
              <w:t xml:space="preserve"> </w:t>
            </w:r>
            <w:proofErr w:type="spellStart"/>
            <w:r w:rsidRPr="009C528D">
              <w:rPr>
                <w:rFonts w:ascii="Times New Roman" w:eastAsia="Calibri" w:hAnsi="Times New Roman" w:cs="Times New Roman"/>
                <w:b/>
                <w:i/>
                <w:color w:val="000000"/>
                <w:szCs w:val="24"/>
              </w:rPr>
              <w:t>World</w:t>
            </w:r>
            <w:proofErr w:type="spellEnd"/>
            <w:r w:rsidRPr="009C528D">
              <w:rPr>
                <w:rFonts w:ascii="Times New Roman" w:eastAsia="Calibri" w:hAnsi="Times New Roman" w:cs="Times New Roman"/>
                <w:b/>
                <w:i/>
                <w:color w:val="000000"/>
                <w:szCs w:val="24"/>
              </w:rPr>
              <w:t xml:space="preserve">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Canastica, San Cristóbal </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161</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23</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Don Rafael Ramos (Moca)</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Moca</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215</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24</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Camboya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134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25</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Cienfuegos</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73</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26</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Pekín</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144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27</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Flor Silvestre)</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198</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28</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Gurabo</w:t>
            </w:r>
            <w:proofErr w:type="spellEnd"/>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106</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29</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Mercedes (Tamboril)</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80</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30</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Santa María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184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32</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 </w:t>
            </w:r>
            <w:proofErr w:type="spellStart"/>
            <w:r w:rsidRPr="009C528D">
              <w:rPr>
                <w:rFonts w:ascii="Times New Roman" w:eastAsia="Calibri" w:hAnsi="Times New Roman" w:cs="Times New Roman"/>
                <w:b/>
                <w:i/>
                <w:color w:val="000000"/>
                <w:szCs w:val="24"/>
              </w:rPr>
              <w:t>Fco</w:t>
            </w:r>
            <w:proofErr w:type="spellEnd"/>
            <w:r w:rsidRPr="009C528D">
              <w:rPr>
                <w:rFonts w:ascii="Times New Roman" w:eastAsia="Calibri" w:hAnsi="Times New Roman" w:cs="Times New Roman"/>
                <w:b/>
                <w:i/>
                <w:color w:val="000000"/>
                <w:szCs w:val="24"/>
              </w:rPr>
              <w:t>. De Macorís 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 </w:t>
            </w:r>
            <w:proofErr w:type="spellStart"/>
            <w:r w:rsidRPr="009C528D">
              <w:rPr>
                <w:rFonts w:ascii="Times New Roman" w:eastAsia="Calibri" w:hAnsi="Times New Roman" w:cs="Times New Roman"/>
                <w:b/>
                <w:i/>
                <w:color w:val="000000"/>
                <w:szCs w:val="24"/>
              </w:rPr>
              <w:t>Fco</w:t>
            </w:r>
            <w:proofErr w:type="spellEnd"/>
            <w:r w:rsidRPr="009C528D">
              <w:rPr>
                <w:rFonts w:ascii="Times New Roman" w:eastAsia="Calibri" w:hAnsi="Times New Roman" w:cs="Times New Roman"/>
                <w:b/>
                <w:i/>
                <w:color w:val="000000"/>
                <w:szCs w:val="24"/>
              </w:rPr>
              <w:t>.  De Macorís</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73</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33</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 </w:t>
            </w:r>
            <w:proofErr w:type="spellStart"/>
            <w:r w:rsidRPr="009C528D">
              <w:rPr>
                <w:rFonts w:ascii="Times New Roman" w:eastAsia="Calibri" w:hAnsi="Times New Roman" w:cs="Times New Roman"/>
                <w:b/>
                <w:i/>
                <w:color w:val="000000"/>
                <w:szCs w:val="24"/>
              </w:rPr>
              <w:t>Fco</w:t>
            </w:r>
            <w:proofErr w:type="spellEnd"/>
            <w:r w:rsidRPr="009C528D">
              <w:rPr>
                <w:rFonts w:ascii="Times New Roman" w:eastAsia="Calibri" w:hAnsi="Times New Roman" w:cs="Times New Roman"/>
                <w:b/>
                <w:i/>
                <w:color w:val="000000"/>
                <w:szCs w:val="24"/>
              </w:rPr>
              <w:t>. De Macorís II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 </w:t>
            </w:r>
            <w:proofErr w:type="spellStart"/>
            <w:r w:rsidRPr="009C528D">
              <w:rPr>
                <w:rFonts w:ascii="Times New Roman" w:eastAsia="Calibri" w:hAnsi="Times New Roman" w:cs="Times New Roman"/>
                <w:b/>
                <w:i/>
                <w:color w:val="000000"/>
                <w:szCs w:val="24"/>
              </w:rPr>
              <w:t>Fco</w:t>
            </w:r>
            <w:proofErr w:type="spellEnd"/>
            <w:r w:rsidRPr="009C528D">
              <w:rPr>
                <w:rFonts w:ascii="Times New Roman" w:eastAsia="Calibri" w:hAnsi="Times New Roman" w:cs="Times New Roman"/>
                <w:b/>
                <w:i/>
                <w:color w:val="000000"/>
                <w:szCs w:val="24"/>
              </w:rPr>
              <w:t>. De Macorís</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62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lastRenderedPageBreak/>
              <w:t>34</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Salcedo</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Salcedo</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82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35</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Nagua</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Nagua</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87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36</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Nagua II, Ma. T. Sánchez</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Nagua</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76</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37</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P. de Macorís II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Pedro de Macorís</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530</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38</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Consuelo</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Pedro de Macorís</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167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39</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P. las Colinas</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Pedro de Macorís</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40</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Arco Iris (Hato mayor)</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Hato Mayor</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82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41</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Higüey</w:t>
            </w:r>
            <w:proofErr w:type="spellEnd"/>
            <w:r w:rsidRPr="009C528D">
              <w:rPr>
                <w:rFonts w:ascii="Times New Roman" w:eastAsia="Calibri" w:hAnsi="Times New Roman" w:cs="Times New Roman"/>
                <w:b/>
                <w:i/>
                <w:color w:val="000000"/>
                <w:szCs w:val="24"/>
              </w:rPr>
              <w:t xml:space="preserve">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Higüey</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70</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42</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Centro Educativo Hogar del Niño</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La Romana</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830</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44</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San Martin de Porres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La Romana</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124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46</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Amado Juan</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 Juan</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239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47</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Esperanza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Mao, Valverde</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147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48</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Esperanza II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Mao, Valverde</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112</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49</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Buen Gusto</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50</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Partido</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25</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51</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La Gorra</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6</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52</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Profesor Julio Antonio Valera (Aminilla)</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11</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53</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Monte Grande</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54</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Santiago de la Cruz</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55</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Francés I (Loma de Cabrera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21</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56</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Francés II (Loma de Cabrera II)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35</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lastRenderedPageBreak/>
              <w:t>57</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Madre Francés III (Loma de Cabrera III)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18</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58</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Juana E. Rodríguez (Loma de Cabrera IV)</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23</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59</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Casilda García I (</w:t>
            </w:r>
            <w:proofErr w:type="spellStart"/>
            <w:r w:rsidRPr="009C528D">
              <w:rPr>
                <w:rFonts w:ascii="Times New Roman" w:eastAsia="Calibri" w:hAnsi="Times New Roman" w:cs="Times New Roman"/>
                <w:b/>
                <w:i/>
                <w:color w:val="000000"/>
                <w:szCs w:val="24"/>
              </w:rPr>
              <w:t>Dajabón</w:t>
            </w:r>
            <w:proofErr w:type="spellEnd"/>
            <w:r w:rsidRPr="009C528D">
              <w:rPr>
                <w:rFonts w:ascii="Times New Roman" w:eastAsia="Calibri" w:hAnsi="Times New Roman" w:cs="Times New Roman"/>
                <w:b/>
                <w:i/>
                <w:color w:val="000000"/>
                <w:szCs w:val="24"/>
              </w:rPr>
              <w:t xml:space="preserve">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17</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60</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Casilda García II (</w:t>
            </w:r>
            <w:proofErr w:type="spellStart"/>
            <w:r w:rsidRPr="009C528D">
              <w:rPr>
                <w:rFonts w:ascii="Times New Roman" w:eastAsia="Calibri" w:hAnsi="Times New Roman" w:cs="Times New Roman"/>
                <w:b/>
                <w:i/>
                <w:color w:val="000000"/>
                <w:szCs w:val="24"/>
              </w:rPr>
              <w:t>Dajabón</w:t>
            </w:r>
            <w:proofErr w:type="spellEnd"/>
            <w:r w:rsidRPr="009C528D">
              <w:rPr>
                <w:rFonts w:ascii="Times New Roman" w:eastAsia="Calibri" w:hAnsi="Times New Roman" w:cs="Times New Roman"/>
                <w:b/>
                <w:i/>
                <w:color w:val="000000"/>
                <w:szCs w:val="24"/>
              </w:rPr>
              <w:t xml:space="preserve"> II)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18</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61</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Casilda García III  (</w:t>
            </w:r>
            <w:proofErr w:type="spellStart"/>
            <w:r w:rsidRPr="009C528D">
              <w:rPr>
                <w:rFonts w:ascii="Times New Roman" w:eastAsia="Calibri" w:hAnsi="Times New Roman" w:cs="Times New Roman"/>
                <w:b/>
                <w:i/>
                <w:color w:val="000000"/>
                <w:szCs w:val="24"/>
              </w:rPr>
              <w:t>Dajabón</w:t>
            </w:r>
            <w:proofErr w:type="spellEnd"/>
            <w:r w:rsidRPr="009C528D">
              <w:rPr>
                <w:rFonts w:ascii="Times New Roman" w:eastAsia="Calibri" w:hAnsi="Times New Roman" w:cs="Times New Roman"/>
                <w:b/>
                <w:i/>
                <w:color w:val="000000"/>
                <w:szCs w:val="24"/>
              </w:rPr>
              <w:t xml:space="preserve"> III)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28</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62</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Restauración</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18</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63</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Hipólito </w:t>
            </w:r>
            <w:proofErr w:type="spellStart"/>
            <w:r w:rsidRPr="009C528D">
              <w:rPr>
                <w:rFonts w:ascii="Times New Roman" w:eastAsia="Calibri" w:hAnsi="Times New Roman" w:cs="Times New Roman"/>
                <w:b/>
                <w:i/>
                <w:color w:val="000000"/>
                <w:szCs w:val="24"/>
              </w:rPr>
              <w:t>Billini</w:t>
            </w:r>
            <w:proofErr w:type="spellEnd"/>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color w:val="000000"/>
              </w:rPr>
            </w:pPr>
            <w:proofErr w:type="spellStart"/>
            <w:r w:rsidRPr="009C528D">
              <w:rPr>
                <w:rFonts w:ascii="Times New Roman" w:eastAsia="Calibri" w:hAnsi="Times New Roman" w:cs="Times New Roman"/>
                <w:b/>
                <w:i/>
                <w:color w:val="000000"/>
                <w:szCs w:val="24"/>
              </w:rPr>
              <w:t>Dajabón</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16</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64</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Monte Cristi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Monte Cristi</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65</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Bonao I</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Monseñor </w:t>
            </w:r>
            <w:proofErr w:type="spellStart"/>
            <w:r w:rsidRPr="009C528D">
              <w:rPr>
                <w:rFonts w:ascii="Times New Roman" w:eastAsia="Calibri" w:hAnsi="Times New Roman" w:cs="Times New Roman"/>
                <w:b/>
                <w:i/>
                <w:color w:val="000000"/>
                <w:szCs w:val="24"/>
              </w:rPr>
              <w:t>Nouel</w:t>
            </w:r>
            <w:proofErr w:type="spellEnd"/>
            <w:r w:rsidRPr="009C528D">
              <w:rPr>
                <w:rFonts w:ascii="Times New Roman" w:eastAsia="Calibri" w:hAnsi="Times New Roman" w:cs="Times New Roman"/>
                <w:b/>
                <w:i/>
                <w:color w:val="000000"/>
                <w:szCs w:val="24"/>
              </w:rPr>
              <w:t xml:space="preserve"> </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104</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66</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Bonao II</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Monseñor </w:t>
            </w:r>
            <w:proofErr w:type="spellStart"/>
            <w:r w:rsidRPr="009C528D">
              <w:rPr>
                <w:rFonts w:ascii="Times New Roman" w:eastAsia="Calibri" w:hAnsi="Times New Roman" w:cs="Times New Roman"/>
                <w:b/>
                <w:i/>
                <w:color w:val="000000"/>
                <w:szCs w:val="24"/>
              </w:rPr>
              <w:t>Nouel</w:t>
            </w:r>
            <w:proofErr w:type="spellEnd"/>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189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67</w:t>
            </w:r>
          </w:p>
        </w:tc>
        <w:tc>
          <w:tcPr>
            <w:tcW w:w="1240"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Las Hortensias </w:t>
            </w:r>
          </w:p>
        </w:tc>
        <w:tc>
          <w:tcPr>
            <w:tcW w:w="2159"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 xml:space="preserve">Monseñor </w:t>
            </w:r>
            <w:proofErr w:type="spellStart"/>
            <w:r w:rsidRPr="009C528D">
              <w:rPr>
                <w:rFonts w:ascii="Times New Roman" w:eastAsia="Calibri" w:hAnsi="Times New Roman" w:cs="Times New Roman"/>
                <w:b/>
                <w:i/>
                <w:color w:val="000000"/>
                <w:szCs w:val="24"/>
              </w:rPr>
              <w:t>Nouel</w:t>
            </w:r>
            <w:proofErr w:type="spellEnd"/>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209</w:t>
            </w:r>
          </w:p>
        </w:tc>
      </w:tr>
      <w:tr w:rsidR="009C528D" w:rsidRPr="009C528D" w:rsidTr="00613BEF">
        <w:trPr>
          <w:trHeight w:val="416"/>
        </w:trPr>
        <w:tc>
          <w:tcPr>
            <w:tcW w:w="418"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68</w:t>
            </w:r>
          </w:p>
        </w:tc>
        <w:tc>
          <w:tcPr>
            <w:tcW w:w="1240"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Nido de Amor (La Vega)</w:t>
            </w:r>
          </w:p>
        </w:tc>
        <w:tc>
          <w:tcPr>
            <w:tcW w:w="2159"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La Vega</w:t>
            </w:r>
          </w:p>
        </w:tc>
        <w:tc>
          <w:tcPr>
            <w:tcW w:w="1183" w:type="pct"/>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88</w:t>
            </w:r>
          </w:p>
        </w:tc>
      </w:tr>
      <w:tr w:rsidR="009C528D" w:rsidRPr="009C528D" w:rsidTr="00613BEF">
        <w:trPr>
          <w:trHeight w:val="416"/>
        </w:trPr>
        <w:tc>
          <w:tcPr>
            <w:tcW w:w="3817" w:type="pct"/>
            <w:gridSpan w:val="3"/>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rPr>
                <w:rFonts w:ascii="Times New Roman" w:eastAsia="Times New Roman" w:hAnsi="Times New Roman" w:cs="Times New Roman"/>
                <w:b/>
                <w:bCs/>
                <w:i/>
                <w:color w:val="000000"/>
                <w:szCs w:val="24"/>
              </w:rPr>
            </w:pPr>
          </w:p>
          <w:p w:rsidR="009C528D" w:rsidRPr="009C528D" w:rsidRDefault="009C528D" w:rsidP="009C528D">
            <w:pP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rPr>
              <w:t>Total</w:t>
            </w:r>
          </w:p>
        </w:tc>
        <w:tc>
          <w:tcPr>
            <w:tcW w:w="1183" w:type="pct"/>
            <w:tcBorders>
              <w:top w:val="single" w:sz="8" w:space="0" w:color="4F81BD"/>
              <w:left w:val="single" w:sz="8" w:space="0" w:color="4F81BD"/>
              <w:bottom w:val="single" w:sz="8" w:space="0" w:color="4F81BD"/>
              <w:right w:val="single" w:sz="8" w:space="0" w:color="4F81BD"/>
            </w:tcBorders>
            <w:shd w:val="clear" w:color="auto" w:fill="D3DFEE"/>
          </w:tcPr>
          <w:p w:rsidR="009C528D" w:rsidRPr="009C528D" w:rsidRDefault="009C528D" w:rsidP="009C528D">
            <w:pPr>
              <w:jc w:val="center"/>
              <w:rPr>
                <w:rFonts w:ascii="Times New Roman" w:eastAsia="Calibri" w:hAnsi="Times New Roman" w:cs="Times New Roman"/>
                <w:b/>
                <w:i/>
                <w:color w:val="000000"/>
                <w:szCs w:val="24"/>
              </w:rPr>
            </w:pPr>
          </w:p>
          <w:p w:rsidR="009C528D" w:rsidRPr="009C528D" w:rsidRDefault="009C528D" w:rsidP="009C528D">
            <w:pPr>
              <w:jc w:val="center"/>
              <w:rPr>
                <w:rFonts w:ascii="Times New Roman" w:eastAsia="Calibri" w:hAnsi="Times New Roman" w:cs="Times New Roman"/>
                <w:b/>
                <w:i/>
                <w:color w:val="000000"/>
                <w:szCs w:val="24"/>
              </w:rPr>
            </w:pPr>
            <w:r w:rsidRPr="009C528D">
              <w:rPr>
                <w:rFonts w:ascii="Times New Roman" w:eastAsia="Calibri" w:hAnsi="Times New Roman" w:cs="Times New Roman"/>
                <w:b/>
                <w:i/>
                <w:color w:val="000000"/>
                <w:szCs w:val="24"/>
              </w:rPr>
              <w:t>7,887</w:t>
            </w:r>
          </w:p>
        </w:tc>
      </w:tr>
      <w:tr w:rsidR="009C528D" w:rsidRPr="009C528D" w:rsidTr="00613BEF">
        <w:trPr>
          <w:trHeight w:val="416"/>
        </w:trPr>
        <w:tc>
          <w:tcPr>
            <w:tcW w:w="5000" w:type="pct"/>
            <w:gridSpan w:val="4"/>
            <w:tcBorders>
              <w:top w:val="single" w:sz="8" w:space="0" w:color="4F81BD"/>
              <w:left w:val="single" w:sz="8" w:space="0" w:color="4F81BD"/>
              <w:bottom w:val="single" w:sz="8" w:space="0" w:color="4F81BD"/>
              <w:right w:val="single" w:sz="8" w:space="0" w:color="4F81BD"/>
            </w:tcBorders>
          </w:tcPr>
          <w:p w:rsidR="009C528D" w:rsidRPr="009C528D" w:rsidRDefault="009C528D" w:rsidP="009C528D">
            <w:pPr>
              <w:jc w:val="center"/>
              <w:rPr>
                <w:rFonts w:ascii="Times New Roman" w:eastAsia="Times New Roman" w:hAnsi="Times New Roman" w:cs="Times New Roman"/>
                <w:b/>
                <w:bCs/>
                <w:i/>
                <w:color w:val="000000"/>
                <w:szCs w:val="24"/>
              </w:rPr>
            </w:pPr>
          </w:p>
          <w:p w:rsidR="009C528D" w:rsidRPr="009C528D" w:rsidRDefault="009C528D" w:rsidP="009C528D">
            <w:pPr>
              <w:jc w:val="center"/>
              <w:rPr>
                <w:rFonts w:ascii="Times New Roman" w:eastAsia="Times New Roman" w:hAnsi="Times New Roman" w:cs="Times New Roman"/>
                <w:b/>
                <w:bCs/>
                <w:i/>
                <w:color w:val="000000"/>
                <w:szCs w:val="24"/>
              </w:rPr>
            </w:pPr>
            <w:r w:rsidRPr="009C528D">
              <w:rPr>
                <w:rFonts w:ascii="Times New Roman" w:eastAsia="Times New Roman" w:hAnsi="Times New Roman" w:cs="Times New Roman"/>
                <w:b/>
                <w:bCs/>
                <w:i/>
                <w:color w:val="000000"/>
                <w:szCs w:val="24"/>
                <w:shd w:val="clear" w:color="auto" w:fill="FFFFFF"/>
              </w:rPr>
              <w:t>6,163  niños y niñas del régimen Contributivo y 1,724 del régimen subsidiado</w:t>
            </w:r>
          </w:p>
        </w:tc>
      </w:tr>
    </w:tbl>
    <w:p w:rsidR="009C528D" w:rsidRPr="009C528D" w:rsidRDefault="009C528D" w:rsidP="009C528D">
      <w:pPr>
        <w:rPr>
          <w:rFonts w:ascii="Calibri" w:eastAsia="Calibri" w:hAnsi="Calibri" w:cs="Times New Roman"/>
        </w:rPr>
      </w:pPr>
    </w:p>
    <w:p w:rsidR="009C528D" w:rsidRDefault="009C528D">
      <w:pPr>
        <w:rPr>
          <w:rFonts w:ascii="Times New Roman" w:hAnsi="Times New Roman" w:cs="Times New Roman"/>
          <w:b/>
          <w:sz w:val="24"/>
          <w:szCs w:val="24"/>
        </w:rPr>
      </w:pPr>
    </w:p>
    <w:p w:rsidR="00E34707" w:rsidRDefault="00E34707">
      <w:pPr>
        <w:rPr>
          <w:rFonts w:ascii="Times New Roman" w:hAnsi="Times New Roman" w:cs="Times New Roman"/>
          <w:b/>
          <w:sz w:val="24"/>
          <w:szCs w:val="24"/>
        </w:rPr>
      </w:pPr>
      <w:r w:rsidRPr="007B0D86">
        <w:rPr>
          <w:b/>
          <w:noProof/>
          <w:lang w:eastAsia="es-DO"/>
        </w:rPr>
        <w:drawing>
          <wp:anchor distT="0" distB="0" distL="114300" distR="114300" simplePos="0" relativeHeight="251701248" behindDoc="1" locked="0" layoutInCell="1" allowOverlap="1" wp14:anchorId="45D39AD9" wp14:editId="61E84FFF">
            <wp:simplePos x="0" y="0"/>
            <wp:positionH relativeFrom="column">
              <wp:posOffset>1472565</wp:posOffset>
            </wp:positionH>
            <wp:positionV relativeFrom="paragraph">
              <wp:posOffset>2919730</wp:posOffset>
            </wp:positionV>
            <wp:extent cx="2905125" cy="1719580"/>
            <wp:effectExtent l="0" t="0" r="9525" b="0"/>
            <wp:wrapNone/>
            <wp:docPr id="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2905125" cy="1719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br w:type="page"/>
      </w:r>
    </w:p>
    <w:p w:rsidR="005615C6" w:rsidRDefault="005615C6" w:rsidP="005910CD">
      <w:pPr>
        <w:spacing w:line="480" w:lineRule="auto"/>
        <w:jc w:val="both"/>
        <w:rPr>
          <w:rFonts w:ascii="Times New Roman" w:eastAsia="Calibri" w:hAnsi="Times New Roman" w:cs="Times New Roman"/>
          <w:sz w:val="24"/>
          <w:szCs w:val="24"/>
        </w:rPr>
      </w:pPr>
    </w:p>
    <w:p w:rsidR="005615C6" w:rsidRDefault="005615C6" w:rsidP="005910CD">
      <w:pPr>
        <w:spacing w:line="480" w:lineRule="auto"/>
        <w:jc w:val="both"/>
        <w:rPr>
          <w:rFonts w:ascii="Times New Roman" w:eastAsia="Calibri" w:hAnsi="Times New Roman" w:cs="Times New Roman"/>
          <w:sz w:val="24"/>
          <w:szCs w:val="24"/>
        </w:rPr>
      </w:pPr>
    </w:p>
    <w:p w:rsidR="005615C6" w:rsidRDefault="005615C6" w:rsidP="005910CD">
      <w:pPr>
        <w:spacing w:line="480" w:lineRule="auto"/>
        <w:jc w:val="both"/>
        <w:rPr>
          <w:rFonts w:ascii="Times New Roman" w:eastAsia="Calibri" w:hAnsi="Times New Roman" w:cs="Times New Roman"/>
          <w:sz w:val="24"/>
          <w:szCs w:val="24"/>
        </w:rPr>
      </w:pPr>
    </w:p>
    <w:p w:rsidR="005615C6" w:rsidRDefault="005615C6" w:rsidP="005910CD">
      <w:pPr>
        <w:spacing w:line="480" w:lineRule="auto"/>
        <w:jc w:val="both"/>
        <w:rPr>
          <w:rFonts w:ascii="Times New Roman" w:eastAsia="Calibri" w:hAnsi="Times New Roman" w:cs="Times New Roman"/>
          <w:sz w:val="24"/>
          <w:szCs w:val="24"/>
        </w:rPr>
      </w:pPr>
    </w:p>
    <w:p w:rsidR="005615C6" w:rsidRDefault="005615C6" w:rsidP="005910CD">
      <w:pPr>
        <w:spacing w:line="480" w:lineRule="auto"/>
        <w:jc w:val="both"/>
        <w:rPr>
          <w:rFonts w:ascii="Times New Roman" w:eastAsia="Calibri" w:hAnsi="Times New Roman" w:cs="Times New Roman"/>
          <w:sz w:val="24"/>
          <w:szCs w:val="24"/>
        </w:rPr>
      </w:pPr>
    </w:p>
    <w:p w:rsidR="005615C6" w:rsidRPr="005615C6" w:rsidRDefault="005615C6" w:rsidP="005615C6">
      <w:pPr>
        <w:pStyle w:val="Caption"/>
      </w:pPr>
      <w:r w:rsidRPr="005615C6">
        <w:t>ADMINISTRADORA DE RIESGOS DE SALUD,  SALUD SEGURA (ARS, SS)</w:t>
      </w:r>
    </w:p>
    <w:p w:rsidR="005615C6" w:rsidRDefault="005615C6" w:rsidP="005910CD">
      <w:pPr>
        <w:spacing w:line="480" w:lineRule="auto"/>
        <w:jc w:val="both"/>
        <w:rPr>
          <w:rFonts w:ascii="Times New Roman" w:eastAsia="Calibri" w:hAnsi="Times New Roman" w:cs="Times New Roman"/>
          <w:sz w:val="24"/>
          <w:szCs w:val="24"/>
        </w:rPr>
      </w:pPr>
    </w:p>
    <w:p w:rsidR="005615C6" w:rsidRDefault="005615C6" w:rsidP="005910CD">
      <w:pPr>
        <w:spacing w:line="480" w:lineRule="auto"/>
        <w:jc w:val="both"/>
        <w:rPr>
          <w:rFonts w:ascii="Times New Roman" w:eastAsia="Calibri" w:hAnsi="Times New Roman" w:cs="Times New Roman"/>
          <w:sz w:val="24"/>
          <w:szCs w:val="24"/>
        </w:rPr>
      </w:pP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En el trascurso del año  2017,  la Administradora de Riesgos de Salud,  Salud Segura (ARS, SS) desarrolló  un conjunto</w:t>
      </w:r>
      <w:r w:rsidRPr="005910CD">
        <w:rPr>
          <w:rFonts w:ascii="Times New Roman" w:eastAsia="Calibri" w:hAnsi="Times New Roman" w:cs="Times New Roman"/>
          <w:color w:val="FF0000"/>
          <w:sz w:val="24"/>
          <w:szCs w:val="24"/>
        </w:rPr>
        <w:t xml:space="preserve"> </w:t>
      </w:r>
      <w:r w:rsidRPr="005910CD">
        <w:rPr>
          <w:rFonts w:ascii="Times New Roman" w:eastAsia="Calibri" w:hAnsi="Times New Roman" w:cs="Times New Roman"/>
          <w:sz w:val="24"/>
          <w:szCs w:val="24"/>
        </w:rPr>
        <w:t>de actividades las cuales se orientaron fundamentalmente  a incrementar el número de afiliados , y  la cartera de la ARS; así como  al mejoramiento  de los procesos de los servicios de salud ofrecidos,  y  al fortalecimiento  de los  sistemas de atención  a los usuarios,  entre otros aspectos no menos importantes.</w:t>
      </w:r>
    </w:p>
    <w:p w:rsidR="005910CD" w:rsidRPr="005910CD" w:rsidRDefault="005910CD" w:rsidP="005910CD">
      <w:pPr>
        <w:tabs>
          <w:tab w:val="center" w:pos="4419"/>
        </w:tabs>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b/>
        </w:rPr>
        <w:br w:type="page"/>
      </w:r>
      <w:r w:rsidRPr="005910CD">
        <w:rPr>
          <w:rFonts w:ascii="Times New Roman" w:eastAsia="Calibri" w:hAnsi="Times New Roman" w:cs="Times New Roman"/>
          <w:b/>
        </w:rPr>
        <w:lastRenderedPageBreak/>
        <w:tab/>
      </w:r>
    </w:p>
    <w:p w:rsidR="005910CD" w:rsidRPr="005615C6" w:rsidRDefault="005615C6" w:rsidP="005910CD">
      <w:pPr>
        <w:keepNext/>
        <w:keepLines/>
        <w:spacing w:after="0" w:line="480" w:lineRule="auto"/>
        <w:outlineLvl w:val="0"/>
        <w:rPr>
          <w:rStyle w:val="Emphasis"/>
          <w:sz w:val="24"/>
        </w:rPr>
      </w:pPr>
      <w:bookmarkStart w:id="184" w:name="_Toc434936584"/>
      <w:bookmarkStart w:id="185" w:name="_Toc498683439"/>
      <w:bookmarkStart w:id="186" w:name="_Toc501094394"/>
      <w:r w:rsidRPr="005615C6">
        <w:rPr>
          <w:rStyle w:val="Emphasis"/>
          <w:sz w:val="24"/>
        </w:rPr>
        <w:t>INFORMACIÓN BASE DE LA INSTITUCIÓN</w:t>
      </w:r>
      <w:bookmarkEnd w:id="184"/>
      <w:bookmarkEnd w:id="185"/>
      <w:r w:rsidRPr="005615C6">
        <w:rPr>
          <w:rStyle w:val="Emphasis"/>
          <w:sz w:val="24"/>
        </w:rPr>
        <w:t xml:space="preserve"> ARS SS</w:t>
      </w:r>
      <w:bookmarkEnd w:id="186"/>
    </w:p>
    <w:p w:rsidR="005910CD" w:rsidRPr="005910CD" w:rsidRDefault="005910CD" w:rsidP="00CB202A">
      <w:pPr>
        <w:keepNext/>
        <w:keepLines/>
        <w:numPr>
          <w:ilvl w:val="0"/>
          <w:numId w:val="30"/>
        </w:numPr>
        <w:spacing w:after="0" w:line="480" w:lineRule="auto"/>
        <w:outlineLvl w:val="1"/>
        <w:rPr>
          <w:rFonts w:ascii="Times New Roman" w:eastAsia="Times New Roman" w:hAnsi="Times New Roman" w:cs="Times New Roman"/>
          <w:b/>
          <w:bCs/>
          <w:sz w:val="28"/>
          <w:szCs w:val="26"/>
        </w:rPr>
      </w:pPr>
      <w:bookmarkStart w:id="187" w:name="_Toc434936585"/>
      <w:bookmarkStart w:id="188" w:name="_Toc498683440"/>
      <w:bookmarkStart w:id="189" w:name="_Toc501094395"/>
      <w:r w:rsidRPr="005910CD">
        <w:rPr>
          <w:rFonts w:ascii="Times New Roman" w:eastAsia="Times New Roman" w:hAnsi="Times New Roman" w:cs="Times New Roman"/>
          <w:b/>
          <w:bCs/>
          <w:sz w:val="28"/>
          <w:szCs w:val="26"/>
        </w:rPr>
        <w:t>Misión, Visión y Valores</w:t>
      </w:r>
      <w:bookmarkEnd w:id="187"/>
      <w:bookmarkEnd w:id="188"/>
      <w:bookmarkEnd w:id="189"/>
      <w:r w:rsidRPr="005910CD">
        <w:rPr>
          <w:rFonts w:ascii="Times New Roman" w:eastAsia="Times New Roman" w:hAnsi="Times New Roman" w:cs="Times New Roman"/>
          <w:b/>
          <w:bCs/>
          <w:sz w:val="28"/>
          <w:szCs w:val="26"/>
        </w:rPr>
        <w:t xml:space="preserve"> </w:t>
      </w:r>
    </w:p>
    <w:p w:rsidR="005910CD" w:rsidRPr="005910CD" w:rsidRDefault="005910CD" w:rsidP="005910CD">
      <w:pPr>
        <w:tabs>
          <w:tab w:val="left" w:pos="0"/>
          <w:tab w:val="left" w:pos="540"/>
        </w:tabs>
        <w:spacing w:before="50" w:after="50" w:line="480" w:lineRule="auto"/>
        <w:ind w:right="-57"/>
        <w:outlineLvl w:val="0"/>
        <w:rPr>
          <w:rFonts w:ascii="Times New Roman" w:eastAsia="Times New Roman" w:hAnsi="Times New Roman" w:cs="Times New Roman"/>
          <w:b/>
          <w:sz w:val="24"/>
          <w:szCs w:val="24"/>
          <w:lang w:val="es-ES" w:eastAsia="es-ES"/>
        </w:rPr>
      </w:pPr>
      <w:bookmarkStart w:id="190" w:name="_Toc434936586"/>
      <w:bookmarkStart w:id="191" w:name="_Toc434936720"/>
      <w:bookmarkStart w:id="192" w:name="_Toc434936809"/>
      <w:bookmarkStart w:id="193" w:name="_Toc434937008"/>
      <w:bookmarkStart w:id="194" w:name="_Toc434937341"/>
      <w:bookmarkStart w:id="195" w:name="_Toc434996065"/>
      <w:bookmarkStart w:id="196" w:name="_Toc434998995"/>
      <w:bookmarkStart w:id="197" w:name="_Toc498683441"/>
      <w:bookmarkStart w:id="198" w:name="_Toc501094396"/>
      <w:r w:rsidRPr="005910CD">
        <w:rPr>
          <w:rFonts w:ascii="Times New Roman" w:eastAsia="Times New Roman" w:hAnsi="Times New Roman" w:cs="Times New Roman"/>
          <w:b/>
          <w:sz w:val="24"/>
          <w:szCs w:val="24"/>
          <w:lang w:val="es-ES" w:eastAsia="es-ES"/>
        </w:rPr>
        <w:t>Misión</w:t>
      </w:r>
      <w:bookmarkEnd w:id="190"/>
      <w:bookmarkEnd w:id="191"/>
      <w:bookmarkEnd w:id="192"/>
      <w:bookmarkEnd w:id="193"/>
      <w:bookmarkEnd w:id="194"/>
      <w:bookmarkEnd w:id="195"/>
      <w:bookmarkEnd w:id="196"/>
      <w:bookmarkEnd w:id="197"/>
      <w:bookmarkEnd w:id="198"/>
    </w:p>
    <w:p w:rsidR="005910CD" w:rsidRPr="005910CD" w:rsidRDefault="005910CD" w:rsidP="005910CD">
      <w:pPr>
        <w:tabs>
          <w:tab w:val="left" w:pos="0"/>
          <w:tab w:val="left" w:pos="540"/>
        </w:tabs>
        <w:spacing w:before="50" w:after="50" w:line="480" w:lineRule="auto"/>
        <w:ind w:right="-57"/>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Ser la empresa líder en el mercado de aseguramiento en salud del Sistema de Seguridad Social Dominicano.</w:t>
      </w:r>
    </w:p>
    <w:p w:rsidR="005910CD" w:rsidRPr="005910CD" w:rsidRDefault="005910CD" w:rsidP="005910CD">
      <w:pPr>
        <w:tabs>
          <w:tab w:val="left" w:pos="0"/>
          <w:tab w:val="left" w:pos="540"/>
        </w:tabs>
        <w:spacing w:before="50" w:after="50" w:line="480" w:lineRule="auto"/>
        <w:ind w:right="-58"/>
        <w:outlineLvl w:val="0"/>
        <w:rPr>
          <w:rFonts w:ascii="Times New Roman" w:eastAsia="Times New Roman" w:hAnsi="Times New Roman" w:cs="Times New Roman"/>
          <w:b/>
          <w:sz w:val="24"/>
          <w:szCs w:val="24"/>
          <w:lang w:val="es-ES" w:eastAsia="es-ES"/>
        </w:rPr>
      </w:pPr>
      <w:bookmarkStart w:id="199" w:name="_Toc434936587"/>
      <w:bookmarkStart w:id="200" w:name="_Toc434936721"/>
      <w:bookmarkStart w:id="201" w:name="_Toc434936810"/>
      <w:bookmarkStart w:id="202" w:name="_Toc434937009"/>
      <w:bookmarkStart w:id="203" w:name="_Toc434937342"/>
      <w:bookmarkStart w:id="204" w:name="_Toc434996066"/>
      <w:bookmarkStart w:id="205" w:name="_Toc434998996"/>
      <w:bookmarkStart w:id="206" w:name="_Toc498683442"/>
      <w:bookmarkStart w:id="207" w:name="_Toc501094397"/>
      <w:r w:rsidRPr="005910CD">
        <w:rPr>
          <w:rFonts w:ascii="Times New Roman" w:eastAsia="Times New Roman" w:hAnsi="Times New Roman" w:cs="Times New Roman"/>
          <w:b/>
          <w:sz w:val="24"/>
          <w:szCs w:val="24"/>
          <w:lang w:val="es-ES" w:eastAsia="es-ES"/>
        </w:rPr>
        <w:t>Visión</w:t>
      </w:r>
      <w:bookmarkEnd w:id="199"/>
      <w:bookmarkEnd w:id="200"/>
      <w:bookmarkEnd w:id="201"/>
      <w:bookmarkEnd w:id="202"/>
      <w:bookmarkEnd w:id="203"/>
      <w:bookmarkEnd w:id="204"/>
      <w:bookmarkEnd w:id="205"/>
      <w:bookmarkEnd w:id="206"/>
      <w:bookmarkEnd w:id="207"/>
    </w:p>
    <w:p w:rsidR="005910CD" w:rsidRPr="005910CD" w:rsidRDefault="005910CD" w:rsidP="005910CD">
      <w:pPr>
        <w:tabs>
          <w:tab w:val="left" w:pos="0"/>
          <w:tab w:val="left" w:pos="540"/>
        </w:tabs>
        <w:spacing w:before="50" w:after="50" w:line="480" w:lineRule="auto"/>
        <w:ind w:right="-58"/>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Clientes y asociados satisfechos con el servicio</w:t>
      </w:r>
    </w:p>
    <w:p w:rsidR="005910CD" w:rsidRPr="005910CD" w:rsidRDefault="005910CD" w:rsidP="005910CD">
      <w:pPr>
        <w:tabs>
          <w:tab w:val="left" w:pos="0"/>
          <w:tab w:val="left" w:pos="540"/>
        </w:tabs>
        <w:spacing w:before="50" w:after="50" w:line="480" w:lineRule="auto"/>
        <w:ind w:right="-58"/>
        <w:outlineLvl w:val="0"/>
        <w:rPr>
          <w:rFonts w:ascii="Times New Roman" w:eastAsia="Times New Roman" w:hAnsi="Times New Roman" w:cs="Times New Roman"/>
          <w:b/>
          <w:sz w:val="24"/>
          <w:szCs w:val="24"/>
          <w:lang w:val="es-ES" w:eastAsia="es-ES"/>
        </w:rPr>
      </w:pPr>
      <w:bookmarkStart w:id="208" w:name="_Toc434936588"/>
      <w:bookmarkStart w:id="209" w:name="_Toc434936722"/>
      <w:bookmarkStart w:id="210" w:name="_Toc434936811"/>
      <w:bookmarkStart w:id="211" w:name="_Toc434937010"/>
      <w:bookmarkStart w:id="212" w:name="_Toc434937343"/>
      <w:bookmarkStart w:id="213" w:name="_Toc434996067"/>
      <w:bookmarkStart w:id="214" w:name="_Toc434998997"/>
      <w:bookmarkStart w:id="215" w:name="_Toc498683443"/>
      <w:bookmarkStart w:id="216" w:name="_Toc501094398"/>
      <w:r w:rsidRPr="005910CD">
        <w:rPr>
          <w:rFonts w:ascii="Times New Roman" w:eastAsia="Times New Roman" w:hAnsi="Times New Roman" w:cs="Times New Roman"/>
          <w:b/>
          <w:sz w:val="24"/>
          <w:szCs w:val="24"/>
          <w:lang w:val="es-ES" w:eastAsia="es-ES"/>
        </w:rPr>
        <w:t>Valores</w:t>
      </w:r>
      <w:bookmarkEnd w:id="208"/>
      <w:bookmarkEnd w:id="209"/>
      <w:bookmarkEnd w:id="210"/>
      <w:bookmarkEnd w:id="211"/>
      <w:bookmarkEnd w:id="212"/>
      <w:bookmarkEnd w:id="213"/>
      <w:bookmarkEnd w:id="214"/>
      <w:bookmarkEnd w:id="215"/>
      <w:bookmarkEnd w:id="216"/>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b/>
          <w:sz w:val="24"/>
          <w:szCs w:val="24"/>
          <w:lang w:eastAsia="es-ES"/>
        </w:rPr>
      </w:pPr>
      <w:r w:rsidRPr="005910CD">
        <w:rPr>
          <w:rFonts w:ascii="Times New Roman" w:eastAsia="Times New Roman" w:hAnsi="Times New Roman" w:cs="Times New Roman"/>
          <w:b/>
          <w:sz w:val="24"/>
          <w:szCs w:val="24"/>
          <w:lang w:val="es-ES" w:eastAsia="es-ES"/>
        </w:rPr>
        <w:t>Responsabilidad</w:t>
      </w:r>
      <w:r w:rsidRPr="005910CD">
        <w:rPr>
          <w:rFonts w:ascii="Times New Roman" w:eastAsia="Times New Roman" w:hAnsi="Times New Roman" w:cs="Times New Roman"/>
          <w:b/>
          <w:sz w:val="24"/>
          <w:szCs w:val="24"/>
          <w:lang w:eastAsia="es-ES"/>
        </w:rPr>
        <w:t>:</w:t>
      </w:r>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Evaluamos con reflexión las consecuencias de nuestros actos, afrontándolos de una manera positiva.</w:t>
      </w:r>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b/>
          <w:sz w:val="24"/>
          <w:szCs w:val="24"/>
          <w:lang w:val="es-ES" w:eastAsia="es-ES"/>
        </w:rPr>
      </w:pPr>
      <w:r w:rsidRPr="005910CD">
        <w:rPr>
          <w:rFonts w:ascii="Times New Roman" w:eastAsia="Times New Roman" w:hAnsi="Times New Roman" w:cs="Times New Roman"/>
          <w:b/>
          <w:sz w:val="24"/>
          <w:szCs w:val="24"/>
          <w:lang w:val="es-ES" w:eastAsia="es-ES"/>
        </w:rPr>
        <w:t>Compromiso:</w:t>
      </w:r>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Ponemos nuestras capacidades a disposición de nuestros afiliados para cumplir con todo aquello que nos han confiado, el resguardo y garantía de su salud.</w:t>
      </w:r>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b/>
          <w:sz w:val="24"/>
          <w:szCs w:val="24"/>
          <w:lang w:val="es-ES" w:eastAsia="es-ES"/>
        </w:rPr>
      </w:pPr>
      <w:r w:rsidRPr="005910CD">
        <w:rPr>
          <w:rFonts w:ascii="Times New Roman" w:eastAsia="Times New Roman" w:hAnsi="Times New Roman" w:cs="Times New Roman"/>
          <w:b/>
          <w:sz w:val="24"/>
          <w:szCs w:val="24"/>
          <w:lang w:val="es-ES" w:eastAsia="es-ES"/>
        </w:rPr>
        <w:t>Transparencia:</w:t>
      </w:r>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sz w:val="24"/>
          <w:szCs w:val="24"/>
          <w:lang w:val="es-ES" w:eastAsia="es-ES"/>
        </w:rPr>
      </w:pPr>
      <w:r w:rsidRPr="005910CD">
        <w:rPr>
          <w:rFonts w:ascii="Times New Roman" w:eastAsia="Times New Roman" w:hAnsi="Times New Roman" w:cs="Times New Roman"/>
          <w:sz w:val="24"/>
          <w:szCs w:val="24"/>
          <w:lang w:val="es-ES" w:eastAsia="es-ES"/>
        </w:rPr>
        <w:t>Tenemos el compromiso  con nuestros afiliados de suministrarles toda la información que requieran para que reciban un servicio óptimo y de calidad.</w:t>
      </w:r>
    </w:p>
    <w:p w:rsidR="005910CD" w:rsidRPr="005910CD" w:rsidRDefault="005910CD" w:rsidP="005910CD">
      <w:pPr>
        <w:tabs>
          <w:tab w:val="left" w:pos="0"/>
        </w:tabs>
        <w:spacing w:before="50" w:after="50" w:line="480" w:lineRule="auto"/>
        <w:ind w:right="-58"/>
        <w:rPr>
          <w:rFonts w:ascii="Times New Roman" w:eastAsia="Times New Roman" w:hAnsi="Times New Roman" w:cs="Times New Roman"/>
          <w:b/>
          <w:sz w:val="24"/>
          <w:szCs w:val="24"/>
          <w:lang w:val="es-ES" w:eastAsia="es-ES"/>
        </w:rPr>
      </w:pPr>
      <w:r w:rsidRPr="005910CD">
        <w:rPr>
          <w:rFonts w:ascii="Times New Roman" w:eastAsia="Times New Roman" w:hAnsi="Times New Roman" w:cs="Times New Roman"/>
          <w:b/>
          <w:sz w:val="24"/>
          <w:szCs w:val="24"/>
          <w:lang w:val="es-ES" w:eastAsia="es-ES"/>
        </w:rPr>
        <w:t>Participación:</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Creemos que el involucramiento  de los afiliados  a nuestras actividades, permite que podamos conocer sus necesidades para de esta forma brindarles una asistencia eficaz y eficiente.</w:t>
      </w:r>
    </w:p>
    <w:p w:rsidR="005910CD" w:rsidRPr="005910CD" w:rsidRDefault="005910CD" w:rsidP="005615C6">
      <w:pPr>
        <w:pStyle w:val="Heading1"/>
        <w:rPr>
          <w:rFonts w:eastAsia="Times New Roman"/>
        </w:rPr>
      </w:pPr>
      <w:bookmarkStart w:id="217" w:name="_Toc434936589"/>
      <w:bookmarkStart w:id="218" w:name="_Toc498683444"/>
      <w:bookmarkStart w:id="219" w:name="_Toc501094399"/>
      <w:r w:rsidRPr="005910CD">
        <w:rPr>
          <w:rFonts w:eastAsia="Times New Roman"/>
        </w:rPr>
        <w:lastRenderedPageBreak/>
        <w:t>Breve Reseña de la Base Legal Institucional</w:t>
      </w:r>
      <w:bookmarkEnd w:id="217"/>
      <w:bookmarkEnd w:id="218"/>
      <w:bookmarkEnd w:id="219"/>
    </w:p>
    <w:p w:rsidR="005910CD" w:rsidRPr="005910CD" w:rsidRDefault="001F3E5F" w:rsidP="005910CD">
      <w:pPr>
        <w:spacing w:before="100" w:beforeAutospacing="1" w:after="100" w:afterAutospacing="1" w:line="480" w:lineRule="auto"/>
        <w:jc w:val="both"/>
        <w:rPr>
          <w:rFonts w:ascii="Times New Roman" w:eastAsia="Calibri" w:hAnsi="Times New Roman" w:cs="Times New Roman"/>
          <w:sz w:val="24"/>
          <w:szCs w:val="24"/>
        </w:rPr>
      </w:pPr>
      <w:hyperlink r:id="rId30" w:tgtFrame="Administradora de Riesgos de Salud - Salud Segura" w:history="1"/>
      <w:r w:rsidR="005910CD" w:rsidRPr="005910CD">
        <w:rPr>
          <w:rFonts w:ascii="Times New Roman" w:eastAsia="Calibri" w:hAnsi="Times New Roman" w:cs="Times New Roman"/>
          <w:b/>
          <w:bCs/>
          <w:sz w:val="24"/>
          <w:szCs w:val="24"/>
        </w:rPr>
        <w:t>Administradora de Riesgos de Salud, Salud Segura</w:t>
      </w:r>
      <w:r w:rsidR="005910CD" w:rsidRPr="005910CD">
        <w:rPr>
          <w:rFonts w:ascii="Times New Roman" w:eastAsia="Calibri" w:hAnsi="Times New Roman" w:cs="Times New Roman"/>
          <w:sz w:val="24"/>
          <w:szCs w:val="24"/>
        </w:rPr>
        <w:t xml:space="preserve"> es una Unidad Corporativa del   Consorcio del Instituto Dominicano de Seguros Sociales (IDSS). Tiene  como  función  fundamental gestionar, evaluar, prevenir  y mitigar  el riesgo de salud  de  sus afiliados.</w:t>
      </w:r>
    </w:p>
    <w:p w:rsidR="005910CD" w:rsidRPr="005910CD" w:rsidRDefault="005910CD" w:rsidP="005910CD">
      <w:pPr>
        <w:spacing w:before="100" w:beforeAutospacing="1" w:after="100" w:afterAutospacing="1" w:line="480" w:lineRule="auto"/>
        <w:jc w:val="both"/>
        <w:rPr>
          <w:rFonts w:ascii="Times New Roman" w:eastAsia="Calibri" w:hAnsi="Times New Roman" w:cs="Times New Roman"/>
          <w:sz w:val="24"/>
          <w:szCs w:val="24"/>
        </w:rPr>
      </w:pPr>
      <w:r w:rsidRPr="005910CD">
        <w:rPr>
          <w:rFonts w:ascii="Times New Roman" w:eastAsia="Calibri" w:hAnsi="Times New Roman" w:cs="Times New Roman"/>
          <w:bCs/>
          <w:sz w:val="24"/>
          <w:szCs w:val="24"/>
        </w:rPr>
        <w:t>A tal</w:t>
      </w:r>
      <w:r w:rsidRPr="005910CD">
        <w:rPr>
          <w:rFonts w:ascii="Times New Roman" w:eastAsia="Calibri" w:hAnsi="Times New Roman" w:cs="Times New Roman"/>
          <w:sz w:val="24"/>
          <w:szCs w:val="24"/>
        </w:rPr>
        <w:t xml:space="preserve"> efecto</w:t>
      </w:r>
      <w:r w:rsidRPr="005910CD">
        <w:rPr>
          <w:rFonts w:ascii="Times New Roman" w:eastAsia="Calibri" w:hAnsi="Times New Roman" w:cs="Times New Roman"/>
          <w:b/>
          <w:sz w:val="24"/>
          <w:szCs w:val="24"/>
        </w:rPr>
        <w:t>, la ARS Salud Segura</w:t>
      </w:r>
      <w:r w:rsidRPr="005910CD">
        <w:rPr>
          <w:rFonts w:ascii="Times New Roman" w:eastAsia="Calibri" w:hAnsi="Times New Roman" w:cs="Times New Roman"/>
          <w:sz w:val="24"/>
          <w:szCs w:val="24"/>
        </w:rPr>
        <w:t xml:space="preserve"> se compromete a proporcionar a sus afiliados  asistencia  médica, quirúrgica y hospitalaria que necesiten, en toda clase de enfermedades  o lesiones  y que este comprendida en las especialidades, prestaciones  de salud y otros servicios  que estén previstos en el  Plan  de Servicios de Salud(PDSS) del Plan Básico de Salud(PBS).</w:t>
      </w:r>
    </w:p>
    <w:p w:rsidR="005910CD" w:rsidRPr="005910CD" w:rsidRDefault="005910CD" w:rsidP="005910CD">
      <w:pPr>
        <w:spacing w:before="100" w:beforeAutospacing="1" w:after="100" w:afterAutospacing="1"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Esta Institución, nace amparada  en la creación   de  la  Ley 87-01  de la  Seguridad Social, que  en su Artículo 149, acápite a), establece  la base legal para que  el  Instituto Dominicano de Seguros Sociales (  IDSS)   pueda funcionar  como  una Administradora de Riesgos de Salud. Comienza a desempeñar sus actividades como tal, a partir de la acreditación No. 00002-2002, de fecha 08 de mayo del 2002 otorgada por la Superintendencia de Salud y Riesgos Laborales (SISALRIL). </w:t>
      </w:r>
    </w:p>
    <w:p w:rsidR="005910CD" w:rsidRPr="005910CD" w:rsidRDefault="005910CD" w:rsidP="005910CD">
      <w:pPr>
        <w:spacing w:before="100" w:beforeAutospacing="1" w:after="100" w:afterAutospacing="1"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Es importante significar que la  ARS Salud Segura, cuenta  con una gran  experiencia en la provisión de servicios de salud.  Asumiendo  el  responsabilidad de brindar  a sus afiliados la asistencia médica, quirúrgica y hospitalaria que  amerite toda clase de enfermedades o lesiones,  y comprende las especialidades, prestaciones de salud y otros servicios.</w:t>
      </w:r>
    </w:p>
    <w:p w:rsidR="005910CD" w:rsidRPr="005910CD" w:rsidRDefault="005910CD" w:rsidP="005910CD">
      <w:pPr>
        <w:spacing w:before="100" w:beforeAutospacing="1" w:after="100" w:afterAutospacing="1" w:line="480" w:lineRule="auto"/>
        <w:jc w:val="both"/>
        <w:rPr>
          <w:rFonts w:ascii="Times New Roman" w:eastAsia="Calibri" w:hAnsi="Times New Roman" w:cs="Times New Roman"/>
          <w:sz w:val="24"/>
          <w:szCs w:val="24"/>
        </w:rPr>
      </w:pPr>
    </w:p>
    <w:p w:rsidR="005910CD" w:rsidRPr="005615C6" w:rsidRDefault="005910CD" w:rsidP="005615C6">
      <w:pPr>
        <w:keepNext/>
        <w:keepLines/>
        <w:spacing w:after="0" w:line="480" w:lineRule="auto"/>
        <w:outlineLvl w:val="1"/>
        <w:rPr>
          <w:rStyle w:val="Emphasis"/>
        </w:rPr>
      </w:pPr>
      <w:r w:rsidRPr="005615C6">
        <w:rPr>
          <w:rStyle w:val="Emphasis"/>
        </w:rPr>
        <w:lastRenderedPageBreak/>
        <w:t xml:space="preserve"> </w:t>
      </w:r>
      <w:bookmarkStart w:id="220" w:name="_Toc434936591"/>
      <w:bookmarkStart w:id="221" w:name="_Toc498683446"/>
      <w:bookmarkStart w:id="222" w:name="_Toc501094400"/>
      <w:r w:rsidRPr="005615C6">
        <w:rPr>
          <w:rStyle w:val="Emphasis"/>
        </w:rPr>
        <w:t>Resumen – Descripción de los Principales Servicios.</w:t>
      </w:r>
      <w:bookmarkEnd w:id="220"/>
      <w:bookmarkEnd w:id="221"/>
      <w:bookmarkEnd w:id="222"/>
    </w:p>
    <w:p w:rsidR="005910CD" w:rsidRPr="005910CD" w:rsidRDefault="005910CD" w:rsidP="005615C6">
      <w:pPr>
        <w:numPr>
          <w:ilvl w:val="0"/>
          <w:numId w:val="29"/>
        </w:numPr>
        <w:spacing w:line="480" w:lineRule="auto"/>
        <w:contextualSpacing/>
        <w:jc w:val="both"/>
        <w:rPr>
          <w:rFonts w:ascii="Times New Roman" w:eastAsia="Calibri" w:hAnsi="Times New Roman" w:cs="Times New Roman"/>
          <w:b/>
          <w:sz w:val="24"/>
          <w:szCs w:val="24"/>
        </w:rPr>
      </w:pPr>
      <w:r w:rsidRPr="005910CD">
        <w:rPr>
          <w:rFonts w:ascii="Times New Roman" w:eastAsia="Calibri" w:hAnsi="Times New Roman" w:cs="Times New Roman"/>
          <w:b/>
          <w:sz w:val="24"/>
          <w:szCs w:val="24"/>
        </w:rPr>
        <w:t>Gobierno a Ciudadanos / Ciudadanas.</w:t>
      </w:r>
    </w:p>
    <w:p w:rsidR="005910CD" w:rsidRPr="005910CD" w:rsidRDefault="005910CD" w:rsidP="005615C6">
      <w:pPr>
        <w:spacing w:line="480" w:lineRule="auto"/>
        <w:ind w:left="720"/>
        <w:contextualSpacing/>
        <w:jc w:val="both"/>
        <w:rPr>
          <w:rFonts w:ascii="Times New Roman" w:eastAsia="Calibri" w:hAnsi="Times New Roman" w:cs="Times New Roman"/>
          <w:sz w:val="24"/>
          <w:szCs w:val="24"/>
          <w:shd w:val="clear" w:color="auto" w:fill="FFFFFF"/>
        </w:rPr>
      </w:pPr>
      <w:r w:rsidRPr="005910CD">
        <w:rPr>
          <w:rFonts w:ascii="Times New Roman" w:eastAsia="Calibri" w:hAnsi="Times New Roman" w:cs="Times New Roman"/>
          <w:sz w:val="24"/>
          <w:szCs w:val="24"/>
          <w:shd w:val="clear" w:color="auto" w:fill="FFFFFF"/>
        </w:rPr>
        <w:t>La  Administradora de  Riesgos de Salud “Salud Segura”, brinda a sus beneficiarios  servicios de salud   en virtud de lo establecido  en la Ley 87-01 sobre La Seguridad Social,  en lo relativo al Seguro Familiar de Salud (SFS) y la carpeta  contenida en el  catálogo del Plan Básico de Salud (PBS) y el Plan de Servicios de Salud (PDSS), respectivamente.</w:t>
      </w:r>
    </w:p>
    <w:p w:rsidR="005910CD" w:rsidRPr="005910CD" w:rsidRDefault="005910CD" w:rsidP="005910CD">
      <w:pPr>
        <w:spacing w:line="480" w:lineRule="auto"/>
        <w:ind w:left="720"/>
        <w:contextualSpacing/>
        <w:jc w:val="both"/>
        <w:rPr>
          <w:rFonts w:ascii="Times New Roman" w:eastAsia="Calibri" w:hAnsi="Times New Roman" w:cs="Times New Roman"/>
          <w:sz w:val="24"/>
          <w:szCs w:val="24"/>
        </w:rPr>
      </w:pPr>
      <w:r w:rsidRPr="005910CD">
        <w:rPr>
          <w:rFonts w:ascii="Times New Roman" w:eastAsia="Calibri" w:hAnsi="Times New Roman" w:cs="Times New Roman"/>
          <w:sz w:val="24"/>
          <w:szCs w:val="24"/>
          <w:shd w:val="clear" w:color="auto" w:fill="FFFFFF"/>
        </w:rPr>
        <w:t xml:space="preserve">Igualmente,  esta ARS, brinda  sus servicios de salud a los  pensionados y jubilados, de conformidad con lo estipulado en  el </w:t>
      </w:r>
      <w:r w:rsidRPr="005910CD">
        <w:rPr>
          <w:rFonts w:ascii="Times New Roman" w:eastAsia="Calibri" w:hAnsi="Times New Roman" w:cs="Times New Roman"/>
          <w:sz w:val="24"/>
          <w:szCs w:val="24"/>
        </w:rPr>
        <w:t>Decreto No. 342-09 del 1</w:t>
      </w:r>
      <w:r w:rsidRPr="005910CD">
        <w:rPr>
          <w:rFonts w:ascii="Times New Roman" w:eastAsia="Calibri" w:hAnsi="Times New Roman" w:cs="Times New Roman"/>
          <w:sz w:val="24"/>
          <w:szCs w:val="24"/>
          <w:u w:val="single"/>
        </w:rPr>
        <w:t>ero</w:t>
      </w:r>
      <w:r w:rsidRPr="005910CD">
        <w:rPr>
          <w:rFonts w:ascii="Times New Roman" w:eastAsia="Calibri" w:hAnsi="Times New Roman" w:cs="Times New Roman"/>
          <w:sz w:val="24"/>
          <w:szCs w:val="24"/>
        </w:rPr>
        <w:t xml:space="preserve"> de Mayo del 2009, del Poder Ejecutivo, que autoriza  a esta Institución a afiliar este segmento de la población.</w:t>
      </w:r>
    </w:p>
    <w:p w:rsidR="005910CD" w:rsidRPr="005910CD" w:rsidRDefault="005910CD" w:rsidP="005910CD">
      <w:pPr>
        <w:spacing w:line="480" w:lineRule="auto"/>
        <w:ind w:left="720"/>
        <w:contextualSpacing/>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Dentro de la cobertura de servicios que ofrece la ARS Salud Segura a sus beneficiarios sobresalen, consultas, estudios y diagnósticos, cirugías e intervenciones quirúrgicas, así como el suministro de medicamentos y vacunas.</w:t>
      </w:r>
    </w:p>
    <w:p w:rsidR="005910CD" w:rsidRPr="005910CD" w:rsidRDefault="005910CD" w:rsidP="005910CD">
      <w:pPr>
        <w:spacing w:line="480" w:lineRule="auto"/>
        <w:ind w:left="720"/>
        <w:contextualSpacing/>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Cabe destacar que esta ARS dedica una gran parte de los recursos recaudados a cubrir las necesidades de los afiliados que demandan servicios para atender enfermedades catastróficas y de altos costos, con lo cual contribuye grandemente a disminuir los gastos de bolsillos de estas personas.   </w:t>
      </w:r>
    </w:p>
    <w:p w:rsidR="005910CD" w:rsidRPr="005615C6" w:rsidRDefault="005910CD" w:rsidP="005910CD">
      <w:pPr>
        <w:keepNext/>
        <w:keepLines/>
        <w:spacing w:after="0" w:line="480" w:lineRule="auto"/>
        <w:outlineLvl w:val="0"/>
        <w:rPr>
          <w:rStyle w:val="Emphasis"/>
        </w:rPr>
      </w:pPr>
      <w:bookmarkStart w:id="223" w:name="_Toc434936592"/>
      <w:bookmarkStart w:id="224" w:name="_Toc498683447"/>
      <w:bookmarkStart w:id="225" w:name="_Toc501094401"/>
      <w:r w:rsidRPr="005615C6">
        <w:rPr>
          <w:rStyle w:val="Emphasis"/>
        </w:rPr>
        <w:lastRenderedPageBreak/>
        <w:t>Plan Nacional Plurianual del Sector Público</w:t>
      </w:r>
      <w:bookmarkEnd w:id="223"/>
      <w:bookmarkEnd w:id="224"/>
      <w:bookmarkEnd w:id="225"/>
    </w:p>
    <w:p w:rsidR="005910CD" w:rsidRPr="005910CD" w:rsidRDefault="005910CD" w:rsidP="005910CD">
      <w:pPr>
        <w:keepNext/>
        <w:keepLines/>
        <w:spacing w:after="0" w:line="480" w:lineRule="auto"/>
        <w:outlineLvl w:val="0"/>
        <w:rPr>
          <w:rFonts w:ascii="Times New Roman" w:eastAsia="Times New Roman" w:hAnsi="Times New Roman" w:cs="Times New Roman"/>
          <w:b/>
          <w:bCs/>
          <w:sz w:val="24"/>
          <w:szCs w:val="24"/>
        </w:rPr>
      </w:pPr>
      <w:bookmarkStart w:id="226" w:name="_Toc434936593"/>
      <w:bookmarkStart w:id="227" w:name="_Toc498683448"/>
      <w:bookmarkStart w:id="228" w:name="_Toc501094402"/>
      <w:r w:rsidRPr="005910CD">
        <w:rPr>
          <w:rFonts w:ascii="Times New Roman" w:eastAsia="Times New Roman" w:hAnsi="Times New Roman" w:cs="Times New Roman"/>
          <w:b/>
          <w:bCs/>
          <w:sz w:val="24"/>
          <w:szCs w:val="24"/>
        </w:rPr>
        <w:t>Plan Estratégico Institucional y Plan Operativo Anual</w:t>
      </w:r>
      <w:bookmarkEnd w:id="226"/>
      <w:bookmarkEnd w:id="227"/>
      <w:bookmarkEnd w:id="228"/>
    </w:p>
    <w:p w:rsidR="005910CD" w:rsidRPr="005910CD" w:rsidRDefault="005910CD" w:rsidP="005910CD">
      <w:pPr>
        <w:keepNext/>
        <w:keepLines/>
        <w:spacing w:after="0" w:line="480" w:lineRule="auto"/>
        <w:outlineLvl w:val="0"/>
        <w:rPr>
          <w:rFonts w:ascii="Times New Roman" w:eastAsia="Times New Roman" w:hAnsi="Times New Roman" w:cs="Times New Roman"/>
          <w:b/>
          <w:bCs/>
          <w:sz w:val="24"/>
          <w:szCs w:val="24"/>
        </w:rPr>
      </w:pPr>
      <w:bookmarkStart w:id="229" w:name="_Toc434936594"/>
      <w:bookmarkStart w:id="230" w:name="_Toc498683449"/>
      <w:bookmarkStart w:id="231" w:name="_Toc501094403"/>
      <w:r w:rsidRPr="005910CD">
        <w:rPr>
          <w:rFonts w:ascii="Times New Roman" w:eastAsia="Times New Roman" w:hAnsi="Times New Roman" w:cs="Times New Roman"/>
          <w:b/>
          <w:bCs/>
          <w:sz w:val="24"/>
          <w:szCs w:val="24"/>
        </w:rPr>
        <w:t>Avances en el PNPSP y en la END Objetivo específico END:</w:t>
      </w:r>
      <w:bookmarkEnd w:id="229"/>
      <w:bookmarkEnd w:id="230"/>
      <w:bookmarkEnd w:id="231"/>
    </w:p>
    <w:p w:rsidR="005910CD" w:rsidRPr="005910CD" w:rsidRDefault="005910CD" w:rsidP="00CB202A">
      <w:pPr>
        <w:keepNext/>
        <w:keepLines/>
        <w:numPr>
          <w:ilvl w:val="0"/>
          <w:numId w:val="26"/>
        </w:numPr>
        <w:spacing w:after="0" w:line="480" w:lineRule="auto"/>
        <w:outlineLvl w:val="1"/>
        <w:rPr>
          <w:rFonts w:ascii="Times New Roman" w:eastAsia="Times New Roman" w:hAnsi="Times New Roman" w:cs="Times New Roman"/>
          <w:b/>
          <w:bCs/>
          <w:sz w:val="24"/>
          <w:szCs w:val="24"/>
        </w:rPr>
      </w:pPr>
      <w:bookmarkStart w:id="232" w:name="_Toc434936595"/>
      <w:bookmarkStart w:id="233" w:name="_Toc498683450"/>
      <w:bookmarkStart w:id="234" w:name="_Toc501094404"/>
      <w:r w:rsidRPr="005910CD">
        <w:rPr>
          <w:rFonts w:ascii="Times New Roman" w:eastAsia="Times New Roman" w:hAnsi="Times New Roman" w:cs="Times New Roman"/>
          <w:b/>
          <w:bCs/>
          <w:sz w:val="24"/>
          <w:szCs w:val="24"/>
        </w:rPr>
        <w:t>Objetivo Específico de la END 2030 a la que apunta la producción de su Institución</w:t>
      </w:r>
      <w:bookmarkEnd w:id="232"/>
      <w:bookmarkEnd w:id="233"/>
      <w:bookmarkEnd w:id="234"/>
    </w:p>
    <w:tbl>
      <w:tblPr>
        <w:tblW w:w="0" w:type="auto"/>
        <w:tblInd w:w="55" w:type="dxa"/>
        <w:tblCellMar>
          <w:left w:w="70" w:type="dxa"/>
          <w:right w:w="70" w:type="dxa"/>
        </w:tblCellMar>
        <w:tblLook w:val="04A0" w:firstRow="1" w:lastRow="0" w:firstColumn="1" w:lastColumn="0" w:noHBand="0" w:noVBand="1"/>
      </w:tblPr>
      <w:tblGrid>
        <w:gridCol w:w="474"/>
        <w:gridCol w:w="3258"/>
        <w:gridCol w:w="1521"/>
        <w:gridCol w:w="1118"/>
        <w:gridCol w:w="940"/>
        <w:gridCol w:w="1612"/>
      </w:tblGrid>
      <w:tr w:rsidR="005910CD" w:rsidRPr="005910CD" w:rsidTr="00613BEF">
        <w:trPr>
          <w:trHeight w:val="300"/>
        </w:trPr>
        <w:tc>
          <w:tcPr>
            <w:tcW w:w="0" w:type="auto"/>
            <w:gridSpan w:val="6"/>
            <w:tcBorders>
              <w:top w:val="nil"/>
              <w:left w:val="single" w:sz="8" w:space="0" w:color="auto"/>
              <w:bottom w:val="nil"/>
              <w:right w:val="nil"/>
            </w:tcBorders>
            <w:shd w:val="clear" w:color="auto" w:fill="FFFFFF" w:themeFill="background1"/>
            <w:noWrap/>
            <w:hideMark/>
          </w:tcPr>
          <w:p w:rsidR="005910CD" w:rsidRPr="005910CD" w:rsidRDefault="005910CD" w:rsidP="005910C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b/>
                <w:bCs/>
                <w:color w:val="FFFFFF"/>
                <w:sz w:val="20"/>
                <w:szCs w:val="20"/>
                <w:lang w:eastAsia="es-DO"/>
              </w:rPr>
            </w:pPr>
            <w:r w:rsidRPr="005910CD">
              <w:rPr>
                <w:rFonts w:ascii="Times New Roman" w:eastAsia="Times New Roman" w:hAnsi="Times New Roman" w:cs="Times New Roman"/>
                <w:b/>
                <w:bCs/>
                <w:sz w:val="20"/>
                <w:szCs w:val="20"/>
                <w:lang w:eastAsia="es-DO"/>
              </w:rPr>
              <w:t xml:space="preserve">PEI2 </w:t>
            </w:r>
          </w:p>
        </w:tc>
      </w:tr>
      <w:tr w:rsidR="005910CD" w:rsidRPr="005910CD" w:rsidTr="00613BEF">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Código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Producto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Unidad de Medida </w:t>
            </w:r>
          </w:p>
        </w:tc>
        <w:tc>
          <w:tcPr>
            <w:tcW w:w="0" w:type="auto"/>
            <w:gridSpan w:val="3"/>
            <w:tcBorders>
              <w:top w:val="single" w:sz="4" w:space="0" w:color="auto"/>
              <w:left w:val="nil"/>
              <w:bottom w:val="single" w:sz="4" w:space="0" w:color="auto"/>
              <w:right w:val="single" w:sz="4" w:space="0" w:color="000000"/>
            </w:tcBorders>
            <w:shd w:val="clear" w:color="auto" w:fill="FFFFFF" w:themeFill="background1"/>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 2017</w:t>
            </w:r>
          </w:p>
        </w:tc>
      </w:tr>
      <w:tr w:rsidR="005910CD" w:rsidRPr="005910CD" w:rsidTr="00613BEF">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w:t>
            </w:r>
          </w:p>
        </w:tc>
        <w:tc>
          <w:tcPr>
            <w:tcW w:w="0" w:type="auto"/>
            <w:tcBorders>
              <w:top w:val="nil"/>
              <w:left w:val="nil"/>
              <w:bottom w:val="nil"/>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w:t>
            </w:r>
          </w:p>
        </w:tc>
        <w:tc>
          <w:tcPr>
            <w:tcW w:w="0" w:type="auto"/>
            <w:tcBorders>
              <w:top w:val="nil"/>
              <w:left w:val="nil"/>
              <w:bottom w:val="nil"/>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w:t>
            </w:r>
          </w:p>
        </w:tc>
      </w:tr>
      <w:tr w:rsidR="005910CD" w:rsidRPr="005910CD" w:rsidTr="00613BEF">
        <w:trPr>
          <w:trHeight w:val="69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Programado </w:t>
            </w:r>
          </w:p>
        </w:tc>
        <w:tc>
          <w:tcPr>
            <w:tcW w:w="0" w:type="auto"/>
            <w:tcBorders>
              <w:top w:val="nil"/>
              <w:left w:val="nil"/>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Ejecutado </w:t>
            </w:r>
          </w:p>
        </w:tc>
        <w:tc>
          <w:tcPr>
            <w:tcW w:w="0" w:type="auto"/>
            <w:tcBorders>
              <w:top w:val="nil"/>
              <w:left w:val="nil"/>
              <w:bottom w:val="single" w:sz="4" w:space="0" w:color="auto"/>
              <w:right w:val="single" w:sz="4" w:space="0" w:color="auto"/>
            </w:tcBorders>
            <w:shd w:val="clear" w:color="auto" w:fill="FFFFFF" w:themeFill="background1"/>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 Porcentaje de Cumplimiento </w:t>
            </w:r>
          </w:p>
        </w:tc>
      </w:tr>
      <w:tr w:rsidR="005910CD" w:rsidRPr="005910CD" w:rsidTr="00613BEF">
        <w:trPr>
          <w:trHeight w:val="544"/>
        </w:trPr>
        <w:tc>
          <w:tcPr>
            <w:tcW w:w="0" w:type="auto"/>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PT1</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Afiliados al Seguro Familiar  de Salud (SFS)</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Afiliados (SFS)</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73,496</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70,485*</w:t>
            </w:r>
          </w:p>
        </w:tc>
        <w:tc>
          <w:tcPr>
            <w:tcW w:w="0" w:type="auto"/>
            <w:tcBorders>
              <w:top w:val="nil"/>
              <w:left w:val="nil"/>
              <w:bottom w:val="nil"/>
              <w:right w:val="single" w:sz="4"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color w:val="000000"/>
                <w:sz w:val="20"/>
                <w:szCs w:val="20"/>
                <w:lang w:eastAsia="es-DO"/>
              </w:rPr>
            </w:pPr>
            <w:r w:rsidRPr="005910CD">
              <w:rPr>
                <w:rFonts w:ascii="Times New Roman" w:eastAsia="Times New Roman" w:hAnsi="Times New Roman" w:cs="Times New Roman"/>
                <w:color w:val="000000"/>
                <w:sz w:val="20"/>
                <w:szCs w:val="20"/>
                <w:lang w:eastAsia="es-DO"/>
              </w:rPr>
              <w:t>95.90%</w:t>
            </w:r>
          </w:p>
        </w:tc>
      </w:tr>
      <w:tr w:rsidR="005910CD" w:rsidRPr="005910CD" w:rsidTr="00613BEF">
        <w:trPr>
          <w:trHeight w:val="746"/>
        </w:trPr>
        <w:tc>
          <w:tcPr>
            <w:tcW w:w="0" w:type="auto"/>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PT2</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Pensionados  incluidos en el Plan de Servicios de Salud Especial Transitorio para Pensionados.</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Afiliados Pensionados </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13,769</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12,757*</w:t>
            </w:r>
          </w:p>
        </w:tc>
        <w:tc>
          <w:tcPr>
            <w:tcW w:w="0" w:type="auto"/>
            <w:tcBorders>
              <w:top w:val="single" w:sz="4" w:space="0" w:color="auto"/>
              <w:left w:val="nil"/>
              <w:bottom w:val="nil"/>
              <w:right w:val="single" w:sz="4"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color w:val="000000"/>
                <w:sz w:val="20"/>
                <w:szCs w:val="20"/>
                <w:lang w:eastAsia="es-DO"/>
              </w:rPr>
            </w:pPr>
            <w:r w:rsidRPr="005910CD">
              <w:rPr>
                <w:rFonts w:ascii="Times New Roman" w:eastAsia="Times New Roman" w:hAnsi="Times New Roman" w:cs="Times New Roman"/>
                <w:color w:val="000000"/>
                <w:sz w:val="20"/>
                <w:szCs w:val="20"/>
                <w:lang w:eastAsia="es-DO"/>
              </w:rPr>
              <w:t>92.65%</w:t>
            </w:r>
          </w:p>
        </w:tc>
      </w:tr>
      <w:tr w:rsidR="005910CD" w:rsidRPr="005910CD" w:rsidTr="00613BEF">
        <w:trPr>
          <w:trHeight w:val="828"/>
        </w:trPr>
        <w:tc>
          <w:tcPr>
            <w:tcW w:w="0" w:type="auto"/>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PT3</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Asumir y administrar el riesgo de  la provisión de salud  y prevención de la enfermedad de  nuestros afiliados.</w:t>
            </w:r>
          </w:p>
        </w:tc>
        <w:tc>
          <w:tcPr>
            <w:tcW w:w="0" w:type="auto"/>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Servicios de salud autorizados </w:t>
            </w:r>
          </w:p>
        </w:tc>
        <w:tc>
          <w:tcPr>
            <w:tcW w:w="0" w:type="auto"/>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880,909</w:t>
            </w:r>
          </w:p>
        </w:tc>
        <w:tc>
          <w:tcPr>
            <w:tcW w:w="0" w:type="auto"/>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sz w:val="20"/>
                <w:szCs w:val="20"/>
                <w:lang w:eastAsia="es-DO"/>
              </w:rPr>
            </w:pPr>
            <w:r w:rsidRPr="005910CD">
              <w:rPr>
                <w:rFonts w:ascii="Times New Roman" w:eastAsia="Calibri" w:hAnsi="Times New Roman" w:cs="Times New Roman"/>
                <w:color w:val="000000"/>
              </w:rPr>
              <w:t>918,903</w:t>
            </w:r>
          </w:p>
        </w:tc>
        <w:tc>
          <w:tcPr>
            <w:tcW w:w="0" w:type="auto"/>
            <w:tcBorders>
              <w:top w:val="single" w:sz="4" w:space="0" w:color="auto"/>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color w:val="000000"/>
                <w:sz w:val="20"/>
                <w:szCs w:val="20"/>
                <w:lang w:eastAsia="es-DO"/>
              </w:rPr>
            </w:pPr>
            <w:r w:rsidRPr="005910CD">
              <w:rPr>
                <w:rFonts w:ascii="Times New Roman" w:eastAsia="Times New Roman" w:hAnsi="Times New Roman" w:cs="Times New Roman"/>
                <w:color w:val="000000"/>
                <w:sz w:val="20"/>
                <w:szCs w:val="20"/>
                <w:lang w:eastAsia="es-DO"/>
              </w:rPr>
              <w:t>104.42%</w:t>
            </w:r>
          </w:p>
        </w:tc>
      </w:tr>
    </w:tbl>
    <w:p w:rsidR="005910CD" w:rsidRPr="005910CD" w:rsidRDefault="005910CD" w:rsidP="005910CD">
      <w:pPr>
        <w:spacing w:after="0"/>
        <w:rPr>
          <w:rFonts w:ascii="Times New Roman" w:eastAsia="Calibri" w:hAnsi="Times New Roman" w:cs="Times New Roman"/>
          <w:sz w:val="20"/>
          <w:szCs w:val="20"/>
        </w:rPr>
      </w:pPr>
      <w:r w:rsidRPr="005910CD">
        <w:rPr>
          <w:rFonts w:ascii="Times New Roman" w:eastAsia="Calibri" w:hAnsi="Times New Roman" w:cs="Times New Roman"/>
          <w:sz w:val="20"/>
          <w:szCs w:val="20"/>
        </w:rPr>
        <w:t xml:space="preserve"> *Cartera Promedio Anual </w:t>
      </w:r>
    </w:p>
    <w:p w:rsidR="005910CD" w:rsidRPr="005910CD" w:rsidRDefault="005910CD" w:rsidP="005910CD">
      <w:pPr>
        <w:spacing w:after="0"/>
        <w:rPr>
          <w:rFonts w:ascii="Times New Roman" w:eastAsia="Calibri" w:hAnsi="Times New Roman" w:cs="Times New Roman"/>
          <w:sz w:val="24"/>
          <w:szCs w:val="24"/>
        </w:rPr>
      </w:pPr>
    </w:p>
    <w:p w:rsidR="005910CD" w:rsidRPr="005910CD" w:rsidRDefault="005910CD" w:rsidP="00CB202A">
      <w:pPr>
        <w:numPr>
          <w:ilvl w:val="0"/>
          <w:numId w:val="26"/>
        </w:numPr>
        <w:spacing w:after="0"/>
        <w:contextualSpacing/>
        <w:outlineLvl w:val="0"/>
        <w:rPr>
          <w:rFonts w:ascii="Times New Roman" w:eastAsia="Calibri" w:hAnsi="Times New Roman" w:cs="Times New Roman"/>
          <w:b/>
          <w:sz w:val="24"/>
          <w:szCs w:val="24"/>
        </w:rPr>
      </w:pPr>
      <w:bookmarkStart w:id="235" w:name="_Toc434936596"/>
      <w:bookmarkStart w:id="236" w:name="_Toc498683451"/>
      <w:bookmarkStart w:id="237" w:name="_Toc501094405"/>
      <w:r w:rsidRPr="005910CD">
        <w:rPr>
          <w:rFonts w:ascii="Times New Roman" w:eastAsia="Calibri" w:hAnsi="Times New Roman" w:cs="Times New Roman"/>
          <w:b/>
          <w:sz w:val="24"/>
          <w:szCs w:val="24"/>
        </w:rPr>
        <w:t>Medidas de políticas sectoriales</w:t>
      </w:r>
      <w:bookmarkEnd w:id="235"/>
      <w:bookmarkEnd w:id="236"/>
      <w:bookmarkEnd w:id="237"/>
    </w:p>
    <w:tbl>
      <w:tblPr>
        <w:tblW w:w="6660" w:type="dxa"/>
        <w:tblInd w:w="55" w:type="dxa"/>
        <w:tblCellMar>
          <w:left w:w="70" w:type="dxa"/>
          <w:right w:w="70" w:type="dxa"/>
        </w:tblCellMar>
        <w:tblLook w:val="04A0" w:firstRow="1" w:lastRow="0" w:firstColumn="1" w:lastColumn="0" w:noHBand="0" w:noVBand="1"/>
      </w:tblPr>
      <w:tblGrid>
        <w:gridCol w:w="963"/>
        <w:gridCol w:w="1989"/>
        <w:gridCol w:w="1902"/>
        <w:gridCol w:w="1806"/>
      </w:tblGrid>
      <w:tr w:rsidR="005910CD" w:rsidRPr="005910CD" w:rsidTr="00613BEF">
        <w:trPr>
          <w:trHeight w:val="276"/>
        </w:trPr>
        <w:tc>
          <w:tcPr>
            <w:tcW w:w="963"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Código</w:t>
            </w:r>
          </w:p>
        </w:tc>
        <w:tc>
          <w:tcPr>
            <w:tcW w:w="1989"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Medidas de Políticas</w:t>
            </w:r>
          </w:p>
        </w:tc>
        <w:tc>
          <w:tcPr>
            <w:tcW w:w="1902"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Descripción </w:t>
            </w:r>
          </w:p>
        </w:tc>
        <w:tc>
          <w:tcPr>
            <w:tcW w:w="1806"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Norma</w:t>
            </w:r>
          </w:p>
        </w:tc>
      </w:tr>
      <w:tr w:rsidR="005910CD" w:rsidRPr="005910CD" w:rsidTr="00613BEF">
        <w:trPr>
          <w:trHeight w:val="276"/>
        </w:trPr>
        <w:tc>
          <w:tcPr>
            <w:tcW w:w="963" w:type="dxa"/>
            <w:vMerge/>
            <w:tcBorders>
              <w:top w:val="single" w:sz="4" w:space="0" w:color="auto"/>
              <w:left w:val="single" w:sz="4" w:space="0" w:color="auto"/>
              <w:bottom w:val="single" w:sz="4" w:space="0" w:color="auto"/>
              <w:right w:val="single" w:sz="4" w:space="0" w:color="auto"/>
            </w:tcBorders>
            <w:shd w:val="clear" w:color="000000"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1989" w:type="dxa"/>
            <w:vMerge/>
            <w:tcBorders>
              <w:top w:val="single" w:sz="4" w:space="0" w:color="auto"/>
              <w:left w:val="single" w:sz="4" w:space="0" w:color="auto"/>
              <w:bottom w:val="single" w:sz="4" w:space="0" w:color="auto"/>
              <w:right w:val="single" w:sz="4" w:space="0" w:color="auto"/>
            </w:tcBorders>
            <w:shd w:val="clear" w:color="000000"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1902" w:type="dxa"/>
            <w:vMerge/>
            <w:tcBorders>
              <w:top w:val="single" w:sz="4" w:space="0" w:color="auto"/>
              <w:left w:val="single" w:sz="4" w:space="0" w:color="auto"/>
              <w:bottom w:val="single" w:sz="4" w:space="0" w:color="auto"/>
              <w:right w:val="single" w:sz="4" w:space="0" w:color="auto"/>
            </w:tcBorders>
            <w:shd w:val="clear" w:color="000000"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1806" w:type="dxa"/>
            <w:vMerge/>
            <w:tcBorders>
              <w:top w:val="single" w:sz="4" w:space="0" w:color="auto"/>
              <w:left w:val="single" w:sz="4" w:space="0" w:color="auto"/>
              <w:bottom w:val="single" w:sz="4" w:space="0" w:color="auto"/>
              <w:right w:val="single" w:sz="4" w:space="0" w:color="auto"/>
            </w:tcBorders>
            <w:shd w:val="clear" w:color="000000" w:fill="FFFFFF" w:themeFill="background1"/>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r>
      <w:tr w:rsidR="005910CD" w:rsidRPr="005910CD" w:rsidTr="00613BEF">
        <w:trPr>
          <w:trHeight w:val="1558"/>
        </w:trPr>
        <w:tc>
          <w:tcPr>
            <w:tcW w:w="963" w:type="dxa"/>
            <w:vMerge w:val="restart"/>
            <w:tcBorders>
              <w:top w:val="single" w:sz="4" w:space="0" w:color="auto"/>
              <w:left w:val="single" w:sz="8" w:space="0" w:color="auto"/>
              <w:bottom w:val="single" w:sz="4" w:space="0" w:color="000000"/>
              <w:right w:val="single" w:sz="4"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MP1</w:t>
            </w:r>
          </w:p>
        </w:tc>
        <w:tc>
          <w:tcPr>
            <w:tcW w:w="1989" w:type="dxa"/>
            <w:tcBorders>
              <w:top w:val="single" w:sz="4" w:space="0" w:color="auto"/>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La obligatoriedad que tienen los asalariados de afiliarse al Sistema Dominicano de Seguridad Social </w:t>
            </w:r>
          </w:p>
        </w:tc>
        <w:tc>
          <w:tcPr>
            <w:tcW w:w="1902" w:type="dxa"/>
            <w:tcBorders>
              <w:top w:val="single" w:sz="4" w:space="0" w:color="auto"/>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Esta medida tiene como finalidad la protección de la salud de todos los trabajadores del régimen contributivo </w:t>
            </w:r>
          </w:p>
        </w:tc>
        <w:tc>
          <w:tcPr>
            <w:tcW w:w="1806" w:type="dxa"/>
            <w:tcBorders>
              <w:top w:val="single" w:sz="4" w:space="0" w:color="auto"/>
              <w:left w:val="nil"/>
              <w:bottom w:val="single" w:sz="4"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Ley 87-01 que crea el Sistema Dominicano de Seguridad Social</w:t>
            </w:r>
          </w:p>
        </w:tc>
      </w:tr>
      <w:tr w:rsidR="005910CD" w:rsidRPr="005910CD" w:rsidTr="00613BEF">
        <w:trPr>
          <w:trHeight w:val="2629"/>
        </w:trPr>
        <w:tc>
          <w:tcPr>
            <w:tcW w:w="963" w:type="dxa"/>
            <w:vMerge/>
            <w:tcBorders>
              <w:top w:val="nil"/>
              <w:left w:val="single" w:sz="8" w:space="0" w:color="auto"/>
              <w:bottom w:val="single" w:sz="4" w:space="0" w:color="000000"/>
              <w:right w:val="single" w:sz="4" w:space="0" w:color="auto"/>
            </w:tcBorders>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p>
        </w:tc>
        <w:tc>
          <w:tcPr>
            <w:tcW w:w="1989"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Autorización de afiliar  a los pensionados que cotizaron al IDSS al Sistema Dominicano de Seguridad Social</w:t>
            </w:r>
          </w:p>
        </w:tc>
        <w:tc>
          <w:tcPr>
            <w:tcW w:w="190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Esta medida tiene por objeto cubrir a los pensionados por su alta vulnerabilidad y no estaban contemplados en la Ley 87-01, con esto se cumple el principio de universalidad </w:t>
            </w:r>
          </w:p>
        </w:tc>
        <w:tc>
          <w:tcPr>
            <w:tcW w:w="1806" w:type="dxa"/>
            <w:tcBorders>
              <w:top w:val="nil"/>
              <w:left w:val="nil"/>
              <w:bottom w:val="single" w:sz="4"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Decreto 342 D/F  28 de abril 2009; Decreto 213-10 D/F 15 de abril 2010; Ley 1896 sobre el IDSS, y  la Ley 87-01 que crea el Sistema Dominicano de Seguridad Social</w:t>
            </w:r>
          </w:p>
        </w:tc>
      </w:tr>
      <w:tr w:rsidR="005910CD" w:rsidRPr="005910CD" w:rsidTr="00613BEF">
        <w:trPr>
          <w:trHeight w:val="1419"/>
        </w:trPr>
        <w:tc>
          <w:tcPr>
            <w:tcW w:w="963"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lastRenderedPageBreak/>
              <w:t>MP2</w:t>
            </w:r>
          </w:p>
        </w:tc>
        <w:tc>
          <w:tcPr>
            <w:tcW w:w="1989"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 xml:space="preserve">Asumir y administrar el riesgo de la provisión de la salud a nivel nacional en el marco de la seguridad social </w:t>
            </w:r>
          </w:p>
        </w:tc>
        <w:tc>
          <w:tcPr>
            <w:tcW w:w="190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Esta medida tiene como objeto asumir el riesgo en salud de los afiliados</w:t>
            </w:r>
          </w:p>
        </w:tc>
        <w:tc>
          <w:tcPr>
            <w:tcW w:w="1806"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sz w:val="20"/>
                <w:szCs w:val="20"/>
                <w:lang w:eastAsia="es-DO"/>
              </w:rPr>
            </w:pPr>
            <w:r w:rsidRPr="005910CD">
              <w:rPr>
                <w:rFonts w:ascii="Times New Roman" w:eastAsia="Times New Roman" w:hAnsi="Times New Roman" w:cs="Times New Roman"/>
                <w:sz w:val="20"/>
                <w:szCs w:val="20"/>
                <w:lang w:eastAsia="es-DO"/>
              </w:rPr>
              <w:t>Ley 87-01 que crea el Sistema Dominicano de Seguridad Social</w:t>
            </w:r>
          </w:p>
        </w:tc>
      </w:tr>
    </w:tbl>
    <w:p w:rsidR="005910CD" w:rsidRPr="005910CD" w:rsidRDefault="005910CD" w:rsidP="005615C6">
      <w:pPr>
        <w:spacing w:line="480" w:lineRule="auto"/>
        <w:ind w:left="720"/>
        <w:contextualSpacing/>
        <w:rPr>
          <w:rFonts w:ascii="Times New Roman" w:eastAsia="Calibri" w:hAnsi="Times New Roman" w:cs="Times New Roman"/>
          <w:b/>
          <w:color w:val="000000"/>
          <w:sz w:val="32"/>
          <w:szCs w:val="32"/>
        </w:rPr>
      </w:pPr>
    </w:p>
    <w:p w:rsidR="005910CD" w:rsidRPr="005910CD" w:rsidRDefault="005910CD" w:rsidP="005615C6">
      <w:pPr>
        <w:pStyle w:val="Heading1"/>
        <w:spacing w:line="480" w:lineRule="auto"/>
        <w:rPr>
          <w:rFonts w:eastAsia="Calibri"/>
        </w:rPr>
      </w:pPr>
      <w:bookmarkStart w:id="238" w:name="_Toc501094406"/>
      <w:r w:rsidRPr="005910CD">
        <w:rPr>
          <w:rFonts w:eastAsia="Calibri"/>
        </w:rPr>
        <w:t>Contribución a los Objetivos del Milenio</w:t>
      </w:r>
      <w:bookmarkEnd w:id="238"/>
    </w:p>
    <w:p w:rsidR="005910CD" w:rsidRPr="005910CD" w:rsidRDefault="005910CD" w:rsidP="005615C6">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La ARS Salud Segura, atiende a un grupo de afiliados que son los pensionados que  pueden ser englobados como pertenecientes  a la condición de   pobreza, en virtud de lo establecido por el  Plan Especial Transitorio de Pensionados y Jubilados según el Decreto 342 D/F  28 de abril 2009. Este grupo de población de la cartera  se caracteriza por tener un muy bajo nivel de  ingresos y estar expuesto a un alto riesgo en salud. La cartera de afiliados pensionados de la ARS presenta un saldo promedio anual de 12,757 pensionados y jubilados, por los que proyecta recibir  de la TSS, un pago total  ascendente a RD$ 110, 452,238.98 para el año 2017.</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Es importante resaltar  que este grupo de afiliados generalmente son atendidos en las Prestadoras de Servicios de Salud de la Red del IDSS, donde se le ofrece una amplia cobertura de servicios de salud, sin que tengan que realizar ningún tipo de gasto adicional o copago en función del catálogo o la nomenclatura del Plan de Servicios de Salud  (PDSS)  y del Plan Básico de Salud  (PBS), lo que implica una gran reducción en el gasto de bolsillo de esta franja de afiliados.   </w:t>
      </w:r>
    </w:p>
    <w:p w:rsidR="005910CD" w:rsidRPr="005910CD" w:rsidRDefault="005910CD" w:rsidP="005910CD">
      <w:pPr>
        <w:spacing w:after="0"/>
        <w:rPr>
          <w:rFonts w:ascii="Times New Roman" w:eastAsia="Calibri" w:hAnsi="Times New Roman" w:cs="Times New Roman"/>
          <w:sz w:val="24"/>
          <w:szCs w:val="24"/>
          <w:u w:val="single"/>
        </w:rPr>
      </w:pPr>
    </w:p>
    <w:p w:rsidR="005910CD" w:rsidRPr="005910CD" w:rsidRDefault="005910CD" w:rsidP="00CB202A">
      <w:pPr>
        <w:numPr>
          <w:ilvl w:val="0"/>
          <w:numId w:val="26"/>
        </w:numPr>
        <w:spacing w:line="480" w:lineRule="auto"/>
        <w:contextualSpacing/>
        <w:rPr>
          <w:rFonts w:ascii="Times New Roman" w:eastAsia="Calibri" w:hAnsi="Times New Roman" w:cs="Times New Roman"/>
          <w:b/>
          <w:sz w:val="24"/>
          <w:szCs w:val="24"/>
        </w:rPr>
      </w:pPr>
      <w:r w:rsidRPr="005910CD">
        <w:rPr>
          <w:rFonts w:ascii="Times New Roman" w:eastAsia="Calibri" w:hAnsi="Times New Roman" w:cs="Times New Roman"/>
          <w:b/>
          <w:sz w:val="24"/>
          <w:szCs w:val="24"/>
        </w:rPr>
        <w:t>Aportes de la Administradora de Riesgo de Salud, Salud Segura a la END y a las Políticas y Medidas Sectoriales  en el 2017</w:t>
      </w:r>
    </w:p>
    <w:p w:rsidR="005910CD" w:rsidRPr="005910CD" w:rsidRDefault="005910CD" w:rsidP="005615C6">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lastRenderedPageBreak/>
        <w:t>Durante el año 2017  la Administradora de Riesgos de Salud, Salud Segura llevo a cabo un conjunto de actividades  enmarcadas  dentro  del  Objetivo Específico  4 del Eje Estratégico IV  de la Estrategia Nacional de Desarrollo  que establece Universalizar  el aseguramiento en salud para garantizar el acceso a servicio de salud y reducir el gasto de bolsillo</w:t>
      </w:r>
    </w:p>
    <w:p w:rsidR="005910CD" w:rsidRPr="005910CD" w:rsidRDefault="005910CD" w:rsidP="005615C6">
      <w:pPr>
        <w:pStyle w:val="Heading1"/>
        <w:spacing w:line="480" w:lineRule="auto"/>
        <w:rPr>
          <w:rFonts w:eastAsia="Times New Roman"/>
        </w:rPr>
      </w:pPr>
      <w:bookmarkStart w:id="239" w:name="_Toc498683452"/>
      <w:bookmarkStart w:id="240" w:name="_Toc501094407"/>
      <w:r w:rsidRPr="005910CD">
        <w:rPr>
          <w:rFonts w:eastAsia="Times New Roman"/>
        </w:rPr>
        <w:t>Gestión de Negocios y  Mercadeo</w:t>
      </w:r>
      <w:bookmarkEnd w:id="239"/>
      <w:bookmarkEnd w:id="240"/>
      <w:r w:rsidRPr="005910CD">
        <w:rPr>
          <w:rFonts w:eastAsia="Times New Roman"/>
        </w:rPr>
        <w:t xml:space="preserve"> </w:t>
      </w:r>
    </w:p>
    <w:p w:rsidR="005910CD" w:rsidRPr="005910CD" w:rsidRDefault="005910CD" w:rsidP="005615C6">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Durante el año 2017, la Gerencia de Negocios ha venido desarrollando un conjunto de actividades con miras  incrementar el número de nuevos afiliados de la cartera. Dentro de las medidas que ha tomado dicha gerencia se pueden destacar: </w:t>
      </w:r>
    </w:p>
    <w:p w:rsidR="005910CD" w:rsidRPr="005910CD" w:rsidRDefault="005910CD" w:rsidP="00CB202A">
      <w:pPr>
        <w:numPr>
          <w:ilvl w:val="0"/>
          <w:numId w:val="32"/>
        </w:numPr>
        <w:spacing w:line="480" w:lineRule="auto"/>
        <w:contextualSpacing/>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Conformación de las comisiones regionales con el objetivo de incrementar la captación de afiliados y de supervisar  el cumplimiento de los procesos de auditoria en la recepción de las afiliaciones y la concentración de los esfuerzos  en las diferentes zonas de la geografía a nivel nacional, con la finalidad de detectar las debilidades que pudiera presentar la Institución en estas zonas.</w:t>
      </w:r>
    </w:p>
    <w:p w:rsidR="005910CD" w:rsidRPr="005910CD" w:rsidRDefault="005910CD" w:rsidP="00CB202A">
      <w:pPr>
        <w:numPr>
          <w:ilvl w:val="0"/>
          <w:numId w:val="32"/>
        </w:numPr>
        <w:spacing w:line="480" w:lineRule="auto"/>
        <w:contextualSpacing/>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Implementación y seguimiento a empresas vinculadas a la  ARS Salud Segura por medio de  la campaña Retomemos 100 mil Afiliados. </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Se  establecieron estrategias  con el  objetivo de   captar, retener y  fidelizar a los afiliados, a través de una serie de actividades que tienen como finalidad  seguir posicionando  la marca  Salud Segura en el mercado. Para lograrlo, se diseñaron y elaboraron  22,600 unidades de materiales informativos, de los cuales 6,000 fueron para el Programa de Promoción de la Salud y Prevención de las Enfermedad, este programa tiene como objetivo educar a los afiliados sobre el cuidado de la salud. </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lastRenderedPageBreak/>
        <w:t>También se diseñó y elaboró  material informativo con la finalidad de orientar sobre los Deberes y Derechos, como prevenir las enfermedades que los aquejan, entre otros tipos de informaciones que los ayudaran a tener mayor conciencie sobre el uso del Sistema Dominicano de Seguridad Social, el Plan de Servicios de Salud  de manera general y en forma específica de la ARS Salud Segura.</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ARS Salud Segura, ha seguido trabajando en el desarrollo de los procedimientos  estandarizados por UNIPAGO, TSS y La SILSALRIL, logrando un manejo total y adecuado en lo que corresponde al Seguro Familiar de Salud,  obteniendo  las afiliaciones  de manera conclusa y a tiempo.</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Los procesos de afiliación a los que la ARS da continuidad son los siguientes:</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*-Procesos de Inscripción de Afiliación de Titulares y Dependientes </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*-Procesos de Traspasos Ordinarios (12 cotizaciones).</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*-Procesos de Digitalización de imágenes.</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*-Procesos de carga de Imágenes para dependientes menores de edad.</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*-Procesos de Afiliación de Pensionados.</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*-Procesos de Visualización de Imágenes de Traspasos Externos.</w:t>
      </w:r>
    </w:p>
    <w:p w:rsidR="005910CD" w:rsidRPr="005910CD" w:rsidRDefault="005910CD" w:rsidP="005910CD">
      <w:pPr>
        <w:spacing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Durante el año 2017, se procesaron afiliaciones, en las diferentes modalidades según el detalle que se presenta a continuación:</w:t>
      </w:r>
    </w:p>
    <w:p w:rsidR="005910CD" w:rsidRDefault="005910CD" w:rsidP="005910CD">
      <w:pPr>
        <w:spacing w:line="480" w:lineRule="auto"/>
        <w:rPr>
          <w:rFonts w:ascii="Times New Roman" w:eastAsia="Calibri" w:hAnsi="Times New Roman" w:cs="Times New Roman"/>
          <w:sz w:val="24"/>
          <w:szCs w:val="24"/>
        </w:rPr>
      </w:pPr>
    </w:p>
    <w:p w:rsidR="005615C6" w:rsidRPr="005910CD" w:rsidRDefault="005615C6" w:rsidP="005910CD">
      <w:pPr>
        <w:spacing w:line="480" w:lineRule="auto"/>
        <w:rPr>
          <w:rFonts w:ascii="Times New Roman" w:eastAsia="Calibri" w:hAnsi="Times New Roman" w:cs="Times New Roman"/>
          <w:sz w:val="24"/>
          <w:szCs w:val="24"/>
        </w:rPr>
      </w:pPr>
    </w:p>
    <w:p w:rsidR="005910CD" w:rsidRPr="005910CD" w:rsidRDefault="005910CD" w:rsidP="005910CD">
      <w:pPr>
        <w:spacing w:line="240" w:lineRule="auto"/>
        <w:jc w:val="center"/>
        <w:rPr>
          <w:rFonts w:ascii="Times New Roman" w:eastAsia="Calibri" w:hAnsi="Times New Roman" w:cs="Times New Roman"/>
          <w:sz w:val="24"/>
          <w:szCs w:val="24"/>
        </w:rPr>
      </w:pPr>
      <w:r w:rsidRPr="005910CD">
        <w:rPr>
          <w:rFonts w:ascii="Times New Roman" w:eastAsia="Calibri" w:hAnsi="Times New Roman" w:cs="Times New Roman"/>
          <w:b/>
          <w:sz w:val="24"/>
          <w:szCs w:val="24"/>
        </w:rPr>
        <w:lastRenderedPageBreak/>
        <w:t>Relación de Afiliados Según Modalidad</w:t>
      </w:r>
    </w:p>
    <w:tbl>
      <w:tblPr>
        <w:tblW w:w="4841" w:type="dxa"/>
        <w:jc w:val="center"/>
        <w:tblCellMar>
          <w:left w:w="70" w:type="dxa"/>
          <w:right w:w="70" w:type="dxa"/>
        </w:tblCellMar>
        <w:tblLook w:val="04A0" w:firstRow="1" w:lastRow="0" w:firstColumn="1" w:lastColumn="0" w:noHBand="0" w:noVBand="1"/>
      </w:tblPr>
      <w:tblGrid>
        <w:gridCol w:w="3389"/>
        <w:gridCol w:w="1452"/>
      </w:tblGrid>
      <w:tr w:rsidR="005910CD" w:rsidRPr="005910CD" w:rsidTr="00613BEF">
        <w:trPr>
          <w:trHeight w:val="300"/>
          <w:jc w:val="center"/>
        </w:trPr>
        <w:tc>
          <w:tcPr>
            <w:tcW w:w="3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line="480" w:lineRule="auto"/>
              <w:rPr>
                <w:rFonts w:ascii="Times New Roman" w:eastAsia="Calibri" w:hAnsi="Times New Roman" w:cs="Times New Roman"/>
                <w:b/>
                <w:sz w:val="24"/>
                <w:szCs w:val="24"/>
              </w:rPr>
            </w:pPr>
            <w:r w:rsidRPr="005910CD">
              <w:rPr>
                <w:rFonts w:ascii="Times New Roman" w:eastAsia="Calibri" w:hAnsi="Times New Roman" w:cs="Times New Roman"/>
                <w:b/>
                <w:sz w:val="24"/>
                <w:szCs w:val="24"/>
              </w:rPr>
              <w:t xml:space="preserve">Descripción </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rsidR="005910CD" w:rsidRPr="005910CD" w:rsidRDefault="005910CD" w:rsidP="005910CD">
            <w:pPr>
              <w:spacing w:line="480" w:lineRule="auto"/>
              <w:rPr>
                <w:rFonts w:ascii="Times New Roman" w:eastAsia="Calibri" w:hAnsi="Times New Roman" w:cs="Times New Roman"/>
                <w:b/>
                <w:sz w:val="24"/>
                <w:szCs w:val="24"/>
              </w:rPr>
            </w:pPr>
            <w:r w:rsidRPr="005910CD">
              <w:rPr>
                <w:rFonts w:ascii="Times New Roman" w:eastAsia="Calibri" w:hAnsi="Times New Roman" w:cs="Times New Roman"/>
                <w:b/>
                <w:sz w:val="24"/>
                <w:szCs w:val="24"/>
              </w:rPr>
              <w:t>Cantidad</w:t>
            </w:r>
          </w:p>
        </w:tc>
      </w:tr>
      <w:tr w:rsidR="005910CD" w:rsidRPr="005910CD" w:rsidTr="00613BEF">
        <w:trPr>
          <w:trHeight w:val="315"/>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Traspaso Salud</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258</w:t>
            </w:r>
          </w:p>
        </w:tc>
      </w:tr>
      <w:tr w:rsidR="005910CD" w:rsidRPr="005910CD" w:rsidTr="00613BEF">
        <w:trPr>
          <w:trHeight w:val="343"/>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Cambios por excepción</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51</w:t>
            </w:r>
          </w:p>
        </w:tc>
      </w:tr>
      <w:tr w:rsidR="005910CD" w:rsidRPr="005910CD" w:rsidTr="00613BEF">
        <w:trPr>
          <w:trHeight w:val="424"/>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Afiliaciones Automáticas</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613</w:t>
            </w:r>
          </w:p>
        </w:tc>
      </w:tr>
      <w:tr w:rsidR="005910CD" w:rsidRPr="005910CD" w:rsidTr="00613BEF">
        <w:trPr>
          <w:trHeight w:val="315"/>
          <w:jc w:val="center"/>
        </w:trPr>
        <w:tc>
          <w:tcPr>
            <w:tcW w:w="3389" w:type="dxa"/>
            <w:tcBorders>
              <w:top w:val="nil"/>
              <w:left w:val="single" w:sz="4" w:space="0" w:color="auto"/>
              <w:bottom w:val="single" w:sz="4" w:space="0" w:color="auto"/>
              <w:right w:val="single" w:sz="4" w:space="0" w:color="auto"/>
            </w:tcBorders>
            <w:shd w:val="clear" w:color="auto" w:fill="auto"/>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Afiliación  Titulares</w:t>
            </w:r>
          </w:p>
        </w:tc>
        <w:tc>
          <w:tcPr>
            <w:tcW w:w="1452" w:type="dxa"/>
            <w:tcBorders>
              <w:top w:val="nil"/>
              <w:left w:val="nil"/>
              <w:bottom w:val="single" w:sz="4" w:space="0" w:color="auto"/>
              <w:right w:val="single" w:sz="4" w:space="0" w:color="auto"/>
            </w:tcBorders>
            <w:shd w:val="clear" w:color="auto" w:fill="auto"/>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369</w:t>
            </w:r>
          </w:p>
        </w:tc>
      </w:tr>
      <w:tr w:rsidR="005910CD" w:rsidRPr="005910CD" w:rsidTr="00613BEF">
        <w:trPr>
          <w:trHeight w:val="315"/>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 xml:space="preserve">Afiliación de Dependiente </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342</w:t>
            </w:r>
          </w:p>
        </w:tc>
      </w:tr>
      <w:tr w:rsidR="005910CD" w:rsidRPr="005910CD" w:rsidTr="00613BEF">
        <w:trPr>
          <w:trHeight w:val="315"/>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Unificación de Núcleo</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615</w:t>
            </w:r>
          </w:p>
        </w:tc>
      </w:tr>
      <w:tr w:rsidR="005910CD" w:rsidRPr="005910CD" w:rsidTr="00613BEF">
        <w:trPr>
          <w:trHeight w:val="630"/>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Carga Imágenes acta de nacimiento</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620</w:t>
            </w:r>
          </w:p>
        </w:tc>
      </w:tr>
      <w:tr w:rsidR="005910CD" w:rsidRPr="005910CD" w:rsidTr="00613BEF">
        <w:trPr>
          <w:trHeight w:val="315"/>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Imágenes Digitalizadas</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14,697</w:t>
            </w:r>
          </w:p>
        </w:tc>
      </w:tr>
      <w:tr w:rsidR="005910CD" w:rsidRPr="005910CD" w:rsidTr="00613BEF">
        <w:trPr>
          <w:trHeight w:val="315"/>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Pensionados</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531</w:t>
            </w:r>
          </w:p>
        </w:tc>
      </w:tr>
      <w:tr w:rsidR="005910CD" w:rsidRPr="005910CD" w:rsidTr="00613BEF">
        <w:trPr>
          <w:trHeight w:val="630"/>
          <w:jc w:val="center"/>
        </w:trPr>
        <w:tc>
          <w:tcPr>
            <w:tcW w:w="3389" w:type="dxa"/>
            <w:tcBorders>
              <w:top w:val="nil"/>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Validación de traspasos Solicitados</w:t>
            </w:r>
          </w:p>
        </w:tc>
        <w:tc>
          <w:tcPr>
            <w:tcW w:w="1452" w:type="dxa"/>
            <w:tcBorders>
              <w:top w:val="nil"/>
              <w:left w:val="nil"/>
              <w:bottom w:val="single" w:sz="4" w:space="0" w:color="auto"/>
              <w:right w:val="single" w:sz="4"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7,226</w:t>
            </w:r>
          </w:p>
        </w:tc>
      </w:tr>
    </w:tbl>
    <w:p w:rsidR="005910CD" w:rsidRPr="005910CD" w:rsidRDefault="005910CD" w:rsidP="005910CD">
      <w:pPr>
        <w:spacing w:line="240" w:lineRule="auto"/>
        <w:rPr>
          <w:rFonts w:ascii="Times New Roman" w:eastAsia="Calibri" w:hAnsi="Times New Roman" w:cs="Times New Roman"/>
          <w:sz w:val="24"/>
          <w:szCs w:val="24"/>
        </w:rPr>
      </w:pP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Por otro lado, durante el periodo bajo análisis, se  entregaron carnets a los afiliados según el detalle siguiente:</w:t>
      </w:r>
    </w:p>
    <w:p w:rsidR="005910CD" w:rsidRPr="005910CD" w:rsidRDefault="005910CD" w:rsidP="005910CD">
      <w:pPr>
        <w:jc w:val="center"/>
        <w:rPr>
          <w:rFonts w:ascii="Times New Roman" w:eastAsia="Calibri" w:hAnsi="Times New Roman" w:cs="Times New Roman"/>
          <w:b/>
          <w:sz w:val="24"/>
          <w:szCs w:val="24"/>
        </w:rPr>
      </w:pPr>
      <w:r w:rsidRPr="005910CD">
        <w:rPr>
          <w:rFonts w:ascii="Times New Roman" w:eastAsia="Calibri" w:hAnsi="Times New Roman" w:cs="Times New Roman"/>
          <w:b/>
          <w:sz w:val="24"/>
          <w:szCs w:val="24"/>
        </w:rPr>
        <w:t xml:space="preserve">Relación de Afiliados </w:t>
      </w:r>
      <w:proofErr w:type="spellStart"/>
      <w:r w:rsidRPr="005910CD">
        <w:rPr>
          <w:rFonts w:ascii="Times New Roman" w:eastAsia="Calibri" w:hAnsi="Times New Roman" w:cs="Times New Roman"/>
          <w:b/>
          <w:sz w:val="24"/>
          <w:szCs w:val="24"/>
        </w:rPr>
        <w:t>carnetizados</w:t>
      </w:r>
      <w:proofErr w:type="spellEnd"/>
      <w:r w:rsidRPr="005910CD">
        <w:rPr>
          <w:rFonts w:ascii="Times New Roman" w:eastAsia="Calibri" w:hAnsi="Times New Roman" w:cs="Times New Roman"/>
          <w:b/>
          <w:sz w:val="24"/>
          <w:szCs w:val="24"/>
        </w:rPr>
        <w:t xml:space="preserve"> Enero Octubre 2017</w:t>
      </w:r>
    </w:p>
    <w:tbl>
      <w:tblPr>
        <w:tblW w:w="5644" w:type="dxa"/>
        <w:jc w:val="center"/>
        <w:tblInd w:w="-2069" w:type="dxa"/>
        <w:tblCellMar>
          <w:left w:w="70" w:type="dxa"/>
          <w:right w:w="70" w:type="dxa"/>
        </w:tblCellMar>
        <w:tblLook w:val="04A0" w:firstRow="1" w:lastRow="0" w:firstColumn="1" w:lastColumn="0" w:noHBand="0" w:noVBand="1"/>
      </w:tblPr>
      <w:tblGrid>
        <w:gridCol w:w="4444"/>
        <w:gridCol w:w="1200"/>
      </w:tblGrid>
      <w:tr w:rsidR="005910CD" w:rsidRPr="005910CD" w:rsidTr="00613BEF">
        <w:trPr>
          <w:trHeight w:val="315"/>
          <w:jc w:val="center"/>
        </w:trPr>
        <w:tc>
          <w:tcPr>
            <w:tcW w:w="4444" w:type="dxa"/>
            <w:tcBorders>
              <w:top w:val="single" w:sz="4" w:space="0" w:color="auto"/>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b/>
                <w:bCs/>
                <w:color w:val="000000"/>
                <w:sz w:val="24"/>
                <w:szCs w:val="24"/>
                <w:lang w:val="es-ES" w:eastAsia="es-ES"/>
              </w:rPr>
            </w:pPr>
            <w:r w:rsidRPr="005910CD">
              <w:rPr>
                <w:rFonts w:ascii="Times New Roman" w:eastAsia="Times New Roman" w:hAnsi="Times New Roman" w:cs="Times New Roman"/>
                <w:b/>
                <w:bCs/>
                <w:color w:val="000000"/>
                <w:sz w:val="24"/>
                <w:szCs w:val="24"/>
                <w:lang w:val="es-ES" w:eastAsia="es-ES"/>
              </w:rPr>
              <w:t xml:space="preserve">Descripción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b/>
                <w:bCs/>
                <w:color w:val="000000"/>
                <w:lang w:val="es-ES" w:eastAsia="es-ES"/>
              </w:rPr>
            </w:pPr>
            <w:r w:rsidRPr="005910CD">
              <w:rPr>
                <w:rFonts w:ascii="Times New Roman" w:eastAsia="Times New Roman" w:hAnsi="Times New Roman" w:cs="Times New Roman"/>
                <w:b/>
                <w:bCs/>
                <w:color w:val="000000"/>
                <w:lang w:val="es-ES" w:eastAsia="es-ES"/>
              </w:rPr>
              <w:t xml:space="preserve">Cantidad </w:t>
            </w:r>
          </w:p>
        </w:tc>
      </w:tr>
      <w:tr w:rsidR="005910CD" w:rsidRPr="005910CD" w:rsidTr="00613BEF">
        <w:trPr>
          <w:trHeight w:val="645"/>
          <w:jc w:val="center"/>
        </w:trPr>
        <w:tc>
          <w:tcPr>
            <w:tcW w:w="4444" w:type="dxa"/>
            <w:tcBorders>
              <w:top w:val="nil"/>
              <w:left w:val="single" w:sz="8" w:space="0" w:color="auto"/>
              <w:bottom w:val="single" w:sz="8"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 xml:space="preserve">Cantidad  de Titulares  </w:t>
            </w:r>
            <w:proofErr w:type="spellStart"/>
            <w:r w:rsidRPr="005910CD">
              <w:rPr>
                <w:rFonts w:ascii="Times New Roman" w:eastAsia="Times New Roman" w:hAnsi="Times New Roman" w:cs="Times New Roman"/>
                <w:color w:val="000000"/>
                <w:sz w:val="24"/>
                <w:szCs w:val="24"/>
                <w:lang w:val="es-ES" w:eastAsia="es-ES"/>
              </w:rPr>
              <w:t>Carnetizados</w:t>
            </w:r>
            <w:proofErr w:type="spellEnd"/>
          </w:p>
        </w:tc>
        <w:tc>
          <w:tcPr>
            <w:tcW w:w="1200" w:type="dxa"/>
            <w:tcBorders>
              <w:top w:val="nil"/>
              <w:left w:val="nil"/>
              <w:bottom w:val="single" w:sz="8" w:space="0" w:color="auto"/>
              <w:right w:val="single" w:sz="8"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5,434</w:t>
            </w:r>
          </w:p>
        </w:tc>
      </w:tr>
      <w:tr w:rsidR="005910CD" w:rsidRPr="005910CD" w:rsidTr="00613BEF">
        <w:trPr>
          <w:trHeight w:val="645"/>
          <w:jc w:val="center"/>
        </w:trPr>
        <w:tc>
          <w:tcPr>
            <w:tcW w:w="4444" w:type="dxa"/>
            <w:tcBorders>
              <w:top w:val="nil"/>
              <w:left w:val="single" w:sz="8" w:space="0" w:color="auto"/>
              <w:bottom w:val="single" w:sz="8"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 xml:space="preserve">Cantidad  Dependientes  </w:t>
            </w:r>
            <w:proofErr w:type="spellStart"/>
            <w:r w:rsidRPr="005910CD">
              <w:rPr>
                <w:rFonts w:ascii="Times New Roman" w:eastAsia="Times New Roman" w:hAnsi="Times New Roman" w:cs="Times New Roman"/>
                <w:color w:val="000000"/>
                <w:sz w:val="24"/>
                <w:szCs w:val="24"/>
                <w:lang w:val="es-ES" w:eastAsia="es-ES"/>
              </w:rPr>
              <w:t>Carnetizados</w:t>
            </w:r>
            <w:proofErr w:type="spellEnd"/>
          </w:p>
        </w:tc>
        <w:tc>
          <w:tcPr>
            <w:tcW w:w="1200" w:type="dxa"/>
            <w:tcBorders>
              <w:top w:val="nil"/>
              <w:left w:val="nil"/>
              <w:bottom w:val="single" w:sz="8" w:space="0" w:color="auto"/>
              <w:right w:val="single" w:sz="8"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4,994</w:t>
            </w:r>
          </w:p>
        </w:tc>
      </w:tr>
      <w:tr w:rsidR="005910CD" w:rsidRPr="005910CD" w:rsidTr="00613BEF">
        <w:trPr>
          <w:trHeight w:val="623"/>
          <w:jc w:val="center"/>
        </w:trPr>
        <w:tc>
          <w:tcPr>
            <w:tcW w:w="4444" w:type="dxa"/>
            <w:tcBorders>
              <w:top w:val="nil"/>
              <w:left w:val="single" w:sz="8" w:space="0" w:color="auto"/>
              <w:bottom w:val="single" w:sz="8"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 xml:space="preserve"> Cantidad de  Pensionados  </w:t>
            </w:r>
            <w:proofErr w:type="spellStart"/>
            <w:r w:rsidRPr="005910CD">
              <w:rPr>
                <w:rFonts w:ascii="Times New Roman" w:eastAsia="Times New Roman" w:hAnsi="Times New Roman" w:cs="Times New Roman"/>
                <w:color w:val="000000"/>
                <w:sz w:val="24"/>
                <w:szCs w:val="24"/>
                <w:lang w:val="es-ES" w:eastAsia="es-ES"/>
              </w:rPr>
              <w:t>Carnetizados</w:t>
            </w:r>
            <w:proofErr w:type="spellEnd"/>
          </w:p>
        </w:tc>
        <w:tc>
          <w:tcPr>
            <w:tcW w:w="1200" w:type="dxa"/>
            <w:tcBorders>
              <w:top w:val="nil"/>
              <w:left w:val="nil"/>
              <w:bottom w:val="single" w:sz="8" w:space="0" w:color="auto"/>
              <w:right w:val="single" w:sz="8"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val="es-ES" w:eastAsia="es-ES"/>
              </w:rPr>
            </w:pPr>
            <w:r w:rsidRPr="005910CD">
              <w:rPr>
                <w:rFonts w:ascii="Times New Roman" w:eastAsia="Times New Roman" w:hAnsi="Times New Roman" w:cs="Times New Roman"/>
                <w:color w:val="000000"/>
                <w:sz w:val="24"/>
                <w:szCs w:val="24"/>
                <w:lang w:val="es-ES" w:eastAsia="es-ES"/>
              </w:rPr>
              <w:t>1,499</w:t>
            </w:r>
          </w:p>
        </w:tc>
      </w:tr>
      <w:tr w:rsidR="005910CD" w:rsidRPr="005910CD" w:rsidTr="00613BEF">
        <w:trPr>
          <w:trHeight w:val="330"/>
          <w:jc w:val="center"/>
        </w:trPr>
        <w:tc>
          <w:tcPr>
            <w:tcW w:w="4444" w:type="dxa"/>
            <w:tcBorders>
              <w:top w:val="nil"/>
              <w:left w:val="single" w:sz="8" w:space="0" w:color="auto"/>
              <w:bottom w:val="single" w:sz="8"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b/>
                <w:bCs/>
                <w:color w:val="000000"/>
                <w:sz w:val="24"/>
                <w:szCs w:val="24"/>
                <w:lang w:val="es-ES" w:eastAsia="es-ES"/>
              </w:rPr>
            </w:pPr>
            <w:r w:rsidRPr="005910CD">
              <w:rPr>
                <w:rFonts w:ascii="Times New Roman" w:eastAsia="Times New Roman" w:hAnsi="Times New Roman" w:cs="Times New Roman"/>
                <w:b/>
                <w:bCs/>
                <w:color w:val="000000"/>
                <w:sz w:val="24"/>
                <w:szCs w:val="24"/>
                <w:lang w:val="es-ES" w:eastAsia="es-ES"/>
              </w:rPr>
              <w:t xml:space="preserve">Total </w:t>
            </w:r>
            <w:proofErr w:type="spellStart"/>
            <w:r w:rsidRPr="005910CD">
              <w:rPr>
                <w:rFonts w:ascii="Times New Roman" w:eastAsia="Times New Roman" w:hAnsi="Times New Roman" w:cs="Times New Roman"/>
                <w:b/>
                <w:bCs/>
                <w:color w:val="000000"/>
                <w:sz w:val="24"/>
                <w:szCs w:val="24"/>
                <w:lang w:val="es-ES" w:eastAsia="es-ES"/>
              </w:rPr>
              <w:t>Carnetizados</w:t>
            </w:r>
            <w:proofErr w:type="spellEnd"/>
            <w:r w:rsidRPr="005910CD">
              <w:rPr>
                <w:rFonts w:ascii="Times New Roman" w:eastAsia="Times New Roman" w:hAnsi="Times New Roman" w:cs="Times New Roman"/>
                <w:b/>
                <w:bCs/>
                <w:color w:val="000000"/>
                <w:sz w:val="24"/>
                <w:szCs w:val="24"/>
                <w:lang w:val="es-ES" w:eastAsia="es-ES"/>
              </w:rPr>
              <w:t>:</w:t>
            </w:r>
          </w:p>
        </w:tc>
        <w:tc>
          <w:tcPr>
            <w:tcW w:w="1200" w:type="dxa"/>
            <w:tcBorders>
              <w:top w:val="nil"/>
              <w:left w:val="nil"/>
              <w:bottom w:val="single" w:sz="8" w:space="0" w:color="auto"/>
              <w:right w:val="single" w:sz="8"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b/>
                <w:bCs/>
                <w:color w:val="000000"/>
                <w:sz w:val="24"/>
                <w:szCs w:val="24"/>
                <w:lang w:val="es-ES" w:eastAsia="es-ES"/>
              </w:rPr>
            </w:pPr>
            <w:r w:rsidRPr="005910CD">
              <w:rPr>
                <w:rFonts w:ascii="Times New Roman" w:eastAsia="Times New Roman" w:hAnsi="Times New Roman" w:cs="Times New Roman"/>
                <w:b/>
                <w:bCs/>
                <w:color w:val="000000"/>
                <w:sz w:val="24"/>
                <w:szCs w:val="24"/>
                <w:lang w:val="es-ES" w:eastAsia="es-ES"/>
              </w:rPr>
              <w:t>11,927</w:t>
            </w:r>
          </w:p>
        </w:tc>
      </w:tr>
    </w:tbl>
    <w:p w:rsidR="005910CD" w:rsidRPr="005910CD" w:rsidRDefault="005910CD" w:rsidP="005910CD">
      <w:pPr>
        <w:rPr>
          <w:rFonts w:ascii="Times New Roman" w:eastAsia="Calibri" w:hAnsi="Times New Roman" w:cs="Times New Roman"/>
          <w:sz w:val="24"/>
          <w:szCs w:val="24"/>
        </w:rPr>
      </w:pPr>
    </w:p>
    <w:p w:rsidR="005910CD" w:rsidRPr="005615C6" w:rsidRDefault="005910CD" w:rsidP="005615C6">
      <w:pPr>
        <w:keepNext/>
        <w:keepLines/>
        <w:spacing w:after="0" w:line="480" w:lineRule="auto"/>
        <w:outlineLvl w:val="1"/>
        <w:rPr>
          <w:rStyle w:val="Emphasis"/>
        </w:rPr>
      </w:pPr>
      <w:bookmarkStart w:id="241" w:name="_Toc434936597"/>
      <w:bookmarkStart w:id="242" w:name="_Toc498683453"/>
      <w:bookmarkStart w:id="243" w:name="_Toc501094408"/>
      <w:r w:rsidRPr="005615C6">
        <w:rPr>
          <w:rStyle w:val="Emphasis"/>
        </w:rPr>
        <w:t>Gestión de Atención al Usuario</w:t>
      </w:r>
      <w:bookmarkEnd w:id="241"/>
      <w:bookmarkEnd w:id="242"/>
      <w:bookmarkEnd w:id="243"/>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Durante los primeros 10 meses del 2017, alrededor de 8 mil 600 llamadas se han registrado en el Área de Servicio al Cliente, de las cuales el  82% fueron atendidas satisfactoriamente y  el  18% fueron transferidas a otras áreas.</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lastRenderedPageBreak/>
        <w:t>Asimismo  las visitas a la oficina  principal de servicio al cliente ascendieron a 1,440, de las cuales la mayoría fueron para retirar material informativo y guías de prestadores de servicios de salud  y dar seguimiento a los reembolsos.</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Mientras que las quejas y reclamaciones durante este periodo de tiempo enero –octubre ascendieron a 617, de las cuales se resolvieron 426 y 191  aún quedan pendientes por resolver.</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Por otro lado, podemos destacar el seguimiento y monitoreo por parte del </w:t>
      </w:r>
      <w:proofErr w:type="spellStart"/>
      <w:r w:rsidRPr="005910CD">
        <w:rPr>
          <w:rFonts w:ascii="Times New Roman" w:eastAsia="Calibri" w:hAnsi="Times New Roman" w:cs="Times New Roman"/>
          <w:sz w:val="24"/>
          <w:szCs w:val="24"/>
        </w:rPr>
        <w:t>call</w:t>
      </w:r>
      <w:proofErr w:type="spellEnd"/>
      <w:r w:rsidRPr="005910CD">
        <w:rPr>
          <w:rFonts w:ascii="Times New Roman" w:eastAsia="Calibri" w:hAnsi="Times New Roman" w:cs="Times New Roman"/>
          <w:sz w:val="24"/>
          <w:szCs w:val="24"/>
        </w:rPr>
        <w:t xml:space="preserve"> center a los afiliados de salud segura,  con el objetivo  de cumplir con sus necesidades  y  lograr altos niveles de satisfacción.</w:t>
      </w:r>
    </w:p>
    <w:p w:rsidR="005910CD" w:rsidRPr="005615C6" w:rsidRDefault="005910CD" w:rsidP="005615C6">
      <w:pPr>
        <w:keepNext/>
        <w:keepLines/>
        <w:spacing w:after="0" w:line="480" w:lineRule="auto"/>
        <w:outlineLvl w:val="1"/>
        <w:rPr>
          <w:rStyle w:val="Emphasis"/>
        </w:rPr>
      </w:pPr>
      <w:bookmarkStart w:id="244" w:name="_Toc498683454"/>
      <w:bookmarkStart w:id="245" w:name="_Toc501094409"/>
      <w:r w:rsidRPr="005615C6">
        <w:rPr>
          <w:rStyle w:val="Emphasis"/>
        </w:rPr>
        <w:t>Gestión de Servicios de Salud, Autorizaciones  Contrataciones  Médicas y Calidad</w:t>
      </w:r>
      <w:bookmarkEnd w:id="244"/>
      <w:bookmarkEnd w:id="245"/>
    </w:p>
    <w:p w:rsidR="005910CD" w:rsidRPr="005910CD" w:rsidRDefault="005910CD" w:rsidP="00CB202A">
      <w:pPr>
        <w:numPr>
          <w:ilvl w:val="0"/>
          <w:numId w:val="34"/>
        </w:numPr>
        <w:spacing w:line="480" w:lineRule="auto"/>
        <w:contextualSpacing/>
        <w:rPr>
          <w:rFonts w:ascii="Times New Roman" w:eastAsia="Calibri" w:hAnsi="Times New Roman" w:cs="Times New Roman"/>
          <w:b/>
          <w:sz w:val="28"/>
          <w:szCs w:val="28"/>
        </w:rPr>
      </w:pPr>
      <w:r w:rsidRPr="005910CD">
        <w:rPr>
          <w:rFonts w:ascii="Times New Roman" w:eastAsia="Calibri" w:hAnsi="Times New Roman" w:cs="Times New Roman"/>
          <w:b/>
          <w:sz w:val="28"/>
          <w:szCs w:val="28"/>
        </w:rPr>
        <w:t xml:space="preserve">Contrataciones de Servicios Médicos </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La Administradora de Riesgos de Salud </w:t>
      </w:r>
      <w:proofErr w:type="spellStart"/>
      <w:r w:rsidRPr="005910CD">
        <w:rPr>
          <w:rFonts w:ascii="Times New Roman" w:eastAsia="Calibri" w:hAnsi="Times New Roman" w:cs="Times New Roman"/>
          <w:sz w:val="24"/>
          <w:szCs w:val="24"/>
        </w:rPr>
        <w:t>Salud</w:t>
      </w:r>
      <w:proofErr w:type="spellEnd"/>
      <w:r w:rsidRPr="005910CD">
        <w:rPr>
          <w:rFonts w:ascii="Times New Roman" w:eastAsia="Calibri" w:hAnsi="Times New Roman" w:cs="Times New Roman"/>
          <w:sz w:val="24"/>
          <w:szCs w:val="24"/>
        </w:rPr>
        <w:t xml:space="preserve"> Segura (ARS SS) para el año en curso  cuenta con una red de Prestadora de Servicios de Salud, a fin de garantizar los servicios de salud a sus afiliados en toda la geografía nacional. Este año se han contratado 39 nuevas prestadoras la  mismas asciende a un total de 309, distribuidas en farmacias y  centros de primer, segundo y tercer nivel de atención. </w:t>
      </w:r>
    </w:p>
    <w:p w:rsidR="005910CD" w:rsidRPr="005910CD" w:rsidRDefault="005910CD" w:rsidP="00CB202A">
      <w:pPr>
        <w:keepNext/>
        <w:keepLines/>
        <w:numPr>
          <w:ilvl w:val="0"/>
          <w:numId w:val="34"/>
        </w:numPr>
        <w:spacing w:after="0" w:line="480" w:lineRule="auto"/>
        <w:outlineLvl w:val="1"/>
        <w:rPr>
          <w:rFonts w:ascii="Times New Roman" w:eastAsia="Times New Roman" w:hAnsi="Times New Roman" w:cs="Times New Roman"/>
          <w:b/>
          <w:bCs/>
          <w:color w:val="000000"/>
          <w:sz w:val="28"/>
          <w:szCs w:val="26"/>
        </w:rPr>
      </w:pPr>
      <w:bookmarkStart w:id="246" w:name="_Toc498683455"/>
      <w:bookmarkStart w:id="247" w:name="_Toc501094410"/>
      <w:r w:rsidRPr="005910CD">
        <w:rPr>
          <w:rFonts w:ascii="Times New Roman" w:eastAsia="Times New Roman" w:hAnsi="Times New Roman" w:cs="Times New Roman"/>
          <w:b/>
          <w:bCs/>
          <w:color w:val="000000"/>
          <w:sz w:val="28"/>
          <w:szCs w:val="26"/>
        </w:rPr>
        <w:t>Servicios Autorizados por ARS Salud Segura</w:t>
      </w:r>
      <w:bookmarkEnd w:id="246"/>
      <w:bookmarkEnd w:id="247"/>
      <w:r w:rsidRPr="005910CD">
        <w:rPr>
          <w:rFonts w:ascii="Times New Roman" w:eastAsia="Times New Roman" w:hAnsi="Times New Roman" w:cs="Times New Roman"/>
          <w:b/>
          <w:bCs/>
          <w:color w:val="000000"/>
          <w:sz w:val="28"/>
          <w:szCs w:val="26"/>
        </w:rPr>
        <w:t xml:space="preserve"> </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En este año, se autorizaron 918,903  servicios  en la red de prestadoras  contratadas, dentro del conjunto de esos  servicios de salud ofrecidos a los afiliados se destacan,  el Apoyo Diagnostico, con  una cantidad de 379,955 servicios,  Hospitalización, con una cantidad  </w:t>
      </w:r>
      <w:r w:rsidRPr="005910CD">
        <w:rPr>
          <w:rFonts w:ascii="Times New Roman" w:eastAsia="Calibri" w:hAnsi="Times New Roman" w:cs="Times New Roman"/>
          <w:sz w:val="24"/>
          <w:szCs w:val="24"/>
        </w:rPr>
        <w:lastRenderedPageBreak/>
        <w:t>68,374 servicios,  y Atención de alto Costo y de Máximo Nivel de Complejidad, con una cantidad de  10,161 Para más detalles  ver  el cuadro siguiente:</w:t>
      </w:r>
    </w:p>
    <w:p w:rsidR="005910CD" w:rsidRPr="005910CD" w:rsidRDefault="005910CD" w:rsidP="005910CD">
      <w:pPr>
        <w:jc w:val="center"/>
        <w:rPr>
          <w:rFonts w:ascii="Times New Roman" w:eastAsia="Calibri" w:hAnsi="Times New Roman" w:cs="Times New Roman"/>
          <w:b/>
          <w:sz w:val="28"/>
          <w:szCs w:val="28"/>
        </w:rPr>
      </w:pPr>
      <w:r w:rsidRPr="005910CD">
        <w:rPr>
          <w:rFonts w:ascii="Times New Roman" w:eastAsia="Calibri" w:hAnsi="Times New Roman" w:cs="Times New Roman"/>
          <w:b/>
          <w:sz w:val="28"/>
          <w:szCs w:val="28"/>
        </w:rPr>
        <w:t>Reporte de Autorizaciones por Grupo de Servicios de Salud,</w:t>
      </w:r>
    </w:p>
    <w:p w:rsidR="005910CD" w:rsidRPr="005910CD" w:rsidRDefault="005910CD" w:rsidP="005910CD">
      <w:pPr>
        <w:jc w:val="center"/>
        <w:rPr>
          <w:rFonts w:ascii="Times New Roman" w:eastAsia="Calibri" w:hAnsi="Times New Roman" w:cs="Times New Roman"/>
          <w:b/>
          <w:sz w:val="28"/>
          <w:szCs w:val="28"/>
        </w:rPr>
      </w:pPr>
      <w:r w:rsidRPr="005910CD">
        <w:rPr>
          <w:rFonts w:ascii="Times New Roman" w:eastAsia="Calibri" w:hAnsi="Times New Roman" w:cs="Times New Roman"/>
          <w:b/>
          <w:sz w:val="28"/>
          <w:szCs w:val="28"/>
        </w:rPr>
        <w:t>Año 2017</w:t>
      </w:r>
    </w:p>
    <w:tbl>
      <w:tblPr>
        <w:tblW w:w="6030" w:type="dxa"/>
        <w:jc w:val="center"/>
        <w:tblInd w:w="55" w:type="dxa"/>
        <w:tblLayout w:type="fixed"/>
        <w:tblCellMar>
          <w:left w:w="70" w:type="dxa"/>
          <w:right w:w="70" w:type="dxa"/>
        </w:tblCellMar>
        <w:tblLook w:val="04A0" w:firstRow="1" w:lastRow="0" w:firstColumn="1" w:lastColumn="0" w:noHBand="0" w:noVBand="1"/>
      </w:tblPr>
      <w:tblGrid>
        <w:gridCol w:w="4329"/>
        <w:gridCol w:w="1701"/>
      </w:tblGrid>
      <w:tr w:rsidR="005910CD" w:rsidRPr="005910CD" w:rsidTr="00613BEF">
        <w:trPr>
          <w:trHeight w:val="300"/>
          <w:jc w:val="center"/>
        </w:trPr>
        <w:tc>
          <w:tcPr>
            <w:tcW w:w="43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center"/>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Grupos de Servicios de Salud</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center"/>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Servicios Autorizados</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Prevención y Promoción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5,486</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Atención Ambulatoria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182,250</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Servicios Odontológicos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6,854</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Emergencia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68,374</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Hospitalización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32,253</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Partos</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99</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Cirugías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6,912</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Apoyo Diagnostico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379,955</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Atención de alto Costo y de Máximo Nivel de Complejidad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10,161</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Rehabilitación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2,862</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Hemoterapia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7</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Medicamentos Ambulatorios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222,959</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Otros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731</w:t>
            </w:r>
          </w:p>
        </w:tc>
      </w:tr>
      <w:tr w:rsidR="005910CD" w:rsidRPr="005910CD" w:rsidTr="00613BEF">
        <w:trPr>
          <w:trHeight w:val="300"/>
          <w:jc w:val="center"/>
        </w:trPr>
        <w:tc>
          <w:tcPr>
            <w:tcW w:w="4329" w:type="dxa"/>
            <w:tcBorders>
              <w:top w:val="nil"/>
              <w:left w:val="single" w:sz="4" w:space="0" w:color="auto"/>
              <w:bottom w:val="single" w:sz="4" w:space="0" w:color="auto"/>
              <w:right w:val="single" w:sz="4" w:space="0" w:color="auto"/>
            </w:tcBorders>
            <w:shd w:val="clear" w:color="auto" w:fill="auto"/>
            <w:noWrap/>
            <w:vAlign w:val="bottom"/>
            <w:hideMark/>
          </w:tcPr>
          <w:p w:rsidR="005910CD" w:rsidRPr="005910CD" w:rsidRDefault="005910CD" w:rsidP="005910CD">
            <w:pPr>
              <w:spacing w:after="0" w:line="240" w:lineRule="auto"/>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 xml:space="preserve">Total </w:t>
            </w:r>
          </w:p>
        </w:tc>
        <w:tc>
          <w:tcPr>
            <w:tcW w:w="1701" w:type="dxa"/>
            <w:tcBorders>
              <w:top w:val="nil"/>
              <w:left w:val="nil"/>
              <w:bottom w:val="single" w:sz="4" w:space="0" w:color="auto"/>
              <w:right w:val="single" w:sz="4" w:space="0" w:color="auto"/>
            </w:tcBorders>
            <w:shd w:val="clear" w:color="auto" w:fill="auto"/>
            <w:noWrap/>
            <w:vAlign w:val="bottom"/>
            <w:hideMark/>
          </w:tcPr>
          <w:p w:rsidR="005910CD" w:rsidRPr="005910CD" w:rsidRDefault="005910CD" w:rsidP="005910CD">
            <w:pPr>
              <w:jc w:val="right"/>
              <w:rPr>
                <w:rFonts w:ascii="Times New Roman" w:eastAsia="Calibri" w:hAnsi="Times New Roman" w:cs="Times New Roman"/>
                <w:b/>
              </w:rPr>
            </w:pPr>
            <w:r w:rsidRPr="005910CD">
              <w:rPr>
                <w:rFonts w:ascii="Times New Roman" w:eastAsia="Calibri" w:hAnsi="Times New Roman" w:cs="Times New Roman"/>
                <w:b/>
              </w:rPr>
              <w:t>918,903</w:t>
            </w:r>
          </w:p>
        </w:tc>
      </w:tr>
    </w:tbl>
    <w:p w:rsidR="005910CD" w:rsidRPr="005910CD" w:rsidRDefault="005910CD" w:rsidP="005910CD">
      <w:pPr>
        <w:ind w:left="708" w:firstLine="708"/>
        <w:rPr>
          <w:rFonts w:ascii="Times New Roman" w:eastAsia="Calibri" w:hAnsi="Times New Roman" w:cs="Times New Roman"/>
        </w:rPr>
      </w:pPr>
      <w:r w:rsidRPr="005910CD">
        <w:rPr>
          <w:rFonts w:ascii="Times New Roman" w:eastAsia="Calibri" w:hAnsi="Times New Roman" w:cs="Times New Roman"/>
        </w:rPr>
        <w:t xml:space="preserve">Fuente: Sistema </w:t>
      </w:r>
      <w:proofErr w:type="spellStart"/>
      <w:r w:rsidRPr="005910CD">
        <w:rPr>
          <w:rFonts w:ascii="Times New Roman" w:eastAsia="Calibri" w:hAnsi="Times New Roman" w:cs="Times New Roman"/>
        </w:rPr>
        <w:t>GetionaARS</w:t>
      </w:r>
      <w:proofErr w:type="spellEnd"/>
      <w:r w:rsidRPr="005910CD">
        <w:rPr>
          <w:rFonts w:ascii="Times New Roman" w:eastAsia="Calibri" w:hAnsi="Times New Roman" w:cs="Times New Roman"/>
        </w:rPr>
        <w:t xml:space="preserve"> del Dpto. de Tecnología ARS </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Otro punto a destacarse, es la redefinición del Programa  de Promoción de la Salud y Prevención de la Enfermedad, adecuando este a lo estipulado por la SISALRIL con miras a educar a los afiliados y ayudándolos a prevenir enfermedades y así contribuyendo a preservar y mejorar su calidad de vida.</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Por otro lado, se han mejorado  los procesos de auditoría de los expedientes de reclamaciones y se ha fortalecido el equipo de supervisión médica en  las Prestadoras de Servicios de Salud (PSS), esto permitió corregir las debilidades detectadas  e iniciar un </w:t>
      </w:r>
      <w:r w:rsidRPr="005910CD">
        <w:rPr>
          <w:rFonts w:ascii="Times New Roman" w:eastAsia="Calibri" w:hAnsi="Times New Roman" w:cs="Times New Roman"/>
          <w:sz w:val="24"/>
          <w:szCs w:val="24"/>
        </w:rPr>
        <w:lastRenderedPageBreak/>
        <w:t>proceso de  conciliación  de dichas deudas y el pago de las mismas. Lo anteriormente expuesto redunda en un ahorro en un ahorro para esta Unidad Administrativa</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Otra medida tomada fue iniciar el pago a las PSS del IDSS mediante presentación de factura, sometiéndola  a la depuración establecida por la Normativa de Salud para pago a las PSS, lo cual significó una disminución con relación a los montos transferidos en años anteriores, reduciendo  los gastos  en el pago de los servicios ofrecidos a las PSS-SS </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También en  este periodo fue reforzada la Unidad de Auditoria Medica Interna la cual ha implementado nuevos controles para el pago y depuración de los servicios reclamados, lo cual ha tenido como consecuencia un ahorro de aproximadamente RD$10 MM en el periodo de agosto a la fecha.</w:t>
      </w:r>
    </w:p>
    <w:p w:rsidR="005910CD" w:rsidRPr="005615C6" w:rsidRDefault="005910CD" w:rsidP="005910CD">
      <w:pPr>
        <w:keepNext/>
        <w:keepLines/>
        <w:spacing w:after="0" w:line="480" w:lineRule="auto"/>
        <w:outlineLvl w:val="0"/>
        <w:rPr>
          <w:rStyle w:val="Emphasis"/>
        </w:rPr>
      </w:pPr>
      <w:bookmarkStart w:id="248" w:name="_Toc434936599"/>
      <w:bookmarkStart w:id="249" w:name="_Toc498683456"/>
      <w:bookmarkStart w:id="250" w:name="_Toc501094411"/>
      <w:r w:rsidRPr="005615C6">
        <w:rPr>
          <w:rStyle w:val="Emphasis"/>
        </w:rPr>
        <w:t>Desempeño Físico y Financiero del Presupuesto</w:t>
      </w:r>
      <w:bookmarkEnd w:id="248"/>
      <w:bookmarkEnd w:id="249"/>
      <w:bookmarkEnd w:id="250"/>
    </w:p>
    <w:p w:rsidR="005910CD" w:rsidRPr="005910CD" w:rsidRDefault="005910CD" w:rsidP="00CB202A">
      <w:pPr>
        <w:keepNext/>
        <w:keepLines/>
        <w:numPr>
          <w:ilvl w:val="0"/>
          <w:numId w:val="27"/>
        </w:numPr>
        <w:spacing w:after="0" w:line="240" w:lineRule="auto"/>
        <w:ind w:left="902"/>
        <w:jc w:val="both"/>
        <w:outlineLvl w:val="1"/>
        <w:rPr>
          <w:rFonts w:ascii="Times New Roman" w:eastAsia="Times New Roman" w:hAnsi="Times New Roman" w:cs="Times New Roman"/>
          <w:b/>
          <w:bCs/>
          <w:color w:val="000000"/>
          <w:sz w:val="24"/>
          <w:szCs w:val="24"/>
          <w:lang w:eastAsia="es-DO"/>
        </w:rPr>
      </w:pPr>
      <w:bookmarkStart w:id="251" w:name="_Toc434936600"/>
      <w:bookmarkStart w:id="252" w:name="_Toc498683457"/>
      <w:bookmarkStart w:id="253" w:name="_Toc501094412"/>
      <w:r w:rsidRPr="005910CD">
        <w:rPr>
          <w:rFonts w:ascii="Times New Roman" w:eastAsia="Times New Roman" w:hAnsi="Times New Roman" w:cs="Times New Roman"/>
          <w:b/>
          <w:bCs/>
          <w:sz w:val="24"/>
          <w:szCs w:val="24"/>
        </w:rPr>
        <w:t xml:space="preserve">Ejecución Presupuestal del Período/metas de </w:t>
      </w:r>
      <w:bookmarkEnd w:id="251"/>
      <w:r w:rsidRPr="005910CD">
        <w:rPr>
          <w:rFonts w:ascii="Times New Roman" w:eastAsia="Times New Roman" w:hAnsi="Times New Roman" w:cs="Times New Roman"/>
          <w:b/>
          <w:bCs/>
          <w:sz w:val="24"/>
          <w:szCs w:val="24"/>
        </w:rPr>
        <w:t>producción lograda</w:t>
      </w:r>
      <w:bookmarkEnd w:id="252"/>
      <w:r w:rsidRPr="005910CD">
        <w:rPr>
          <w:rFonts w:ascii="Times New Roman" w:eastAsia="Times New Roman" w:hAnsi="Times New Roman" w:cs="Times New Roman"/>
          <w:b/>
          <w:bCs/>
          <w:sz w:val="24"/>
          <w:szCs w:val="24"/>
        </w:rPr>
        <w:t xml:space="preserve"> </w:t>
      </w:r>
      <w:r w:rsidRPr="005910CD">
        <w:rPr>
          <w:rFonts w:ascii="Times New Roman" w:eastAsia="Times New Roman" w:hAnsi="Times New Roman" w:cs="Times New Roman"/>
          <w:b/>
          <w:bCs/>
          <w:color w:val="000000"/>
          <w:sz w:val="24"/>
          <w:szCs w:val="24"/>
          <w:lang w:eastAsia="es-DO"/>
        </w:rPr>
        <w:t>Administradora de Riesgos de Salud</w:t>
      </w:r>
      <w:bookmarkEnd w:id="253"/>
    </w:p>
    <w:p w:rsidR="005910CD" w:rsidRPr="005910CD" w:rsidRDefault="005910CD" w:rsidP="005910CD">
      <w:pPr>
        <w:spacing w:after="0" w:line="240" w:lineRule="auto"/>
        <w:ind w:left="902"/>
        <w:contextualSpacing/>
        <w:jc w:val="center"/>
        <w:rPr>
          <w:rFonts w:ascii="Times New Roman" w:eastAsia="Times New Roman" w:hAnsi="Times New Roman" w:cs="Times New Roman"/>
          <w:b/>
          <w:sz w:val="24"/>
          <w:szCs w:val="24"/>
          <w:lang w:eastAsia="es-DO"/>
        </w:rPr>
      </w:pP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Para el año 2017, la ARS Salud Segura  programó un presupuesto ascendente a RD$ 656, 131,042.75, de los cuales se ha ejecutado un  monto ascendente a RD$ 552,481,117.60  para un nivel de ejecución de 84.20%. Ver cuadro siguiente.</w:t>
      </w:r>
    </w:p>
    <w:p w:rsidR="005910CD" w:rsidRPr="005910CD" w:rsidRDefault="005910CD" w:rsidP="005910CD">
      <w:pPr>
        <w:spacing w:after="0" w:line="240" w:lineRule="auto"/>
        <w:ind w:left="902"/>
        <w:contextualSpacing/>
        <w:jc w:val="center"/>
        <w:rPr>
          <w:rFonts w:ascii="Times New Roman" w:eastAsia="Times New Roman" w:hAnsi="Times New Roman" w:cs="Times New Roman"/>
          <w:b/>
          <w:sz w:val="24"/>
          <w:szCs w:val="24"/>
          <w:lang w:eastAsia="es-DO"/>
        </w:rPr>
      </w:pPr>
      <w:r w:rsidRPr="005910CD">
        <w:rPr>
          <w:rFonts w:ascii="Times New Roman" w:eastAsia="Times New Roman" w:hAnsi="Times New Roman" w:cs="Times New Roman"/>
          <w:b/>
          <w:sz w:val="24"/>
          <w:szCs w:val="24"/>
          <w:lang w:eastAsia="es-DO"/>
        </w:rPr>
        <w:t>Ejecución Presupuestaria 2017</w:t>
      </w:r>
    </w:p>
    <w:p w:rsidR="005910CD" w:rsidRPr="005910CD" w:rsidRDefault="005910CD" w:rsidP="005910CD">
      <w:pPr>
        <w:spacing w:after="0" w:line="240" w:lineRule="auto"/>
        <w:ind w:left="902"/>
        <w:contextualSpacing/>
        <w:jc w:val="center"/>
        <w:rPr>
          <w:rFonts w:ascii="Times New Roman" w:eastAsia="Times New Roman" w:hAnsi="Times New Roman" w:cs="Times New Roman"/>
          <w:b/>
          <w:sz w:val="24"/>
          <w:szCs w:val="24"/>
          <w:lang w:eastAsia="es-DO"/>
        </w:rPr>
      </w:pPr>
      <w:r w:rsidRPr="005910CD">
        <w:rPr>
          <w:rFonts w:ascii="Times New Roman" w:eastAsia="Times New Roman" w:hAnsi="Times New Roman" w:cs="Times New Roman"/>
          <w:b/>
          <w:sz w:val="24"/>
          <w:szCs w:val="24"/>
          <w:lang w:eastAsia="es-DO"/>
        </w:rPr>
        <w:t>Cifras en RD$</w:t>
      </w:r>
    </w:p>
    <w:p w:rsidR="005910CD" w:rsidRPr="005910CD" w:rsidRDefault="005910CD" w:rsidP="005910CD">
      <w:pPr>
        <w:spacing w:after="0" w:line="240" w:lineRule="auto"/>
        <w:ind w:left="902"/>
        <w:contextualSpacing/>
        <w:jc w:val="center"/>
        <w:rPr>
          <w:rFonts w:ascii="Times New Roman" w:eastAsia="Times New Roman" w:hAnsi="Times New Roman" w:cs="Times New Roman"/>
          <w:b/>
          <w:sz w:val="28"/>
          <w:szCs w:val="28"/>
          <w:lang w:eastAsia="es-DO"/>
        </w:rPr>
      </w:pPr>
    </w:p>
    <w:tbl>
      <w:tblPr>
        <w:tblW w:w="8096" w:type="dxa"/>
        <w:jc w:val="center"/>
        <w:tblInd w:w="55" w:type="dxa"/>
        <w:tblLayout w:type="fixed"/>
        <w:tblCellMar>
          <w:left w:w="70" w:type="dxa"/>
          <w:right w:w="70" w:type="dxa"/>
        </w:tblCellMar>
        <w:tblLook w:val="04A0" w:firstRow="1" w:lastRow="0" w:firstColumn="1" w:lastColumn="0" w:noHBand="0" w:noVBand="1"/>
      </w:tblPr>
      <w:tblGrid>
        <w:gridCol w:w="866"/>
        <w:gridCol w:w="2833"/>
        <w:gridCol w:w="1703"/>
        <w:gridCol w:w="1560"/>
        <w:gridCol w:w="1134"/>
      </w:tblGrid>
      <w:tr w:rsidR="005910CD" w:rsidRPr="005910CD" w:rsidTr="00613BEF">
        <w:trPr>
          <w:trHeight w:val="915"/>
          <w:jc w:val="center"/>
        </w:trPr>
        <w:tc>
          <w:tcPr>
            <w:tcW w:w="866" w:type="dxa"/>
            <w:tcBorders>
              <w:top w:val="single" w:sz="8" w:space="0" w:color="auto"/>
              <w:left w:val="single" w:sz="8" w:space="0" w:color="auto"/>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Objeto</w:t>
            </w:r>
          </w:p>
        </w:tc>
        <w:tc>
          <w:tcPr>
            <w:tcW w:w="2833" w:type="dxa"/>
            <w:tcBorders>
              <w:top w:val="single" w:sz="8" w:space="0" w:color="auto"/>
              <w:left w:val="nil"/>
              <w:bottom w:val="nil"/>
              <w:right w:val="single" w:sz="8"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Detalle del Gasto</w:t>
            </w:r>
          </w:p>
        </w:tc>
        <w:tc>
          <w:tcPr>
            <w:tcW w:w="1703" w:type="dxa"/>
            <w:tcBorders>
              <w:top w:val="single" w:sz="8" w:space="0" w:color="auto"/>
              <w:left w:val="nil"/>
              <w:bottom w:val="nil"/>
              <w:right w:val="single" w:sz="8" w:space="0" w:color="auto"/>
            </w:tcBorders>
            <w:shd w:val="clear" w:color="auto" w:fill="auto"/>
            <w:noWrap/>
            <w:hideMark/>
          </w:tcPr>
          <w:p w:rsidR="005910CD" w:rsidRPr="005910CD" w:rsidRDefault="005910CD" w:rsidP="005910CD">
            <w:pPr>
              <w:spacing w:after="0" w:line="240" w:lineRule="auto"/>
              <w:jc w:val="center"/>
              <w:rPr>
                <w:rFonts w:ascii="Times New Roman" w:eastAsia="Times New Roman" w:hAnsi="Times New Roman" w:cs="Times New Roman"/>
                <w:b/>
                <w:bCs/>
                <w:lang w:eastAsia="es-DO"/>
              </w:rPr>
            </w:pPr>
            <w:r w:rsidRPr="005910CD">
              <w:rPr>
                <w:rFonts w:ascii="Times New Roman" w:eastAsia="Times New Roman" w:hAnsi="Times New Roman" w:cs="Times New Roman"/>
                <w:b/>
                <w:bCs/>
                <w:lang w:val="es-ES" w:eastAsia="es-DO"/>
              </w:rPr>
              <w:t>Programado</w:t>
            </w:r>
          </w:p>
        </w:tc>
        <w:tc>
          <w:tcPr>
            <w:tcW w:w="1560" w:type="dxa"/>
            <w:tcBorders>
              <w:top w:val="single" w:sz="8" w:space="0" w:color="auto"/>
              <w:left w:val="nil"/>
              <w:bottom w:val="nil"/>
              <w:right w:val="single" w:sz="4" w:space="0" w:color="auto"/>
            </w:tcBorders>
          </w:tcPr>
          <w:p w:rsidR="005910CD" w:rsidRPr="005910CD" w:rsidRDefault="005910CD" w:rsidP="005910CD">
            <w:pPr>
              <w:spacing w:after="0" w:line="240" w:lineRule="auto"/>
              <w:jc w:val="center"/>
              <w:rPr>
                <w:rFonts w:ascii="Times New Roman" w:eastAsia="Times New Roman" w:hAnsi="Times New Roman" w:cs="Times New Roman"/>
                <w:b/>
                <w:bCs/>
                <w:lang w:val="es-ES" w:eastAsia="es-DO"/>
              </w:rPr>
            </w:pPr>
            <w:r w:rsidRPr="005910CD">
              <w:rPr>
                <w:rFonts w:ascii="Times New Roman" w:eastAsia="Times New Roman" w:hAnsi="Times New Roman" w:cs="Times New Roman"/>
                <w:b/>
                <w:bCs/>
                <w:lang w:val="es-ES" w:eastAsia="es-DO"/>
              </w:rPr>
              <w:t>Estimado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910CD" w:rsidRPr="005910CD" w:rsidRDefault="005910CD" w:rsidP="005910CD">
            <w:pPr>
              <w:spacing w:after="0" w:line="240" w:lineRule="auto"/>
              <w:jc w:val="center"/>
              <w:rPr>
                <w:rFonts w:ascii="Times New Roman" w:eastAsia="Times New Roman" w:hAnsi="Times New Roman" w:cs="Times New Roman"/>
                <w:b/>
                <w:bCs/>
                <w:lang w:eastAsia="es-DO"/>
              </w:rPr>
            </w:pPr>
            <w:r w:rsidRPr="005910CD">
              <w:rPr>
                <w:rFonts w:ascii="Times New Roman" w:eastAsia="Times New Roman" w:hAnsi="Times New Roman" w:cs="Times New Roman"/>
                <w:b/>
                <w:bCs/>
                <w:lang w:val="es-ES" w:eastAsia="es-DO"/>
              </w:rPr>
              <w:t>Nivel de Ejecución (%)</w:t>
            </w:r>
          </w:p>
        </w:tc>
      </w:tr>
      <w:tr w:rsidR="005910CD" w:rsidRPr="005910CD" w:rsidTr="00613BEF">
        <w:trPr>
          <w:trHeight w:val="315"/>
          <w:jc w:val="center"/>
        </w:trPr>
        <w:tc>
          <w:tcPr>
            <w:tcW w:w="866" w:type="dxa"/>
            <w:tcBorders>
              <w:top w:val="nil"/>
              <w:left w:val="single" w:sz="8" w:space="0" w:color="auto"/>
              <w:bottom w:val="single" w:sz="8" w:space="0" w:color="auto"/>
              <w:right w:val="nil"/>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1</w:t>
            </w:r>
          </w:p>
        </w:tc>
        <w:tc>
          <w:tcPr>
            <w:tcW w:w="2833" w:type="dxa"/>
            <w:tcBorders>
              <w:top w:val="single" w:sz="8" w:space="0" w:color="auto"/>
              <w:left w:val="single" w:sz="8" w:space="0" w:color="auto"/>
              <w:bottom w:val="single" w:sz="8" w:space="0" w:color="auto"/>
              <w:right w:val="single" w:sz="8"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Servicios Personales</w:t>
            </w:r>
          </w:p>
        </w:tc>
        <w:tc>
          <w:tcPr>
            <w:tcW w:w="1703" w:type="dxa"/>
            <w:tcBorders>
              <w:top w:val="single" w:sz="8" w:space="0" w:color="auto"/>
              <w:left w:val="nil"/>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208,167,512.00</w:t>
            </w:r>
          </w:p>
        </w:tc>
        <w:tc>
          <w:tcPr>
            <w:tcW w:w="1560" w:type="dxa"/>
            <w:tcBorders>
              <w:top w:val="single" w:sz="8" w:space="0" w:color="auto"/>
              <w:left w:val="nil"/>
              <w:bottom w:val="single" w:sz="8" w:space="0" w:color="auto"/>
              <w:right w:val="single" w:sz="4" w:space="0" w:color="auto"/>
            </w:tcBorders>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198,950,260.80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79.64%</w:t>
            </w:r>
          </w:p>
        </w:tc>
      </w:tr>
      <w:tr w:rsidR="005910CD" w:rsidRPr="005910CD" w:rsidTr="00613BEF">
        <w:trPr>
          <w:trHeight w:val="315"/>
          <w:jc w:val="center"/>
        </w:trPr>
        <w:tc>
          <w:tcPr>
            <w:tcW w:w="866" w:type="dxa"/>
            <w:tcBorders>
              <w:top w:val="nil"/>
              <w:left w:val="single" w:sz="8" w:space="0" w:color="auto"/>
              <w:bottom w:val="single" w:sz="8" w:space="0" w:color="auto"/>
              <w:right w:val="nil"/>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2</w:t>
            </w:r>
          </w:p>
        </w:tc>
        <w:tc>
          <w:tcPr>
            <w:tcW w:w="2833" w:type="dxa"/>
            <w:tcBorders>
              <w:top w:val="nil"/>
              <w:left w:val="single" w:sz="8" w:space="0" w:color="auto"/>
              <w:bottom w:val="single" w:sz="8" w:space="0" w:color="auto"/>
              <w:right w:val="single" w:sz="8"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Servicios no Personales</w:t>
            </w:r>
          </w:p>
        </w:tc>
        <w:tc>
          <w:tcPr>
            <w:tcW w:w="1703" w:type="dxa"/>
            <w:tcBorders>
              <w:top w:val="nil"/>
              <w:left w:val="nil"/>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382,732,523.75</w:t>
            </w:r>
          </w:p>
        </w:tc>
        <w:tc>
          <w:tcPr>
            <w:tcW w:w="1560" w:type="dxa"/>
            <w:tcBorders>
              <w:top w:val="nil"/>
              <w:left w:val="nil"/>
              <w:bottom w:val="single" w:sz="8" w:space="0" w:color="auto"/>
              <w:right w:val="single" w:sz="4" w:space="0" w:color="auto"/>
            </w:tcBorders>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325,666,310.40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70.91%</w:t>
            </w:r>
          </w:p>
        </w:tc>
      </w:tr>
      <w:tr w:rsidR="005910CD" w:rsidRPr="005910CD" w:rsidTr="00613BEF">
        <w:trPr>
          <w:trHeight w:val="315"/>
          <w:jc w:val="center"/>
        </w:trPr>
        <w:tc>
          <w:tcPr>
            <w:tcW w:w="866" w:type="dxa"/>
            <w:tcBorders>
              <w:top w:val="nil"/>
              <w:left w:val="single" w:sz="8" w:space="0" w:color="auto"/>
              <w:bottom w:val="single" w:sz="8" w:space="0" w:color="auto"/>
              <w:right w:val="nil"/>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3</w:t>
            </w:r>
          </w:p>
        </w:tc>
        <w:tc>
          <w:tcPr>
            <w:tcW w:w="2833" w:type="dxa"/>
            <w:tcBorders>
              <w:top w:val="nil"/>
              <w:left w:val="single" w:sz="8" w:space="0" w:color="auto"/>
              <w:bottom w:val="single" w:sz="8" w:space="0" w:color="auto"/>
              <w:right w:val="single" w:sz="8"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Materiales Y Suministros</w:t>
            </w:r>
          </w:p>
        </w:tc>
        <w:tc>
          <w:tcPr>
            <w:tcW w:w="1703" w:type="dxa"/>
            <w:tcBorders>
              <w:top w:val="nil"/>
              <w:left w:val="nil"/>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27,382,857.00</w:t>
            </w:r>
          </w:p>
        </w:tc>
        <w:tc>
          <w:tcPr>
            <w:tcW w:w="1560" w:type="dxa"/>
            <w:tcBorders>
              <w:top w:val="nil"/>
              <w:left w:val="nil"/>
              <w:bottom w:val="single" w:sz="8" w:space="0" w:color="auto"/>
              <w:right w:val="single" w:sz="4" w:space="0" w:color="auto"/>
            </w:tcBorders>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2,004,019.20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6.10%</w:t>
            </w:r>
          </w:p>
        </w:tc>
      </w:tr>
      <w:tr w:rsidR="005910CD" w:rsidRPr="005910CD" w:rsidTr="00613BEF">
        <w:trPr>
          <w:trHeight w:val="315"/>
          <w:jc w:val="center"/>
        </w:trPr>
        <w:tc>
          <w:tcPr>
            <w:tcW w:w="866" w:type="dxa"/>
            <w:tcBorders>
              <w:top w:val="nil"/>
              <w:left w:val="single" w:sz="8" w:space="0" w:color="auto"/>
              <w:bottom w:val="single" w:sz="8" w:space="0" w:color="auto"/>
              <w:right w:val="nil"/>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4</w:t>
            </w:r>
          </w:p>
        </w:tc>
        <w:tc>
          <w:tcPr>
            <w:tcW w:w="2833" w:type="dxa"/>
            <w:tcBorders>
              <w:top w:val="nil"/>
              <w:left w:val="single" w:sz="8" w:space="0" w:color="auto"/>
              <w:bottom w:val="single" w:sz="8" w:space="0" w:color="auto"/>
              <w:right w:val="single" w:sz="8"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Transferencias Corrientes</w:t>
            </w:r>
          </w:p>
        </w:tc>
        <w:tc>
          <w:tcPr>
            <w:tcW w:w="1703" w:type="dxa"/>
            <w:tcBorders>
              <w:top w:val="nil"/>
              <w:left w:val="nil"/>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1,592,427.00</w:t>
            </w:r>
          </w:p>
        </w:tc>
        <w:tc>
          <w:tcPr>
            <w:tcW w:w="1560" w:type="dxa"/>
            <w:tcBorders>
              <w:top w:val="nil"/>
              <w:left w:val="nil"/>
              <w:bottom w:val="single" w:sz="8" w:space="0" w:color="auto"/>
              <w:right w:val="single" w:sz="4" w:space="0" w:color="auto"/>
            </w:tcBorders>
          </w:tcPr>
          <w:p w:rsidR="005910CD" w:rsidRPr="005910CD" w:rsidRDefault="005910CD" w:rsidP="005910CD">
            <w:pPr>
              <w:jc w:val="right"/>
              <w:rPr>
                <w:rFonts w:ascii="Times New Roman" w:eastAsia="Calibri" w:hAnsi="Times New Roman" w:cs="Times New Roman"/>
                <w:sz w:val="20"/>
                <w:szCs w:val="20"/>
              </w:rPr>
            </w:pPr>
            <w:r w:rsidRPr="005910CD">
              <w:rPr>
                <w:rFonts w:ascii="Times New Roman" w:eastAsia="Calibri" w:hAnsi="Times New Roman" w:cs="Times New Roman"/>
                <w:sz w:val="20"/>
                <w:szCs w:val="20"/>
              </w:rPr>
              <w:t>0.00</w:t>
            </w:r>
          </w:p>
          <w:p w:rsidR="005910CD" w:rsidRPr="005910CD" w:rsidRDefault="005910CD" w:rsidP="005910CD">
            <w:pPr>
              <w:spacing w:after="0" w:line="240" w:lineRule="auto"/>
              <w:jc w:val="right"/>
              <w:rPr>
                <w:rFonts w:ascii="Times New Roman" w:eastAsia="Times New Roman" w:hAnsi="Times New Roman" w:cs="Times New Roman"/>
                <w:lang w:eastAsia="es-DO"/>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lastRenderedPageBreak/>
              <w:t>0.00%</w:t>
            </w:r>
          </w:p>
        </w:tc>
      </w:tr>
      <w:tr w:rsidR="005910CD" w:rsidRPr="005910CD" w:rsidTr="00613BEF">
        <w:trPr>
          <w:trHeight w:val="315"/>
          <w:jc w:val="center"/>
        </w:trPr>
        <w:tc>
          <w:tcPr>
            <w:tcW w:w="866" w:type="dxa"/>
            <w:tcBorders>
              <w:top w:val="nil"/>
              <w:left w:val="single" w:sz="8" w:space="0" w:color="auto"/>
              <w:bottom w:val="single" w:sz="8" w:space="0" w:color="auto"/>
              <w:right w:val="nil"/>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lastRenderedPageBreak/>
              <w:t>6</w:t>
            </w:r>
          </w:p>
        </w:tc>
        <w:tc>
          <w:tcPr>
            <w:tcW w:w="2833" w:type="dxa"/>
            <w:tcBorders>
              <w:top w:val="nil"/>
              <w:left w:val="single" w:sz="8" w:space="0" w:color="auto"/>
              <w:bottom w:val="single" w:sz="8" w:space="0" w:color="auto"/>
              <w:right w:val="single" w:sz="8"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Bienes Muebles, Inmuebles e Intangibles</w:t>
            </w:r>
          </w:p>
        </w:tc>
        <w:tc>
          <w:tcPr>
            <w:tcW w:w="1703" w:type="dxa"/>
            <w:tcBorders>
              <w:top w:val="nil"/>
              <w:left w:val="nil"/>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6,255,723.00</w:t>
            </w:r>
          </w:p>
        </w:tc>
        <w:tc>
          <w:tcPr>
            <w:tcW w:w="1560" w:type="dxa"/>
            <w:tcBorders>
              <w:top w:val="nil"/>
              <w:left w:val="nil"/>
              <w:bottom w:val="single" w:sz="8" w:space="0" w:color="auto"/>
              <w:right w:val="single" w:sz="4" w:space="0" w:color="auto"/>
            </w:tcBorders>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860,527.20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11.46%</w:t>
            </w:r>
          </w:p>
        </w:tc>
      </w:tr>
      <w:tr w:rsidR="005910CD" w:rsidRPr="005910CD" w:rsidTr="00613BEF">
        <w:trPr>
          <w:trHeight w:val="615"/>
          <w:jc w:val="center"/>
        </w:trPr>
        <w:tc>
          <w:tcPr>
            <w:tcW w:w="866" w:type="dxa"/>
            <w:tcBorders>
              <w:top w:val="nil"/>
              <w:left w:val="single" w:sz="8" w:space="0" w:color="auto"/>
              <w:bottom w:val="single" w:sz="8" w:space="0" w:color="auto"/>
              <w:right w:val="nil"/>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8</w:t>
            </w:r>
          </w:p>
        </w:tc>
        <w:tc>
          <w:tcPr>
            <w:tcW w:w="2833" w:type="dxa"/>
            <w:tcBorders>
              <w:top w:val="nil"/>
              <w:left w:val="single" w:sz="8" w:space="0" w:color="auto"/>
              <w:bottom w:val="single" w:sz="8" w:space="0" w:color="auto"/>
              <w:right w:val="single" w:sz="8" w:space="0" w:color="auto"/>
            </w:tcBorders>
            <w:shd w:val="clear" w:color="auto" w:fill="auto"/>
            <w:hideMark/>
          </w:tcPr>
          <w:p w:rsidR="005910CD" w:rsidRPr="005910CD" w:rsidRDefault="005910CD" w:rsidP="005910CD">
            <w:pPr>
              <w:spacing w:after="0" w:line="240" w:lineRule="auto"/>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 xml:space="preserve">Adquisición de Activos Financieros con Fines de Políticas Económicas </w:t>
            </w:r>
          </w:p>
        </w:tc>
        <w:tc>
          <w:tcPr>
            <w:tcW w:w="1703" w:type="dxa"/>
            <w:tcBorders>
              <w:top w:val="nil"/>
              <w:left w:val="nil"/>
              <w:bottom w:val="single" w:sz="8" w:space="0" w:color="auto"/>
              <w:right w:val="single" w:sz="8" w:space="0" w:color="auto"/>
            </w:tcBorders>
            <w:shd w:val="clear" w:color="auto" w:fill="auto"/>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30,000,000.00</w:t>
            </w:r>
          </w:p>
        </w:tc>
        <w:tc>
          <w:tcPr>
            <w:tcW w:w="1560" w:type="dxa"/>
            <w:tcBorders>
              <w:top w:val="nil"/>
              <w:left w:val="nil"/>
              <w:bottom w:val="single" w:sz="8" w:space="0" w:color="auto"/>
              <w:right w:val="single" w:sz="4" w:space="0" w:color="auto"/>
            </w:tcBorders>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25,000,000.00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lang w:eastAsia="es-DO"/>
              </w:rPr>
            </w:pPr>
            <w:r w:rsidRPr="005910CD">
              <w:rPr>
                <w:rFonts w:ascii="Times New Roman" w:eastAsia="Times New Roman" w:hAnsi="Times New Roman" w:cs="Times New Roman"/>
                <w:lang w:eastAsia="es-DO"/>
              </w:rPr>
              <w:t>83.33%</w:t>
            </w:r>
          </w:p>
        </w:tc>
      </w:tr>
      <w:tr w:rsidR="005910CD" w:rsidRPr="005910CD" w:rsidTr="00613BEF">
        <w:trPr>
          <w:trHeight w:val="315"/>
          <w:jc w:val="center"/>
        </w:trPr>
        <w:tc>
          <w:tcPr>
            <w:tcW w:w="369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910CD" w:rsidRPr="005910CD" w:rsidRDefault="005910CD" w:rsidP="005910CD">
            <w:pPr>
              <w:spacing w:after="0" w:line="240" w:lineRule="auto"/>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Totales  </w:t>
            </w:r>
          </w:p>
        </w:tc>
        <w:tc>
          <w:tcPr>
            <w:tcW w:w="1703" w:type="dxa"/>
            <w:tcBorders>
              <w:top w:val="nil"/>
              <w:left w:val="nil"/>
              <w:bottom w:val="single" w:sz="8" w:space="0" w:color="auto"/>
              <w:right w:val="single" w:sz="8"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lang w:eastAsia="es-DO"/>
              </w:rPr>
            </w:pPr>
            <w:r w:rsidRPr="005910CD">
              <w:rPr>
                <w:rFonts w:ascii="Times New Roman" w:eastAsia="Times New Roman" w:hAnsi="Times New Roman" w:cs="Times New Roman"/>
                <w:b/>
                <w:bCs/>
                <w:lang w:eastAsia="es-DO"/>
              </w:rPr>
              <w:t>656,131,042.75</w:t>
            </w:r>
          </w:p>
        </w:tc>
        <w:tc>
          <w:tcPr>
            <w:tcW w:w="1560" w:type="dxa"/>
            <w:tcBorders>
              <w:top w:val="nil"/>
              <w:left w:val="nil"/>
              <w:bottom w:val="single" w:sz="8" w:space="0" w:color="auto"/>
              <w:right w:val="single" w:sz="4" w:space="0" w:color="auto"/>
            </w:tcBorders>
          </w:tcPr>
          <w:p w:rsidR="005910CD" w:rsidRPr="005910CD" w:rsidRDefault="005910CD" w:rsidP="005910CD">
            <w:pPr>
              <w:spacing w:after="0" w:line="240" w:lineRule="auto"/>
              <w:jc w:val="right"/>
              <w:rPr>
                <w:rFonts w:ascii="Times New Roman" w:eastAsia="Times New Roman" w:hAnsi="Times New Roman" w:cs="Times New Roman"/>
                <w:b/>
                <w:lang w:eastAsia="es-DO"/>
              </w:rPr>
            </w:pPr>
            <w:r w:rsidRPr="005910CD">
              <w:rPr>
                <w:rFonts w:ascii="Times New Roman" w:eastAsia="Times New Roman" w:hAnsi="Times New Roman" w:cs="Times New Roman"/>
                <w:b/>
                <w:lang w:eastAsia="es-DO"/>
              </w:rPr>
              <w:t>552,481,117.60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lang w:eastAsia="es-DO"/>
              </w:rPr>
            </w:pPr>
            <w:r w:rsidRPr="005910CD">
              <w:rPr>
                <w:rFonts w:ascii="Times New Roman" w:eastAsia="Times New Roman" w:hAnsi="Times New Roman" w:cs="Times New Roman"/>
                <w:b/>
                <w:lang w:eastAsia="es-DO"/>
              </w:rPr>
              <w:t>84.20%</w:t>
            </w:r>
          </w:p>
        </w:tc>
      </w:tr>
    </w:tbl>
    <w:p w:rsidR="005910CD" w:rsidRPr="005910CD" w:rsidRDefault="005910CD" w:rsidP="005910CD">
      <w:pPr>
        <w:spacing w:after="0" w:line="240" w:lineRule="auto"/>
        <w:ind w:firstLine="708"/>
        <w:jc w:val="both"/>
        <w:rPr>
          <w:rFonts w:ascii="Times New Roman" w:eastAsia="Calibri" w:hAnsi="Times New Roman" w:cs="Times New Roman"/>
          <w:szCs w:val="24"/>
        </w:rPr>
      </w:pPr>
      <w:r w:rsidRPr="005910CD">
        <w:rPr>
          <w:rFonts w:ascii="Times New Roman" w:eastAsia="Calibri" w:hAnsi="Times New Roman" w:cs="Times New Roman"/>
          <w:szCs w:val="24"/>
        </w:rPr>
        <w:t xml:space="preserve">*Noviembre y diciembre datos estimados </w:t>
      </w:r>
    </w:p>
    <w:p w:rsidR="005910CD" w:rsidRPr="005910CD" w:rsidRDefault="005910CD" w:rsidP="005910CD">
      <w:pPr>
        <w:spacing w:after="0" w:line="240" w:lineRule="auto"/>
        <w:ind w:firstLine="708"/>
        <w:jc w:val="both"/>
        <w:rPr>
          <w:rFonts w:ascii="Times New Roman" w:eastAsia="Calibri" w:hAnsi="Times New Roman" w:cs="Times New Roman"/>
          <w:szCs w:val="24"/>
        </w:rPr>
      </w:pPr>
      <w:r w:rsidRPr="005910CD">
        <w:rPr>
          <w:rFonts w:ascii="Times New Roman" w:eastAsia="Calibri" w:hAnsi="Times New Roman" w:cs="Times New Roman"/>
          <w:szCs w:val="24"/>
        </w:rPr>
        <w:t xml:space="preserve">Fuente: Unidad de Presupuesto de la  Gerencia Financiera </w:t>
      </w:r>
    </w:p>
    <w:p w:rsidR="005910CD" w:rsidRPr="005910CD" w:rsidRDefault="005910CD" w:rsidP="005910CD">
      <w:pPr>
        <w:spacing w:after="0" w:line="240" w:lineRule="auto"/>
        <w:jc w:val="both"/>
        <w:rPr>
          <w:rFonts w:ascii="Times New Roman" w:eastAsia="Calibri" w:hAnsi="Times New Roman" w:cs="Times New Roman"/>
          <w:sz w:val="24"/>
          <w:szCs w:val="24"/>
        </w:rPr>
      </w:pPr>
    </w:p>
    <w:p w:rsidR="005910CD" w:rsidRPr="005910CD" w:rsidRDefault="005910CD" w:rsidP="005910CD">
      <w:pPr>
        <w:spacing w:after="0" w:line="240" w:lineRule="auto"/>
        <w:ind w:left="900"/>
        <w:contextualSpacing/>
        <w:jc w:val="both"/>
        <w:rPr>
          <w:rFonts w:ascii="Times New Roman" w:eastAsia="Calibri" w:hAnsi="Times New Roman" w:cs="Times New Roman"/>
          <w:sz w:val="24"/>
          <w:szCs w:val="24"/>
        </w:rPr>
      </w:pPr>
    </w:p>
    <w:p w:rsidR="005910CD" w:rsidRPr="005910CD" w:rsidRDefault="005910CD" w:rsidP="00CB202A">
      <w:pPr>
        <w:keepNext/>
        <w:keepLines/>
        <w:numPr>
          <w:ilvl w:val="0"/>
          <w:numId w:val="27"/>
        </w:numPr>
        <w:spacing w:after="0" w:line="480" w:lineRule="auto"/>
        <w:outlineLvl w:val="1"/>
        <w:rPr>
          <w:rFonts w:ascii="Times New Roman" w:eastAsia="Times New Roman" w:hAnsi="Times New Roman" w:cs="Times New Roman"/>
          <w:b/>
          <w:bCs/>
          <w:color w:val="000000"/>
          <w:sz w:val="28"/>
          <w:szCs w:val="26"/>
        </w:rPr>
      </w:pPr>
      <w:bookmarkStart w:id="254" w:name="_Toc498683458"/>
      <w:bookmarkStart w:id="255" w:name="_Toc501094413"/>
      <w:r w:rsidRPr="005910CD">
        <w:rPr>
          <w:rFonts w:ascii="Times New Roman" w:eastAsia="Times New Roman" w:hAnsi="Times New Roman" w:cs="Times New Roman"/>
          <w:b/>
          <w:bCs/>
          <w:color w:val="000000"/>
          <w:sz w:val="28"/>
          <w:szCs w:val="26"/>
        </w:rPr>
        <w:t>Ingresos y  Recaudaciones.</w:t>
      </w:r>
      <w:bookmarkEnd w:id="254"/>
      <w:bookmarkEnd w:id="255"/>
    </w:p>
    <w:p w:rsidR="005910CD" w:rsidRPr="005910CD" w:rsidRDefault="005910CD" w:rsidP="005910CD">
      <w:pPr>
        <w:spacing w:line="480" w:lineRule="auto"/>
        <w:jc w:val="both"/>
        <w:rPr>
          <w:rFonts w:ascii="Times New Roman" w:eastAsia="Calibri" w:hAnsi="Times New Roman" w:cs="Times New Roman"/>
          <w:sz w:val="32"/>
          <w:szCs w:val="32"/>
        </w:rPr>
      </w:pPr>
      <w:r w:rsidRPr="005910CD">
        <w:rPr>
          <w:rFonts w:ascii="Times New Roman" w:eastAsia="Calibri" w:hAnsi="Times New Roman" w:cs="Times New Roman"/>
          <w:sz w:val="24"/>
          <w:szCs w:val="24"/>
        </w:rPr>
        <w:t xml:space="preserve">Los ingresos recaudados por la Administradora de Riesgos de Salud,  durante el año 2017 ascendieron a RD$   632, 334,304.64  de los cuales  RD$ 630, 159,304.64 por concepto del SFS. De estos RD$ 510, 642,806.87 correspondieron al PDSS, RD$ 110,452,238.98 fueron frutos de las operaciones del Régimen Especial de Pensionados y  RD$   9,064,258.80 por concepto del  FONAMAT. Los ingresos restantes ascendieron a RD 2,175,000.00 y fueron generados por  intereses de los Certificados Financieros. </w:t>
      </w:r>
    </w:p>
    <w:p w:rsidR="005910CD" w:rsidRPr="005910CD" w:rsidRDefault="005910CD" w:rsidP="005910CD">
      <w:pPr>
        <w:spacing w:after="120"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Los gastos totales de la ARS para el año 2017, ascendieron a RD$ 568,941,394.58,</w:t>
      </w:r>
      <w:r w:rsidRPr="005910CD">
        <w:rPr>
          <w:rFonts w:ascii="Times New Roman" w:eastAsia="Times New Roman" w:hAnsi="Times New Roman" w:cs="Times New Roman"/>
          <w:bCs/>
          <w:sz w:val="24"/>
          <w:szCs w:val="24"/>
          <w:lang w:eastAsia="es-DO"/>
        </w:rPr>
        <w:t xml:space="preserve"> </w:t>
      </w:r>
      <w:r w:rsidRPr="005910CD">
        <w:rPr>
          <w:rFonts w:ascii="Times New Roman" w:eastAsia="Calibri" w:hAnsi="Times New Roman" w:cs="Times New Roman"/>
          <w:sz w:val="24"/>
          <w:szCs w:val="24"/>
        </w:rPr>
        <w:t xml:space="preserve"> de los cuales RD$ </w:t>
      </w:r>
      <w:r w:rsidRPr="005910CD">
        <w:rPr>
          <w:rFonts w:ascii="Times New Roman" w:eastAsia="Times New Roman" w:hAnsi="Times New Roman" w:cs="Times New Roman"/>
          <w:color w:val="000000"/>
          <w:lang w:eastAsia="es-DO"/>
        </w:rPr>
        <w:t xml:space="preserve">290,436,035.34 </w:t>
      </w:r>
      <w:r w:rsidRPr="005910CD">
        <w:rPr>
          <w:rFonts w:ascii="Times New Roman" w:eastAsia="Times New Roman" w:hAnsi="Times New Roman" w:cs="Times New Roman"/>
          <w:bCs/>
          <w:sz w:val="24"/>
          <w:szCs w:val="24"/>
          <w:lang w:eastAsia="es-DO"/>
        </w:rPr>
        <w:t xml:space="preserve">fueron dedicados al </w:t>
      </w:r>
      <w:r w:rsidRPr="005910CD">
        <w:rPr>
          <w:rFonts w:ascii="Times New Roman" w:eastAsia="Calibri" w:hAnsi="Times New Roman" w:cs="Times New Roman"/>
          <w:sz w:val="24"/>
          <w:szCs w:val="24"/>
        </w:rPr>
        <w:t xml:space="preserve"> pago  de servicios médicos a las  prestadoras, RD$ </w:t>
      </w:r>
      <w:r w:rsidRPr="005910CD">
        <w:rPr>
          <w:rFonts w:ascii="Times New Roman" w:eastAsia="Times New Roman" w:hAnsi="Times New Roman" w:cs="Times New Roman"/>
          <w:bCs/>
          <w:color w:val="000000"/>
          <w:sz w:val="24"/>
          <w:szCs w:val="24"/>
          <w:lang w:eastAsia="es-ES"/>
        </w:rPr>
        <w:t>278,505,359.25</w:t>
      </w:r>
      <w:r w:rsidRPr="005910CD">
        <w:rPr>
          <w:rFonts w:ascii="Times New Roman" w:eastAsia="Times New Roman" w:hAnsi="Times New Roman" w:cs="Times New Roman"/>
          <w:bCs/>
          <w:color w:val="000000"/>
          <w:sz w:val="24"/>
          <w:szCs w:val="24"/>
          <w:lang w:val="es-ES" w:eastAsia="es-ES"/>
        </w:rPr>
        <w:t xml:space="preserve"> Gastos Generales y Administrativos que a su vez se dividen en Gastos de Nomina </w:t>
      </w:r>
      <w:r w:rsidRPr="005910CD">
        <w:rPr>
          <w:rFonts w:ascii="Times New Roman" w:eastAsia="Calibri" w:hAnsi="Times New Roman" w:cs="Times New Roman"/>
          <w:sz w:val="24"/>
          <w:szCs w:val="24"/>
        </w:rPr>
        <w:t xml:space="preserve">RD$ 169,974,422.77,  Gastos Administrativos RD$ 82,803,203.76, Cargos Bancarios RD$727,732.72 y la adquisición de un Certificados Financieros ascendentes a RD$ 25,000,000. </w:t>
      </w:r>
    </w:p>
    <w:p w:rsidR="005910CD" w:rsidRPr="005615C6" w:rsidRDefault="005910CD" w:rsidP="005910CD">
      <w:pPr>
        <w:keepNext/>
        <w:keepLines/>
        <w:spacing w:after="0" w:line="480" w:lineRule="auto"/>
        <w:outlineLvl w:val="0"/>
        <w:rPr>
          <w:rStyle w:val="Emphasis"/>
        </w:rPr>
      </w:pPr>
      <w:bookmarkStart w:id="256" w:name="_Toc434936601"/>
      <w:bookmarkStart w:id="257" w:name="_Toc498683460"/>
      <w:bookmarkStart w:id="258" w:name="_Toc501094414"/>
      <w:r w:rsidRPr="005615C6">
        <w:rPr>
          <w:rStyle w:val="Emphasis"/>
        </w:rPr>
        <w:t>Contrataciones y Adquisiciones</w:t>
      </w:r>
      <w:bookmarkEnd w:id="256"/>
      <w:bookmarkEnd w:id="257"/>
      <w:bookmarkEnd w:id="258"/>
    </w:p>
    <w:p w:rsidR="005910CD" w:rsidRPr="005910CD" w:rsidRDefault="005910CD" w:rsidP="005910CD">
      <w:pPr>
        <w:spacing w:line="480" w:lineRule="auto"/>
        <w:jc w:val="both"/>
        <w:rPr>
          <w:rFonts w:ascii="Times New Roman" w:eastAsia="Calibri" w:hAnsi="Times New Roman" w:cs="Times New Roman"/>
        </w:rPr>
      </w:pPr>
      <w:r w:rsidRPr="005910CD">
        <w:rPr>
          <w:rFonts w:ascii="Times New Roman" w:eastAsia="Calibri" w:hAnsi="Times New Roman" w:cs="Times New Roman"/>
          <w:sz w:val="24"/>
          <w:szCs w:val="24"/>
        </w:rPr>
        <w:t xml:space="preserve">Las compras y suministros adquiridos por la ARS Salud Segura durante el año 2017, fueron realizados  por medio de la comparación de cotizaciones  de los diferentes suplidores que brindan servicios a la Institución y apegados a los lineamientos  contemplados  en la Ley </w:t>
      </w:r>
      <w:r w:rsidRPr="005910CD">
        <w:rPr>
          <w:rFonts w:ascii="Times New Roman" w:eastAsia="Calibri" w:hAnsi="Times New Roman" w:cs="Times New Roman"/>
          <w:sz w:val="24"/>
          <w:szCs w:val="24"/>
        </w:rPr>
        <w:lastRenderedPageBreak/>
        <w:t>340-06 que rige las Compras y Contrataciones de Bienes, Servicios, Obras y Concesiones con modificaciones de Ley 449-0</w:t>
      </w:r>
    </w:p>
    <w:p w:rsidR="005910CD" w:rsidRPr="005910CD" w:rsidRDefault="005910CD" w:rsidP="005910CD">
      <w:pPr>
        <w:spacing w:line="480" w:lineRule="auto"/>
        <w:jc w:val="both"/>
        <w:rPr>
          <w:rFonts w:ascii="Times New Roman" w:eastAsia="Calibri" w:hAnsi="Times New Roman" w:cs="Times New Roman"/>
          <w:sz w:val="24"/>
          <w:szCs w:val="24"/>
        </w:rPr>
      </w:pPr>
      <w:r w:rsidRPr="005910CD">
        <w:rPr>
          <w:rFonts w:ascii="Times New Roman" w:eastAsia="Calibri" w:hAnsi="Times New Roman" w:cs="Times New Roman"/>
          <w:sz w:val="24"/>
          <w:szCs w:val="24"/>
        </w:rPr>
        <w:t>Las mencionadas compras fueron dirigidas a dotar las diferentes Áreas de la ARS  de  material gastable, dotación de  equipos a las oficinas tales como  computadoras, impresoras, fax, mobiliario de oficina, material gastable, material promocional, entre otros requerimientos, teniendo un total de 71</w:t>
      </w:r>
      <w:r w:rsidRPr="005910CD">
        <w:rPr>
          <w:rFonts w:ascii="Times New Roman" w:eastAsia="Calibri" w:hAnsi="Times New Roman" w:cs="Times New Roman"/>
          <w:color w:val="FF0000"/>
          <w:sz w:val="24"/>
          <w:szCs w:val="24"/>
        </w:rPr>
        <w:t xml:space="preserve"> </w:t>
      </w:r>
      <w:r w:rsidRPr="005910CD">
        <w:rPr>
          <w:rFonts w:ascii="Times New Roman" w:eastAsia="Calibri" w:hAnsi="Times New Roman" w:cs="Times New Roman"/>
          <w:sz w:val="24"/>
          <w:szCs w:val="24"/>
        </w:rPr>
        <w:t xml:space="preserve">órdenes de compra de las cuales 34 se adjudicaron  a través del portal de Transaccional de Compras y Contrataciones del estado con un monto ascendente a RD$ 5,671,849.26 y las 37 restantes fueron compras menores las cuales ascienden a un monto de RD$ 2,995,516.30. </w:t>
      </w:r>
    </w:p>
    <w:p w:rsidR="005910CD" w:rsidRPr="005910CD" w:rsidRDefault="005910CD" w:rsidP="00CB202A">
      <w:pPr>
        <w:numPr>
          <w:ilvl w:val="0"/>
          <w:numId w:val="25"/>
        </w:numPr>
        <w:spacing w:after="0" w:line="480" w:lineRule="auto"/>
        <w:contextualSpacing/>
        <w:jc w:val="both"/>
        <w:rPr>
          <w:rFonts w:ascii="Times New Roman" w:eastAsia="Calibri" w:hAnsi="Times New Roman" w:cs="Times New Roman"/>
          <w:b/>
          <w:sz w:val="28"/>
          <w:szCs w:val="28"/>
        </w:rPr>
      </w:pPr>
      <w:r w:rsidRPr="005615C6">
        <w:rPr>
          <w:rFonts w:ascii="Times New Roman" w:eastAsia="Calibri" w:hAnsi="Times New Roman" w:cs="Times New Roman"/>
          <w:b/>
          <w:sz w:val="24"/>
          <w:szCs w:val="24"/>
        </w:rPr>
        <w:t>Resumen de los Principales Suplidores</w:t>
      </w:r>
      <w:r w:rsidRPr="005910CD">
        <w:rPr>
          <w:rFonts w:ascii="Times New Roman" w:eastAsia="Calibri" w:hAnsi="Times New Roman" w:cs="Times New Roman"/>
          <w:b/>
          <w:sz w:val="28"/>
          <w:szCs w:val="28"/>
        </w:rPr>
        <w:t>.</w:t>
      </w:r>
    </w:p>
    <w:p w:rsidR="005910CD" w:rsidRDefault="005910CD" w:rsidP="005910CD">
      <w:pPr>
        <w:spacing w:after="0" w:line="480" w:lineRule="auto"/>
        <w:rPr>
          <w:rFonts w:ascii="Times New Roman" w:eastAsia="Calibri" w:hAnsi="Times New Roman" w:cs="Times New Roman"/>
          <w:sz w:val="24"/>
          <w:szCs w:val="24"/>
        </w:rPr>
      </w:pPr>
      <w:r w:rsidRPr="005910CD">
        <w:rPr>
          <w:rFonts w:ascii="Times New Roman" w:eastAsia="Calibri" w:hAnsi="Times New Roman" w:cs="Times New Roman"/>
          <w:sz w:val="24"/>
          <w:szCs w:val="24"/>
        </w:rPr>
        <w:t>A continuación se presenta una relación de los principales proveedores de la Administradora de Riesgos de Salud-Salud Segura,  y  el monto total compradores respectivamente.</w:t>
      </w:r>
    </w:p>
    <w:p w:rsidR="005615C6" w:rsidRPr="005910CD" w:rsidRDefault="005615C6" w:rsidP="005910CD">
      <w:pPr>
        <w:spacing w:after="0" w:line="480" w:lineRule="auto"/>
        <w:rPr>
          <w:rFonts w:ascii="Times New Roman" w:eastAsia="Calibri" w:hAnsi="Times New Roman" w:cs="Times New Roman"/>
          <w:sz w:val="24"/>
          <w:szCs w:val="24"/>
        </w:rPr>
      </w:pPr>
    </w:p>
    <w:p w:rsidR="005910CD" w:rsidRPr="005910CD" w:rsidRDefault="005910CD" w:rsidP="005910CD">
      <w:pPr>
        <w:spacing w:after="0" w:line="480" w:lineRule="auto"/>
        <w:jc w:val="center"/>
        <w:rPr>
          <w:rFonts w:ascii="Times New Roman" w:eastAsia="Times New Roman" w:hAnsi="Times New Roman" w:cs="Times New Roman"/>
          <w:b/>
          <w:bCs/>
          <w:sz w:val="28"/>
          <w:szCs w:val="28"/>
          <w:lang w:eastAsia="es-DO"/>
        </w:rPr>
      </w:pPr>
      <w:r w:rsidRPr="005910CD">
        <w:rPr>
          <w:rFonts w:ascii="Times New Roman" w:eastAsia="Times New Roman" w:hAnsi="Times New Roman" w:cs="Times New Roman"/>
          <w:b/>
          <w:bCs/>
          <w:sz w:val="28"/>
          <w:szCs w:val="28"/>
          <w:lang w:eastAsia="es-DO"/>
        </w:rPr>
        <w:t>Resumen de los Principales Suplidores de la Administradora de Riesgos de Salud, Salud Segura en el Año 2017</w:t>
      </w:r>
    </w:p>
    <w:tbl>
      <w:tblPr>
        <w:tblW w:w="6380" w:type="dxa"/>
        <w:jc w:val="center"/>
        <w:tblCellMar>
          <w:left w:w="70" w:type="dxa"/>
          <w:right w:w="70" w:type="dxa"/>
        </w:tblCellMar>
        <w:tblLook w:val="04A0" w:firstRow="1" w:lastRow="0" w:firstColumn="1" w:lastColumn="0" w:noHBand="0" w:noVBand="1"/>
      </w:tblPr>
      <w:tblGrid>
        <w:gridCol w:w="5020"/>
        <w:gridCol w:w="1400"/>
      </w:tblGrid>
      <w:tr w:rsidR="005910CD" w:rsidRPr="005910CD" w:rsidTr="00613BEF">
        <w:trPr>
          <w:trHeight w:val="315"/>
          <w:jc w:val="center"/>
        </w:trPr>
        <w:tc>
          <w:tcPr>
            <w:tcW w:w="5020" w:type="dxa"/>
            <w:tcBorders>
              <w:top w:val="single" w:sz="4" w:space="0" w:color="auto"/>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Suplidores</w:t>
            </w:r>
          </w:p>
        </w:tc>
        <w:tc>
          <w:tcPr>
            <w:tcW w:w="1360" w:type="dxa"/>
            <w:tcBorders>
              <w:top w:val="single" w:sz="4" w:space="0" w:color="auto"/>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Montos</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proofErr w:type="spellStart"/>
            <w:r w:rsidRPr="005910CD">
              <w:rPr>
                <w:rFonts w:ascii="Times New Roman" w:eastAsia="Times New Roman" w:hAnsi="Times New Roman" w:cs="Times New Roman"/>
                <w:color w:val="000000"/>
                <w:sz w:val="24"/>
                <w:szCs w:val="24"/>
                <w:lang w:eastAsia="es-DO"/>
              </w:rPr>
              <w:t>Logics</w:t>
            </w:r>
            <w:proofErr w:type="spellEnd"/>
            <w:r w:rsidRPr="005910CD">
              <w:rPr>
                <w:rFonts w:ascii="Times New Roman" w:eastAsia="Times New Roman" w:hAnsi="Times New Roman" w:cs="Times New Roman"/>
                <w:color w:val="000000"/>
                <w:sz w:val="24"/>
                <w:szCs w:val="24"/>
                <w:lang w:eastAsia="es-DO"/>
              </w:rPr>
              <w:t xml:space="preserve"> </w:t>
            </w:r>
            <w:proofErr w:type="spellStart"/>
            <w:r w:rsidRPr="005910CD">
              <w:rPr>
                <w:rFonts w:ascii="Times New Roman" w:eastAsia="Times New Roman" w:hAnsi="Times New Roman" w:cs="Times New Roman"/>
                <w:color w:val="000000"/>
                <w:sz w:val="24"/>
                <w:szCs w:val="24"/>
                <w:lang w:eastAsia="es-DO"/>
              </w:rPr>
              <w:t>Graphics</w:t>
            </w:r>
            <w:proofErr w:type="spellEnd"/>
            <w:r w:rsidRPr="005910CD">
              <w:rPr>
                <w:rFonts w:ascii="Times New Roman" w:eastAsia="Times New Roman" w:hAnsi="Times New Roman" w:cs="Times New Roman"/>
                <w:color w:val="000000"/>
                <w:sz w:val="24"/>
                <w:szCs w:val="24"/>
                <w:lang w:eastAsia="es-DO"/>
              </w:rPr>
              <w:t xml:space="preserve"> SRL </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1,091,989.72</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 xml:space="preserve">Refrigeración Industrial AM EIRL </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164,064.00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 xml:space="preserve">Soriano Industrial  S.R.L </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363,628.80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 xml:space="preserve">M.I Instalaciones </w:t>
            </w:r>
            <w:proofErr w:type="spellStart"/>
            <w:r w:rsidRPr="005910CD">
              <w:rPr>
                <w:rFonts w:ascii="Times New Roman" w:eastAsia="Times New Roman" w:hAnsi="Times New Roman" w:cs="Times New Roman"/>
                <w:color w:val="000000"/>
                <w:sz w:val="24"/>
                <w:szCs w:val="24"/>
                <w:lang w:eastAsia="es-DO"/>
              </w:rPr>
              <w:t>Demoste</w:t>
            </w:r>
            <w:proofErr w:type="spellEnd"/>
            <w:r w:rsidRPr="005910CD">
              <w:rPr>
                <w:rFonts w:ascii="Times New Roman" w:eastAsia="Times New Roman" w:hAnsi="Times New Roman" w:cs="Times New Roman"/>
                <w:color w:val="000000"/>
                <w:sz w:val="24"/>
                <w:szCs w:val="24"/>
                <w:lang w:eastAsia="es-DO"/>
              </w:rPr>
              <w:t xml:space="preserve"> </w:t>
            </w:r>
            <w:proofErr w:type="spellStart"/>
            <w:r w:rsidRPr="005910CD">
              <w:rPr>
                <w:rFonts w:ascii="Times New Roman" w:eastAsia="Times New Roman" w:hAnsi="Times New Roman" w:cs="Times New Roman"/>
                <w:color w:val="000000"/>
                <w:sz w:val="24"/>
                <w:szCs w:val="24"/>
                <w:lang w:eastAsia="es-DO"/>
              </w:rPr>
              <w:t>Nes</w:t>
            </w:r>
            <w:proofErr w:type="spellEnd"/>
            <w:r w:rsidRPr="005910CD">
              <w:rPr>
                <w:rFonts w:ascii="Times New Roman" w:eastAsia="Times New Roman" w:hAnsi="Times New Roman" w:cs="Times New Roman"/>
                <w:color w:val="000000"/>
                <w:sz w:val="24"/>
                <w:szCs w:val="24"/>
                <w:lang w:eastAsia="es-DO"/>
              </w:rPr>
              <w:t xml:space="preserve"> Medrano </w:t>
            </w:r>
            <w:proofErr w:type="spellStart"/>
            <w:r w:rsidRPr="005910CD">
              <w:rPr>
                <w:rFonts w:ascii="Times New Roman" w:eastAsia="Times New Roman" w:hAnsi="Times New Roman" w:cs="Times New Roman"/>
                <w:color w:val="000000"/>
                <w:sz w:val="24"/>
                <w:szCs w:val="24"/>
                <w:lang w:eastAsia="es-DO"/>
              </w:rPr>
              <w:t>Perz</w:t>
            </w:r>
            <w:proofErr w:type="spellEnd"/>
            <w:r w:rsidRPr="005910CD">
              <w:rPr>
                <w:rFonts w:ascii="Times New Roman" w:eastAsia="Times New Roman" w:hAnsi="Times New Roman" w:cs="Times New Roman"/>
                <w:color w:val="000000"/>
                <w:sz w:val="24"/>
                <w:szCs w:val="24"/>
                <w:lang w:eastAsia="es-DO"/>
              </w:rPr>
              <w:t xml:space="preserve">  </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248,673.20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proofErr w:type="spellStart"/>
            <w:r w:rsidRPr="005910CD">
              <w:rPr>
                <w:rFonts w:ascii="Times New Roman" w:eastAsia="Times New Roman" w:hAnsi="Times New Roman" w:cs="Times New Roman"/>
                <w:color w:val="000000"/>
                <w:sz w:val="24"/>
                <w:szCs w:val="24"/>
                <w:lang w:eastAsia="es-DO"/>
              </w:rPr>
              <w:t>Viked</w:t>
            </w:r>
            <w:proofErr w:type="spellEnd"/>
            <w:r w:rsidRPr="005910CD">
              <w:rPr>
                <w:rFonts w:ascii="Times New Roman" w:eastAsia="Times New Roman" w:hAnsi="Times New Roman" w:cs="Times New Roman"/>
                <w:color w:val="000000"/>
                <w:sz w:val="24"/>
                <w:szCs w:val="24"/>
                <w:lang w:eastAsia="es-DO"/>
              </w:rPr>
              <w:t>,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84,960.00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Campusano &amp; Asociados,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507,400.00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 xml:space="preserve">Omega </w:t>
            </w:r>
            <w:proofErr w:type="spellStart"/>
            <w:r w:rsidRPr="005910CD">
              <w:rPr>
                <w:rFonts w:ascii="Times New Roman" w:eastAsia="Times New Roman" w:hAnsi="Times New Roman" w:cs="Times New Roman"/>
                <w:color w:val="000000"/>
                <w:sz w:val="24"/>
                <w:szCs w:val="24"/>
                <w:lang w:eastAsia="es-DO"/>
              </w:rPr>
              <w:t>Tech</w:t>
            </w:r>
            <w:proofErr w:type="spellEnd"/>
            <w:r w:rsidRPr="005910CD">
              <w:rPr>
                <w:rFonts w:ascii="Times New Roman" w:eastAsia="Times New Roman" w:hAnsi="Times New Roman" w:cs="Times New Roman"/>
                <w:color w:val="000000"/>
                <w:sz w:val="24"/>
                <w:szCs w:val="24"/>
                <w:lang w:eastAsia="es-DO"/>
              </w:rPr>
              <w:t>, SA</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103,615.73</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 xml:space="preserve">Mercantil </w:t>
            </w:r>
            <w:proofErr w:type="spellStart"/>
            <w:r w:rsidRPr="005910CD">
              <w:rPr>
                <w:rFonts w:ascii="Times New Roman" w:eastAsia="Times New Roman" w:hAnsi="Times New Roman" w:cs="Times New Roman"/>
                <w:color w:val="000000"/>
                <w:sz w:val="24"/>
                <w:szCs w:val="24"/>
                <w:lang w:eastAsia="es-DO"/>
              </w:rPr>
              <w:t>Rami</w:t>
            </w:r>
            <w:proofErr w:type="spellEnd"/>
            <w:r w:rsidRPr="005910CD">
              <w:rPr>
                <w:rFonts w:ascii="Times New Roman" w:eastAsia="Times New Roman" w:hAnsi="Times New Roman" w:cs="Times New Roman"/>
                <w:color w:val="000000"/>
                <w:sz w:val="24"/>
                <w:szCs w:val="24"/>
                <w:lang w:eastAsia="es-DO"/>
              </w:rPr>
              <w:t>,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555,225.40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val="en-US" w:eastAsia="es-DO"/>
              </w:rPr>
            </w:pPr>
            <w:r w:rsidRPr="005910CD">
              <w:rPr>
                <w:rFonts w:ascii="Times New Roman" w:eastAsia="Times New Roman" w:hAnsi="Times New Roman" w:cs="Times New Roman"/>
                <w:color w:val="000000"/>
                <w:sz w:val="24"/>
                <w:szCs w:val="24"/>
                <w:lang w:val="en-US" w:eastAsia="es-DO"/>
              </w:rPr>
              <w:t>Unified Communications Technologies (UCT),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86,435.00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lastRenderedPageBreak/>
              <w:t>Editora el Caribe, SA</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555,399.99</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Integraciones Tecnológicas M&amp;A,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247,210.00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proofErr w:type="spellStart"/>
            <w:r w:rsidRPr="005910CD">
              <w:rPr>
                <w:rFonts w:ascii="Times New Roman" w:eastAsia="Times New Roman" w:hAnsi="Times New Roman" w:cs="Times New Roman"/>
                <w:color w:val="000000"/>
                <w:sz w:val="24"/>
                <w:szCs w:val="24"/>
                <w:lang w:eastAsia="es-DO"/>
              </w:rPr>
              <w:t>Sowey</w:t>
            </w:r>
            <w:proofErr w:type="spellEnd"/>
            <w:r w:rsidRPr="005910CD">
              <w:rPr>
                <w:rFonts w:ascii="Times New Roman" w:eastAsia="Times New Roman" w:hAnsi="Times New Roman" w:cs="Times New Roman"/>
                <w:color w:val="000000"/>
                <w:sz w:val="24"/>
                <w:szCs w:val="24"/>
                <w:lang w:eastAsia="es-DO"/>
              </w:rPr>
              <w:t xml:space="preserve"> Comercial, EIRL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132,270.92</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proofErr w:type="spellStart"/>
            <w:r w:rsidRPr="005910CD">
              <w:rPr>
                <w:rFonts w:ascii="Times New Roman" w:eastAsia="Times New Roman" w:hAnsi="Times New Roman" w:cs="Times New Roman"/>
                <w:color w:val="000000"/>
                <w:sz w:val="24"/>
                <w:szCs w:val="24"/>
                <w:lang w:eastAsia="es-DO"/>
              </w:rPr>
              <w:t>Valdocco</w:t>
            </w:r>
            <w:proofErr w:type="spellEnd"/>
            <w:r w:rsidRPr="005910CD">
              <w:rPr>
                <w:rFonts w:ascii="Times New Roman" w:eastAsia="Times New Roman" w:hAnsi="Times New Roman" w:cs="Times New Roman"/>
                <w:color w:val="000000"/>
                <w:sz w:val="24"/>
                <w:szCs w:val="24"/>
                <w:lang w:eastAsia="es-DO"/>
              </w:rPr>
              <w:t xml:space="preserve"> Comercial,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160,453.00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PG Contratistas, SRL</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561,863.80</w:t>
            </w: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Soluciones Globales JM, SA</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color w:val="000000"/>
                <w:sz w:val="24"/>
                <w:szCs w:val="24"/>
                <w:lang w:eastAsia="es-DO"/>
              </w:rPr>
            </w:pPr>
            <w:r w:rsidRPr="005910CD">
              <w:rPr>
                <w:rFonts w:ascii="Times New Roman" w:eastAsia="Times New Roman" w:hAnsi="Times New Roman" w:cs="Times New Roman"/>
                <w:color w:val="000000"/>
                <w:sz w:val="24"/>
                <w:szCs w:val="24"/>
                <w:lang w:eastAsia="es-DO"/>
              </w:rPr>
              <w:t>250,801.92</w:t>
            </w:r>
          </w:p>
        </w:tc>
      </w:tr>
      <w:tr w:rsidR="005910CD" w:rsidRPr="005910CD" w:rsidTr="00613BEF">
        <w:trPr>
          <w:trHeight w:val="420"/>
          <w:jc w:val="center"/>
        </w:trPr>
        <w:tc>
          <w:tcPr>
            <w:tcW w:w="5020" w:type="dxa"/>
            <w:tcBorders>
              <w:top w:val="nil"/>
              <w:left w:val="single" w:sz="4" w:space="0" w:color="auto"/>
              <w:bottom w:val="single" w:sz="4" w:space="0" w:color="auto"/>
              <w:right w:val="single" w:sz="4" w:space="0" w:color="auto"/>
            </w:tcBorders>
            <w:shd w:val="clear" w:color="auto" w:fill="auto"/>
            <w:noWrap/>
          </w:tcPr>
          <w:p w:rsidR="005910CD" w:rsidRPr="005910CD" w:rsidRDefault="005910CD" w:rsidP="005910CD">
            <w:pPr>
              <w:spacing w:after="0" w:line="240" w:lineRule="auto"/>
              <w:rPr>
                <w:rFonts w:ascii="Times New Roman" w:eastAsia="Times New Roman" w:hAnsi="Times New Roman" w:cs="Times New Roman"/>
                <w:bCs/>
                <w:color w:val="000000"/>
                <w:sz w:val="24"/>
                <w:szCs w:val="24"/>
                <w:lang w:eastAsia="es-DO"/>
              </w:rPr>
            </w:pPr>
            <w:r w:rsidRPr="005910CD">
              <w:rPr>
                <w:rFonts w:ascii="Times New Roman" w:eastAsia="Times New Roman" w:hAnsi="Times New Roman" w:cs="Times New Roman"/>
                <w:bCs/>
                <w:color w:val="000000"/>
                <w:sz w:val="24"/>
                <w:szCs w:val="24"/>
                <w:lang w:eastAsia="es-DO"/>
              </w:rPr>
              <w:t xml:space="preserve">Otros Suplidores </w:t>
            </w:r>
          </w:p>
        </w:tc>
        <w:tc>
          <w:tcPr>
            <w:tcW w:w="1360" w:type="dxa"/>
            <w:tcBorders>
              <w:top w:val="nil"/>
              <w:left w:val="nil"/>
              <w:bottom w:val="single" w:sz="4" w:space="0" w:color="auto"/>
              <w:right w:val="single" w:sz="4" w:space="0" w:color="auto"/>
            </w:tcBorders>
            <w:shd w:val="clear" w:color="auto" w:fill="auto"/>
            <w:noWrap/>
          </w:tcPr>
          <w:p w:rsidR="005910CD" w:rsidRPr="005910CD" w:rsidRDefault="005910CD" w:rsidP="005910CD">
            <w:pPr>
              <w:spacing w:after="0" w:line="240" w:lineRule="auto"/>
              <w:jc w:val="right"/>
              <w:rPr>
                <w:rFonts w:ascii="Times New Roman" w:eastAsia="Times New Roman" w:hAnsi="Times New Roman" w:cs="Times New Roman"/>
                <w:bCs/>
                <w:color w:val="000000"/>
                <w:sz w:val="24"/>
                <w:szCs w:val="24"/>
                <w:lang w:eastAsia="es-DO"/>
              </w:rPr>
            </w:pPr>
            <w:r w:rsidRPr="005910CD">
              <w:rPr>
                <w:rFonts w:ascii="Times New Roman" w:eastAsia="Times New Roman" w:hAnsi="Times New Roman" w:cs="Times New Roman"/>
                <w:bCs/>
                <w:color w:val="000000"/>
                <w:sz w:val="24"/>
                <w:szCs w:val="24"/>
                <w:lang w:eastAsia="es-DO"/>
              </w:rPr>
              <w:t>3,553,374.08</w:t>
            </w:r>
          </w:p>
          <w:p w:rsidR="005910CD" w:rsidRPr="005910CD" w:rsidRDefault="005910CD" w:rsidP="005910CD">
            <w:pPr>
              <w:spacing w:after="0" w:line="240" w:lineRule="auto"/>
              <w:jc w:val="right"/>
              <w:rPr>
                <w:rFonts w:ascii="Times New Roman" w:eastAsia="Times New Roman" w:hAnsi="Times New Roman" w:cs="Times New Roman"/>
                <w:bCs/>
                <w:color w:val="000000"/>
                <w:sz w:val="24"/>
                <w:szCs w:val="24"/>
                <w:lang w:eastAsia="es-DO"/>
              </w:rPr>
            </w:pPr>
          </w:p>
        </w:tc>
      </w:tr>
      <w:tr w:rsidR="005910CD" w:rsidRPr="005910CD" w:rsidTr="00613BEF">
        <w:trPr>
          <w:trHeight w:val="315"/>
          <w:jc w:val="center"/>
        </w:trPr>
        <w:tc>
          <w:tcPr>
            <w:tcW w:w="5020" w:type="dxa"/>
            <w:tcBorders>
              <w:top w:val="nil"/>
              <w:left w:val="single" w:sz="4" w:space="0" w:color="auto"/>
              <w:bottom w:val="single" w:sz="4" w:space="0" w:color="auto"/>
              <w:right w:val="single" w:sz="4" w:space="0" w:color="auto"/>
            </w:tcBorders>
            <w:shd w:val="clear" w:color="auto" w:fill="auto"/>
            <w:noWrap/>
            <w:hideMark/>
          </w:tcPr>
          <w:p w:rsidR="005910CD" w:rsidRPr="005910CD" w:rsidRDefault="005910CD" w:rsidP="005910CD">
            <w:pPr>
              <w:spacing w:after="0" w:line="240" w:lineRule="auto"/>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 xml:space="preserve">Total </w:t>
            </w:r>
          </w:p>
        </w:tc>
        <w:tc>
          <w:tcPr>
            <w:tcW w:w="1360" w:type="dxa"/>
            <w:tcBorders>
              <w:top w:val="nil"/>
              <w:left w:val="nil"/>
              <w:bottom w:val="single" w:sz="4" w:space="0" w:color="auto"/>
              <w:right w:val="single" w:sz="4" w:space="0" w:color="auto"/>
            </w:tcBorders>
            <w:shd w:val="clear" w:color="auto" w:fill="auto"/>
            <w:noWrap/>
            <w:hideMark/>
          </w:tcPr>
          <w:p w:rsidR="005910CD" w:rsidRPr="005910CD" w:rsidRDefault="005910CD" w:rsidP="005910CD">
            <w:pPr>
              <w:spacing w:after="0" w:line="240" w:lineRule="auto"/>
              <w:jc w:val="right"/>
              <w:rPr>
                <w:rFonts w:ascii="Times New Roman" w:eastAsia="Times New Roman" w:hAnsi="Times New Roman" w:cs="Times New Roman"/>
                <w:b/>
                <w:bCs/>
                <w:color w:val="000000"/>
                <w:sz w:val="24"/>
                <w:szCs w:val="24"/>
                <w:lang w:eastAsia="es-DO"/>
              </w:rPr>
            </w:pPr>
            <w:r w:rsidRPr="005910CD">
              <w:rPr>
                <w:rFonts w:ascii="Times New Roman" w:eastAsia="Times New Roman" w:hAnsi="Times New Roman" w:cs="Times New Roman"/>
                <w:b/>
                <w:bCs/>
                <w:color w:val="000000"/>
                <w:sz w:val="24"/>
                <w:szCs w:val="24"/>
                <w:lang w:eastAsia="es-DO"/>
              </w:rPr>
              <w:t>8,667,365.56</w:t>
            </w:r>
          </w:p>
        </w:tc>
      </w:tr>
    </w:tbl>
    <w:p w:rsidR="005910CD" w:rsidRPr="005910CD" w:rsidRDefault="005910CD" w:rsidP="005910CD">
      <w:pPr>
        <w:spacing w:after="0" w:line="240" w:lineRule="auto"/>
        <w:ind w:left="709" w:firstLine="709"/>
        <w:jc w:val="both"/>
        <w:rPr>
          <w:rFonts w:ascii="Times New Roman" w:eastAsia="Calibri" w:hAnsi="Times New Roman" w:cs="Times New Roman"/>
          <w:sz w:val="20"/>
          <w:szCs w:val="20"/>
        </w:rPr>
      </w:pPr>
    </w:p>
    <w:p w:rsidR="005910CD" w:rsidRPr="005910CD" w:rsidRDefault="005910CD" w:rsidP="005910CD">
      <w:pPr>
        <w:spacing w:after="0" w:line="480" w:lineRule="auto"/>
        <w:ind w:left="708" w:firstLine="708"/>
        <w:jc w:val="both"/>
        <w:rPr>
          <w:rFonts w:ascii="Times New Roman" w:eastAsia="Calibri" w:hAnsi="Times New Roman" w:cs="Times New Roman"/>
          <w:sz w:val="20"/>
          <w:szCs w:val="20"/>
        </w:rPr>
      </w:pPr>
      <w:r w:rsidRPr="005910CD">
        <w:rPr>
          <w:rFonts w:ascii="Times New Roman" w:eastAsia="Calibri" w:hAnsi="Times New Roman" w:cs="Times New Roman"/>
          <w:sz w:val="20"/>
          <w:szCs w:val="20"/>
        </w:rPr>
        <w:t xml:space="preserve">Fuente: Unidad  de Compras ARS Salud Segura </w:t>
      </w:r>
    </w:p>
    <w:p w:rsidR="005910CD" w:rsidRDefault="005910CD" w:rsidP="001C0D79">
      <w:pPr>
        <w:pStyle w:val="Heading2"/>
        <w:rPr>
          <w:rFonts w:eastAsia="Calibri"/>
        </w:rPr>
      </w:pPr>
      <w:bookmarkStart w:id="259" w:name="_Toc501094415"/>
      <w:r w:rsidRPr="005910CD">
        <w:rPr>
          <w:rFonts w:eastAsia="Calibri"/>
        </w:rPr>
        <w:t>Regionalización de la ARS Salud Segura</w:t>
      </w:r>
      <w:bookmarkEnd w:id="259"/>
      <w:r w:rsidRPr="005910CD">
        <w:rPr>
          <w:rFonts w:eastAsia="Calibri"/>
        </w:rPr>
        <w:t xml:space="preserve"> </w:t>
      </w:r>
    </w:p>
    <w:p w:rsidR="001C0D79" w:rsidRPr="001C0D79" w:rsidRDefault="001C0D79" w:rsidP="001C0D79"/>
    <w:p w:rsidR="005910CD" w:rsidRPr="005910CD" w:rsidRDefault="005910CD" w:rsidP="005615C6">
      <w:pPr>
        <w:shd w:val="clear" w:color="auto" w:fill="FFFFFF"/>
        <w:spacing w:after="0" w:line="480" w:lineRule="auto"/>
        <w:jc w:val="both"/>
        <w:outlineLvl w:val="2"/>
        <w:rPr>
          <w:rFonts w:ascii="Times New Roman" w:eastAsia="Calibri" w:hAnsi="Times New Roman" w:cs="Times New Roman"/>
          <w:sz w:val="24"/>
          <w:szCs w:val="24"/>
        </w:rPr>
      </w:pPr>
      <w:bookmarkStart w:id="260" w:name="_Toc498683461"/>
      <w:bookmarkStart w:id="261" w:name="_Toc501094416"/>
      <w:r w:rsidRPr="005910CD">
        <w:rPr>
          <w:rFonts w:ascii="Times New Roman" w:eastAsia="Calibri" w:hAnsi="Times New Roman" w:cs="Times New Roman"/>
          <w:sz w:val="24"/>
          <w:szCs w:val="24"/>
        </w:rPr>
        <w:t>En el transcurso de este periodo, Dirección Ejecutiva y su Equipo Gerencial, han encaminado sus esfuerzos  con miras a mejorar el desempeño institucional, promoviendo la reorganización de las oficinas de negocios, con el objetivo de optimizar los recursos, mejorar los procesos de supervisión médica, contratación de servicios y los métodos de captación de afiliados.</w:t>
      </w:r>
      <w:bookmarkEnd w:id="260"/>
      <w:bookmarkEnd w:id="261"/>
    </w:p>
    <w:p w:rsidR="005910CD" w:rsidRPr="005910CD" w:rsidRDefault="005910CD" w:rsidP="005910CD">
      <w:pPr>
        <w:shd w:val="clear" w:color="auto" w:fill="FFFFFF"/>
        <w:spacing w:after="0" w:line="480" w:lineRule="auto"/>
        <w:jc w:val="both"/>
        <w:outlineLvl w:val="2"/>
        <w:rPr>
          <w:rFonts w:ascii="Times New Roman" w:eastAsia="Calibri" w:hAnsi="Times New Roman" w:cs="Times New Roman"/>
          <w:sz w:val="24"/>
          <w:szCs w:val="24"/>
        </w:rPr>
      </w:pPr>
      <w:bookmarkStart w:id="262" w:name="_Toc498683462"/>
      <w:bookmarkStart w:id="263" w:name="_Toc501094417"/>
      <w:r w:rsidRPr="005910CD">
        <w:rPr>
          <w:rFonts w:ascii="Times New Roman" w:eastAsia="Calibri" w:hAnsi="Times New Roman" w:cs="Times New Roman"/>
          <w:sz w:val="24"/>
          <w:szCs w:val="24"/>
        </w:rPr>
        <w:t>Asimismo, establecer coordinación para la realización de las actividades interinstitucionales con miras a fortalecer la gestión, en favor de nuestros afiliados adecuándonos a las medidas y políticas del sector en que nos desarrollamos.</w:t>
      </w:r>
      <w:bookmarkEnd w:id="262"/>
      <w:bookmarkEnd w:id="263"/>
    </w:p>
    <w:p w:rsidR="005910CD" w:rsidRPr="005910CD" w:rsidRDefault="005910CD" w:rsidP="005910CD">
      <w:pPr>
        <w:shd w:val="clear" w:color="auto" w:fill="FFFFFF"/>
        <w:spacing w:after="0" w:line="480" w:lineRule="auto"/>
        <w:jc w:val="both"/>
        <w:outlineLvl w:val="2"/>
        <w:rPr>
          <w:rFonts w:ascii="Times New Roman" w:eastAsia="Calibri" w:hAnsi="Times New Roman" w:cs="Times New Roman"/>
          <w:sz w:val="24"/>
          <w:szCs w:val="24"/>
        </w:rPr>
      </w:pPr>
      <w:r w:rsidRPr="005910CD">
        <w:rPr>
          <w:rFonts w:ascii="Times New Roman" w:eastAsia="Calibri" w:hAnsi="Times New Roman" w:cs="Times New Roman"/>
          <w:sz w:val="24"/>
          <w:szCs w:val="24"/>
        </w:rPr>
        <w:t xml:space="preserve"> </w:t>
      </w:r>
    </w:p>
    <w:p w:rsidR="005910CD" w:rsidRPr="005910CD" w:rsidRDefault="005910CD" w:rsidP="005910CD">
      <w:pPr>
        <w:spacing w:after="0" w:line="480" w:lineRule="auto"/>
        <w:jc w:val="both"/>
        <w:rPr>
          <w:rFonts w:ascii="Times New Roman" w:eastAsia="Calibri" w:hAnsi="Times New Roman" w:cs="Times New Roman"/>
          <w:sz w:val="20"/>
          <w:szCs w:val="20"/>
        </w:rPr>
      </w:pPr>
    </w:p>
    <w:p w:rsidR="005910CD" w:rsidRPr="005910CD" w:rsidRDefault="005910CD" w:rsidP="005910CD">
      <w:pPr>
        <w:spacing w:after="0" w:line="480" w:lineRule="auto"/>
        <w:ind w:left="708" w:firstLine="708"/>
        <w:jc w:val="both"/>
        <w:rPr>
          <w:rFonts w:ascii="Times New Roman" w:eastAsia="Calibri" w:hAnsi="Times New Roman" w:cs="Times New Roman"/>
          <w:sz w:val="20"/>
          <w:szCs w:val="20"/>
        </w:rPr>
      </w:pPr>
    </w:p>
    <w:p w:rsidR="005910CD" w:rsidRPr="005910CD" w:rsidRDefault="005910CD">
      <w:pPr>
        <w:rPr>
          <w:rFonts w:ascii="Times New Roman" w:hAnsi="Times New Roman" w:cs="Times New Roman"/>
          <w:b/>
          <w:sz w:val="24"/>
          <w:szCs w:val="24"/>
        </w:rPr>
      </w:pPr>
    </w:p>
    <w:p w:rsidR="005910CD" w:rsidRPr="005910CD" w:rsidRDefault="005910CD">
      <w:pPr>
        <w:rPr>
          <w:rFonts w:ascii="Times New Roman" w:hAnsi="Times New Roman" w:cs="Times New Roman"/>
          <w:b/>
          <w:sz w:val="24"/>
          <w:szCs w:val="24"/>
        </w:rPr>
      </w:pPr>
    </w:p>
    <w:p w:rsidR="005910CD" w:rsidRPr="005910CD" w:rsidRDefault="005910CD">
      <w:pPr>
        <w:rPr>
          <w:rFonts w:ascii="Times New Roman" w:hAnsi="Times New Roman" w:cs="Times New Roman"/>
          <w:b/>
          <w:sz w:val="24"/>
          <w:szCs w:val="24"/>
        </w:rPr>
      </w:pPr>
      <w:r w:rsidRPr="005910CD">
        <w:rPr>
          <w:rFonts w:ascii="Times New Roman" w:hAnsi="Times New Roman" w:cs="Times New Roman"/>
          <w:b/>
          <w:sz w:val="24"/>
          <w:szCs w:val="24"/>
        </w:rPr>
        <w:br w:type="page"/>
      </w:r>
    </w:p>
    <w:sectPr w:rsidR="005910CD" w:rsidRPr="005910CD" w:rsidSect="001679E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BCD" w:rsidRDefault="00391BCD" w:rsidP="00886A01">
      <w:pPr>
        <w:spacing w:after="0" w:line="240" w:lineRule="auto"/>
      </w:pPr>
      <w:r>
        <w:separator/>
      </w:r>
    </w:p>
  </w:endnote>
  <w:endnote w:type="continuationSeparator" w:id="0">
    <w:p w:rsidR="00391BCD" w:rsidRDefault="00391BCD" w:rsidP="00886A01">
      <w:pPr>
        <w:spacing w:after="0" w:line="240" w:lineRule="auto"/>
      </w:pPr>
      <w:r>
        <w:continuationSeparator/>
      </w:r>
    </w:p>
  </w:endnote>
  <w:endnote w:id="1">
    <w:p w:rsidR="001C0D79" w:rsidRPr="00185176" w:rsidRDefault="001C0D79" w:rsidP="009C528D">
      <w:pPr>
        <w:pStyle w:val="EndnoteText"/>
      </w:pPr>
      <w:r>
        <w:rPr>
          <w:rStyle w:val="EndnoteReference"/>
        </w:rPr>
        <w:endnoteRef/>
      </w:r>
      <w:r>
        <w:t xml:space="preserve"> Datos obtenidos de los tres primeros trimestres del año en curso.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1">
    <w:charset w:val="00"/>
    <w:family w:val="swiss"/>
    <w:pitch w:val="variable"/>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497260"/>
      <w:docPartObj>
        <w:docPartGallery w:val="Page Numbers (Bottom of Page)"/>
        <w:docPartUnique/>
      </w:docPartObj>
    </w:sdtPr>
    <w:sdtEndPr>
      <w:rPr>
        <w:noProof/>
      </w:rPr>
    </w:sdtEndPr>
    <w:sdtContent>
      <w:p w:rsidR="001C0D79" w:rsidRDefault="001C0D79" w:rsidP="009F5A5D">
        <w:pPr>
          <w:pStyle w:val="Footer"/>
          <w:jc w:val="center"/>
        </w:pPr>
        <w:r>
          <w:rPr>
            <w:sz w:val="20"/>
            <w:szCs w:val="20"/>
          </w:rPr>
          <w:t>Memoria IDSS 2017</w:t>
        </w:r>
        <w:r>
          <w:rPr>
            <w:sz w:val="20"/>
            <w:szCs w:val="20"/>
          </w:rPr>
          <w:tab/>
        </w:r>
        <w:r>
          <w:rPr>
            <w:sz w:val="20"/>
            <w:szCs w:val="20"/>
          </w:rPr>
          <w:tab/>
        </w:r>
        <w:r>
          <w:fldChar w:fldCharType="begin"/>
        </w:r>
        <w:r>
          <w:instrText xml:space="preserve"> PAGE   \* MERGEFORMAT </w:instrText>
        </w:r>
        <w:r>
          <w:fldChar w:fldCharType="separate"/>
        </w:r>
        <w:r w:rsidR="003C3410">
          <w:rPr>
            <w:noProof/>
          </w:rPr>
          <w:t>10</w:t>
        </w:r>
        <w:r>
          <w:rPr>
            <w:noProof/>
          </w:rPr>
          <w:fldChar w:fldCharType="end"/>
        </w:r>
      </w:p>
    </w:sdtContent>
  </w:sdt>
  <w:p w:rsidR="001C0D79" w:rsidRDefault="001C0D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BCD" w:rsidRDefault="00391BCD" w:rsidP="00886A01">
      <w:pPr>
        <w:spacing w:after="0" w:line="240" w:lineRule="auto"/>
      </w:pPr>
      <w:r>
        <w:separator/>
      </w:r>
    </w:p>
  </w:footnote>
  <w:footnote w:type="continuationSeparator" w:id="0">
    <w:p w:rsidR="00391BCD" w:rsidRDefault="00391BCD" w:rsidP="00886A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cs="Symbol"/>
        <w:strike w:val="0"/>
        <w:dstrike w:val="0"/>
        <w:outline w:val="0"/>
        <w:shadow w:val="0"/>
        <w:sz w:val="24"/>
        <w:szCs w:val="24"/>
        <w:em w:val="none"/>
      </w:rPr>
    </w:lvl>
    <w:lvl w:ilvl="1">
      <w:start w:val="1"/>
      <w:numFmt w:val="none"/>
      <w:suff w:val="nothing"/>
      <w:lvlText w:val=""/>
      <w:lvlJc w:val="left"/>
      <w:pPr>
        <w:tabs>
          <w:tab w:val="num" w:pos="0"/>
        </w:tabs>
        <w:ind w:left="0" w:firstLine="0"/>
      </w:pPr>
      <w:rPr>
        <w:rFonts w:eastAsia="Arial Narro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0"/>
        </w:tabs>
        <w:ind w:left="1080" w:hanging="360"/>
      </w:pPr>
      <w:rPr>
        <w:rFonts w:ascii="Wingdings" w:hAnsi="Wingdings" w:cs="Wingdings" w:hint="default"/>
        <w:sz w:val="24"/>
        <w:szCs w:val="24"/>
        <w:lang w:eastAsia="en-US" w:bidi="ar-SA"/>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auto"/>
        <w:kern w:val="1"/>
        <w:sz w:val="24"/>
        <w:szCs w:val="24"/>
        <w:lang w:val="es-ES" w:eastAsia="zh-CN" w:bidi="hi-IN"/>
      </w:rPr>
    </w:lvl>
  </w:abstractNum>
  <w:abstractNum w:abstractNumId="4">
    <w:nsid w:val="00000005"/>
    <w:multiLevelType w:val="multilevel"/>
    <w:tmpl w:val="00000005"/>
    <w:name w:val="WW8Num5"/>
    <w:lvl w:ilvl="0">
      <w:start w:val="1"/>
      <w:numFmt w:val="bullet"/>
      <w:lvlText w:val=""/>
      <w:lvlJc w:val="left"/>
      <w:pPr>
        <w:tabs>
          <w:tab w:val="num" w:pos="432"/>
        </w:tabs>
        <w:ind w:left="432" w:hanging="432"/>
      </w:pPr>
      <w:rPr>
        <w:rFonts w:ascii="Wingdings" w:hAnsi="Wingdings" w:cs="Wingdings" w:hint="default"/>
        <w:color w:val="auto"/>
        <w:sz w:val="32"/>
        <w:szCs w:val="32"/>
        <w:lang w:val="es-D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cs="Wingdings"/>
        <w:caps w:val="0"/>
        <w:smallCaps w:val="0"/>
        <w:strike w:val="0"/>
        <w:dstrike w:val="0"/>
        <w:outline w:val="0"/>
        <w:shadow w:val="0"/>
        <w:color w:val="000000"/>
        <w:spacing w:val="0"/>
        <w:kern w:val="1"/>
        <w:sz w:val="24"/>
        <w:szCs w:val="24"/>
        <w:em w:val="none"/>
        <w:lang w:val="es-DO" w:eastAsia="zh-CN" w:bidi="hi-IN"/>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sz w:val="24"/>
        <w:szCs w:val="24"/>
        <w:highlight w:val="white"/>
        <w:shd w:val="clear" w:color="auto" w:fill="FFFF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highlight w:val="white"/>
        <w:shd w:val="clear" w:color="auto" w:fill="FFFFFF"/>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highlight w:val="white"/>
        <w:shd w:val="clear" w:color="auto" w:fill="FFFFFF"/>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sz w:val="24"/>
        <w:szCs w:val="24"/>
        <w:highlight w:val="whit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highlight w:val="whit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highlight w:val="whit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strike w:val="0"/>
        <w:dstrike w:val="0"/>
        <w:outline w:val="0"/>
        <w:shadow w:val="0"/>
        <w:color w:val="000000"/>
        <w:sz w:val="24"/>
        <w:szCs w:val="24"/>
        <w:em w:val="none"/>
        <w:lang w:val="es-D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outline w:val="0"/>
        <w:shadow w:val="0"/>
        <w:color w:val="000000"/>
        <w:sz w:val="24"/>
        <w:szCs w:val="24"/>
        <w:em w:val="none"/>
        <w:lang w:val="es-D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outline w:val="0"/>
        <w:shadow w:val="0"/>
        <w:color w:val="000000"/>
        <w:sz w:val="24"/>
        <w:szCs w:val="24"/>
        <w:em w:val="none"/>
        <w:lang w:val="es-D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B265B2E"/>
    <w:multiLevelType w:val="hybridMultilevel"/>
    <w:tmpl w:val="59C2DB30"/>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10">
    <w:nsid w:val="0C2F2A60"/>
    <w:multiLevelType w:val="hybridMultilevel"/>
    <w:tmpl w:val="A1BEA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746284"/>
    <w:multiLevelType w:val="hybridMultilevel"/>
    <w:tmpl w:val="D1F8A036"/>
    <w:lvl w:ilvl="0" w:tplc="1C0A000F">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2">
    <w:nsid w:val="0CB6590B"/>
    <w:multiLevelType w:val="hybridMultilevel"/>
    <w:tmpl w:val="91D2B210"/>
    <w:lvl w:ilvl="0" w:tplc="12A8267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nsid w:val="0F224414"/>
    <w:multiLevelType w:val="hybridMultilevel"/>
    <w:tmpl w:val="E4CCF0D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190F0D27"/>
    <w:multiLevelType w:val="hybridMultilevel"/>
    <w:tmpl w:val="9AD8DA12"/>
    <w:lvl w:ilvl="0" w:tplc="3A620BDE">
      <w:start w:val="1"/>
      <w:numFmt w:val="bullet"/>
      <w:lvlText w:val=""/>
      <w:lvlJc w:val="left"/>
      <w:pPr>
        <w:ind w:left="855"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1A487DAD"/>
    <w:multiLevelType w:val="hybridMultilevel"/>
    <w:tmpl w:val="AB546692"/>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16">
    <w:nsid w:val="1FA407E3"/>
    <w:multiLevelType w:val="hybridMultilevel"/>
    <w:tmpl w:val="7F8EE8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1FA94176"/>
    <w:multiLevelType w:val="multilevel"/>
    <w:tmpl w:val="D3748306"/>
    <w:lvl w:ilvl="0">
      <w:start w:val="1"/>
      <w:numFmt w:val="upperRoman"/>
      <w:lvlText w:val="%1."/>
      <w:lvlJc w:val="right"/>
      <w:pPr>
        <w:ind w:left="360" w:hanging="360"/>
      </w:pPr>
    </w:lvl>
    <w:lvl w:ilvl="1">
      <w:start w:val="1"/>
      <w:numFmt w:val="decimal"/>
      <w:isLgl/>
      <w:lvlText w:val="%1.%2"/>
      <w:lvlJc w:val="left"/>
      <w:pPr>
        <w:ind w:left="801"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05B67D5"/>
    <w:multiLevelType w:val="hybridMultilevel"/>
    <w:tmpl w:val="5502BD66"/>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9">
    <w:nsid w:val="277B4E2B"/>
    <w:multiLevelType w:val="hybridMultilevel"/>
    <w:tmpl w:val="90463F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29FE2A0D"/>
    <w:multiLevelType w:val="hybridMultilevel"/>
    <w:tmpl w:val="042A27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2BED6EBF"/>
    <w:multiLevelType w:val="hybridMultilevel"/>
    <w:tmpl w:val="53EE3676"/>
    <w:lvl w:ilvl="0" w:tplc="1C0A0017">
      <w:start w:val="1"/>
      <w:numFmt w:val="lowerLetter"/>
      <w:lvlText w:val="%1)"/>
      <w:lvlJc w:val="left"/>
      <w:pPr>
        <w:ind w:left="720" w:hanging="360"/>
      </w:pPr>
    </w:lvl>
    <w:lvl w:ilvl="1" w:tplc="1C0A0019">
      <w:start w:val="1"/>
      <w:numFmt w:val="decimal"/>
      <w:lvlText w:val="%2."/>
      <w:lvlJc w:val="left"/>
      <w:pPr>
        <w:tabs>
          <w:tab w:val="num" w:pos="1440"/>
        </w:tabs>
        <w:ind w:left="1440" w:hanging="360"/>
      </w:pPr>
    </w:lvl>
    <w:lvl w:ilvl="2" w:tplc="1C0A001B">
      <w:start w:val="1"/>
      <w:numFmt w:val="decimal"/>
      <w:lvlText w:val="%3."/>
      <w:lvlJc w:val="left"/>
      <w:pPr>
        <w:tabs>
          <w:tab w:val="num" w:pos="2160"/>
        </w:tabs>
        <w:ind w:left="2160" w:hanging="360"/>
      </w:pPr>
    </w:lvl>
    <w:lvl w:ilvl="3" w:tplc="1C0A000F">
      <w:start w:val="1"/>
      <w:numFmt w:val="decimal"/>
      <w:lvlText w:val="%4."/>
      <w:lvlJc w:val="left"/>
      <w:pPr>
        <w:tabs>
          <w:tab w:val="num" w:pos="2880"/>
        </w:tabs>
        <w:ind w:left="2880" w:hanging="360"/>
      </w:pPr>
    </w:lvl>
    <w:lvl w:ilvl="4" w:tplc="1C0A0019">
      <w:start w:val="1"/>
      <w:numFmt w:val="decimal"/>
      <w:lvlText w:val="%5."/>
      <w:lvlJc w:val="left"/>
      <w:pPr>
        <w:tabs>
          <w:tab w:val="num" w:pos="3600"/>
        </w:tabs>
        <w:ind w:left="3600" w:hanging="360"/>
      </w:pPr>
    </w:lvl>
    <w:lvl w:ilvl="5" w:tplc="1C0A001B">
      <w:start w:val="1"/>
      <w:numFmt w:val="decimal"/>
      <w:lvlText w:val="%6."/>
      <w:lvlJc w:val="left"/>
      <w:pPr>
        <w:tabs>
          <w:tab w:val="num" w:pos="4320"/>
        </w:tabs>
        <w:ind w:left="4320" w:hanging="360"/>
      </w:pPr>
    </w:lvl>
    <w:lvl w:ilvl="6" w:tplc="1C0A000F">
      <w:start w:val="1"/>
      <w:numFmt w:val="decimal"/>
      <w:lvlText w:val="%7."/>
      <w:lvlJc w:val="left"/>
      <w:pPr>
        <w:tabs>
          <w:tab w:val="num" w:pos="5040"/>
        </w:tabs>
        <w:ind w:left="5040" w:hanging="360"/>
      </w:pPr>
    </w:lvl>
    <w:lvl w:ilvl="7" w:tplc="1C0A0019">
      <w:start w:val="1"/>
      <w:numFmt w:val="decimal"/>
      <w:lvlText w:val="%8."/>
      <w:lvlJc w:val="left"/>
      <w:pPr>
        <w:tabs>
          <w:tab w:val="num" w:pos="5760"/>
        </w:tabs>
        <w:ind w:left="5760" w:hanging="360"/>
      </w:pPr>
    </w:lvl>
    <w:lvl w:ilvl="8" w:tplc="1C0A001B">
      <w:start w:val="1"/>
      <w:numFmt w:val="decimal"/>
      <w:lvlText w:val="%9."/>
      <w:lvlJc w:val="left"/>
      <w:pPr>
        <w:tabs>
          <w:tab w:val="num" w:pos="6480"/>
        </w:tabs>
        <w:ind w:left="6480" w:hanging="360"/>
      </w:pPr>
    </w:lvl>
  </w:abstractNum>
  <w:abstractNum w:abstractNumId="22">
    <w:nsid w:val="2E1B0414"/>
    <w:multiLevelType w:val="hybridMultilevel"/>
    <w:tmpl w:val="8F6C9992"/>
    <w:lvl w:ilvl="0" w:tplc="70DE728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F8D6E18"/>
    <w:multiLevelType w:val="hybridMultilevel"/>
    <w:tmpl w:val="2FA88FCE"/>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24">
    <w:nsid w:val="302C4CD8"/>
    <w:multiLevelType w:val="hybridMultilevel"/>
    <w:tmpl w:val="8C96E9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3270211C"/>
    <w:multiLevelType w:val="hybridMultilevel"/>
    <w:tmpl w:val="A6662AB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350C3ECA"/>
    <w:multiLevelType w:val="hybridMultilevel"/>
    <w:tmpl w:val="1DDE55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37D770E8"/>
    <w:multiLevelType w:val="multilevel"/>
    <w:tmpl w:val="B8A88C1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28">
    <w:nsid w:val="39176E99"/>
    <w:multiLevelType w:val="hybridMultilevel"/>
    <w:tmpl w:val="4964F974"/>
    <w:lvl w:ilvl="0" w:tplc="1C0A0017">
      <w:start w:val="4"/>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395C315A"/>
    <w:multiLevelType w:val="hybridMultilevel"/>
    <w:tmpl w:val="1B40B0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3AF512ED"/>
    <w:multiLevelType w:val="hybridMultilevel"/>
    <w:tmpl w:val="BCF205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B1E1C39"/>
    <w:multiLevelType w:val="multilevel"/>
    <w:tmpl w:val="9DDC9F30"/>
    <w:lvl w:ilvl="0">
      <w:start w:val="1"/>
      <w:numFmt w:val="upperRoman"/>
      <w:lvlText w:val="%1."/>
      <w:lvlJc w:val="left"/>
      <w:pPr>
        <w:ind w:left="1080" w:hanging="720"/>
      </w:pPr>
      <w:rPr>
        <w:rFonts w:hint="default"/>
        <w:sz w:val="24"/>
        <w:szCs w:val="24"/>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nsid w:val="3EAE63BC"/>
    <w:multiLevelType w:val="hybridMultilevel"/>
    <w:tmpl w:val="0B200ECA"/>
    <w:lvl w:ilvl="0" w:tplc="3A620BDE">
      <w:start w:val="1"/>
      <w:numFmt w:val="bullet"/>
      <w:lvlText w:val=""/>
      <w:lvlJc w:val="left"/>
      <w:pPr>
        <w:ind w:left="855"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3F026B86"/>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3F335736"/>
    <w:multiLevelType w:val="hybridMultilevel"/>
    <w:tmpl w:val="8CF0463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nsid w:val="3FF01F9E"/>
    <w:multiLevelType w:val="hybridMultilevel"/>
    <w:tmpl w:val="49A2215A"/>
    <w:lvl w:ilvl="0" w:tplc="1C0A0017">
      <w:start w:val="1"/>
      <w:numFmt w:val="lowerLetter"/>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42C00D2B"/>
    <w:multiLevelType w:val="hybridMultilevel"/>
    <w:tmpl w:val="B502B2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44F65E36"/>
    <w:multiLevelType w:val="hybridMultilevel"/>
    <w:tmpl w:val="1D60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5272DA4"/>
    <w:multiLevelType w:val="hybridMultilevel"/>
    <w:tmpl w:val="67A45FA4"/>
    <w:lvl w:ilvl="0" w:tplc="AF780926">
      <w:start w:val="1"/>
      <w:numFmt w:val="lowerLetter"/>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nsid w:val="45482E85"/>
    <w:multiLevelType w:val="hybridMultilevel"/>
    <w:tmpl w:val="3126CEDA"/>
    <w:lvl w:ilvl="0" w:tplc="42D2C522">
      <w:start w:val="2"/>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56C082B"/>
    <w:multiLevelType w:val="hybridMultilevel"/>
    <w:tmpl w:val="8BE0A320"/>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41">
    <w:nsid w:val="46283A5E"/>
    <w:multiLevelType w:val="hybridMultilevel"/>
    <w:tmpl w:val="C0CA9C14"/>
    <w:lvl w:ilvl="0" w:tplc="1C0A0017">
      <w:start w:val="1"/>
      <w:numFmt w:val="lowerLetter"/>
      <w:lvlText w:val="%1)"/>
      <w:lvlJc w:val="left"/>
      <w:pPr>
        <w:ind w:left="780" w:hanging="360"/>
      </w:pPr>
    </w:lvl>
    <w:lvl w:ilvl="1" w:tplc="1C0A0019" w:tentative="1">
      <w:start w:val="1"/>
      <w:numFmt w:val="lowerLetter"/>
      <w:lvlText w:val="%2."/>
      <w:lvlJc w:val="left"/>
      <w:pPr>
        <w:ind w:left="1500" w:hanging="360"/>
      </w:pPr>
    </w:lvl>
    <w:lvl w:ilvl="2" w:tplc="1C0A001B" w:tentative="1">
      <w:start w:val="1"/>
      <w:numFmt w:val="lowerRoman"/>
      <w:lvlText w:val="%3."/>
      <w:lvlJc w:val="right"/>
      <w:pPr>
        <w:ind w:left="2220" w:hanging="180"/>
      </w:pPr>
    </w:lvl>
    <w:lvl w:ilvl="3" w:tplc="1C0A000F" w:tentative="1">
      <w:start w:val="1"/>
      <w:numFmt w:val="decimal"/>
      <w:lvlText w:val="%4."/>
      <w:lvlJc w:val="left"/>
      <w:pPr>
        <w:ind w:left="2940" w:hanging="360"/>
      </w:pPr>
    </w:lvl>
    <w:lvl w:ilvl="4" w:tplc="1C0A0019" w:tentative="1">
      <w:start w:val="1"/>
      <w:numFmt w:val="lowerLetter"/>
      <w:lvlText w:val="%5."/>
      <w:lvlJc w:val="left"/>
      <w:pPr>
        <w:ind w:left="3660" w:hanging="360"/>
      </w:pPr>
    </w:lvl>
    <w:lvl w:ilvl="5" w:tplc="1C0A001B" w:tentative="1">
      <w:start w:val="1"/>
      <w:numFmt w:val="lowerRoman"/>
      <w:lvlText w:val="%6."/>
      <w:lvlJc w:val="right"/>
      <w:pPr>
        <w:ind w:left="4380" w:hanging="180"/>
      </w:pPr>
    </w:lvl>
    <w:lvl w:ilvl="6" w:tplc="1C0A000F" w:tentative="1">
      <w:start w:val="1"/>
      <w:numFmt w:val="decimal"/>
      <w:lvlText w:val="%7."/>
      <w:lvlJc w:val="left"/>
      <w:pPr>
        <w:ind w:left="5100" w:hanging="360"/>
      </w:pPr>
    </w:lvl>
    <w:lvl w:ilvl="7" w:tplc="1C0A0019" w:tentative="1">
      <w:start w:val="1"/>
      <w:numFmt w:val="lowerLetter"/>
      <w:lvlText w:val="%8."/>
      <w:lvlJc w:val="left"/>
      <w:pPr>
        <w:ind w:left="5820" w:hanging="360"/>
      </w:pPr>
    </w:lvl>
    <w:lvl w:ilvl="8" w:tplc="1C0A001B" w:tentative="1">
      <w:start w:val="1"/>
      <w:numFmt w:val="lowerRoman"/>
      <w:lvlText w:val="%9."/>
      <w:lvlJc w:val="right"/>
      <w:pPr>
        <w:ind w:left="6540" w:hanging="180"/>
      </w:pPr>
    </w:lvl>
  </w:abstractNum>
  <w:abstractNum w:abstractNumId="42">
    <w:nsid w:val="47683224"/>
    <w:multiLevelType w:val="hybridMultilevel"/>
    <w:tmpl w:val="C7C2E500"/>
    <w:lvl w:ilvl="0" w:tplc="C2B667AA">
      <w:start w:val="1"/>
      <w:numFmt w:val="decimal"/>
      <w:lvlText w:val="%1."/>
      <w:lvlJc w:val="left"/>
      <w:pPr>
        <w:ind w:left="786" w:hanging="360"/>
      </w:pPr>
      <w:rPr>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48AE77B1"/>
    <w:multiLevelType w:val="hybridMultilevel"/>
    <w:tmpl w:val="0F5C8D08"/>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44">
    <w:nsid w:val="4B007B1B"/>
    <w:multiLevelType w:val="multilevel"/>
    <w:tmpl w:val="D68AF5E2"/>
    <w:lvl w:ilvl="0">
      <w:start w:val="5"/>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45">
    <w:nsid w:val="4C6E5DB4"/>
    <w:multiLevelType w:val="hybridMultilevel"/>
    <w:tmpl w:val="95EE3F80"/>
    <w:lvl w:ilvl="0" w:tplc="A57C33D2">
      <w:start w:val="1"/>
      <w:numFmt w:val="lowerLetter"/>
      <w:lvlText w:val="%1)"/>
      <w:lvlJc w:val="left"/>
      <w:pPr>
        <w:ind w:left="644" w:hanging="360"/>
      </w:pPr>
      <w:rPr>
        <w:rFonts w:hint="default"/>
        <w:b/>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DB73843"/>
    <w:multiLevelType w:val="hybridMultilevel"/>
    <w:tmpl w:val="792ACADC"/>
    <w:lvl w:ilvl="0" w:tplc="E0D2727E">
      <w:start w:val="1"/>
      <w:numFmt w:val="lowerLetter"/>
      <w:lvlText w:val="%1)"/>
      <w:lvlJc w:val="left"/>
      <w:pPr>
        <w:ind w:left="720" w:hanging="360"/>
      </w:pPr>
      <w:rPr>
        <w:rFonts w:hint="default"/>
        <w:b/>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2DA2F07"/>
    <w:multiLevelType w:val="multilevel"/>
    <w:tmpl w:val="B54A7D6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48">
    <w:nsid w:val="53D2605D"/>
    <w:multiLevelType w:val="hybridMultilevel"/>
    <w:tmpl w:val="22E4D79E"/>
    <w:lvl w:ilvl="0" w:tplc="A2ECC8AC">
      <w:start w:val="1"/>
      <w:numFmt w:val="lowerLetter"/>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9">
    <w:nsid w:val="5858727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0">
    <w:nsid w:val="5C8E70FC"/>
    <w:multiLevelType w:val="hybridMultilevel"/>
    <w:tmpl w:val="0390E658"/>
    <w:lvl w:ilvl="0" w:tplc="1C0A0001">
      <w:start w:val="1"/>
      <w:numFmt w:val="bullet"/>
      <w:lvlText w:val=""/>
      <w:lvlJc w:val="left"/>
      <w:pPr>
        <w:ind w:left="360" w:hanging="360"/>
      </w:pPr>
      <w:rPr>
        <w:rFonts w:ascii="Symbol" w:hAnsi="Symbol" w:hint="default"/>
        <w:b/>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51">
    <w:nsid w:val="5E384B1B"/>
    <w:multiLevelType w:val="hybridMultilevel"/>
    <w:tmpl w:val="0ECAD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F465DD3"/>
    <w:multiLevelType w:val="hybridMultilevel"/>
    <w:tmpl w:val="572CC9A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3">
    <w:nsid w:val="66341318"/>
    <w:multiLevelType w:val="hybridMultilevel"/>
    <w:tmpl w:val="498608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9076E6F"/>
    <w:multiLevelType w:val="hybridMultilevel"/>
    <w:tmpl w:val="C20CDD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nsid w:val="6B9B62B0"/>
    <w:multiLevelType w:val="hybridMultilevel"/>
    <w:tmpl w:val="19F4FBD4"/>
    <w:lvl w:ilvl="0" w:tplc="378688BC">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nsid w:val="6BA02B03"/>
    <w:multiLevelType w:val="hybridMultilevel"/>
    <w:tmpl w:val="811EC55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nsid w:val="6EA868C5"/>
    <w:multiLevelType w:val="hybridMultilevel"/>
    <w:tmpl w:val="06D8E77E"/>
    <w:lvl w:ilvl="0" w:tplc="9716B67A">
      <w:start w:val="1"/>
      <w:numFmt w:val="decimal"/>
      <w:lvlText w:val="%1."/>
      <w:lvlJc w:val="left"/>
      <w:pPr>
        <w:ind w:left="862" w:hanging="360"/>
      </w:pPr>
      <w:rPr>
        <w:rFonts w:hint="default"/>
        <w:b/>
      </w:rPr>
    </w:lvl>
    <w:lvl w:ilvl="1" w:tplc="1C0A0019" w:tentative="1">
      <w:start w:val="1"/>
      <w:numFmt w:val="lowerLetter"/>
      <w:lvlText w:val="%2."/>
      <w:lvlJc w:val="left"/>
      <w:pPr>
        <w:ind w:left="1582" w:hanging="360"/>
      </w:pPr>
    </w:lvl>
    <w:lvl w:ilvl="2" w:tplc="1C0A001B" w:tentative="1">
      <w:start w:val="1"/>
      <w:numFmt w:val="lowerRoman"/>
      <w:lvlText w:val="%3."/>
      <w:lvlJc w:val="right"/>
      <w:pPr>
        <w:ind w:left="2302" w:hanging="180"/>
      </w:pPr>
    </w:lvl>
    <w:lvl w:ilvl="3" w:tplc="1C0A000F" w:tentative="1">
      <w:start w:val="1"/>
      <w:numFmt w:val="decimal"/>
      <w:lvlText w:val="%4."/>
      <w:lvlJc w:val="left"/>
      <w:pPr>
        <w:ind w:left="3022" w:hanging="360"/>
      </w:pPr>
    </w:lvl>
    <w:lvl w:ilvl="4" w:tplc="1C0A0019" w:tentative="1">
      <w:start w:val="1"/>
      <w:numFmt w:val="lowerLetter"/>
      <w:lvlText w:val="%5."/>
      <w:lvlJc w:val="left"/>
      <w:pPr>
        <w:ind w:left="3742" w:hanging="360"/>
      </w:pPr>
    </w:lvl>
    <w:lvl w:ilvl="5" w:tplc="1C0A001B" w:tentative="1">
      <w:start w:val="1"/>
      <w:numFmt w:val="lowerRoman"/>
      <w:lvlText w:val="%6."/>
      <w:lvlJc w:val="right"/>
      <w:pPr>
        <w:ind w:left="4462" w:hanging="180"/>
      </w:pPr>
    </w:lvl>
    <w:lvl w:ilvl="6" w:tplc="1C0A000F" w:tentative="1">
      <w:start w:val="1"/>
      <w:numFmt w:val="decimal"/>
      <w:lvlText w:val="%7."/>
      <w:lvlJc w:val="left"/>
      <w:pPr>
        <w:ind w:left="5182" w:hanging="360"/>
      </w:pPr>
    </w:lvl>
    <w:lvl w:ilvl="7" w:tplc="1C0A0019" w:tentative="1">
      <w:start w:val="1"/>
      <w:numFmt w:val="lowerLetter"/>
      <w:lvlText w:val="%8."/>
      <w:lvlJc w:val="left"/>
      <w:pPr>
        <w:ind w:left="5902" w:hanging="360"/>
      </w:pPr>
    </w:lvl>
    <w:lvl w:ilvl="8" w:tplc="1C0A001B" w:tentative="1">
      <w:start w:val="1"/>
      <w:numFmt w:val="lowerRoman"/>
      <w:lvlText w:val="%9."/>
      <w:lvlJc w:val="right"/>
      <w:pPr>
        <w:ind w:left="6622" w:hanging="180"/>
      </w:pPr>
    </w:lvl>
  </w:abstractNum>
  <w:abstractNum w:abstractNumId="58">
    <w:nsid w:val="6FE04085"/>
    <w:multiLevelType w:val="hybridMultilevel"/>
    <w:tmpl w:val="FE083274"/>
    <w:lvl w:ilvl="0" w:tplc="02643348">
      <w:start w:val="1"/>
      <w:numFmt w:val="decimal"/>
      <w:lvlText w:val="%1."/>
      <w:lvlJc w:val="left"/>
      <w:pPr>
        <w:tabs>
          <w:tab w:val="num" w:pos="720"/>
        </w:tabs>
        <w:ind w:left="720" w:hanging="360"/>
      </w:pPr>
    </w:lvl>
    <w:lvl w:ilvl="1" w:tplc="B6EE40D6">
      <w:start w:val="1"/>
      <w:numFmt w:val="decimal"/>
      <w:lvlText w:val="%2."/>
      <w:lvlJc w:val="left"/>
      <w:pPr>
        <w:tabs>
          <w:tab w:val="num" w:pos="1440"/>
        </w:tabs>
        <w:ind w:left="1440" w:hanging="360"/>
      </w:pPr>
    </w:lvl>
    <w:lvl w:ilvl="2" w:tplc="B9349B64">
      <w:start w:val="1"/>
      <w:numFmt w:val="decimal"/>
      <w:lvlText w:val="%3."/>
      <w:lvlJc w:val="left"/>
      <w:pPr>
        <w:tabs>
          <w:tab w:val="num" w:pos="2160"/>
        </w:tabs>
        <w:ind w:left="2160" w:hanging="360"/>
      </w:pPr>
    </w:lvl>
    <w:lvl w:ilvl="3" w:tplc="E0D019CE">
      <w:start w:val="1"/>
      <w:numFmt w:val="decimal"/>
      <w:lvlText w:val="%4."/>
      <w:lvlJc w:val="left"/>
      <w:pPr>
        <w:tabs>
          <w:tab w:val="num" w:pos="2880"/>
        </w:tabs>
        <w:ind w:left="2880" w:hanging="360"/>
      </w:pPr>
    </w:lvl>
    <w:lvl w:ilvl="4" w:tplc="4CB42D6C">
      <w:start w:val="1"/>
      <w:numFmt w:val="decimal"/>
      <w:lvlText w:val="%5."/>
      <w:lvlJc w:val="left"/>
      <w:pPr>
        <w:tabs>
          <w:tab w:val="num" w:pos="3600"/>
        </w:tabs>
        <w:ind w:left="3600" w:hanging="360"/>
      </w:pPr>
    </w:lvl>
    <w:lvl w:ilvl="5" w:tplc="09927E36">
      <w:start w:val="1"/>
      <w:numFmt w:val="decimal"/>
      <w:lvlText w:val="%6."/>
      <w:lvlJc w:val="left"/>
      <w:pPr>
        <w:tabs>
          <w:tab w:val="num" w:pos="4320"/>
        </w:tabs>
        <w:ind w:left="4320" w:hanging="360"/>
      </w:pPr>
    </w:lvl>
    <w:lvl w:ilvl="6" w:tplc="3AF63BAC">
      <w:start w:val="1"/>
      <w:numFmt w:val="decimal"/>
      <w:lvlText w:val="%7."/>
      <w:lvlJc w:val="left"/>
      <w:pPr>
        <w:tabs>
          <w:tab w:val="num" w:pos="5040"/>
        </w:tabs>
        <w:ind w:left="5040" w:hanging="360"/>
      </w:pPr>
    </w:lvl>
    <w:lvl w:ilvl="7" w:tplc="C6C89BEC">
      <w:start w:val="1"/>
      <w:numFmt w:val="decimal"/>
      <w:lvlText w:val="%8."/>
      <w:lvlJc w:val="left"/>
      <w:pPr>
        <w:tabs>
          <w:tab w:val="num" w:pos="5760"/>
        </w:tabs>
        <w:ind w:left="5760" w:hanging="360"/>
      </w:pPr>
    </w:lvl>
    <w:lvl w:ilvl="8" w:tplc="1938D4EE">
      <w:start w:val="1"/>
      <w:numFmt w:val="decimal"/>
      <w:lvlText w:val="%9."/>
      <w:lvlJc w:val="left"/>
      <w:pPr>
        <w:tabs>
          <w:tab w:val="num" w:pos="6480"/>
        </w:tabs>
        <w:ind w:left="6480" w:hanging="360"/>
      </w:pPr>
    </w:lvl>
  </w:abstractNum>
  <w:abstractNum w:abstractNumId="59">
    <w:nsid w:val="71AA5EA3"/>
    <w:multiLevelType w:val="hybridMultilevel"/>
    <w:tmpl w:val="30AA76BE"/>
    <w:lvl w:ilvl="0" w:tplc="046B0001">
      <w:start w:val="1"/>
      <w:numFmt w:val="bullet"/>
      <w:lvlText w:val=""/>
      <w:lvlJc w:val="left"/>
      <w:pPr>
        <w:ind w:left="780" w:hanging="360"/>
      </w:pPr>
      <w:rPr>
        <w:rFonts w:ascii="Symbol" w:hAnsi="Symbol" w:hint="default"/>
      </w:rPr>
    </w:lvl>
    <w:lvl w:ilvl="1" w:tplc="046B0003" w:tentative="1">
      <w:start w:val="1"/>
      <w:numFmt w:val="bullet"/>
      <w:lvlText w:val="o"/>
      <w:lvlJc w:val="left"/>
      <w:pPr>
        <w:ind w:left="1500" w:hanging="360"/>
      </w:pPr>
      <w:rPr>
        <w:rFonts w:ascii="Courier New" w:hAnsi="Courier New" w:cs="Courier New" w:hint="default"/>
      </w:rPr>
    </w:lvl>
    <w:lvl w:ilvl="2" w:tplc="046B0005" w:tentative="1">
      <w:start w:val="1"/>
      <w:numFmt w:val="bullet"/>
      <w:lvlText w:val=""/>
      <w:lvlJc w:val="left"/>
      <w:pPr>
        <w:ind w:left="2220" w:hanging="360"/>
      </w:pPr>
      <w:rPr>
        <w:rFonts w:ascii="Wingdings" w:hAnsi="Wingdings" w:hint="default"/>
      </w:rPr>
    </w:lvl>
    <w:lvl w:ilvl="3" w:tplc="046B0001" w:tentative="1">
      <w:start w:val="1"/>
      <w:numFmt w:val="bullet"/>
      <w:lvlText w:val=""/>
      <w:lvlJc w:val="left"/>
      <w:pPr>
        <w:ind w:left="2940" w:hanging="360"/>
      </w:pPr>
      <w:rPr>
        <w:rFonts w:ascii="Symbol" w:hAnsi="Symbol" w:hint="default"/>
      </w:rPr>
    </w:lvl>
    <w:lvl w:ilvl="4" w:tplc="046B0003" w:tentative="1">
      <w:start w:val="1"/>
      <w:numFmt w:val="bullet"/>
      <w:lvlText w:val="o"/>
      <w:lvlJc w:val="left"/>
      <w:pPr>
        <w:ind w:left="3660" w:hanging="360"/>
      </w:pPr>
      <w:rPr>
        <w:rFonts w:ascii="Courier New" w:hAnsi="Courier New" w:cs="Courier New" w:hint="default"/>
      </w:rPr>
    </w:lvl>
    <w:lvl w:ilvl="5" w:tplc="046B0005" w:tentative="1">
      <w:start w:val="1"/>
      <w:numFmt w:val="bullet"/>
      <w:lvlText w:val=""/>
      <w:lvlJc w:val="left"/>
      <w:pPr>
        <w:ind w:left="4380" w:hanging="360"/>
      </w:pPr>
      <w:rPr>
        <w:rFonts w:ascii="Wingdings" w:hAnsi="Wingdings" w:hint="default"/>
      </w:rPr>
    </w:lvl>
    <w:lvl w:ilvl="6" w:tplc="046B0001" w:tentative="1">
      <w:start w:val="1"/>
      <w:numFmt w:val="bullet"/>
      <w:lvlText w:val=""/>
      <w:lvlJc w:val="left"/>
      <w:pPr>
        <w:ind w:left="5100" w:hanging="360"/>
      </w:pPr>
      <w:rPr>
        <w:rFonts w:ascii="Symbol" w:hAnsi="Symbol" w:hint="default"/>
      </w:rPr>
    </w:lvl>
    <w:lvl w:ilvl="7" w:tplc="046B0003" w:tentative="1">
      <w:start w:val="1"/>
      <w:numFmt w:val="bullet"/>
      <w:lvlText w:val="o"/>
      <w:lvlJc w:val="left"/>
      <w:pPr>
        <w:ind w:left="5820" w:hanging="360"/>
      </w:pPr>
      <w:rPr>
        <w:rFonts w:ascii="Courier New" w:hAnsi="Courier New" w:cs="Courier New" w:hint="default"/>
      </w:rPr>
    </w:lvl>
    <w:lvl w:ilvl="8" w:tplc="046B0005" w:tentative="1">
      <w:start w:val="1"/>
      <w:numFmt w:val="bullet"/>
      <w:lvlText w:val=""/>
      <w:lvlJc w:val="left"/>
      <w:pPr>
        <w:ind w:left="6540" w:hanging="360"/>
      </w:pPr>
      <w:rPr>
        <w:rFonts w:ascii="Wingdings" w:hAnsi="Wingdings" w:hint="default"/>
      </w:rPr>
    </w:lvl>
  </w:abstractNum>
  <w:abstractNum w:abstractNumId="60">
    <w:nsid w:val="730B3F2C"/>
    <w:multiLevelType w:val="hybridMultilevel"/>
    <w:tmpl w:val="83AA9CA4"/>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2844" w:hanging="360"/>
      </w:pPr>
      <w:rPr>
        <w:rFonts w:ascii="Courier New" w:hAnsi="Courier New" w:cs="Courier New" w:hint="default"/>
      </w:rPr>
    </w:lvl>
    <w:lvl w:ilvl="2" w:tplc="1C0A0005">
      <w:start w:val="1"/>
      <w:numFmt w:val="bullet"/>
      <w:lvlText w:val=""/>
      <w:lvlJc w:val="left"/>
      <w:pPr>
        <w:ind w:left="3564" w:hanging="360"/>
      </w:pPr>
      <w:rPr>
        <w:rFonts w:ascii="Wingdings" w:hAnsi="Wingdings" w:hint="default"/>
      </w:rPr>
    </w:lvl>
    <w:lvl w:ilvl="3" w:tplc="1C0A0001">
      <w:start w:val="1"/>
      <w:numFmt w:val="bullet"/>
      <w:lvlText w:val=""/>
      <w:lvlJc w:val="left"/>
      <w:pPr>
        <w:ind w:left="4284" w:hanging="360"/>
      </w:pPr>
      <w:rPr>
        <w:rFonts w:ascii="Symbol" w:hAnsi="Symbol" w:hint="default"/>
      </w:rPr>
    </w:lvl>
    <w:lvl w:ilvl="4" w:tplc="1C0A0003">
      <w:start w:val="1"/>
      <w:numFmt w:val="bullet"/>
      <w:lvlText w:val="o"/>
      <w:lvlJc w:val="left"/>
      <w:pPr>
        <w:ind w:left="5004" w:hanging="360"/>
      </w:pPr>
      <w:rPr>
        <w:rFonts w:ascii="Courier New" w:hAnsi="Courier New" w:cs="Courier New" w:hint="default"/>
      </w:rPr>
    </w:lvl>
    <w:lvl w:ilvl="5" w:tplc="1C0A0005">
      <w:start w:val="1"/>
      <w:numFmt w:val="bullet"/>
      <w:lvlText w:val=""/>
      <w:lvlJc w:val="left"/>
      <w:pPr>
        <w:ind w:left="5724" w:hanging="360"/>
      </w:pPr>
      <w:rPr>
        <w:rFonts w:ascii="Wingdings" w:hAnsi="Wingdings" w:hint="default"/>
      </w:rPr>
    </w:lvl>
    <w:lvl w:ilvl="6" w:tplc="1C0A0001">
      <w:start w:val="1"/>
      <w:numFmt w:val="bullet"/>
      <w:lvlText w:val=""/>
      <w:lvlJc w:val="left"/>
      <w:pPr>
        <w:ind w:left="6444" w:hanging="360"/>
      </w:pPr>
      <w:rPr>
        <w:rFonts w:ascii="Symbol" w:hAnsi="Symbol" w:hint="default"/>
      </w:rPr>
    </w:lvl>
    <w:lvl w:ilvl="7" w:tplc="1C0A0003">
      <w:start w:val="1"/>
      <w:numFmt w:val="bullet"/>
      <w:lvlText w:val="o"/>
      <w:lvlJc w:val="left"/>
      <w:pPr>
        <w:ind w:left="7164" w:hanging="360"/>
      </w:pPr>
      <w:rPr>
        <w:rFonts w:ascii="Courier New" w:hAnsi="Courier New" w:cs="Courier New" w:hint="default"/>
      </w:rPr>
    </w:lvl>
    <w:lvl w:ilvl="8" w:tplc="1C0A0005">
      <w:start w:val="1"/>
      <w:numFmt w:val="bullet"/>
      <w:lvlText w:val=""/>
      <w:lvlJc w:val="left"/>
      <w:pPr>
        <w:ind w:left="7884" w:hanging="360"/>
      </w:pPr>
      <w:rPr>
        <w:rFonts w:ascii="Wingdings" w:hAnsi="Wingdings" w:hint="default"/>
      </w:rPr>
    </w:lvl>
  </w:abstractNum>
  <w:abstractNum w:abstractNumId="61">
    <w:nsid w:val="736834FE"/>
    <w:multiLevelType w:val="hybridMultilevel"/>
    <w:tmpl w:val="7F7050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74CA3064"/>
    <w:multiLevelType w:val="hybridMultilevel"/>
    <w:tmpl w:val="34E4837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3">
    <w:nsid w:val="74CE4EF7"/>
    <w:multiLevelType w:val="hybridMultilevel"/>
    <w:tmpl w:val="24729F84"/>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64">
    <w:nsid w:val="754063E4"/>
    <w:multiLevelType w:val="hybridMultilevel"/>
    <w:tmpl w:val="F8FC95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nsid w:val="759E07EA"/>
    <w:multiLevelType w:val="hybridMultilevel"/>
    <w:tmpl w:val="93BC29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nsid w:val="765624A1"/>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7">
    <w:nsid w:val="7C7022DA"/>
    <w:multiLevelType w:val="hybridMultilevel"/>
    <w:tmpl w:val="8A7C2A84"/>
    <w:lvl w:ilvl="0" w:tplc="046B0001">
      <w:start w:val="1"/>
      <w:numFmt w:val="bullet"/>
      <w:lvlText w:val=""/>
      <w:lvlJc w:val="left"/>
      <w:pPr>
        <w:ind w:left="720" w:hanging="360"/>
      </w:pPr>
      <w:rPr>
        <w:rFonts w:ascii="Symbol" w:hAnsi="Symbol" w:hint="default"/>
      </w:rPr>
    </w:lvl>
    <w:lvl w:ilvl="1" w:tplc="046B0003" w:tentative="1">
      <w:start w:val="1"/>
      <w:numFmt w:val="bullet"/>
      <w:lvlText w:val="o"/>
      <w:lvlJc w:val="left"/>
      <w:pPr>
        <w:ind w:left="1440" w:hanging="360"/>
      </w:pPr>
      <w:rPr>
        <w:rFonts w:ascii="Courier New" w:hAnsi="Courier New" w:cs="Courier New" w:hint="default"/>
      </w:rPr>
    </w:lvl>
    <w:lvl w:ilvl="2" w:tplc="046B0005" w:tentative="1">
      <w:start w:val="1"/>
      <w:numFmt w:val="bullet"/>
      <w:lvlText w:val=""/>
      <w:lvlJc w:val="left"/>
      <w:pPr>
        <w:ind w:left="2160" w:hanging="360"/>
      </w:pPr>
      <w:rPr>
        <w:rFonts w:ascii="Wingdings" w:hAnsi="Wingdings" w:hint="default"/>
      </w:rPr>
    </w:lvl>
    <w:lvl w:ilvl="3" w:tplc="046B0001" w:tentative="1">
      <w:start w:val="1"/>
      <w:numFmt w:val="bullet"/>
      <w:lvlText w:val=""/>
      <w:lvlJc w:val="left"/>
      <w:pPr>
        <w:ind w:left="2880" w:hanging="360"/>
      </w:pPr>
      <w:rPr>
        <w:rFonts w:ascii="Symbol" w:hAnsi="Symbol" w:hint="default"/>
      </w:rPr>
    </w:lvl>
    <w:lvl w:ilvl="4" w:tplc="046B0003" w:tentative="1">
      <w:start w:val="1"/>
      <w:numFmt w:val="bullet"/>
      <w:lvlText w:val="o"/>
      <w:lvlJc w:val="left"/>
      <w:pPr>
        <w:ind w:left="3600" w:hanging="360"/>
      </w:pPr>
      <w:rPr>
        <w:rFonts w:ascii="Courier New" w:hAnsi="Courier New" w:cs="Courier New" w:hint="default"/>
      </w:rPr>
    </w:lvl>
    <w:lvl w:ilvl="5" w:tplc="046B0005" w:tentative="1">
      <w:start w:val="1"/>
      <w:numFmt w:val="bullet"/>
      <w:lvlText w:val=""/>
      <w:lvlJc w:val="left"/>
      <w:pPr>
        <w:ind w:left="4320" w:hanging="360"/>
      </w:pPr>
      <w:rPr>
        <w:rFonts w:ascii="Wingdings" w:hAnsi="Wingdings" w:hint="default"/>
      </w:rPr>
    </w:lvl>
    <w:lvl w:ilvl="6" w:tplc="046B0001" w:tentative="1">
      <w:start w:val="1"/>
      <w:numFmt w:val="bullet"/>
      <w:lvlText w:val=""/>
      <w:lvlJc w:val="left"/>
      <w:pPr>
        <w:ind w:left="5040" w:hanging="360"/>
      </w:pPr>
      <w:rPr>
        <w:rFonts w:ascii="Symbol" w:hAnsi="Symbol" w:hint="default"/>
      </w:rPr>
    </w:lvl>
    <w:lvl w:ilvl="7" w:tplc="046B0003" w:tentative="1">
      <w:start w:val="1"/>
      <w:numFmt w:val="bullet"/>
      <w:lvlText w:val="o"/>
      <w:lvlJc w:val="left"/>
      <w:pPr>
        <w:ind w:left="5760" w:hanging="360"/>
      </w:pPr>
      <w:rPr>
        <w:rFonts w:ascii="Courier New" w:hAnsi="Courier New" w:cs="Courier New" w:hint="default"/>
      </w:rPr>
    </w:lvl>
    <w:lvl w:ilvl="8" w:tplc="046B0005" w:tentative="1">
      <w:start w:val="1"/>
      <w:numFmt w:val="bullet"/>
      <w:lvlText w:val=""/>
      <w:lvlJc w:val="left"/>
      <w:pPr>
        <w:ind w:left="6480" w:hanging="360"/>
      </w:pPr>
      <w:rPr>
        <w:rFonts w:ascii="Wingdings" w:hAnsi="Wingdings" w:hint="default"/>
      </w:rPr>
    </w:lvl>
  </w:abstractNum>
  <w:abstractNum w:abstractNumId="68">
    <w:nsid w:val="7EA30CD5"/>
    <w:multiLevelType w:val="hybridMultilevel"/>
    <w:tmpl w:val="FF644AC2"/>
    <w:lvl w:ilvl="0" w:tplc="6938FF30">
      <w:start w:val="1"/>
      <w:numFmt w:val="bullet"/>
      <w:lvlText w:val="•"/>
      <w:lvlJc w:val="left"/>
      <w:pPr>
        <w:tabs>
          <w:tab w:val="num" w:pos="720"/>
        </w:tabs>
        <w:ind w:left="720" w:hanging="360"/>
      </w:pPr>
      <w:rPr>
        <w:rFonts w:ascii="Arial" w:hAnsi="Arial" w:cs="Times New Roman" w:hint="default"/>
      </w:rPr>
    </w:lvl>
    <w:lvl w:ilvl="1" w:tplc="9C2CDF08">
      <w:start w:val="1"/>
      <w:numFmt w:val="bullet"/>
      <w:lvlText w:val="•"/>
      <w:lvlJc w:val="left"/>
      <w:pPr>
        <w:tabs>
          <w:tab w:val="num" w:pos="1440"/>
        </w:tabs>
        <w:ind w:left="1440" w:hanging="360"/>
      </w:pPr>
      <w:rPr>
        <w:rFonts w:ascii="Arial" w:hAnsi="Arial" w:cs="Times New Roman" w:hint="default"/>
      </w:rPr>
    </w:lvl>
    <w:lvl w:ilvl="2" w:tplc="E3F4A3B4">
      <w:start w:val="1"/>
      <w:numFmt w:val="bullet"/>
      <w:lvlText w:val="•"/>
      <w:lvlJc w:val="left"/>
      <w:pPr>
        <w:tabs>
          <w:tab w:val="num" w:pos="2160"/>
        </w:tabs>
        <w:ind w:left="2160" w:hanging="360"/>
      </w:pPr>
      <w:rPr>
        <w:rFonts w:ascii="Arial" w:hAnsi="Arial" w:cs="Times New Roman" w:hint="default"/>
      </w:rPr>
    </w:lvl>
    <w:lvl w:ilvl="3" w:tplc="9F1C818C">
      <w:start w:val="1"/>
      <w:numFmt w:val="bullet"/>
      <w:lvlText w:val="•"/>
      <w:lvlJc w:val="left"/>
      <w:pPr>
        <w:tabs>
          <w:tab w:val="num" w:pos="2880"/>
        </w:tabs>
        <w:ind w:left="2880" w:hanging="360"/>
      </w:pPr>
      <w:rPr>
        <w:rFonts w:ascii="Arial" w:hAnsi="Arial" w:cs="Times New Roman" w:hint="default"/>
      </w:rPr>
    </w:lvl>
    <w:lvl w:ilvl="4" w:tplc="3E98E17C">
      <w:start w:val="1"/>
      <w:numFmt w:val="bullet"/>
      <w:lvlText w:val="•"/>
      <w:lvlJc w:val="left"/>
      <w:pPr>
        <w:tabs>
          <w:tab w:val="num" w:pos="3600"/>
        </w:tabs>
        <w:ind w:left="3600" w:hanging="360"/>
      </w:pPr>
      <w:rPr>
        <w:rFonts w:ascii="Arial" w:hAnsi="Arial" w:cs="Times New Roman" w:hint="default"/>
      </w:rPr>
    </w:lvl>
    <w:lvl w:ilvl="5" w:tplc="E22EBE34">
      <w:start w:val="1"/>
      <w:numFmt w:val="bullet"/>
      <w:lvlText w:val="•"/>
      <w:lvlJc w:val="left"/>
      <w:pPr>
        <w:tabs>
          <w:tab w:val="num" w:pos="4320"/>
        </w:tabs>
        <w:ind w:left="4320" w:hanging="360"/>
      </w:pPr>
      <w:rPr>
        <w:rFonts w:ascii="Arial" w:hAnsi="Arial" w:cs="Times New Roman" w:hint="default"/>
      </w:rPr>
    </w:lvl>
    <w:lvl w:ilvl="6" w:tplc="4C387F7E">
      <w:start w:val="1"/>
      <w:numFmt w:val="bullet"/>
      <w:lvlText w:val="•"/>
      <w:lvlJc w:val="left"/>
      <w:pPr>
        <w:tabs>
          <w:tab w:val="num" w:pos="5040"/>
        </w:tabs>
        <w:ind w:left="5040" w:hanging="360"/>
      </w:pPr>
      <w:rPr>
        <w:rFonts w:ascii="Arial" w:hAnsi="Arial" w:cs="Times New Roman" w:hint="default"/>
      </w:rPr>
    </w:lvl>
    <w:lvl w:ilvl="7" w:tplc="6EAAE0AA">
      <w:start w:val="1"/>
      <w:numFmt w:val="bullet"/>
      <w:lvlText w:val="•"/>
      <w:lvlJc w:val="left"/>
      <w:pPr>
        <w:tabs>
          <w:tab w:val="num" w:pos="5760"/>
        </w:tabs>
        <w:ind w:left="5760" w:hanging="360"/>
      </w:pPr>
      <w:rPr>
        <w:rFonts w:ascii="Arial" w:hAnsi="Arial" w:cs="Times New Roman" w:hint="default"/>
      </w:rPr>
    </w:lvl>
    <w:lvl w:ilvl="8" w:tplc="6962637A">
      <w:start w:val="1"/>
      <w:numFmt w:val="bullet"/>
      <w:lvlText w:val="•"/>
      <w:lvlJc w:val="left"/>
      <w:pPr>
        <w:tabs>
          <w:tab w:val="num" w:pos="6480"/>
        </w:tabs>
        <w:ind w:left="6480" w:hanging="360"/>
      </w:pPr>
      <w:rPr>
        <w:rFonts w:ascii="Arial" w:hAnsi="Arial" w:cs="Times New Roman" w:hint="default"/>
      </w:rPr>
    </w:lvl>
  </w:abstractNum>
  <w:abstractNum w:abstractNumId="69">
    <w:nsid w:val="7F757BE0"/>
    <w:multiLevelType w:val="hybridMultilevel"/>
    <w:tmpl w:val="1AAA6764"/>
    <w:lvl w:ilvl="0" w:tplc="1C0A0001">
      <w:start w:val="1"/>
      <w:numFmt w:val="bullet"/>
      <w:lvlText w:val=""/>
      <w:lvlJc w:val="left"/>
      <w:pPr>
        <w:ind w:left="720" w:hanging="360"/>
      </w:pPr>
      <w:rPr>
        <w:rFonts w:ascii="Symbol" w:hAnsi="Symbol"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30"/>
  </w:num>
  <w:num w:numId="2">
    <w:abstractNumId w:val="23"/>
  </w:num>
  <w:num w:numId="3">
    <w:abstractNumId w:val="40"/>
  </w:num>
  <w:num w:numId="4">
    <w:abstractNumId w:val="59"/>
  </w:num>
  <w:num w:numId="5">
    <w:abstractNumId w:val="63"/>
  </w:num>
  <w:num w:numId="6">
    <w:abstractNumId w:val="15"/>
  </w:num>
  <w:num w:numId="7">
    <w:abstractNumId w:val="9"/>
  </w:num>
  <w:num w:numId="8">
    <w:abstractNumId w:val="67"/>
  </w:num>
  <w:num w:numId="9">
    <w:abstractNumId w:val="43"/>
  </w:num>
  <w:num w:numId="10">
    <w:abstractNumId w:val="32"/>
  </w:num>
  <w:num w:numId="11">
    <w:abstractNumId w:val="14"/>
  </w:num>
  <w:num w:numId="12">
    <w:abstractNumId w:val="31"/>
  </w:num>
  <w:num w:numId="13">
    <w:abstractNumId w:val="48"/>
  </w:num>
  <w:num w:numId="14">
    <w:abstractNumId w:val="45"/>
  </w:num>
  <w:num w:numId="15">
    <w:abstractNumId w:val="49"/>
  </w:num>
  <w:num w:numId="16">
    <w:abstractNumId w:val="64"/>
  </w:num>
  <w:num w:numId="17">
    <w:abstractNumId w:val="13"/>
  </w:num>
  <w:num w:numId="18">
    <w:abstractNumId w:val="54"/>
  </w:num>
  <w:num w:numId="19">
    <w:abstractNumId w:val="66"/>
  </w:num>
  <w:num w:numId="20">
    <w:abstractNumId w:val="33"/>
  </w:num>
  <w:num w:numId="21">
    <w:abstractNumId w:val="47"/>
  </w:num>
  <w:num w:numId="22">
    <w:abstractNumId w:val="27"/>
  </w:num>
  <w:num w:numId="23">
    <w:abstractNumId w:val="26"/>
  </w:num>
  <w:num w:numId="24">
    <w:abstractNumId w:val="3"/>
  </w:num>
  <w:num w:numId="25">
    <w:abstractNumId w:val="56"/>
  </w:num>
  <w:num w:numId="26">
    <w:abstractNumId w:val="53"/>
  </w:num>
  <w:num w:numId="27">
    <w:abstractNumId w:val="61"/>
  </w:num>
  <w:num w:numId="28">
    <w:abstractNumId w:val="39"/>
  </w:num>
  <w:num w:numId="29">
    <w:abstractNumId w:val="12"/>
  </w:num>
  <w:num w:numId="30">
    <w:abstractNumId w:val="46"/>
  </w:num>
  <w:num w:numId="31">
    <w:abstractNumId w:val="55"/>
  </w:num>
  <w:num w:numId="32">
    <w:abstractNumId w:val="65"/>
  </w:num>
  <w:num w:numId="33">
    <w:abstractNumId w:val="28"/>
  </w:num>
  <w:num w:numId="34">
    <w:abstractNumId w:val="34"/>
  </w:num>
  <w:num w:numId="35">
    <w:abstractNumId w:val="11"/>
  </w:num>
  <w:num w:numId="36">
    <w:abstractNumId w:val="17"/>
  </w:num>
  <w:num w:numId="37">
    <w:abstractNumId w:val="41"/>
  </w:num>
  <w:num w:numId="38">
    <w:abstractNumId w:val="35"/>
  </w:num>
  <w:num w:numId="39">
    <w:abstractNumId w:val="62"/>
  </w:num>
  <w:num w:numId="40">
    <w:abstractNumId w:val="60"/>
  </w:num>
  <w:num w:numId="41">
    <w:abstractNumId w:val="50"/>
  </w:num>
  <w:num w:numId="42">
    <w:abstractNumId w:val="51"/>
  </w:num>
  <w:num w:numId="43">
    <w:abstractNumId w:val="20"/>
  </w:num>
  <w:num w:numId="44">
    <w:abstractNumId w:val="57"/>
  </w:num>
  <w:num w:numId="45">
    <w:abstractNumId w:val="36"/>
  </w:num>
  <w:num w:numId="46">
    <w:abstractNumId w:val="19"/>
  </w:num>
  <w:num w:numId="47">
    <w:abstractNumId w:val="42"/>
  </w:num>
  <w:num w:numId="48">
    <w:abstractNumId w:val="69"/>
  </w:num>
  <w:num w:numId="49">
    <w:abstractNumId w:val="38"/>
  </w:num>
  <w:num w:numId="50">
    <w:abstractNumId w:val="10"/>
  </w:num>
  <w:num w:numId="51">
    <w:abstractNumId w:val="24"/>
  </w:num>
  <w:num w:numId="52">
    <w:abstractNumId w:val="44"/>
  </w:num>
  <w:num w:numId="53">
    <w:abstractNumId w:val="22"/>
  </w:num>
  <w:num w:numId="54">
    <w:abstractNumId w:val="37"/>
  </w:num>
  <w:num w:numId="55">
    <w:abstractNumId w:val="68"/>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num>
  <w:num w:numId="59">
    <w:abstractNumId w:val="52"/>
  </w:num>
  <w:num w:numId="60">
    <w:abstractNumId w:val="21"/>
  </w:num>
  <w:num w:numId="61">
    <w:abstractNumId w:val="0"/>
  </w:num>
  <w:num w:numId="62">
    <w:abstractNumId w:val="1"/>
  </w:num>
  <w:num w:numId="63">
    <w:abstractNumId w:val="2"/>
  </w:num>
  <w:num w:numId="64">
    <w:abstractNumId w:val="4"/>
  </w:num>
  <w:num w:numId="65">
    <w:abstractNumId w:val="5"/>
  </w:num>
  <w:num w:numId="66">
    <w:abstractNumId w:val="6"/>
  </w:num>
  <w:num w:numId="67">
    <w:abstractNumId w:val="7"/>
  </w:num>
  <w:num w:numId="68">
    <w:abstractNumId w:val="8"/>
  </w:num>
  <w:num w:numId="69">
    <w:abstractNumId w:val="29"/>
  </w:num>
  <w:num w:numId="7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01"/>
    <w:rsid w:val="000142EB"/>
    <w:rsid w:val="00033928"/>
    <w:rsid w:val="000404DD"/>
    <w:rsid w:val="0005455E"/>
    <w:rsid w:val="00062882"/>
    <w:rsid w:val="0007023A"/>
    <w:rsid w:val="00075266"/>
    <w:rsid w:val="000F5CC5"/>
    <w:rsid w:val="00153EBA"/>
    <w:rsid w:val="00157DCB"/>
    <w:rsid w:val="001642F2"/>
    <w:rsid w:val="00165377"/>
    <w:rsid w:val="001679E0"/>
    <w:rsid w:val="00177338"/>
    <w:rsid w:val="001A240F"/>
    <w:rsid w:val="001C0D79"/>
    <w:rsid w:val="001F3E5F"/>
    <w:rsid w:val="00200068"/>
    <w:rsid w:val="00201ECD"/>
    <w:rsid w:val="00202B43"/>
    <w:rsid w:val="00222883"/>
    <w:rsid w:val="00243216"/>
    <w:rsid w:val="0028214A"/>
    <w:rsid w:val="00283FEE"/>
    <w:rsid w:val="00286043"/>
    <w:rsid w:val="00296158"/>
    <w:rsid w:val="00381B4E"/>
    <w:rsid w:val="00391BCD"/>
    <w:rsid w:val="003A0F3C"/>
    <w:rsid w:val="003B6F16"/>
    <w:rsid w:val="003C3410"/>
    <w:rsid w:val="003E083A"/>
    <w:rsid w:val="003E6EC8"/>
    <w:rsid w:val="004160DE"/>
    <w:rsid w:val="00422A49"/>
    <w:rsid w:val="00446379"/>
    <w:rsid w:val="00465B59"/>
    <w:rsid w:val="00506AB6"/>
    <w:rsid w:val="005462BB"/>
    <w:rsid w:val="00547BE1"/>
    <w:rsid w:val="005609BE"/>
    <w:rsid w:val="005615C6"/>
    <w:rsid w:val="005910CD"/>
    <w:rsid w:val="005A10CE"/>
    <w:rsid w:val="005A36A8"/>
    <w:rsid w:val="005B4051"/>
    <w:rsid w:val="005C0EBA"/>
    <w:rsid w:val="005C7B8A"/>
    <w:rsid w:val="005E475F"/>
    <w:rsid w:val="00613BEF"/>
    <w:rsid w:val="0062610B"/>
    <w:rsid w:val="00644B8F"/>
    <w:rsid w:val="00644BDF"/>
    <w:rsid w:val="00683B6C"/>
    <w:rsid w:val="00693441"/>
    <w:rsid w:val="006C5DB4"/>
    <w:rsid w:val="006F1111"/>
    <w:rsid w:val="006F74E7"/>
    <w:rsid w:val="00705379"/>
    <w:rsid w:val="00734EA1"/>
    <w:rsid w:val="00742474"/>
    <w:rsid w:val="007C26F4"/>
    <w:rsid w:val="007C7C94"/>
    <w:rsid w:val="00810B46"/>
    <w:rsid w:val="00847D55"/>
    <w:rsid w:val="00886A01"/>
    <w:rsid w:val="0089037B"/>
    <w:rsid w:val="008A748A"/>
    <w:rsid w:val="008B6E73"/>
    <w:rsid w:val="00975B90"/>
    <w:rsid w:val="009919F8"/>
    <w:rsid w:val="009C528D"/>
    <w:rsid w:val="009D4C95"/>
    <w:rsid w:val="009F5A5D"/>
    <w:rsid w:val="00A032CF"/>
    <w:rsid w:val="00A207A9"/>
    <w:rsid w:val="00A30169"/>
    <w:rsid w:val="00A44473"/>
    <w:rsid w:val="00A50B5E"/>
    <w:rsid w:val="00A51F00"/>
    <w:rsid w:val="00A77897"/>
    <w:rsid w:val="00AD0847"/>
    <w:rsid w:val="00AF6C80"/>
    <w:rsid w:val="00B10235"/>
    <w:rsid w:val="00B2469B"/>
    <w:rsid w:val="00B92C54"/>
    <w:rsid w:val="00BB2B40"/>
    <w:rsid w:val="00BF0D7F"/>
    <w:rsid w:val="00C11887"/>
    <w:rsid w:val="00C37AB7"/>
    <w:rsid w:val="00C66483"/>
    <w:rsid w:val="00CB202A"/>
    <w:rsid w:val="00D55FBA"/>
    <w:rsid w:val="00DD0CBF"/>
    <w:rsid w:val="00DE3ADC"/>
    <w:rsid w:val="00E12002"/>
    <w:rsid w:val="00E1313B"/>
    <w:rsid w:val="00E14E5C"/>
    <w:rsid w:val="00E207FF"/>
    <w:rsid w:val="00E34707"/>
    <w:rsid w:val="00E36B9A"/>
    <w:rsid w:val="00E52620"/>
    <w:rsid w:val="00E53DB1"/>
    <w:rsid w:val="00E57B93"/>
    <w:rsid w:val="00E85AC2"/>
    <w:rsid w:val="00E95201"/>
    <w:rsid w:val="00E961E0"/>
    <w:rsid w:val="00EC140D"/>
    <w:rsid w:val="00ED39A4"/>
    <w:rsid w:val="00ED5DF8"/>
    <w:rsid w:val="00EE4461"/>
    <w:rsid w:val="00F25356"/>
    <w:rsid w:val="00F34D7F"/>
    <w:rsid w:val="00F43C3F"/>
    <w:rsid w:val="00F45EB8"/>
    <w:rsid w:val="00F76EB5"/>
    <w:rsid w:val="00F92019"/>
    <w:rsid w:val="00FD7F73"/>
    <w:rsid w:val="00FE38B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Signature" w:uiPriority="0"/>
    <w:lsdException w:name="Default Paragraph Font" w:uiPriority="0"/>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3E5F"/>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F76EB5"/>
    <w:pPr>
      <w:keepNext/>
      <w:keepLines/>
      <w:spacing w:before="200" w:after="0"/>
      <w:outlineLvl w:val="1"/>
    </w:pPr>
    <w:rPr>
      <w:rFonts w:asciiTheme="majorHAnsi" w:eastAsiaTheme="majorEastAsia" w:hAnsiTheme="majorHAnsi" w:cstheme="majorBidi"/>
      <w:b/>
      <w:bCs/>
      <w:sz w:val="24"/>
      <w:szCs w:val="26"/>
    </w:rPr>
  </w:style>
  <w:style w:type="paragraph" w:styleId="Heading3">
    <w:name w:val="heading 3"/>
    <w:basedOn w:val="Encabezado2"/>
    <w:next w:val="BodyText"/>
    <w:link w:val="Heading3Char"/>
    <w:qFormat/>
    <w:rsid w:val="00683B6C"/>
    <w:pPr>
      <w:ind w:left="2160" w:hanging="360"/>
      <w:outlineLvl w:val="2"/>
    </w:pPr>
    <w:rPr>
      <w:b/>
      <w:bCs/>
    </w:rPr>
  </w:style>
  <w:style w:type="paragraph" w:styleId="Heading4">
    <w:name w:val="heading 4"/>
    <w:basedOn w:val="Normal"/>
    <w:next w:val="Normal"/>
    <w:link w:val="Heading4Char"/>
    <w:uiPriority w:val="9"/>
    <w:unhideWhenUsed/>
    <w:qFormat/>
    <w:rsid w:val="00683B6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683B6C"/>
    <w:pPr>
      <w:spacing w:before="240" w:after="60" w:line="240" w:lineRule="auto"/>
      <w:jc w:val="center"/>
      <w:outlineLvl w:val="4"/>
    </w:pPr>
    <w:rPr>
      <w:rFonts w:ascii="Times New Roman" w:eastAsia="Times New Roman" w:hAnsi="Times New Roman" w:cs="Times New Roman"/>
      <w:b/>
      <w:bCs/>
      <w:i/>
      <w:iCs/>
      <w:sz w:val="26"/>
      <w:szCs w:val="26"/>
      <w:lang w:val="es-ES" w:eastAsia="es-ES"/>
    </w:rPr>
  </w:style>
  <w:style w:type="paragraph" w:styleId="Heading6">
    <w:name w:val="heading 6"/>
    <w:basedOn w:val="Normal"/>
    <w:next w:val="Normal"/>
    <w:link w:val="Heading6Char"/>
    <w:uiPriority w:val="9"/>
    <w:unhideWhenUsed/>
    <w:qFormat/>
    <w:rsid w:val="00683B6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B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B6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6A01"/>
    <w:pPr>
      <w:tabs>
        <w:tab w:val="center" w:pos="4419"/>
        <w:tab w:val="right" w:pos="8838"/>
      </w:tabs>
      <w:spacing w:after="0" w:line="240" w:lineRule="auto"/>
    </w:pPr>
  </w:style>
  <w:style w:type="character" w:customStyle="1" w:styleId="HeaderChar">
    <w:name w:val="Header Char"/>
    <w:basedOn w:val="DefaultParagraphFont"/>
    <w:link w:val="Header"/>
    <w:uiPriority w:val="99"/>
    <w:rsid w:val="00886A01"/>
  </w:style>
  <w:style w:type="paragraph" w:styleId="Footer">
    <w:name w:val="footer"/>
    <w:basedOn w:val="Normal"/>
    <w:link w:val="FooterChar"/>
    <w:unhideWhenUsed/>
    <w:rsid w:val="00886A01"/>
    <w:pPr>
      <w:tabs>
        <w:tab w:val="center" w:pos="4419"/>
        <w:tab w:val="right" w:pos="8838"/>
      </w:tabs>
      <w:spacing w:after="0" w:line="240" w:lineRule="auto"/>
    </w:pPr>
  </w:style>
  <w:style w:type="character" w:customStyle="1" w:styleId="FooterChar">
    <w:name w:val="Footer Char"/>
    <w:basedOn w:val="DefaultParagraphFont"/>
    <w:link w:val="Footer"/>
    <w:uiPriority w:val="99"/>
    <w:rsid w:val="00886A01"/>
  </w:style>
  <w:style w:type="paragraph" w:styleId="BalloonText">
    <w:name w:val="Balloon Text"/>
    <w:basedOn w:val="Normal"/>
    <w:link w:val="BalloonTextChar"/>
    <w:unhideWhenUsed/>
    <w:rsid w:val="00040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4DD"/>
    <w:rPr>
      <w:rFonts w:ascii="Tahoma" w:hAnsi="Tahoma" w:cs="Tahoma"/>
      <w:sz w:val="16"/>
      <w:szCs w:val="16"/>
    </w:rPr>
  </w:style>
  <w:style w:type="paragraph" w:styleId="ListParagraph">
    <w:name w:val="List Paragraph"/>
    <w:basedOn w:val="Normal"/>
    <w:qFormat/>
    <w:rsid w:val="00BF0D7F"/>
    <w:pPr>
      <w:ind w:left="720"/>
      <w:contextualSpacing/>
    </w:pPr>
    <w:rPr>
      <w:rFonts w:eastAsiaTheme="minorEastAsia"/>
      <w:lang w:eastAsia="es-DO"/>
    </w:rPr>
  </w:style>
  <w:style w:type="character" w:customStyle="1" w:styleId="apple-converted-space">
    <w:name w:val="apple-converted-space"/>
    <w:basedOn w:val="DefaultParagraphFont"/>
    <w:rsid w:val="00BF0D7F"/>
  </w:style>
  <w:style w:type="table" w:styleId="TableGrid">
    <w:name w:val="Table Grid"/>
    <w:basedOn w:val="TableNormal"/>
    <w:uiPriority w:val="59"/>
    <w:rsid w:val="00070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F3E5F"/>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F76EB5"/>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683B6C"/>
    <w:rPr>
      <w:rFonts w:ascii="Liberation Sans" w:eastAsia="Microsoft YaHei" w:hAnsi="Liberation Sans" w:cs="Mangal"/>
      <w:b/>
      <w:bCs/>
      <w:color w:val="00000A"/>
      <w:kern w:val="1"/>
      <w:sz w:val="28"/>
      <w:szCs w:val="28"/>
      <w:lang w:val="es-ES" w:eastAsia="zh-CN" w:bidi="hi-IN"/>
    </w:rPr>
  </w:style>
  <w:style w:type="character" w:customStyle="1" w:styleId="Heading4Char">
    <w:name w:val="Heading 4 Char"/>
    <w:basedOn w:val="DefaultParagraphFont"/>
    <w:link w:val="Heading4"/>
    <w:uiPriority w:val="9"/>
    <w:rsid w:val="00683B6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83B6C"/>
    <w:rPr>
      <w:rFonts w:ascii="Times New Roman" w:eastAsia="Times New Roman" w:hAnsi="Times New Roman" w:cs="Times New Roman"/>
      <w:b/>
      <w:bCs/>
      <w:i/>
      <w:iCs/>
      <w:sz w:val="26"/>
      <w:szCs w:val="26"/>
      <w:lang w:val="es-ES" w:eastAsia="es-ES"/>
    </w:rPr>
  </w:style>
  <w:style w:type="character" w:customStyle="1" w:styleId="Heading6Char">
    <w:name w:val="Heading 6 Char"/>
    <w:basedOn w:val="DefaultParagraphFont"/>
    <w:link w:val="Heading6"/>
    <w:uiPriority w:val="9"/>
    <w:rsid w:val="00683B6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B6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B6C"/>
    <w:rPr>
      <w:rFonts w:asciiTheme="majorHAnsi" w:eastAsiaTheme="majorEastAsia" w:hAnsiTheme="majorHAnsi" w:cstheme="majorBidi"/>
      <w:color w:val="404040" w:themeColor="text1" w:themeTint="BF"/>
      <w:sz w:val="20"/>
      <w:szCs w:val="20"/>
    </w:rPr>
  </w:style>
  <w:style w:type="paragraph" w:styleId="BodyText">
    <w:name w:val="Body Text"/>
    <w:basedOn w:val="Normal"/>
    <w:link w:val="BodyTextChar"/>
    <w:rsid w:val="00683B6C"/>
    <w:pPr>
      <w:tabs>
        <w:tab w:val="left" w:pos="4140"/>
      </w:tabs>
      <w:spacing w:after="0" w:line="240" w:lineRule="auto"/>
      <w:jc w:val="both"/>
    </w:pPr>
    <w:rPr>
      <w:rFonts w:ascii="Times New Roman" w:eastAsia="Times New Roman" w:hAnsi="Times New Roman" w:cs="Times New Roman"/>
      <w:sz w:val="48"/>
      <w:szCs w:val="20"/>
      <w:lang w:val="es-ES" w:eastAsia="es-ES"/>
    </w:rPr>
  </w:style>
  <w:style w:type="character" w:customStyle="1" w:styleId="BodyTextChar">
    <w:name w:val="Body Text Char"/>
    <w:basedOn w:val="DefaultParagraphFont"/>
    <w:link w:val="BodyText"/>
    <w:rsid w:val="00683B6C"/>
    <w:rPr>
      <w:rFonts w:ascii="Times New Roman" w:eastAsia="Times New Roman" w:hAnsi="Times New Roman" w:cs="Times New Roman"/>
      <w:sz w:val="48"/>
      <w:szCs w:val="20"/>
      <w:lang w:val="es-ES" w:eastAsia="es-ES"/>
    </w:rPr>
  </w:style>
  <w:style w:type="paragraph" w:styleId="NormalWeb">
    <w:name w:val="Normal (Web)"/>
    <w:basedOn w:val="Normal"/>
    <w:unhideWhenUsed/>
    <w:rsid w:val="00683B6C"/>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NoSpacing">
    <w:name w:val="No Spacing"/>
    <w:link w:val="NoSpacingChar"/>
    <w:uiPriority w:val="1"/>
    <w:qFormat/>
    <w:rsid w:val="00683B6C"/>
    <w:pPr>
      <w:spacing w:after="0" w:line="240" w:lineRule="auto"/>
    </w:pPr>
    <w:rPr>
      <w:rFonts w:eastAsiaTheme="minorEastAsia"/>
      <w:lang w:eastAsia="es-DO"/>
    </w:rPr>
  </w:style>
  <w:style w:type="character" w:styleId="LineNumber">
    <w:name w:val="line number"/>
    <w:basedOn w:val="DefaultParagraphFont"/>
    <w:uiPriority w:val="99"/>
    <w:semiHidden/>
    <w:unhideWhenUsed/>
    <w:rsid w:val="00683B6C"/>
  </w:style>
  <w:style w:type="paragraph" w:customStyle="1" w:styleId="Default">
    <w:name w:val="Default"/>
    <w:rsid w:val="00683B6C"/>
    <w:pPr>
      <w:autoSpaceDE w:val="0"/>
      <w:autoSpaceDN w:val="0"/>
      <w:adjustRightInd w:val="0"/>
      <w:spacing w:after="0" w:line="240" w:lineRule="auto"/>
    </w:pPr>
    <w:rPr>
      <w:rFonts w:ascii="Calibri" w:eastAsia="Calibri" w:hAnsi="Calibri" w:cs="Calibri"/>
      <w:color w:val="000000"/>
      <w:sz w:val="24"/>
      <w:szCs w:val="24"/>
      <w:lang w:val="es-ES"/>
    </w:rPr>
  </w:style>
  <w:style w:type="paragraph" w:styleId="BodyText3">
    <w:name w:val="Body Text 3"/>
    <w:basedOn w:val="Normal"/>
    <w:link w:val="BodyText3Char"/>
    <w:rsid w:val="00683B6C"/>
    <w:pPr>
      <w:spacing w:after="120" w:line="240" w:lineRule="auto"/>
    </w:pPr>
    <w:rPr>
      <w:rFonts w:ascii="Times New Roman" w:eastAsia="Times New Roman" w:hAnsi="Times New Roman" w:cs="Times New Roman"/>
      <w:sz w:val="16"/>
      <w:szCs w:val="16"/>
      <w:lang w:val="es-ES"/>
    </w:rPr>
  </w:style>
  <w:style w:type="character" w:customStyle="1" w:styleId="BodyText3Char">
    <w:name w:val="Body Text 3 Char"/>
    <w:basedOn w:val="DefaultParagraphFont"/>
    <w:link w:val="BodyText3"/>
    <w:rsid w:val="00683B6C"/>
    <w:rPr>
      <w:rFonts w:ascii="Times New Roman" w:eastAsia="Times New Roman" w:hAnsi="Times New Roman" w:cs="Times New Roman"/>
      <w:sz w:val="16"/>
      <w:szCs w:val="16"/>
      <w:lang w:val="es-ES"/>
    </w:rPr>
  </w:style>
  <w:style w:type="character" w:customStyle="1" w:styleId="NoSpacingChar">
    <w:name w:val="No Spacing Char"/>
    <w:link w:val="NoSpacing"/>
    <w:uiPriority w:val="1"/>
    <w:rsid w:val="00683B6C"/>
    <w:rPr>
      <w:rFonts w:eastAsiaTheme="minorEastAsia"/>
      <w:lang w:eastAsia="es-DO"/>
    </w:rPr>
  </w:style>
  <w:style w:type="numbering" w:customStyle="1" w:styleId="NoList1">
    <w:name w:val="No List1"/>
    <w:next w:val="NoList"/>
    <w:uiPriority w:val="99"/>
    <w:semiHidden/>
    <w:unhideWhenUsed/>
    <w:rsid w:val="00683B6C"/>
  </w:style>
  <w:style w:type="character" w:customStyle="1" w:styleId="WW8Num1z0">
    <w:name w:val="WW8Num1z0"/>
    <w:rsid w:val="00683B6C"/>
  </w:style>
  <w:style w:type="character" w:customStyle="1" w:styleId="WW8Num1z1">
    <w:name w:val="WW8Num1z1"/>
    <w:rsid w:val="00683B6C"/>
    <w:rPr>
      <w:rFonts w:eastAsia="Arial Narrow"/>
    </w:rPr>
  </w:style>
  <w:style w:type="character" w:customStyle="1" w:styleId="WW8Num1z2">
    <w:name w:val="WW8Num1z2"/>
    <w:rsid w:val="00683B6C"/>
  </w:style>
  <w:style w:type="character" w:customStyle="1" w:styleId="WW8Num1z3">
    <w:name w:val="WW8Num1z3"/>
    <w:rsid w:val="00683B6C"/>
  </w:style>
  <w:style w:type="character" w:customStyle="1" w:styleId="WW8Num1z4">
    <w:name w:val="WW8Num1z4"/>
    <w:rsid w:val="00683B6C"/>
  </w:style>
  <w:style w:type="character" w:customStyle="1" w:styleId="WW8Num1z5">
    <w:name w:val="WW8Num1z5"/>
    <w:rsid w:val="00683B6C"/>
  </w:style>
  <w:style w:type="character" w:customStyle="1" w:styleId="WW8Num1z6">
    <w:name w:val="WW8Num1z6"/>
    <w:rsid w:val="00683B6C"/>
  </w:style>
  <w:style w:type="character" w:customStyle="1" w:styleId="WW8Num1z7">
    <w:name w:val="WW8Num1z7"/>
    <w:rsid w:val="00683B6C"/>
  </w:style>
  <w:style w:type="character" w:customStyle="1" w:styleId="WW8Num1z8">
    <w:name w:val="WW8Num1z8"/>
    <w:rsid w:val="00683B6C"/>
  </w:style>
  <w:style w:type="character" w:customStyle="1" w:styleId="WW8Num2z0">
    <w:name w:val="WW8Num2z0"/>
    <w:rsid w:val="00683B6C"/>
  </w:style>
  <w:style w:type="character" w:customStyle="1" w:styleId="WW8Num2z1">
    <w:name w:val="WW8Num2z1"/>
    <w:rsid w:val="00683B6C"/>
  </w:style>
  <w:style w:type="character" w:customStyle="1" w:styleId="WW8Num2z2">
    <w:name w:val="WW8Num2z2"/>
    <w:rsid w:val="00683B6C"/>
  </w:style>
  <w:style w:type="character" w:customStyle="1" w:styleId="WW8Num2z3">
    <w:name w:val="WW8Num2z3"/>
    <w:rsid w:val="00683B6C"/>
  </w:style>
  <w:style w:type="character" w:customStyle="1" w:styleId="WW8Num2z4">
    <w:name w:val="WW8Num2z4"/>
    <w:rsid w:val="00683B6C"/>
  </w:style>
  <w:style w:type="character" w:customStyle="1" w:styleId="WW8Num2z5">
    <w:name w:val="WW8Num2z5"/>
    <w:rsid w:val="00683B6C"/>
  </w:style>
  <w:style w:type="character" w:customStyle="1" w:styleId="WW8Num2z6">
    <w:name w:val="WW8Num2z6"/>
    <w:rsid w:val="00683B6C"/>
  </w:style>
  <w:style w:type="character" w:customStyle="1" w:styleId="WW8Num2z7">
    <w:name w:val="WW8Num2z7"/>
    <w:rsid w:val="00683B6C"/>
  </w:style>
  <w:style w:type="character" w:customStyle="1" w:styleId="WW8Num2z8">
    <w:name w:val="WW8Num2z8"/>
    <w:rsid w:val="00683B6C"/>
  </w:style>
  <w:style w:type="character" w:customStyle="1" w:styleId="WW8Num3z0">
    <w:name w:val="WW8Num3z0"/>
    <w:rsid w:val="00683B6C"/>
    <w:rPr>
      <w:rFonts w:ascii="Symbol" w:hAnsi="Symbol" w:cs="Symbol"/>
      <w:color w:val="000000"/>
    </w:rPr>
  </w:style>
  <w:style w:type="character" w:customStyle="1" w:styleId="WW8Num4z0">
    <w:name w:val="WW8Num4z0"/>
    <w:rsid w:val="00683B6C"/>
    <w:rPr>
      <w:rFonts w:ascii="Symbol" w:hAnsi="Symbol" w:cs="Symbol"/>
    </w:rPr>
  </w:style>
  <w:style w:type="character" w:customStyle="1" w:styleId="WW8Num4z1">
    <w:name w:val="WW8Num4z1"/>
    <w:rsid w:val="00683B6C"/>
    <w:rPr>
      <w:rFonts w:ascii="Courier New" w:hAnsi="Courier New" w:cs="Courier New"/>
    </w:rPr>
  </w:style>
  <w:style w:type="character" w:customStyle="1" w:styleId="WW8Num4z2">
    <w:name w:val="WW8Num4z2"/>
    <w:rsid w:val="00683B6C"/>
    <w:rPr>
      <w:rFonts w:ascii="Wingdings" w:hAnsi="Wingdings" w:cs="Wingdings"/>
    </w:rPr>
  </w:style>
  <w:style w:type="character" w:customStyle="1" w:styleId="WW8Num5z0">
    <w:name w:val="WW8Num5z0"/>
    <w:rsid w:val="00683B6C"/>
    <w:rPr>
      <w:rFonts w:ascii="Symbol" w:hAnsi="Symbol" w:cs="Symbol"/>
    </w:rPr>
  </w:style>
  <w:style w:type="character" w:customStyle="1" w:styleId="WW8Num5z1">
    <w:name w:val="WW8Num5z1"/>
    <w:rsid w:val="00683B6C"/>
    <w:rPr>
      <w:rFonts w:ascii="OpenSymbol" w:hAnsi="OpenSymbol" w:cs="OpenSymbol"/>
    </w:rPr>
  </w:style>
  <w:style w:type="character" w:customStyle="1" w:styleId="WW8Num6z0">
    <w:name w:val="WW8Num6z0"/>
    <w:rsid w:val="00683B6C"/>
  </w:style>
  <w:style w:type="character" w:customStyle="1" w:styleId="WW8Num6z1">
    <w:name w:val="WW8Num6z1"/>
    <w:rsid w:val="00683B6C"/>
  </w:style>
  <w:style w:type="character" w:customStyle="1" w:styleId="WW8Num6z2">
    <w:name w:val="WW8Num6z2"/>
    <w:rsid w:val="00683B6C"/>
  </w:style>
  <w:style w:type="character" w:customStyle="1" w:styleId="WW8Num6z3">
    <w:name w:val="WW8Num6z3"/>
    <w:rsid w:val="00683B6C"/>
  </w:style>
  <w:style w:type="character" w:customStyle="1" w:styleId="WW8Num6z4">
    <w:name w:val="WW8Num6z4"/>
    <w:rsid w:val="00683B6C"/>
  </w:style>
  <w:style w:type="character" w:customStyle="1" w:styleId="WW8Num6z5">
    <w:name w:val="WW8Num6z5"/>
    <w:rsid w:val="00683B6C"/>
  </w:style>
  <w:style w:type="character" w:customStyle="1" w:styleId="WW8Num6z6">
    <w:name w:val="WW8Num6z6"/>
    <w:rsid w:val="00683B6C"/>
  </w:style>
  <w:style w:type="character" w:customStyle="1" w:styleId="WW8Num6z7">
    <w:name w:val="WW8Num6z7"/>
    <w:rsid w:val="00683B6C"/>
  </w:style>
  <w:style w:type="character" w:customStyle="1" w:styleId="WW8Num6z8">
    <w:name w:val="WW8Num6z8"/>
    <w:rsid w:val="00683B6C"/>
  </w:style>
  <w:style w:type="character" w:customStyle="1" w:styleId="WW8Num7z0">
    <w:name w:val="WW8Num7z0"/>
    <w:rsid w:val="00683B6C"/>
    <w:rPr>
      <w:rFonts w:ascii="Courier New" w:eastAsia="Calibri" w:hAnsi="Courier New" w:cs="Courier New" w:hint="default"/>
      <w:color w:val="000000"/>
    </w:rPr>
  </w:style>
  <w:style w:type="character" w:customStyle="1" w:styleId="WW8Num7z1">
    <w:name w:val="WW8Num7z1"/>
    <w:rsid w:val="00683B6C"/>
  </w:style>
  <w:style w:type="character" w:customStyle="1" w:styleId="WW8Num7z2">
    <w:name w:val="WW8Num7z2"/>
    <w:rsid w:val="00683B6C"/>
  </w:style>
  <w:style w:type="character" w:customStyle="1" w:styleId="WW8Num7z3">
    <w:name w:val="WW8Num7z3"/>
    <w:rsid w:val="00683B6C"/>
  </w:style>
  <w:style w:type="character" w:customStyle="1" w:styleId="WW8Num7z4">
    <w:name w:val="WW8Num7z4"/>
    <w:rsid w:val="00683B6C"/>
  </w:style>
  <w:style w:type="character" w:customStyle="1" w:styleId="WW8Num7z5">
    <w:name w:val="WW8Num7z5"/>
    <w:rsid w:val="00683B6C"/>
  </w:style>
  <w:style w:type="character" w:customStyle="1" w:styleId="WW8Num7z6">
    <w:name w:val="WW8Num7z6"/>
    <w:rsid w:val="00683B6C"/>
  </w:style>
  <w:style w:type="character" w:customStyle="1" w:styleId="WW8Num7z7">
    <w:name w:val="WW8Num7z7"/>
    <w:rsid w:val="00683B6C"/>
  </w:style>
  <w:style w:type="character" w:customStyle="1" w:styleId="WW8Num7z8">
    <w:name w:val="WW8Num7z8"/>
    <w:rsid w:val="00683B6C"/>
  </w:style>
  <w:style w:type="character" w:customStyle="1" w:styleId="WW8Num8z0">
    <w:name w:val="WW8Num8z0"/>
    <w:rsid w:val="00683B6C"/>
    <w:rPr>
      <w:rFonts w:ascii="Wingdings" w:eastAsia="Times New Roman" w:hAnsi="Wingdings" w:cs="Wingdings" w:hint="default"/>
      <w:color w:val="000000"/>
      <w:shd w:val="clear" w:color="auto" w:fill="FFFFFF"/>
    </w:rPr>
  </w:style>
  <w:style w:type="character" w:customStyle="1" w:styleId="WW8Num8z1">
    <w:name w:val="WW8Num8z1"/>
    <w:rsid w:val="00683B6C"/>
  </w:style>
  <w:style w:type="character" w:customStyle="1" w:styleId="WW8Num8z2">
    <w:name w:val="WW8Num8z2"/>
    <w:rsid w:val="00683B6C"/>
  </w:style>
  <w:style w:type="character" w:customStyle="1" w:styleId="WW8Num8z3">
    <w:name w:val="WW8Num8z3"/>
    <w:rsid w:val="00683B6C"/>
  </w:style>
  <w:style w:type="character" w:customStyle="1" w:styleId="WW8Num8z4">
    <w:name w:val="WW8Num8z4"/>
    <w:rsid w:val="00683B6C"/>
  </w:style>
  <w:style w:type="character" w:customStyle="1" w:styleId="WW8Num8z5">
    <w:name w:val="WW8Num8z5"/>
    <w:rsid w:val="00683B6C"/>
  </w:style>
  <w:style w:type="character" w:customStyle="1" w:styleId="WW8Num8z6">
    <w:name w:val="WW8Num8z6"/>
    <w:rsid w:val="00683B6C"/>
  </w:style>
  <w:style w:type="character" w:customStyle="1" w:styleId="WW8Num8z7">
    <w:name w:val="WW8Num8z7"/>
    <w:rsid w:val="00683B6C"/>
  </w:style>
  <w:style w:type="character" w:customStyle="1" w:styleId="WW8Num8z8">
    <w:name w:val="WW8Num8z8"/>
    <w:rsid w:val="00683B6C"/>
  </w:style>
  <w:style w:type="character" w:customStyle="1" w:styleId="WW8Num9z0">
    <w:name w:val="WW8Num9z0"/>
    <w:rsid w:val="00683B6C"/>
    <w:rPr>
      <w:rFonts w:ascii="Wingdings" w:eastAsia="Times New Roman" w:hAnsi="Wingdings" w:cs="Wingdings" w:hint="default"/>
      <w:kern w:val="1"/>
      <w:lang w:eastAsia="en-US" w:bidi="ar-SA"/>
    </w:rPr>
  </w:style>
  <w:style w:type="character" w:customStyle="1" w:styleId="WW8Num9z1">
    <w:name w:val="WW8Num9z1"/>
    <w:rsid w:val="00683B6C"/>
    <w:rPr>
      <w:rFonts w:ascii="Courier New" w:hAnsi="Courier New" w:cs="Courier New" w:hint="default"/>
    </w:rPr>
  </w:style>
  <w:style w:type="character" w:customStyle="1" w:styleId="WW8Num9z3">
    <w:name w:val="WW8Num9z3"/>
    <w:rsid w:val="00683B6C"/>
    <w:rPr>
      <w:rFonts w:ascii="Symbol" w:hAnsi="Symbol" w:cs="Symbol" w:hint="default"/>
    </w:rPr>
  </w:style>
  <w:style w:type="character" w:customStyle="1" w:styleId="WW8Num10z0">
    <w:name w:val="WW8Num10z0"/>
    <w:rsid w:val="00683B6C"/>
    <w:rPr>
      <w:rFonts w:ascii="Wingdings" w:hAnsi="Wingdings" w:cs="Wingdings" w:hint="default"/>
    </w:rPr>
  </w:style>
  <w:style w:type="character" w:customStyle="1" w:styleId="WW8Num10z1">
    <w:name w:val="WW8Num10z1"/>
    <w:rsid w:val="00683B6C"/>
  </w:style>
  <w:style w:type="character" w:customStyle="1" w:styleId="WW8Num10z2">
    <w:name w:val="WW8Num10z2"/>
    <w:rsid w:val="00683B6C"/>
  </w:style>
  <w:style w:type="character" w:customStyle="1" w:styleId="WW8Num10z3">
    <w:name w:val="WW8Num10z3"/>
    <w:rsid w:val="00683B6C"/>
  </w:style>
  <w:style w:type="character" w:customStyle="1" w:styleId="WW8Num10z4">
    <w:name w:val="WW8Num10z4"/>
    <w:rsid w:val="00683B6C"/>
  </w:style>
  <w:style w:type="character" w:customStyle="1" w:styleId="WW8Num10z5">
    <w:name w:val="WW8Num10z5"/>
    <w:rsid w:val="00683B6C"/>
  </w:style>
  <w:style w:type="character" w:customStyle="1" w:styleId="WW8Num10z6">
    <w:name w:val="WW8Num10z6"/>
    <w:rsid w:val="00683B6C"/>
  </w:style>
  <w:style w:type="character" w:customStyle="1" w:styleId="WW8Num10z7">
    <w:name w:val="WW8Num10z7"/>
    <w:rsid w:val="00683B6C"/>
  </w:style>
  <w:style w:type="character" w:customStyle="1" w:styleId="WW8Num10z8">
    <w:name w:val="WW8Num10z8"/>
    <w:rsid w:val="00683B6C"/>
  </w:style>
  <w:style w:type="character" w:customStyle="1" w:styleId="WW8Num11z0">
    <w:name w:val="WW8Num11z0"/>
    <w:rsid w:val="00683B6C"/>
    <w:rPr>
      <w:rFonts w:ascii="Courier New" w:hAnsi="Courier New" w:cs="Courier New" w:hint="default"/>
    </w:rPr>
  </w:style>
  <w:style w:type="character" w:customStyle="1" w:styleId="WW8Num11z2">
    <w:name w:val="WW8Num11z2"/>
    <w:rsid w:val="00683B6C"/>
    <w:rPr>
      <w:rFonts w:ascii="Wingdings" w:hAnsi="Wingdings" w:cs="Wingdings" w:hint="default"/>
    </w:rPr>
  </w:style>
  <w:style w:type="character" w:customStyle="1" w:styleId="WW8Num11z3">
    <w:name w:val="WW8Num11z3"/>
    <w:rsid w:val="00683B6C"/>
    <w:rPr>
      <w:rFonts w:ascii="Symbol" w:hAnsi="Symbol" w:cs="Symbol" w:hint="default"/>
    </w:rPr>
  </w:style>
  <w:style w:type="character" w:customStyle="1" w:styleId="Fuentedeprrafopredeter2">
    <w:name w:val="Fuente de párrafo predeter.2"/>
    <w:rsid w:val="00683B6C"/>
  </w:style>
  <w:style w:type="character" w:customStyle="1" w:styleId="DefaultParagraphFont1">
    <w:name w:val="Default Paragraph Font1"/>
    <w:rsid w:val="00683B6C"/>
  </w:style>
  <w:style w:type="character" w:customStyle="1" w:styleId="Absatz-Standardschriftart">
    <w:name w:val="Absatz-Standardschriftart"/>
    <w:rsid w:val="00683B6C"/>
  </w:style>
  <w:style w:type="character" w:customStyle="1" w:styleId="WW-Absatz-Standardschriftart">
    <w:name w:val="WW-Absatz-Standardschriftart"/>
    <w:rsid w:val="00683B6C"/>
  </w:style>
  <w:style w:type="character" w:customStyle="1" w:styleId="WW-Absatz-Standardschriftart1">
    <w:name w:val="WW-Absatz-Standardschriftart1"/>
    <w:rsid w:val="00683B6C"/>
  </w:style>
  <w:style w:type="character" w:customStyle="1" w:styleId="WW-Absatz-Standardschriftart11">
    <w:name w:val="WW-Absatz-Standardschriftart11"/>
    <w:rsid w:val="00683B6C"/>
  </w:style>
  <w:style w:type="character" w:customStyle="1" w:styleId="WW-Absatz-Standardschriftart111">
    <w:name w:val="WW-Absatz-Standardschriftart111"/>
    <w:rsid w:val="00683B6C"/>
  </w:style>
  <w:style w:type="character" w:customStyle="1" w:styleId="WW-Absatz-Standardschriftart1111">
    <w:name w:val="WW-Absatz-Standardschriftart1111"/>
    <w:rsid w:val="00683B6C"/>
  </w:style>
  <w:style w:type="character" w:customStyle="1" w:styleId="WW-Absatz-Standardschriftart11111">
    <w:name w:val="WW-Absatz-Standardschriftart11111"/>
    <w:rsid w:val="00683B6C"/>
  </w:style>
  <w:style w:type="character" w:customStyle="1" w:styleId="WW-Absatz-Standardschriftart111111">
    <w:name w:val="WW-Absatz-Standardschriftart111111"/>
    <w:rsid w:val="00683B6C"/>
  </w:style>
  <w:style w:type="character" w:customStyle="1" w:styleId="WW-Absatz-Standardschriftart1111111">
    <w:name w:val="WW-Absatz-Standardschriftart1111111"/>
    <w:rsid w:val="00683B6C"/>
  </w:style>
  <w:style w:type="character" w:customStyle="1" w:styleId="WW-Absatz-Standardschriftart11111111">
    <w:name w:val="WW-Absatz-Standardschriftart11111111"/>
    <w:rsid w:val="00683B6C"/>
  </w:style>
  <w:style w:type="character" w:customStyle="1" w:styleId="WW-Absatz-Standardschriftart111111111">
    <w:name w:val="WW-Absatz-Standardschriftart111111111"/>
    <w:rsid w:val="00683B6C"/>
  </w:style>
  <w:style w:type="character" w:customStyle="1" w:styleId="WW-Absatz-Standardschriftart1111111111">
    <w:name w:val="WW-Absatz-Standardschriftart1111111111"/>
    <w:rsid w:val="00683B6C"/>
  </w:style>
  <w:style w:type="character" w:customStyle="1" w:styleId="WW-Absatz-Standardschriftart11111111111">
    <w:name w:val="WW-Absatz-Standardschriftart11111111111"/>
    <w:rsid w:val="00683B6C"/>
  </w:style>
  <w:style w:type="character" w:customStyle="1" w:styleId="WW-Absatz-Standardschriftart111111111111">
    <w:name w:val="WW-Absatz-Standardschriftart111111111111"/>
    <w:rsid w:val="00683B6C"/>
  </w:style>
  <w:style w:type="character" w:customStyle="1" w:styleId="WW-Absatz-Standardschriftart1111111111111">
    <w:name w:val="WW-Absatz-Standardschriftart1111111111111"/>
    <w:rsid w:val="00683B6C"/>
  </w:style>
  <w:style w:type="character" w:customStyle="1" w:styleId="WW-Absatz-Standardschriftart11111111111111">
    <w:name w:val="WW-Absatz-Standardschriftart11111111111111"/>
    <w:rsid w:val="00683B6C"/>
  </w:style>
  <w:style w:type="character" w:customStyle="1" w:styleId="WW-Absatz-Standardschriftart111111111111111">
    <w:name w:val="WW-Absatz-Standardschriftart111111111111111"/>
    <w:rsid w:val="00683B6C"/>
  </w:style>
  <w:style w:type="character" w:customStyle="1" w:styleId="WW-Absatz-Standardschriftart1111111111111111">
    <w:name w:val="WW-Absatz-Standardschriftart1111111111111111"/>
    <w:rsid w:val="00683B6C"/>
  </w:style>
  <w:style w:type="character" w:customStyle="1" w:styleId="Smbolosdenumeracin">
    <w:name w:val="Símbolos de numeración"/>
    <w:rsid w:val="00683B6C"/>
  </w:style>
  <w:style w:type="character" w:customStyle="1" w:styleId="Fuentedeprrafopredeter1">
    <w:name w:val="Fuente de párrafo predeter.1"/>
    <w:rsid w:val="00683B6C"/>
  </w:style>
  <w:style w:type="character" w:styleId="Hyperlink">
    <w:name w:val="Hyperlink"/>
    <w:uiPriority w:val="99"/>
    <w:rsid w:val="00683B6C"/>
    <w:rPr>
      <w:color w:val="0000FF"/>
      <w:u w:val="single"/>
    </w:rPr>
  </w:style>
  <w:style w:type="character" w:customStyle="1" w:styleId="TextodegloboCar">
    <w:name w:val="Texto de globo Car"/>
    <w:rsid w:val="00683B6C"/>
    <w:rPr>
      <w:rFonts w:ascii="Tahoma" w:eastAsia="SimSun" w:hAnsi="Tahoma" w:cs="Mangal"/>
      <w:sz w:val="16"/>
      <w:szCs w:val="14"/>
      <w:lang w:eastAsia="zh-CN" w:bidi="hi-IN"/>
    </w:rPr>
  </w:style>
  <w:style w:type="character" w:styleId="Emphasis">
    <w:name w:val="Emphasis"/>
    <w:qFormat/>
    <w:rsid w:val="001F3E5F"/>
    <w:rPr>
      <w:rFonts w:ascii="Times New Roman" w:hAnsi="Times New Roman"/>
      <w:b/>
      <w:i w:val="0"/>
      <w:iCs/>
      <w:color w:val="auto"/>
      <w:sz w:val="28"/>
    </w:rPr>
  </w:style>
  <w:style w:type="character" w:customStyle="1" w:styleId="Ttulo2Car">
    <w:name w:val="Título 2 Car"/>
    <w:rsid w:val="00683B6C"/>
    <w:rPr>
      <w:rFonts w:eastAsia="Microsoft YaHei" w:cs="Mangal"/>
      <w:b/>
      <w:bCs/>
      <w:iCs/>
      <w:sz w:val="28"/>
      <w:szCs w:val="28"/>
      <w:lang w:eastAsia="zh-CN" w:bidi="hi-IN"/>
    </w:rPr>
  </w:style>
  <w:style w:type="character" w:customStyle="1" w:styleId="ListLabel1">
    <w:name w:val="ListLabel 1"/>
    <w:rsid w:val="00683B6C"/>
    <w:rPr>
      <w:rFonts w:cs="Symbol"/>
    </w:rPr>
  </w:style>
  <w:style w:type="character" w:customStyle="1" w:styleId="ListLabel2">
    <w:name w:val="ListLabel 2"/>
    <w:rsid w:val="00683B6C"/>
    <w:rPr>
      <w:rFonts w:cs="Courier New"/>
    </w:rPr>
  </w:style>
  <w:style w:type="character" w:customStyle="1" w:styleId="ListLabel3">
    <w:name w:val="ListLabel 3"/>
    <w:rsid w:val="00683B6C"/>
    <w:rPr>
      <w:rFonts w:cs="Wingdings"/>
    </w:rPr>
  </w:style>
  <w:style w:type="character" w:customStyle="1" w:styleId="ListLabel4">
    <w:name w:val="ListLabel 4"/>
    <w:rsid w:val="00683B6C"/>
    <w:rPr>
      <w:sz w:val="20"/>
    </w:rPr>
  </w:style>
  <w:style w:type="character" w:customStyle="1" w:styleId="Enlacedelndice">
    <w:name w:val="Enlace del índice"/>
    <w:rsid w:val="00683B6C"/>
  </w:style>
  <w:style w:type="character" w:customStyle="1" w:styleId="ListLabel5">
    <w:name w:val="ListLabel 5"/>
    <w:rsid w:val="00683B6C"/>
    <w:rPr>
      <w:rFonts w:cs="Symbol"/>
    </w:rPr>
  </w:style>
  <w:style w:type="character" w:customStyle="1" w:styleId="ListLabel6">
    <w:name w:val="ListLabel 6"/>
    <w:rsid w:val="00683B6C"/>
    <w:rPr>
      <w:rFonts w:cs="Courier New"/>
    </w:rPr>
  </w:style>
  <w:style w:type="character" w:customStyle="1" w:styleId="ListLabel7">
    <w:name w:val="ListLabel 7"/>
    <w:rsid w:val="00683B6C"/>
    <w:rPr>
      <w:rFonts w:cs="Wingdings"/>
    </w:rPr>
  </w:style>
  <w:style w:type="character" w:customStyle="1" w:styleId="Vietas">
    <w:name w:val="Viñetas"/>
    <w:rsid w:val="00683B6C"/>
    <w:rPr>
      <w:rFonts w:ascii="OpenSymbol" w:eastAsia="OpenSymbol" w:hAnsi="OpenSymbol" w:cs="OpenSymbol"/>
    </w:rPr>
  </w:style>
  <w:style w:type="character" w:customStyle="1" w:styleId="ListLabel8">
    <w:name w:val="ListLabel 8"/>
    <w:rsid w:val="00683B6C"/>
    <w:rPr>
      <w:rFonts w:cs="Symbol"/>
    </w:rPr>
  </w:style>
  <w:style w:type="character" w:customStyle="1" w:styleId="ListLabel9">
    <w:name w:val="ListLabel 9"/>
    <w:rsid w:val="00683B6C"/>
    <w:rPr>
      <w:rFonts w:cs="Courier New"/>
    </w:rPr>
  </w:style>
  <w:style w:type="character" w:customStyle="1" w:styleId="ListLabel10">
    <w:name w:val="ListLabel 10"/>
    <w:rsid w:val="00683B6C"/>
    <w:rPr>
      <w:rFonts w:cs="Wingdings"/>
    </w:rPr>
  </w:style>
  <w:style w:type="character" w:customStyle="1" w:styleId="ListLabel11">
    <w:name w:val="ListLabel 11"/>
    <w:rsid w:val="00683B6C"/>
    <w:rPr>
      <w:rFonts w:cs="OpenSymbol"/>
    </w:rPr>
  </w:style>
  <w:style w:type="character" w:customStyle="1" w:styleId="ListLabel12">
    <w:name w:val="ListLabel 12"/>
    <w:rsid w:val="00683B6C"/>
    <w:rPr>
      <w:rFonts w:cs="Symbol"/>
    </w:rPr>
  </w:style>
  <w:style w:type="character" w:customStyle="1" w:styleId="ListLabel13">
    <w:name w:val="ListLabel 13"/>
    <w:rsid w:val="00683B6C"/>
    <w:rPr>
      <w:rFonts w:cs="Courier New"/>
    </w:rPr>
  </w:style>
  <w:style w:type="character" w:customStyle="1" w:styleId="ListLabel14">
    <w:name w:val="ListLabel 14"/>
    <w:rsid w:val="00683B6C"/>
    <w:rPr>
      <w:rFonts w:cs="Wingdings"/>
    </w:rPr>
  </w:style>
  <w:style w:type="character" w:customStyle="1" w:styleId="ListLabel15">
    <w:name w:val="ListLabel 15"/>
    <w:rsid w:val="00683B6C"/>
    <w:rPr>
      <w:rFonts w:cs="OpenSymbol"/>
    </w:rPr>
  </w:style>
  <w:style w:type="character" w:customStyle="1" w:styleId="ListLabel16">
    <w:name w:val="ListLabel 16"/>
    <w:rsid w:val="00683B6C"/>
    <w:rPr>
      <w:rFonts w:cs="Symbol"/>
    </w:rPr>
  </w:style>
  <w:style w:type="character" w:customStyle="1" w:styleId="ListLabel17">
    <w:name w:val="ListLabel 17"/>
    <w:rsid w:val="00683B6C"/>
    <w:rPr>
      <w:rFonts w:cs="Courier New"/>
    </w:rPr>
  </w:style>
  <w:style w:type="character" w:customStyle="1" w:styleId="ListLabel18">
    <w:name w:val="ListLabel 18"/>
    <w:rsid w:val="00683B6C"/>
    <w:rPr>
      <w:rFonts w:cs="Wingdings"/>
    </w:rPr>
  </w:style>
  <w:style w:type="character" w:customStyle="1" w:styleId="ListLabel19">
    <w:name w:val="ListLabel 19"/>
    <w:rsid w:val="00683B6C"/>
    <w:rPr>
      <w:rFonts w:cs="OpenSymbol"/>
    </w:rPr>
  </w:style>
  <w:style w:type="character" w:customStyle="1" w:styleId="ListLabel20">
    <w:name w:val="ListLabel 20"/>
    <w:rsid w:val="00683B6C"/>
    <w:rPr>
      <w:rFonts w:cs="Symbol"/>
    </w:rPr>
  </w:style>
  <w:style w:type="character" w:customStyle="1" w:styleId="ListLabel21">
    <w:name w:val="ListLabel 21"/>
    <w:rsid w:val="00683B6C"/>
    <w:rPr>
      <w:rFonts w:cs="Courier New"/>
    </w:rPr>
  </w:style>
  <w:style w:type="character" w:customStyle="1" w:styleId="ListLabel22">
    <w:name w:val="ListLabel 22"/>
    <w:rsid w:val="00683B6C"/>
    <w:rPr>
      <w:rFonts w:cs="Wingdings"/>
    </w:rPr>
  </w:style>
  <w:style w:type="character" w:customStyle="1" w:styleId="ListLabel23">
    <w:name w:val="ListLabel 23"/>
    <w:rsid w:val="00683B6C"/>
    <w:rPr>
      <w:rFonts w:cs="OpenSymbol"/>
    </w:rPr>
  </w:style>
  <w:style w:type="character" w:customStyle="1" w:styleId="IndexLink">
    <w:name w:val="Index Link"/>
    <w:rsid w:val="00683B6C"/>
  </w:style>
  <w:style w:type="paragraph" w:customStyle="1" w:styleId="Heading">
    <w:name w:val="Heading"/>
    <w:basedOn w:val="Normal"/>
    <w:next w:val="BodyText"/>
    <w:rsid w:val="00683B6C"/>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styleId="List">
    <w:name w:val="List"/>
    <w:basedOn w:val="BodyText"/>
    <w:rsid w:val="00683B6C"/>
    <w:pPr>
      <w:widowControl w:val="0"/>
      <w:tabs>
        <w:tab w:val="clear" w:pos="4140"/>
      </w:tabs>
      <w:suppressAutoHyphens/>
      <w:spacing w:after="120" w:line="480" w:lineRule="auto"/>
      <w:ind w:firstLine="850"/>
    </w:pPr>
    <w:rPr>
      <w:rFonts w:ascii="Arial" w:eastAsia="SimSun" w:hAnsi="Arial" w:cs="Tahoma"/>
      <w:color w:val="00000A"/>
      <w:kern w:val="1"/>
      <w:sz w:val="24"/>
      <w:szCs w:val="24"/>
      <w:lang w:eastAsia="zh-CN" w:bidi="hi-IN"/>
    </w:rPr>
  </w:style>
  <w:style w:type="paragraph" w:styleId="Caption">
    <w:name w:val="caption"/>
    <w:basedOn w:val="Normal"/>
    <w:qFormat/>
    <w:rsid w:val="00B2469B"/>
    <w:pPr>
      <w:widowControl w:val="0"/>
      <w:suppressLineNumbers/>
      <w:suppressAutoHyphens/>
      <w:spacing w:before="120" w:after="120" w:line="240" w:lineRule="auto"/>
    </w:pPr>
    <w:rPr>
      <w:rFonts w:ascii="Times New Roman" w:eastAsia="SimSun" w:hAnsi="Times New Roman" w:cs="Mangal"/>
      <w:b/>
      <w:i/>
      <w:iCs/>
      <w:color w:val="00000A"/>
      <w:kern w:val="1"/>
      <w:sz w:val="32"/>
      <w:szCs w:val="24"/>
      <w:lang w:val="es-ES" w:eastAsia="zh-CN" w:bidi="hi-IN"/>
    </w:rPr>
  </w:style>
  <w:style w:type="paragraph" w:customStyle="1" w:styleId="Index">
    <w:name w:val="Index"/>
    <w:basedOn w:val="Normal"/>
    <w:rsid w:val="00683B6C"/>
    <w:pPr>
      <w:widowControl w:val="0"/>
      <w:suppressLineNumbers/>
      <w:suppressAutoHyphens/>
      <w:spacing w:after="0" w:line="240" w:lineRule="auto"/>
    </w:pPr>
    <w:rPr>
      <w:rFonts w:ascii="Arial" w:eastAsia="SimSun" w:hAnsi="Arial" w:cs="Mangal"/>
      <w:color w:val="00000A"/>
      <w:kern w:val="1"/>
      <w:sz w:val="24"/>
      <w:szCs w:val="24"/>
      <w:lang w:val="es-ES" w:eastAsia="zh-CN" w:bidi="hi-IN"/>
    </w:rPr>
  </w:style>
  <w:style w:type="paragraph" w:customStyle="1" w:styleId="Encabezado2">
    <w:name w:val="Encabezado2"/>
    <w:basedOn w:val="Normal"/>
    <w:next w:val="BodyText"/>
    <w:rsid w:val="00683B6C"/>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customStyle="1" w:styleId="Epgrafe1">
    <w:name w:val="Epígrafe1"/>
    <w:basedOn w:val="Normal"/>
    <w:rsid w:val="00683B6C"/>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ndice">
    <w:name w:val="Índice"/>
    <w:basedOn w:val="Normal"/>
    <w:rsid w:val="00683B6C"/>
    <w:pPr>
      <w:widowControl w:val="0"/>
      <w:suppressLineNumbers/>
      <w:suppressAutoHyphens/>
      <w:spacing w:after="0" w:line="240" w:lineRule="auto"/>
    </w:pPr>
    <w:rPr>
      <w:rFonts w:ascii="Arial" w:eastAsia="SimSun" w:hAnsi="Arial" w:cs="Mangal"/>
      <w:color w:val="00000A"/>
      <w:kern w:val="1"/>
      <w:sz w:val="24"/>
      <w:szCs w:val="24"/>
      <w:lang w:val="es-ES" w:eastAsia="zh-CN" w:bidi="hi-IN"/>
    </w:rPr>
  </w:style>
  <w:style w:type="paragraph" w:customStyle="1" w:styleId="Encabezado1">
    <w:name w:val="Encabezado1"/>
    <w:basedOn w:val="Normal"/>
    <w:rsid w:val="00683B6C"/>
    <w:pPr>
      <w:keepNext/>
      <w:widowControl w:val="0"/>
      <w:suppressAutoHyphens/>
      <w:spacing w:before="240" w:after="120" w:line="240" w:lineRule="auto"/>
    </w:pPr>
    <w:rPr>
      <w:rFonts w:ascii="Times New Roman" w:eastAsia="Microsoft YaHei" w:hAnsi="Times New Roman" w:cs="Mangal"/>
      <w:b/>
      <w:color w:val="00000A"/>
      <w:kern w:val="1"/>
      <w:sz w:val="28"/>
      <w:szCs w:val="28"/>
      <w:lang w:val="es-ES" w:eastAsia="zh-CN" w:bidi="hi-IN"/>
    </w:rPr>
  </w:style>
  <w:style w:type="paragraph" w:customStyle="1" w:styleId="Caption1">
    <w:name w:val="Caption1"/>
    <w:basedOn w:val="Normal"/>
    <w:rsid w:val="00683B6C"/>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Memorias-Prrafos">
    <w:name w:val="Memorias - Párrafos"/>
    <w:basedOn w:val="BodyText"/>
    <w:rsid w:val="00683B6C"/>
    <w:pPr>
      <w:widowControl w:val="0"/>
      <w:tabs>
        <w:tab w:val="clear" w:pos="4140"/>
      </w:tabs>
      <w:suppressAutoHyphens/>
      <w:spacing w:after="120" w:line="480" w:lineRule="auto"/>
      <w:ind w:firstLine="720"/>
    </w:pPr>
    <w:rPr>
      <w:rFonts w:eastAsia="SimSun"/>
      <w:color w:val="00000A"/>
      <w:kern w:val="1"/>
      <w:sz w:val="24"/>
      <w:szCs w:val="24"/>
      <w:lang w:eastAsia="zh-CN" w:bidi="hi-IN"/>
    </w:rPr>
  </w:style>
  <w:style w:type="paragraph" w:customStyle="1" w:styleId="Memorias-Numeracin">
    <w:name w:val="Memorias - Numeración"/>
    <w:basedOn w:val="Memorias-Prrafos"/>
    <w:rsid w:val="00683B6C"/>
    <w:pPr>
      <w:spacing w:line="200" w:lineRule="atLeast"/>
      <w:ind w:firstLine="0"/>
      <w:jc w:val="right"/>
    </w:pPr>
  </w:style>
  <w:style w:type="paragraph" w:customStyle="1" w:styleId="Ttulo1">
    <w:name w:val="Título1"/>
    <w:basedOn w:val="Encabezado1"/>
    <w:rsid w:val="00683B6C"/>
    <w:pPr>
      <w:jc w:val="center"/>
    </w:pPr>
    <w:rPr>
      <w:bCs/>
      <w:sz w:val="36"/>
      <w:szCs w:val="36"/>
    </w:rPr>
  </w:style>
  <w:style w:type="paragraph" w:styleId="Subtitle">
    <w:name w:val="Subtitle"/>
    <w:basedOn w:val="Encabezado1"/>
    <w:next w:val="BodyText"/>
    <w:link w:val="SubtitleChar"/>
    <w:qFormat/>
    <w:rsid w:val="00683B6C"/>
    <w:pPr>
      <w:jc w:val="center"/>
    </w:pPr>
    <w:rPr>
      <w:i/>
      <w:iCs/>
    </w:rPr>
  </w:style>
  <w:style w:type="character" w:customStyle="1" w:styleId="SubtitleChar">
    <w:name w:val="Subtitle Char"/>
    <w:basedOn w:val="DefaultParagraphFont"/>
    <w:link w:val="Subtitle"/>
    <w:rsid w:val="00683B6C"/>
    <w:rPr>
      <w:rFonts w:ascii="Times New Roman" w:eastAsia="Microsoft YaHei" w:hAnsi="Times New Roman" w:cs="Mangal"/>
      <w:b/>
      <w:i/>
      <w:iCs/>
      <w:color w:val="00000A"/>
      <w:kern w:val="1"/>
      <w:sz w:val="28"/>
      <w:szCs w:val="28"/>
      <w:lang w:val="es-ES" w:eastAsia="zh-CN" w:bidi="hi-IN"/>
    </w:rPr>
  </w:style>
  <w:style w:type="paragraph" w:customStyle="1" w:styleId="Texbody1">
    <w:name w:val="Tex body 1"/>
    <w:basedOn w:val="BodyText"/>
    <w:rsid w:val="00683B6C"/>
    <w:pPr>
      <w:widowControl w:val="0"/>
      <w:tabs>
        <w:tab w:val="clear" w:pos="4140"/>
      </w:tabs>
      <w:suppressAutoHyphens/>
      <w:spacing w:after="686" w:line="480" w:lineRule="auto"/>
      <w:ind w:firstLine="1417"/>
    </w:pPr>
    <w:rPr>
      <w:rFonts w:eastAsia="SimSun"/>
      <w:color w:val="00000A"/>
      <w:kern w:val="1"/>
      <w:sz w:val="24"/>
      <w:szCs w:val="24"/>
      <w:lang w:eastAsia="zh-CN" w:bidi="hi-IN"/>
    </w:rPr>
  </w:style>
  <w:style w:type="paragraph" w:customStyle="1" w:styleId="Textbodycuadro">
    <w:name w:val="Text body cuadro"/>
    <w:basedOn w:val="Texbody1"/>
    <w:rsid w:val="00683B6C"/>
    <w:pPr>
      <w:spacing w:after="119" w:line="200" w:lineRule="atLeast"/>
      <w:ind w:firstLine="0"/>
      <w:jc w:val="center"/>
    </w:pPr>
  </w:style>
  <w:style w:type="paragraph" w:customStyle="1" w:styleId="Textbodynotasalpie">
    <w:name w:val="Text body notas al pie"/>
    <w:basedOn w:val="Texbody1"/>
    <w:rsid w:val="00683B6C"/>
    <w:pPr>
      <w:ind w:firstLine="0"/>
      <w:jc w:val="left"/>
    </w:pPr>
    <w:rPr>
      <w:sz w:val="22"/>
    </w:rPr>
  </w:style>
  <w:style w:type="paragraph" w:customStyle="1" w:styleId="Contenidodelatabla">
    <w:name w:val="Contenido de la tabla"/>
    <w:basedOn w:val="Normal"/>
    <w:rsid w:val="00683B6C"/>
    <w:pPr>
      <w:widowControl w:val="0"/>
      <w:suppressLineNumbers/>
      <w:suppressAutoHyphens/>
      <w:spacing w:after="0" w:line="240" w:lineRule="auto"/>
    </w:pPr>
    <w:rPr>
      <w:rFonts w:ascii="Arial" w:eastAsia="SimSun" w:hAnsi="Arial" w:cs="Tahoma"/>
      <w:color w:val="00000A"/>
      <w:kern w:val="1"/>
      <w:sz w:val="24"/>
      <w:szCs w:val="24"/>
      <w:lang w:val="es-ES" w:eastAsia="zh-CN" w:bidi="hi-IN"/>
    </w:rPr>
  </w:style>
  <w:style w:type="paragraph" w:customStyle="1" w:styleId="Encabezadodelatabla">
    <w:name w:val="Encabezado de la tabla"/>
    <w:basedOn w:val="Contenidodelatabla"/>
    <w:rsid w:val="00683B6C"/>
    <w:pPr>
      <w:jc w:val="center"/>
    </w:pPr>
    <w:rPr>
      <w:b/>
      <w:bCs/>
    </w:rPr>
  </w:style>
  <w:style w:type="paragraph" w:customStyle="1" w:styleId="Encabezadodelista1">
    <w:name w:val="Encabezado de lista1"/>
    <w:basedOn w:val="Encabezado1"/>
    <w:rsid w:val="00683B6C"/>
    <w:pPr>
      <w:suppressLineNumbers/>
      <w:spacing w:line="480" w:lineRule="auto"/>
    </w:pPr>
    <w:rPr>
      <w:bCs/>
      <w:szCs w:val="32"/>
    </w:rPr>
  </w:style>
  <w:style w:type="paragraph" w:customStyle="1" w:styleId="Index11">
    <w:name w:val="Index 11"/>
    <w:basedOn w:val="ndice"/>
    <w:rsid w:val="00683B6C"/>
    <w:pPr>
      <w:tabs>
        <w:tab w:val="right" w:leader="dot" w:pos="9638"/>
      </w:tabs>
      <w:spacing w:line="480" w:lineRule="auto"/>
    </w:pPr>
  </w:style>
  <w:style w:type="paragraph" w:customStyle="1" w:styleId="Index21">
    <w:name w:val="Index 21"/>
    <w:basedOn w:val="ndice"/>
    <w:rsid w:val="00683B6C"/>
    <w:pPr>
      <w:tabs>
        <w:tab w:val="right" w:leader="dot" w:pos="9355"/>
      </w:tabs>
      <w:spacing w:line="480" w:lineRule="auto"/>
      <w:ind w:left="283"/>
    </w:pPr>
  </w:style>
  <w:style w:type="paragraph" w:styleId="Signature">
    <w:name w:val="Signature"/>
    <w:basedOn w:val="Normal"/>
    <w:link w:val="SignatureChar"/>
    <w:rsid w:val="00683B6C"/>
    <w:pPr>
      <w:widowControl w:val="0"/>
      <w:suppressLineNumbers/>
      <w:suppressAutoHyphens/>
      <w:spacing w:after="0" w:line="240" w:lineRule="auto"/>
      <w:ind w:firstLine="850"/>
      <w:jc w:val="both"/>
    </w:pPr>
    <w:rPr>
      <w:rFonts w:ascii="Times New Roman" w:eastAsia="SimSun" w:hAnsi="Times New Roman" w:cs="Times New Roman"/>
      <w:color w:val="00000A"/>
      <w:kern w:val="1"/>
      <w:sz w:val="20"/>
      <w:szCs w:val="24"/>
      <w:lang w:val="es-ES" w:eastAsia="zh-CN" w:bidi="hi-IN"/>
    </w:rPr>
  </w:style>
  <w:style w:type="character" w:customStyle="1" w:styleId="SignatureChar">
    <w:name w:val="Signature Char"/>
    <w:basedOn w:val="DefaultParagraphFont"/>
    <w:link w:val="Signature"/>
    <w:rsid w:val="00683B6C"/>
    <w:rPr>
      <w:rFonts w:ascii="Times New Roman" w:eastAsia="SimSun" w:hAnsi="Times New Roman" w:cs="Times New Roman"/>
      <w:color w:val="00000A"/>
      <w:kern w:val="1"/>
      <w:sz w:val="20"/>
      <w:szCs w:val="24"/>
      <w:lang w:val="es-ES" w:eastAsia="zh-CN" w:bidi="hi-IN"/>
    </w:rPr>
  </w:style>
  <w:style w:type="paragraph" w:customStyle="1" w:styleId="Tabla">
    <w:name w:val="Tabla"/>
    <w:basedOn w:val="Epgrafe1"/>
    <w:rsid w:val="00683B6C"/>
    <w:pPr>
      <w:jc w:val="center"/>
    </w:pPr>
    <w:rPr>
      <w:rFonts w:ascii="Times New Roman" w:hAnsi="Times New Roman" w:cs="Times New Roman"/>
      <w:i w:val="0"/>
      <w:sz w:val="21"/>
    </w:rPr>
  </w:style>
  <w:style w:type="paragraph" w:customStyle="1" w:styleId="Index31">
    <w:name w:val="Index 31"/>
    <w:basedOn w:val="ndice"/>
    <w:rsid w:val="00683B6C"/>
    <w:pPr>
      <w:tabs>
        <w:tab w:val="right" w:leader="dot" w:pos="9072"/>
      </w:tabs>
      <w:ind w:left="566"/>
    </w:pPr>
  </w:style>
  <w:style w:type="paragraph" w:customStyle="1" w:styleId="Index41">
    <w:name w:val="Index 41"/>
    <w:basedOn w:val="ndice"/>
    <w:rsid w:val="00683B6C"/>
    <w:pPr>
      <w:tabs>
        <w:tab w:val="right" w:leader="dot" w:pos="8789"/>
      </w:tabs>
      <w:ind w:left="849"/>
    </w:pPr>
  </w:style>
  <w:style w:type="paragraph" w:customStyle="1" w:styleId="Index51">
    <w:name w:val="Index 51"/>
    <w:basedOn w:val="ndice"/>
    <w:rsid w:val="00683B6C"/>
    <w:pPr>
      <w:tabs>
        <w:tab w:val="right" w:leader="dot" w:pos="8506"/>
      </w:tabs>
      <w:ind w:left="1132"/>
    </w:pPr>
  </w:style>
  <w:style w:type="paragraph" w:customStyle="1" w:styleId="Index61">
    <w:name w:val="Index 61"/>
    <w:basedOn w:val="ndice"/>
    <w:rsid w:val="00683B6C"/>
    <w:pPr>
      <w:tabs>
        <w:tab w:val="right" w:leader="dot" w:pos="8223"/>
      </w:tabs>
      <w:ind w:left="1415"/>
    </w:pPr>
  </w:style>
  <w:style w:type="paragraph" w:customStyle="1" w:styleId="Index71">
    <w:name w:val="Index 71"/>
    <w:basedOn w:val="ndice"/>
    <w:rsid w:val="00683B6C"/>
    <w:pPr>
      <w:tabs>
        <w:tab w:val="right" w:leader="dot" w:pos="7940"/>
      </w:tabs>
      <w:ind w:left="1698"/>
    </w:pPr>
  </w:style>
  <w:style w:type="paragraph" w:customStyle="1" w:styleId="Index81">
    <w:name w:val="Index 81"/>
    <w:basedOn w:val="ndice"/>
    <w:rsid w:val="00683B6C"/>
    <w:pPr>
      <w:tabs>
        <w:tab w:val="right" w:leader="dot" w:pos="7657"/>
      </w:tabs>
      <w:ind w:left="1981"/>
    </w:pPr>
  </w:style>
  <w:style w:type="paragraph" w:customStyle="1" w:styleId="Index91">
    <w:name w:val="Index 91"/>
    <w:basedOn w:val="ndice"/>
    <w:rsid w:val="00683B6C"/>
    <w:pPr>
      <w:tabs>
        <w:tab w:val="right" w:leader="dot" w:pos="7374"/>
      </w:tabs>
      <w:ind w:left="2264"/>
    </w:pPr>
  </w:style>
  <w:style w:type="paragraph" w:customStyle="1" w:styleId="ndice10">
    <w:name w:val="Índice 10"/>
    <w:basedOn w:val="ndice"/>
    <w:rsid w:val="00683B6C"/>
    <w:pPr>
      <w:tabs>
        <w:tab w:val="right" w:leader="dot" w:pos="7091"/>
      </w:tabs>
      <w:ind w:left="2547"/>
    </w:pPr>
  </w:style>
  <w:style w:type="paragraph" w:customStyle="1" w:styleId="ndicel10">
    <w:name w:val="Índicel 10"/>
    <w:basedOn w:val="ndice"/>
    <w:rsid w:val="00683B6C"/>
    <w:pPr>
      <w:tabs>
        <w:tab w:val="right" w:leader="dot" w:pos="7091"/>
      </w:tabs>
      <w:ind w:left="2547"/>
    </w:pPr>
  </w:style>
  <w:style w:type="paragraph" w:customStyle="1" w:styleId="Ttulo4LTTitel">
    <w:name w:val="Título4~LT~Titel"/>
    <w:rsid w:val="00683B6C"/>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after="0" w:line="240" w:lineRule="auto"/>
      <w:jc w:val="center"/>
    </w:pPr>
    <w:rPr>
      <w:rFonts w:ascii="Arial Unicode MS" w:eastAsia="Arial Unicode MS" w:hAnsi="Arial Unicode MS" w:cs="Arial Unicode MS"/>
      <w:color w:val="000000"/>
      <w:kern w:val="1"/>
      <w:sz w:val="88"/>
      <w:szCs w:val="88"/>
      <w:lang w:val="en-US" w:eastAsia="zh-CN"/>
    </w:rPr>
  </w:style>
  <w:style w:type="paragraph" w:customStyle="1" w:styleId="Prrafodelista1">
    <w:name w:val="Párrafo de lista1"/>
    <w:basedOn w:val="Normal"/>
    <w:rsid w:val="00683B6C"/>
    <w:pPr>
      <w:widowControl w:val="0"/>
      <w:suppressAutoHyphens/>
      <w:spacing w:after="0" w:line="240" w:lineRule="auto"/>
    </w:pPr>
    <w:rPr>
      <w:rFonts w:ascii="Arial" w:eastAsia="SimSun" w:hAnsi="Arial" w:cs="Tahoma"/>
      <w:color w:val="00000A"/>
      <w:kern w:val="1"/>
      <w:sz w:val="24"/>
      <w:szCs w:val="24"/>
      <w:lang w:val="es-ES" w:eastAsia="zh-CN" w:bidi="hi-IN"/>
    </w:rPr>
  </w:style>
  <w:style w:type="paragraph" w:customStyle="1" w:styleId="BalloonText1">
    <w:name w:val="Balloon Text1"/>
    <w:basedOn w:val="Normal"/>
    <w:rsid w:val="00683B6C"/>
    <w:pPr>
      <w:widowControl w:val="0"/>
      <w:suppressAutoHyphens/>
      <w:spacing w:after="0" w:line="240" w:lineRule="auto"/>
    </w:pPr>
    <w:rPr>
      <w:rFonts w:ascii="Tahoma" w:eastAsia="SimSun" w:hAnsi="Tahoma" w:cs="Mangal"/>
      <w:color w:val="00000A"/>
      <w:kern w:val="1"/>
      <w:sz w:val="16"/>
      <w:szCs w:val="14"/>
      <w:lang w:val="es-ES" w:eastAsia="zh-CN" w:bidi="hi-IN"/>
    </w:rPr>
  </w:style>
  <w:style w:type="paragraph" w:customStyle="1" w:styleId="ListParagraph1">
    <w:name w:val="List Paragraph1"/>
    <w:basedOn w:val="Normal"/>
    <w:rsid w:val="00683B6C"/>
    <w:pPr>
      <w:widowControl w:val="0"/>
      <w:suppressAutoHyphens/>
      <w:spacing w:after="0" w:line="240" w:lineRule="auto"/>
      <w:ind w:left="720"/>
      <w:contextualSpacing/>
    </w:pPr>
    <w:rPr>
      <w:rFonts w:ascii="Arial" w:eastAsia="SimSun" w:hAnsi="Arial" w:cs="Mangal"/>
      <w:color w:val="00000A"/>
      <w:kern w:val="1"/>
      <w:sz w:val="24"/>
      <w:szCs w:val="21"/>
      <w:lang w:val="es-ES" w:eastAsia="zh-CN" w:bidi="hi-IN"/>
    </w:rPr>
  </w:style>
  <w:style w:type="paragraph" w:styleId="TOC1">
    <w:name w:val="toc 1"/>
    <w:basedOn w:val="ndice"/>
    <w:uiPriority w:val="39"/>
    <w:qFormat/>
    <w:rsid w:val="00683B6C"/>
    <w:pPr>
      <w:widowControl/>
      <w:suppressLineNumbers w:val="0"/>
      <w:suppressAutoHyphens w:val="0"/>
      <w:spacing w:before="120" w:after="120" w:line="276" w:lineRule="auto"/>
    </w:pPr>
    <w:rPr>
      <w:rFonts w:asciiTheme="minorHAnsi" w:eastAsiaTheme="minorHAnsi" w:hAnsiTheme="minorHAnsi" w:cstheme="minorBidi"/>
      <w:b/>
      <w:bCs/>
      <w:caps/>
      <w:color w:val="auto"/>
      <w:kern w:val="0"/>
      <w:sz w:val="20"/>
      <w:szCs w:val="20"/>
      <w:lang w:val="es-DO" w:eastAsia="en-US" w:bidi="ar-SA"/>
    </w:rPr>
  </w:style>
  <w:style w:type="paragraph" w:styleId="TOC2">
    <w:name w:val="toc 2"/>
    <w:basedOn w:val="ndice"/>
    <w:uiPriority w:val="39"/>
    <w:qFormat/>
    <w:rsid w:val="00683B6C"/>
    <w:pPr>
      <w:widowControl/>
      <w:suppressLineNumbers w:val="0"/>
      <w:suppressAutoHyphens w:val="0"/>
      <w:spacing w:line="276" w:lineRule="auto"/>
      <w:ind w:left="220"/>
    </w:pPr>
    <w:rPr>
      <w:rFonts w:asciiTheme="minorHAnsi" w:eastAsiaTheme="minorHAnsi" w:hAnsiTheme="minorHAnsi" w:cstheme="minorBidi"/>
      <w:smallCaps/>
      <w:color w:val="auto"/>
      <w:kern w:val="0"/>
      <w:sz w:val="20"/>
      <w:szCs w:val="20"/>
      <w:lang w:val="es-DO" w:eastAsia="en-US" w:bidi="ar-SA"/>
    </w:rPr>
  </w:style>
  <w:style w:type="paragraph" w:customStyle="1" w:styleId="TableContents">
    <w:name w:val="Table Contents"/>
    <w:basedOn w:val="Normal"/>
    <w:rsid w:val="00683B6C"/>
    <w:pPr>
      <w:widowControl w:val="0"/>
      <w:suppressLineNumbers/>
      <w:suppressAutoHyphens/>
      <w:spacing w:after="0" w:line="240" w:lineRule="auto"/>
    </w:pPr>
    <w:rPr>
      <w:rFonts w:ascii="Arial" w:eastAsia="SimSun" w:hAnsi="Arial" w:cs="Tahoma"/>
      <w:color w:val="00000A"/>
      <w:kern w:val="1"/>
      <w:sz w:val="24"/>
      <w:szCs w:val="24"/>
      <w:lang w:val="es-ES" w:eastAsia="zh-CN" w:bidi="hi-IN"/>
    </w:rPr>
  </w:style>
  <w:style w:type="paragraph" w:customStyle="1" w:styleId="TableHeading">
    <w:name w:val="Table Heading"/>
    <w:basedOn w:val="TableContents"/>
    <w:rsid w:val="00683B6C"/>
    <w:pPr>
      <w:jc w:val="center"/>
    </w:pPr>
    <w:rPr>
      <w:b/>
      <w:bCs/>
    </w:rPr>
  </w:style>
  <w:style w:type="character" w:customStyle="1" w:styleId="WW8Num3z1">
    <w:name w:val="WW8Num3z1"/>
    <w:rsid w:val="00683B6C"/>
    <w:rPr>
      <w:rFonts w:ascii="OpenSymbol" w:hAnsi="OpenSymbol" w:cs="Wingdings"/>
    </w:rPr>
  </w:style>
  <w:style w:type="character" w:customStyle="1" w:styleId="WW8Num4z3">
    <w:name w:val="WW8Num4z3"/>
    <w:rsid w:val="00683B6C"/>
  </w:style>
  <w:style w:type="character" w:customStyle="1" w:styleId="WW8Num4z4">
    <w:name w:val="WW8Num4z4"/>
    <w:rsid w:val="00683B6C"/>
  </w:style>
  <w:style w:type="character" w:customStyle="1" w:styleId="WW8Num4z5">
    <w:name w:val="WW8Num4z5"/>
    <w:rsid w:val="00683B6C"/>
  </w:style>
  <w:style w:type="character" w:customStyle="1" w:styleId="WW8Num4z6">
    <w:name w:val="WW8Num4z6"/>
    <w:rsid w:val="00683B6C"/>
  </w:style>
  <w:style w:type="character" w:customStyle="1" w:styleId="WW8Num4z7">
    <w:name w:val="WW8Num4z7"/>
    <w:rsid w:val="00683B6C"/>
  </w:style>
  <w:style w:type="character" w:customStyle="1" w:styleId="WW8Num4z8">
    <w:name w:val="WW8Num4z8"/>
    <w:rsid w:val="00683B6C"/>
  </w:style>
  <w:style w:type="character" w:customStyle="1" w:styleId="WW8Num5z2">
    <w:name w:val="WW8Num5z2"/>
    <w:rsid w:val="00683B6C"/>
  </w:style>
  <w:style w:type="character" w:customStyle="1" w:styleId="WW8Num5z3">
    <w:name w:val="WW8Num5z3"/>
    <w:rsid w:val="00683B6C"/>
  </w:style>
  <w:style w:type="character" w:customStyle="1" w:styleId="WW8Num5z4">
    <w:name w:val="WW8Num5z4"/>
    <w:rsid w:val="00683B6C"/>
  </w:style>
  <w:style w:type="character" w:customStyle="1" w:styleId="WW8Num5z5">
    <w:name w:val="WW8Num5z5"/>
    <w:rsid w:val="00683B6C"/>
  </w:style>
  <w:style w:type="character" w:customStyle="1" w:styleId="WW8Num5z6">
    <w:name w:val="WW8Num5z6"/>
    <w:rsid w:val="00683B6C"/>
  </w:style>
  <w:style w:type="character" w:customStyle="1" w:styleId="WW8Num5z7">
    <w:name w:val="WW8Num5z7"/>
    <w:rsid w:val="00683B6C"/>
  </w:style>
  <w:style w:type="character" w:customStyle="1" w:styleId="WW8Num5z8">
    <w:name w:val="WW8Num5z8"/>
    <w:rsid w:val="00683B6C"/>
  </w:style>
  <w:style w:type="character" w:customStyle="1" w:styleId="Fuentedeprrafopredeter3">
    <w:name w:val="Fuente de párrafo predeter.3"/>
    <w:rsid w:val="00683B6C"/>
  </w:style>
  <w:style w:type="character" w:customStyle="1" w:styleId="TextoindependienteCar">
    <w:name w:val="Texto independiente Car"/>
    <w:rsid w:val="00683B6C"/>
    <w:rPr>
      <w:rFonts w:ascii="Times New Roman" w:eastAsia="SimSun" w:hAnsi="Times New Roman" w:cs="Times New Roman"/>
      <w:color w:val="00000A"/>
      <w:kern w:val="1"/>
      <w:sz w:val="24"/>
      <w:szCs w:val="24"/>
      <w:lang w:val="es-ES" w:eastAsia="zh-CN" w:bidi="hi-IN"/>
    </w:rPr>
  </w:style>
  <w:style w:type="character" w:customStyle="1" w:styleId="Ttulo1Car">
    <w:name w:val="Título 1 Car"/>
    <w:rsid w:val="00683B6C"/>
    <w:rPr>
      <w:rFonts w:ascii="Times New Roman" w:eastAsia="Times New Roman" w:hAnsi="Times New Roman" w:cs="Times New Roman"/>
      <w:bCs/>
      <w:color w:val="00000A"/>
      <w:kern w:val="1"/>
      <w:sz w:val="20"/>
      <w:szCs w:val="32"/>
      <w:lang w:val="es-ES" w:eastAsia="zh-CN"/>
    </w:rPr>
  </w:style>
  <w:style w:type="character" w:customStyle="1" w:styleId="Ttulo3Car">
    <w:name w:val="Título 3 Car"/>
    <w:rsid w:val="00683B6C"/>
    <w:rPr>
      <w:rFonts w:ascii="Liberation Sans" w:eastAsia="Microsoft YaHei" w:hAnsi="Liberation Sans" w:cs="Mangal"/>
      <w:b/>
      <w:bCs/>
      <w:color w:val="00000A"/>
      <w:kern w:val="1"/>
      <w:sz w:val="28"/>
      <w:szCs w:val="28"/>
      <w:lang w:val="es-ES" w:eastAsia="zh-CN" w:bidi="hi-IN"/>
    </w:rPr>
  </w:style>
  <w:style w:type="character" w:customStyle="1" w:styleId="SubttuloCar">
    <w:name w:val="Subtítulo Car"/>
    <w:rsid w:val="00683B6C"/>
    <w:rPr>
      <w:rFonts w:ascii="Times New Roman" w:eastAsia="Microsoft YaHei" w:hAnsi="Times New Roman" w:cs="Mangal"/>
      <w:b/>
      <w:i/>
      <w:iCs/>
      <w:color w:val="00000A"/>
      <w:kern w:val="1"/>
      <w:sz w:val="28"/>
      <w:szCs w:val="28"/>
      <w:lang w:val="es-ES" w:eastAsia="zh-CN" w:bidi="hi-IN"/>
    </w:rPr>
  </w:style>
  <w:style w:type="character" w:customStyle="1" w:styleId="PiedepginaCar">
    <w:name w:val="Pie de página Car"/>
    <w:rsid w:val="00683B6C"/>
    <w:rPr>
      <w:rFonts w:ascii="Arial" w:eastAsia="SimSun" w:hAnsi="Arial" w:cs="Tahoma"/>
      <w:color w:val="00000A"/>
      <w:kern w:val="1"/>
      <w:sz w:val="24"/>
      <w:szCs w:val="24"/>
      <w:lang w:val="es-ES" w:eastAsia="zh-CN" w:bidi="hi-IN"/>
    </w:rPr>
  </w:style>
  <w:style w:type="character" w:customStyle="1" w:styleId="EncabezadoCar">
    <w:name w:val="Encabezado Car"/>
    <w:rsid w:val="00683B6C"/>
    <w:rPr>
      <w:rFonts w:ascii="Arial" w:eastAsia="SimSun" w:hAnsi="Arial" w:cs="Tahoma"/>
      <w:color w:val="00000A"/>
      <w:kern w:val="1"/>
      <w:sz w:val="24"/>
      <w:szCs w:val="24"/>
      <w:lang w:val="es-ES" w:eastAsia="zh-CN" w:bidi="hi-IN"/>
    </w:rPr>
  </w:style>
  <w:style w:type="character" w:customStyle="1" w:styleId="FirmaCar">
    <w:name w:val="Firma Car"/>
    <w:rsid w:val="00683B6C"/>
    <w:rPr>
      <w:rFonts w:ascii="Times New Roman" w:eastAsia="SimSun" w:hAnsi="Times New Roman" w:cs="Times New Roman"/>
      <w:color w:val="00000A"/>
      <w:kern w:val="1"/>
      <w:sz w:val="20"/>
      <w:szCs w:val="24"/>
      <w:lang w:val="es-ES" w:eastAsia="zh-CN" w:bidi="hi-IN"/>
    </w:rPr>
  </w:style>
  <w:style w:type="paragraph" w:customStyle="1" w:styleId="Encabezado3">
    <w:name w:val="Encabezado3"/>
    <w:basedOn w:val="Normal"/>
    <w:next w:val="BodyText"/>
    <w:rsid w:val="00683B6C"/>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customStyle="1" w:styleId="Leyenda">
    <w:name w:val="Leyenda"/>
    <w:basedOn w:val="Normal"/>
    <w:rsid w:val="00683B6C"/>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styleId="Quote">
    <w:name w:val="Quote"/>
    <w:basedOn w:val="Normal"/>
    <w:link w:val="QuoteChar"/>
    <w:qFormat/>
    <w:rsid w:val="00683B6C"/>
    <w:pPr>
      <w:widowControl w:val="0"/>
      <w:suppressAutoHyphens/>
      <w:spacing w:after="283" w:line="240" w:lineRule="auto"/>
      <w:ind w:left="567" w:right="567"/>
    </w:pPr>
    <w:rPr>
      <w:rFonts w:ascii="Arial" w:eastAsia="SimSun" w:hAnsi="Arial" w:cs="Tahoma"/>
      <w:color w:val="00000A"/>
      <w:kern w:val="1"/>
      <w:sz w:val="24"/>
      <w:szCs w:val="24"/>
      <w:lang w:val="es-ES" w:eastAsia="zh-CN" w:bidi="hi-IN"/>
    </w:rPr>
  </w:style>
  <w:style w:type="character" w:customStyle="1" w:styleId="QuoteChar">
    <w:name w:val="Quote Char"/>
    <w:basedOn w:val="DefaultParagraphFont"/>
    <w:link w:val="Quote"/>
    <w:rsid w:val="00683B6C"/>
    <w:rPr>
      <w:rFonts w:ascii="Arial" w:eastAsia="SimSun" w:hAnsi="Arial" w:cs="Tahoma"/>
      <w:color w:val="00000A"/>
      <w:kern w:val="1"/>
      <w:sz w:val="24"/>
      <w:szCs w:val="24"/>
      <w:lang w:val="es-ES" w:eastAsia="zh-CN" w:bidi="hi-IN"/>
    </w:rPr>
  </w:style>
  <w:style w:type="paragraph" w:styleId="Title">
    <w:name w:val="Title"/>
    <w:basedOn w:val="Encabezado3"/>
    <w:next w:val="BodyText"/>
    <w:link w:val="TitleChar"/>
    <w:qFormat/>
    <w:rsid w:val="00683B6C"/>
    <w:pPr>
      <w:jc w:val="center"/>
    </w:pPr>
    <w:rPr>
      <w:b/>
      <w:bCs/>
      <w:sz w:val="56"/>
      <w:szCs w:val="56"/>
    </w:rPr>
  </w:style>
  <w:style w:type="character" w:customStyle="1" w:styleId="TitleChar">
    <w:name w:val="Title Char"/>
    <w:basedOn w:val="DefaultParagraphFont"/>
    <w:link w:val="Title"/>
    <w:rsid w:val="00683B6C"/>
    <w:rPr>
      <w:rFonts w:ascii="Liberation Sans" w:eastAsia="Microsoft YaHei" w:hAnsi="Liberation Sans" w:cs="Mangal"/>
      <w:b/>
      <w:bCs/>
      <w:color w:val="00000A"/>
      <w:kern w:val="1"/>
      <w:sz w:val="56"/>
      <w:szCs w:val="56"/>
      <w:lang w:val="es-ES" w:eastAsia="zh-CN" w:bidi="hi-IN"/>
    </w:rPr>
  </w:style>
  <w:style w:type="paragraph" w:customStyle="1" w:styleId="lead2">
    <w:name w:val="lead2"/>
    <w:basedOn w:val="Normal"/>
    <w:rsid w:val="00683B6C"/>
    <w:pPr>
      <w:spacing w:after="236" w:line="354" w:lineRule="atLeast"/>
      <w:jc w:val="both"/>
    </w:pPr>
    <w:rPr>
      <w:rFonts w:ascii="Times New Roman" w:eastAsia="Times New Roman" w:hAnsi="Times New Roman" w:cs="Times New Roman"/>
      <w:sz w:val="25"/>
      <w:szCs w:val="25"/>
      <w:lang w:val="en-US"/>
    </w:rPr>
  </w:style>
  <w:style w:type="character" w:styleId="IntenseEmphasis">
    <w:name w:val="Intense Emphasis"/>
    <w:basedOn w:val="DefaultParagraphFont"/>
    <w:uiPriority w:val="21"/>
    <w:qFormat/>
    <w:rsid w:val="00683B6C"/>
    <w:rPr>
      <w:b/>
      <w:bCs/>
      <w:i/>
      <w:iCs/>
      <w:color w:val="4F81BD" w:themeColor="accent1"/>
    </w:rPr>
  </w:style>
  <w:style w:type="paragraph" w:styleId="TOC3">
    <w:name w:val="toc 3"/>
    <w:basedOn w:val="Normal"/>
    <w:next w:val="Normal"/>
    <w:autoRedefine/>
    <w:uiPriority w:val="39"/>
    <w:unhideWhenUsed/>
    <w:qFormat/>
    <w:rsid w:val="00E961E0"/>
    <w:pPr>
      <w:spacing w:after="0" w:line="480" w:lineRule="auto"/>
    </w:pPr>
    <w:rPr>
      <w:rFonts w:ascii="Times New Roman" w:hAnsi="Times New Roman" w:cs="Times New Roman"/>
      <w:iCs/>
      <w:sz w:val="24"/>
      <w:szCs w:val="24"/>
    </w:rPr>
  </w:style>
  <w:style w:type="paragraph" w:styleId="TOC4">
    <w:name w:val="toc 4"/>
    <w:basedOn w:val="Normal"/>
    <w:next w:val="Normal"/>
    <w:autoRedefine/>
    <w:uiPriority w:val="39"/>
    <w:unhideWhenUsed/>
    <w:rsid w:val="00683B6C"/>
    <w:pPr>
      <w:spacing w:after="0"/>
      <w:ind w:left="660"/>
    </w:pPr>
    <w:rPr>
      <w:sz w:val="18"/>
      <w:szCs w:val="18"/>
    </w:rPr>
  </w:style>
  <w:style w:type="paragraph" w:styleId="TOC5">
    <w:name w:val="toc 5"/>
    <w:basedOn w:val="Normal"/>
    <w:next w:val="Normal"/>
    <w:autoRedefine/>
    <w:uiPriority w:val="39"/>
    <w:unhideWhenUsed/>
    <w:rsid w:val="00683B6C"/>
    <w:pPr>
      <w:spacing w:after="0"/>
      <w:ind w:left="880"/>
    </w:pPr>
    <w:rPr>
      <w:sz w:val="18"/>
      <w:szCs w:val="18"/>
    </w:rPr>
  </w:style>
  <w:style w:type="paragraph" w:styleId="TOC6">
    <w:name w:val="toc 6"/>
    <w:basedOn w:val="Normal"/>
    <w:next w:val="Normal"/>
    <w:autoRedefine/>
    <w:uiPriority w:val="39"/>
    <w:unhideWhenUsed/>
    <w:rsid w:val="00683B6C"/>
    <w:pPr>
      <w:spacing w:after="0"/>
      <w:ind w:left="1100"/>
    </w:pPr>
    <w:rPr>
      <w:sz w:val="18"/>
      <w:szCs w:val="18"/>
    </w:rPr>
  </w:style>
  <w:style w:type="paragraph" w:styleId="TOC7">
    <w:name w:val="toc 7"/>
    <w:basedOn w:val="Normal"/>
    <w:next w:val="Normal"/>
    <w:autoRedefine/>
    <w:uiPriority w:val="39"/>
    <w:unhideWhenUsed/>
    <w:rsid w:val="00683B6C"/>
    <w:pPr>
      <w:spacing w:after="0"/>
      <w:ind w:left="1320"/>
    </w:pPr>
    <w:rPr>
      <w:sz w:val="18"/>
      <w:szCs w:val="18"/>
    </w:rPr>
  </w:style>
  <w:style w:type="paragraph" w:styleId="TOC8">
    <w:name w:val="toc 8"/>
    <w:basedOn w:val="Normal"/>
    <w:next w:val="Normal"/>
    <w:autoRedefine/>
    <w:uiPriority w:val="39"/>
    <w:unhideWhenUsed/>
    <w:rsid w:val="00683B6C"/>
    <w:pPr>
      <w:spacing w:after="0"/>
      <w:ind w:left="1540"/>
    </w:pPr>
    <w:rPr>
      <w:sz w:val="18"/>
      <w:szCs w:val="18"/>
    </w:rPr>
  </w:style>
  <w:style w:type="paragraph" w:styleId="TOC9">
    <w:name w:val="toc 9"/>
    <w:basedOn w:val="Normal"/>
    <w:next w:val="Normal"/>
    <w:autoRedefine/>
    <w:uiPriority w:val="39"/>
    <w:unhideWhenUsed/>
    <w:rsid w:val="00683B6C"/>
    <w:pPr>
      <w:spacing w:after="0"/>
      <w:ind w:left="1760"/>
    </w:pPr>
    <w:rPr>
      <w:sz w:val="18"/>
      <w:szCs w:val="18"/>
    </w:rPr>
  </w:style>
  <w:style w:type="numbering" w:customStyle="1" w:styleId="NoList2">
    <w:name w:val="No List2"/>
    <w:next w:val="NoList"/>
    <w:uiPriority w:val="99"/>
    <w:semiHidden/>
    <w:unhideWhenUsed/>
    <w:rsid w:val="009C528D"/>
  </w:style>
  <w:style w:type="table" w:customStyle="1" w:styleId="TableGrid1">
    <w:name w:val="Table Grid1"/>
    <w:basedOn w:val="TableNormal"/>
    <w:next w:val="TableGrid"/>
    <w:uiPriority w:val="59"/>
    <w:rsid w:val="009C528D"/>
    <w:pPr>
      <w:spacing w:after="0" w:line="240" w:lineRule="auto"/>
    </w:pPr>
    <w:rPr>
      <w:rFonts w:ascii="Calibri" w:eastAsia="Calibri" w:hAnsi="Calibri" w:cs="Times New Roman"/>
      <w:sz w:val="20"/>
      <w:szCs w:val="20"/>
      <w:lang w:eastAsia="es-D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11">
    <w:name w:val="Cuadrícula clara - Énfasis 11"/>
    <w:basedOn w:val="TableNormal"/>
    <w:uiPriority w:val="62"/>
    <w:rsid w:val="009C528D"/>
    <w:pPr>
      <w:spacing w:after="0" w:line="240" w:lineRule="auto"/>
    </w:pPr>
    <w:rPr>
      <w:rFonts w:ascii="Calibri" w:eastAsia="Calibri" w:hAnsi="Calibri" w:cs="Times New Roman"/>
      <w:sz w:val="20"/>
      <w:szCs w:val="20"/>
      <w:lang w:eastAsia="es-DO"/>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ombreadomedio1-nfasis11">
    <w:name w:val="Sombreado medio 1 - Énfasis 11"/>
    <w:basedOn w:val="TableNormal"/>
    <w:uiPriority w:val="63"/>
    <w:rsid w:val="009C528D"/>
    <w:pPr>
      <w:spacing w:after="0" w:line="240" w:lineRule="auto"/>
    </w:pPr>
    <w:rPr>
      <w:rFonts w:ascii="Calibri" w:eastAsia="Calibri" w:hAnsi="Calibri" w:cs="Times New Roman"/>
      <w:sz w:val="20"/>
      <w:szCs w:val="20"/>
      <w:lang w:eastAsia="es-DO"/>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claro-nfasis11">
    <w:name w:val="Sombreado claro - Énfasis 11"/>
    <w:basedOn w:val="TableNormal"/>
    <w:uiPriority w:val="60"/>
    <w:rsid w:val="009C528D"/>
    <w:pPr>
      <w:spacing w:after="0" w:line="240" w:lineRule="auto"/>
    </w:pPr>
    <w:rPr>
      <w:rFonts w:ascii="Calibri" w:eastAsia="Calibri" w:hAnsi="Calibri" w:cs="Times New Roman"/>
      <w:color w:val="365F91"/>
      <w:sz w:val="20"/>
      <w:szCs w:val="20"/>
      <w:lang w:eastAsia="es-D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unhideWhenUsed/>
    <w:rsid w:val="009C528D"/>
    <w:rPr>
      <w:rFonts w:ascii="Calibri" w:eastAsia="Calibri" w:hAnsi="Calibri" w:cs="Times New Roman"/>
    </w:rPr>
  </w:style>
  <w:style w:type="table" w:customStyle="1" w:styleId="Tablaconcuadrcula1">
    <w:name w:val="Tabla con cuadrícula1"/>
    <w:basedOn w:val="TableNormal"/>
    <w:next w:val="TableGrid"/>
    <w:uiPriority w:val="59"/>
    <w:rsid w:val="009C52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eNormal"/>
    <w:next w:val="TableGrid"/>
    <w:uiPriority w:val="59"/>
    <w:rsid w:val="009C52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C528D"/>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9C528D"/>
    <w:rPr>
      <w:rFonts w:ascii="Calibri" w:eastAsia="Calibri" w:hAnsi="Calibri" w:cs="Times New Roman"/>
      <w:sz w:val="20"/>
      <w:szCs w:val="20"/>
    </w:rPr>
  </w:style>
  <w:style w:type="character" w:styleId="EndnoteReference">
    <w:name w:val="endnote reference"/>
    <w:uiPriority w:val="99"/>
    <w:semiHidden/>
    <w:unhideWhenUsed/>
    <w:rsid w:val="009C528D"/>
    <w:rPr>
      <w:vertAlign w:val="superscript"/>
    </w:rPr>
  </w:style>
  <w:style w:type="numbering" w:customStyle="1" w:styleId="NoList3">
    <w:name w:val="No List3"/>
    <w:next w:val="NoList"/>
    <w:uiPriority w:val="99"/>
    <w:semiHidden/>
    <w:unhideWhenUsed/>
    <w:rsid w:val="00613BEF"/>
  </w:style>
  <w:style w:type="character" w:customStyle="1" w:styleId="Fuentedeprrafopredeter">
    <w:name w:val="Fuente de párrafo predeter."/>
    <w:rsid w:val="00613BEF"/>
  </w:style>
  <w:style w:type="character" w:customStyle="1" w:styleId="WW8Num9z2">
    <w:name w:val="WW8Num9z2"/>
    <w:rsid w:val="00613BEF"/>
  </w:style>
  <w:style w:type="character" w:customStyle="1" w:styleId="WW8Num9z4">
    <w:name w:val="WW8Num9z4"/>
    <w:rsid w:val="00613BEF"/>
  </w:style>
  <w:style w:type="character" w:customStyle="1" w:styleId="WW8Num9z5">
    <w:name w:val="WW8Num9z5"/>
    <w:rsid w:val="00613BEF"/>
  </w:style>
  <w:style w:type="character" w:customStyle="1" w:styleId="WW8Num9z6">
    <w:name w:val="WW8Num9z6"/>
    <w:rsid w:val="00613BEF"/>
  </w:style>
  <w:style w:type="character" w:customStyle="1" w:styleId="WW8Num9z7">
    <w:name w:val="WW8Num9z7"/>
    <w:rsid w:val="00613BEF"/>
  </w:style>
  <w:style w:type="character" w:customStyle="1" w:styleId="WW8Num9z8">
    <w:name w:val="WW8Num9z8"/>
    <w:rsid w:val="00613BEF"/>
  </w:style>
  <w:style w:type="character" w:customStyle="1" w:styleId="WW8Num11z1">
    <w:name w:val="WW8Num11z1"/>
    <w:rsid w:val="00613BEF"/>
    <w:rPr>
      <w:rFonts w:ascii="Courier New" w:hAnsi="Courier New" w:cs="Courier New" w:hint="default"/>
    </w:rPr>
  </w:style>
  <w:style w:type="character" w:customStyle="1" w:styleId="WW8Num12z0">
    <w:name w:val="WW8Num12z0"/>
    <w:rsid w:val="00613BEF"/>
  </w:style>
  <w:style w:type="character" w:customStyle="1" w:styleId="WW8Num12z1">
    <w:name w:val="WW8Num12z1"/>
    <w:rsid w:val="00613BEF"/>
  </w:style>
  <w:style w:type="character" w:customStyle="1" w:styleId="WW8Num12z2">
    <w:name w:val="WW8Num12z2"/>
    <w:rsid w:val="00613BEF"/>
  </w:style>
  <w:style w:type="character" w:customStyle="1" w:styleId="WW8Num12z3">
    <w:name w:val="WW8Num12z3"/>
    <w:rsid w:val="00613BEF"/>
  </w:style>
  <w:style w:type="character" w:customStyle="1" w:styleId="WW8Num12z4">
    <w:name w:val="WW8Num12z4"/>
    <w:rsid w:val="00613BEF"/>
  </w:style>
  <w:style w:type="character" w:customStyle="1" w:styleId="WW8Num12z5">
    <w:name w:val="WW8Num12z5"/>
    <w:rsid w:val="00613BEF"/>
  </w:style>
  <w:style w:type="character" w:customStyle="1" w:styleId="WW8Num12z6">
    <w:name w:val="WW8Num12z6"/>
    <w:rsid w:val="00613BEF"/>
  </w:style>
  <w:style w:type="character" w:customStyle="1" w:styleId="WW8Num12z7">
    <w:name w:val="WW8Num12z7"/>
    <w:rsid w:val="00613BEF"/>
  </w:style>
  <w:style w:type="character" w:customStyle="1" w:styleId="WW8Num12z8">
    <w:name w:val="WW8Num12z8"/>
    <w:rsid w:val="00613BEF"/>
  </w:style>
  <w:style w:type="character" w:customStyle="1" w:styleId="WW8Num13z0">
    <w:name w:val="WW8Num13z0"/>
    <w:rsid w:val="00613BEF"/>
    <w:rPr>
      <w:rFonts w:ascii="Symbol" w:hAnsi="Symbol" w:cs="Symbol" w:hint="default"/>
    </w:rPr>
  </w:style>
  <w:style w:type="character" w:customStyle="1" w:styleId="WW8Num13z1">
    <w:name w:val="WW8Num13z1"/>
    <w:rsid w:val="00613BEF"/>
    <w:rPr>
      <w:rFonts w:ascii="Courier New" w:hAnsi="Courier New" w:cs="Courier New" w:hint="default"/>
    </w:rPr>
  </w:style>
  <w:style w:type="character" w:customStyle="1" w:styleId="WW8Num13z2">
    <w:name w:val="WW8Num13z2"/>
    <w:rsid w:val="00613BEF"/>
    <w:rPr>
      <w:rFonts w:ascii="Wingdings" w:hAnsi="Wingdings" w:cs="Wingdings" w:hint="default"/>
    </w:rPr>
  </w:style>
  <w:style w:type="character" w:customStyle="1" w:styleId="WW8Num14z0">
    <w:name w:val="WW8Num14z0"/>
    <w:rsid w:val="00613BEF"/>
    <w:rPr>
      <w:rFonts w:ascii="Symbol" w:eastAsia="Times New Roman" w:hAnsi="Symbol" w:cs="Symbol" w:hint="default"/>
    </w:rPr>
  </w:style>
  <w:style w:type="character" w:customStyle="1" w:styleId="WW8Num14z1">
    <w:name w:val="WW8Num14z1"/>
    <w:rsid w:val="00613BEF"/>
    <w:rPr>
      <w:rFonts w:ascii="Courier New" w:hAnsi="Courier New" w:cs="Courier New" w:hint="default"/>
    </w:rPr>
  </w:style>
  <w:style w:type="character" w:customStyle="1" w:styleId="WW8Num14z2">
    <w:name w:val="WW8Num14z2"/>
    <w:rsid w:val="00613BEF"/>
    <w:rPr>
      <w:rFonts w:ascii="Wingdings" w:hAnsi="Wingdings" w:cs="Wingdings" w:hint="default"/>
    </w:rPr>
  </w:style>
  <w:style w:type="character" w:customStyle="1" w:styleId="WW8Num15z0">
    <w:name w:val="WW8Num15z0"/>
    <w:rsid w:val="00613BEF"/>
    <w:rPr>
      <w:rFonts w:ascii="Wingdings" w:hAnsi="Wingdings" w:cs="Wingdings" w:hint="default"/>
    </w:rPr>
  </w:style>
  <w:style w:type="character" w:customStyle="1" w:styleId="WW8Num15z1">
    <w:name w:val="WW8Num15z1"/>
    <w:rsid w:val="00613BEF"/>
  </w:style>
  <w:style w:type="character" w:customStyle="1" w:styleId="WW8Num15z2">
    <w:name w:val="WW8Num15z2"/>
    <w:rsid w:val="00613BEF"/>
  </w:style>
  <w:style w:type="character" w:customStyle="1" w:styleId="WW8Num15z3">
    <w:name w:val="WW8Num15z3"/>
    <w:rsid w:val="00613BEF"/>
  </w:style>
  <w:style w:type="character" w:customStyle="1" w:styleId="WW8Num15z4">
    <w:name w:val="WW8Num15z4"/>
    <w:rsid w:val="00613BEF"/>
  </w:style>
  <w:style w:type="character" w:customStyle="1" w:styleId="WW8Num15z5">
    <w:name w:val="WW8Num15z5"/>
    <w:rsid w:val="00613BEF"/>
  </w:style>
  <w:style w:type="character" w:customStyle="1" w:styleId="WW8Num15z6">
    <w:name w:val="WW8Num15z6"/>
    <w:rsid w:val="00613BEF"/>
  </w:style>
  <w:style w:type="character" w:customStyle="1" w:styleId="WW8Num15z7">
    <w:name w:val="WW8Num15z7"/>
    <w:rsid w:val="00613BEF"/>
  </w:style>
  <w:style w:type="character" w:customStyle="1" w:styleId="WW8Num15z8">
    <w:name w:val="WW8Num15z8"/>
    <w:rsid w:val="00613BEF"/>
  </w:style>
  <w:style w:type="character" w:customStyle="1" w:styleId="Fuentedeprrafopredeter4">
    <w:name w:val="Fuente de párrafo predeter.4"/>
    <w:rsid w:val="00613BEF"/>
  </w:style>
  <w:style w:type="character" w:customStyle="1" w:styleId="CitaCar">
    <w:name w:val="Cita Car"/>
    <w:rsid w:val="00613BEF"/>
    <w:rPr>
      <w:rFonts w:ascii="Arial" w:eastAsia="SimSun" w:hAnsi="Arial" w:cs="Tahoma"/>
      <w:color w:val="00000A"/>
      <w:kern w:val="1"/>
      <w:sz w:val="24"/>
      <w:szCs w:val="24"/>
      <w:lang w:val="es-ES" w:eastAsia="zh-CN" w:bidi="hi-IN"/>
    </w:rPr>
  </w:style>
  <w:style w:type="character" w:customStyle="1" w:styleId="TtuloCar">
    <w:name w:val="Título Car"/>
    <w:rsid w:val="00613BEF"/>
    <w:rPr>
      <w:rFonts w:ascii="Liberation Sans" w:eastAsia="Microsoft YaHei" w:hAnsi="Liberation Sans" w:cs="Mangal"/>
      <w:b/>
      <w:bCs/>
      <w:color w:val="00000A"/>
      <w:kern w:val="1"/>
      <w:sz w:val="56"/>
      <w:szCs w:val="56"/>
      <w:lang w:val="es-ES" w:eastAsia="zh-CN" w:bidi="hi-IN"/>
    </w:rPr>
  </w:style>
  <w:style w:type="character" w:customStyle="1" w:styleId="TextodegloboCar1">
    <w:name w:val="Texto de globo Car1"/>
    <w:rsid w:val="00613BEF"/>
    <w:rPr>
      <w:rFonts w:ascii="Tahoma" w:eastAsia="SimSun" w:hAnsi="Tahoma" w:cs="Mangal"/>
      <w:color w:val="00000A"/>
      <w:kern w:val="1"/>
      <w:sz w:val="16"/>
      <w:szCs w:val="14"/>
      <w:lang w:val="es-ES" w:eastAsia="zh-CN" w:bidi="hi-IN"/>
    </w:rPr>
  </w:style>
  <w:style w:type="paragraph" w:customStyle="1" w:styleId="Ttulo">
    <w:name w:val="Título"/>
    <w:basedOn w:val="Normal"/>
    <w:next w:val="BodyText"/>
    <w:rsid w:val="00613BEF"/>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customStyle="1" w:styleId="Encabezado4">
    <w:name w:val="Encabezado4"/>
    <w:basedOn w:val="Encabezado3"/>
    <w:next w:val="BodyText"/>
    <w:rsid w:val="00613BEF"/>
    <w:pPr>
      <w:jc w:val="center"/>
    </w:pPr>
    <w:rPr>
      <w:b/>
      <w:bCs/>
      <w:sz w:val="56"/>
      <w:szCs w:val="56"/>
    </w:rPr>
  </w:style>
  <w:style w:type="paragraph" w:customStyle="1" w:styleId="Epgrafe">
    <w:name w:val="Epígrafe"/>
    <w:basedOn w:val="Normal"/>
    <w:rsid w:val="00613BEF"/>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Epgrafe2">
    <w:name w:val="Epígrafe2"/>
    <w:basedOn w:val="Normal"/>
    <w:rsid w:val="00613BEF"/>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Caption2">
    <w:name w:val="Caption2"/>
    <w:basedOn w:val="Normal"/>
    <w:rsid w:val="00613BEF"/>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Index12">
    <w:name w:val="Index 12"/>
    <w:basedOn w:val="ndice"/>
    <w:rsid w:val="00613BEF"/>
    <w:pPr>
      <w:tabs>
        <w:tab w:val="right" w:leader="dot" w:pos="9638"/>
      </w:tabs>
      <w:spacing w:line="480" w:lineRule="auto"/>
    </w:pPr>
  </w:style>
  <w:style w:type="paragraph" w:customStyle="1" w:styleId="Index22">
    <w:name w:val="Index 22"/>
    <w:basedOn w:val="ndice"/>
    <w:rsid w:val="00613BEF"/>
    <w:pPr>
      <w:tabs>
        <w:tab w:val="right" w:leader="dot" w:pos="9355"/>
      </w:tabs>
      <w:spacing w:line="480" w:lineRule="auto"/>
      <w:ind w:left="283"/>
    </w:pPr>
  </w:style>
  <w:style w:type="paragraph" w:customStyle="1" w:styleId="Index32">
    <w:name w:val="Index 32"/>
    <w:basedOn w:val="ndice"/>
    <w:rsid w:val="00613BEF"/>
    <w:pPr>
      <w:tabs>
        <w:tab w:val="right" w:leader="dot" w:pos="9072"/>
      </w:tabs>
      <w:ind w:left="566"/>
    </w:pPr>
  </w:style>
  <w:style w:type="paragraph" w:customStyle="1" w:styleId="Index42">
    <w:name w:val="Index 42"/>
    <w:basedOn w:val="ndice"/>
    <w:rsid w:val="00613BEF"/>
    <w:pPr>
      <w:tabs>
        <w:tab w:val="right" w:leader="dot" w:pos="8789"/>
      </w:tabs>
      <w:ind w:left="849"/>
    </w:pPr>
  </w:style>
  <w:style w:type="paragraph" w:customStyle="1" w:styleId="Index52">
    <w:name w:val="Index 52"/>
    <w:basedOn w:val="ndice"/>
    <w:rsid w:val="00613BEF"/>
    <w:pPr>
      <w:tabs>
        <w:tab w:val="right" w:leader="dot" w:pos="8506"/>
      </w:tabs>
      <w:ind w:left="1132"/>
    </w:pPr>
  </w:style>
  <w:style w:type="paragraph" w:customStyle="1" w:styleId="Index62">
    <w:name w:val="Index 62"/>
    <w:basedOn w:val="ndice"/>
    <w:rsid w:val="00613BEF"/>
    <w:pPr>
      <w:tabs>
        <w:tab w:val="right" w:leader="dot" w:pos="8223"/>
      </w:tabs>
      <w:ind w:left="1415"/>
    </w:pPr>
  </w:style>
  <w:style w:type="paragraph" w:customStyle="1" w:styleId="Index72">
    <w:name w:val="Index 72"/>
    <w:basedOn w:val="ndice"/>
    <w:rsid w:val="00613BEF"/>
    <w:pPr>
      <w:tabs>
        <w:tab w:val="right" w:leader="dot" w:pos="7940"/>
      </w:tabs>
      <w:ind w:left="1698"/>
    </w:pPr>
  </w:style>
  <w:style w:type="paragraph" w:customStyle="1" w:styleId="Index82">
    <w:name w:val="Index 82"/>
    <w:basedOn w:val="ndice"/>
    <w:rsid w:val="00613BEF"/>
    <w:pPr>
      <w:tabs>
        <w:tab w:val="right" w:leader="dot" w:pos="7657"/>
      </w:tabs>
      <w:ind w:left="1981"/>
    </w:pPr>
  </w:style>
  <w:style w:type="paragraph" w:customStyle="1" w:styleId="Index92">
    <w:name w:val="Index 92"/>
    <w:basedOn w:val="ndice"/>
    <w:rsid w:val="00613BEF"/>
    <w:pPr>
      <w:tabs>
        <w:tab w:val="right" w:leader="dot" w:pos="7374"/>
      </w:tabs>
      <w:ind w:left="2264"/>
    </w:pPr>
  </w:style>
  <w:style w:type="paragraph" w:customStyle="1" w:styleId="Cita">
    <w:name w:val="Cita"/>
    <w:basedOn w:val="Normal"/>
    <w:rsid w:val="00613BEF"/>
    <w:pPr>
      <w:widowControl w:val="0"/>
      <w:suppressAutoHyphens/>
      <w:spacing w:after="283" w:line="240" w:lineRule="auto"/>
      <w:ind w:left="567" w:right="567"/>
    </w:pPr>
    <w:rPr>
      <w:rFonts w:ascii="Arial" w:eastAsia="SimSun" w:hAnsi="Arial" w:cs="Tahoma"/>
      <w:color w:val="00000A"/>
      <w:kern w:val="1"/>
      <w:sz w:val="24"/>
      <w:szCs w:val="24"/>
      <w:lang w:val="es-ES" w:eastAsia="zh-CN" w:bidi="hi-IN"/>
    </w:rPr>
  </w:style>
  <w:style w:type="paragraph" w:customStyle="1" w:styleId="Textodeglobo">
    <w:name w:val="Texto de globo"/>
    <w:basedOn w:val="Normal"/>
    <w:rsid w:val="00613BEF"/>
    <w:pPr>
      <w:widowControl w:val="0"/>
      <w:suppressAutoHyphens/>
      <w:spacing w:after="0" w:line="240" w:lineRule="auto"/>
    </w:pPr>
    <w:rPr>
      <w:rFonts w:ascii="Tahoma" w:eastAsia="SimSun" w:hAnsi="Tahoma" w:cs="Mangal"/>
      <w:color w:val="00000A"/>
      <w:kern w:val="1"/>
      <w:sz w:val="16"/>
      <w:szCs w:val="14"/>
      <w:lang w:val="es-ES" w:eastAsia="zh-CN" w:bidi="hi-IN"/>
    </w:rPr>
  </w:style>
  <w:style w:type="paragraph" w:customStyle="1" w:styleId="Prrafodelista">
    <w:name w:val="Párrafo de lista"/>
    <w:basedOn w:val="Normal"/>
    <w:rsid w:val="00613BEF"/>
    <w:pPr>
      <w:widowControl w:val="0"/>
      <w:suppressAutoHyphens/>
      <w:spacing w:after="0" w:line="240" w:lineRule="auto"/>
      <w:ind w:left="720"/>
    </w:pPr>
    <w:rPr>
      <w:rFonts w:ascii="Arial" w:eastAsia="SimSun" w:hAnsi="Arial" w:cs="Mangal"/>
      <w:color w:val="00000A"/>
      <w:kern w:val="1"/>
      <w:sz w:val="24"/>
      <w:szCs w:val="21"/>
      <w:lang w:val="es-ES" w:eastAsia="zh-CN" w:bidi="hi-IN"/>
    </w:rPr>
  </w:style>
  <w:style w:type="paragraph" w:customStyle="1" w:styleId="Ttulodelatabla">
    <w:name w:val="Título de la tabla"/>
    <w:basedOn w:val="Contenidodelatabla"/>
    <w:rsid w:val="00613BEF"/>
    <w:pPr>
      <w:jc w:val="center"/>
    </w:pPr>
    <w:rPr>
      <w:b/>
      <w:bCs/>
    </w:rPr>
  </w:style>
  <w:style w:type="paragraph" w:styleId="TOCHeading">
    <w:name w:val="TOC Heading"/>
    <w:basedOn w:val="Heading1"/>
    <w:next w:val="Normal"/>
    <w:uiPriority w:val="39"/>
    <w:semiHidden/>
    <w:unhideWhenUsed/>
    <w:qFormat/>
    <w:rsid w:val="00810B46"/>
    <w:pPr>
      <w:outlineLvl w:val="9"/>
    </w:pPr>
    <w:rPr>
      <w:lang w:val="en-US" w:eastAsia="ja-JP"/>
    </w:rPr>
  </w:style>
  <w:style w:type="paragraph" w:styleId="Index1">
    <w:name w:val="index 1"/>
    <w:basedOn w:val="Normal"/>
    <w:next w:val="Normal"/>
    <w:autoRedefine/>
    <w:uiPriority w:val="99"/>
    <w:unhideWhenUsed/>
    <w:rsid w:val="00D55FBA"/>
    <w:pPr>
      <w:spacing w:after="0"/>
      <w:ind w:left="220" w:hanging="220"/>
    </w:pPr>
    <w:rPr>
      <w:sz w:val="18"/>
      <w:szCs w:val="18"/>
    </w:rPr>
  </w:style>
  <w:style w:type="paragraph" w:styleId="Index2">
    <w:name w:val="index 2"/>
    <w:basedOn w:val="Normal"/>
    <w:next w:val="Normal"/>
    <w:autoRedefine/>
    <w:uiPriority w:val="99"/>
    <w:unhideWhenUsed/>
    <w:rsid w:val="00D55FBA"/>
    <w:pPr>
      <w:spacing w:after="0"/>
      <w:ind w:left="440" w:hanging="220"/>
    </w:pPr>
    <w:rPr>
      <w:sz w:val="18"/>
      <w:szCs w:val="18"/>
    </w:rPr>
  </w:style>
  <w:style w:type="paragraph" w:styleId="Index3">
    <w:name w:val="index 3"/>
    <w:basedOn w:val="Normal"/>
    <w:next w:val="Normal"/>
    <w:autoRedefine/>
    <w:uiPriority w:val="99"/>
    <w:unhideWhenUsed/>
    <w:rsid w:val="00D55FBA"/>
    <w:pPr>
      <w:spacing w:after="0"/>
      <w:ind w:left="660" w:hanging="220"/>
    </w:pPr>
    <w:rPr>
      <w:sz w:val="18"/>
      <w:szCs w:val="18"/>
    </w:rPr>
  </w:style>
  <w:style w:type="paragraph" w:styleId="Index4">
    <w:name w:val="index 4"/>
    <w:basedOn w:val="Normal"/>
    <w:next w:val="Normal"/>
    <w:autoRedefine/>
    <w:uiPriority w:val="99"/>
    <w:unhideWhenUsed/>
    <w:rsid w:val="00D55FBA"/>
    <w:pPr>
      <w:spacing w:after="0"/>
      <w:ind w:left="880" w:hanging="220"/>
    </w:pPr>
    <w:rPr>
      <w:sz w:val="18"/>
      <w:szCs w:val="18"/>
    </w:rPr>
  </w:style>
  <w:style w:type="paragraph" w:styleId="Index5">
    <w:name w:val="index 5"/>
    <w:basedOn w:val="Normal"/>
    <w:next w:val="Normal"/>
    <w:autoRedefine/>
    <w:uiPriority w:val="99"/>
    <w:unhideWhenUsed/>
    <w:rsid w:val="00D55FBA"/>
    <w:pPr>
      <w:spacing w:after="0"/>
      <w:ind w:left="1100" w:hanging="220"/>
    </w:pPr>
    <w:rPr>
      <w:sz w:val="18"/>
      <w:szCs w:val="18"/>
    </w:rPr>
  </w:style>
  <w:style w:type="paragraph" w:styleId="Index6">
    <w:name w:val="index 6"/>
    <w:basedOn w:val="Normal"/>
    <w:next w:val="Normal"/>
    <w:autoRedefine/>
    <w:uiPriority w:val="99"/>
    <w:unhideWhenUsed/>
    <w:rsid w:val="00D55FBA"/>
    <w:pPr>
      <w:spacing w:after="0"/>
      <w:ind w:left="1320" w:hanging="220"/>
    </w:pPr>
    <w:rPr>
      <w:sz w:val="18"/>
      <w:szCs w:val="18"/>
    </w:rPr>
  </w:style>
  <w:style w:type="paragraph" w:styleId="Index7">
    <w:name w:val="index 7"/>
    <w:basedOn w:val="Normal"/>
    <w:next w:val="Normal"/>
    <w:autoRedefine/>
    <w:uiPriority w:val="99"/>
    <w:unhideWhenUsed/>
    <w:rsid w:val="00D55FBA"/>
    <w:pPr>
      <w:spacing w:after="0"/>
      <w:ind w:left="1540" w:hanging="220"/>
    </w:pPr>
    <w:rPr>
      <w:sz w:val="18"/>
      <w:szCs w:val="18"/>
    </w:rPr>
  </w:style>
  <w:style w:type="paragraph" w:styleId="Index8">
    <w:name w:val="index 8"/>
    <w:basedOn w:val="Normal"/>
    <w:next w:val="Normal"/>
    <w:autoRedefine/>
    <w:uiPriority w:val="99"/>
    <w:unhideWhenUsed/>
    <w:rsid w:val="00D55FBA"/>
    <w:pPr>
      <w:spacing w:after="0"/>
      <w:ind w:left="1760" w:hanging="220"/>
    </w:pPr>
    <w:rPr>
      <w:sz w:val="18"/>
      <w:szCs w:val="18"/>
    </w:rPr>
  </w:style>
  <w:style w:type="paragraph" w:styleId="Index9">
    <w:name w:val="index 9"/>
    <w:basedOn w:val="Normal"/>
    <w:next w:val="Normal"/>
    <w:autoRedefine/>
    <w:uiPriority w:val="99"/>
    <w:unhideWhenUsed/>
    <w:rsid w:val="00D55FBA"/>
    <w:pPr>
      <w:spacing w:after="0"/>
      <w:ind w:left="1980" w:hanging="220"/>
    </w:pPr>
    <w:rPr>
      <w:sz w:val="18"/>
      <w:szCs w:val="18"/>
    </w:rPr>
  </w:style>
  <w:style w:type="paragraph" w:styleId="IndexHeading">
    <w:name w:val="index heading"/>
    <w:basedOn w:val="Normal"/>
    <w:next w:val="Index1"/>
    <w:uiPriority w:val="99"/>
    <w:unhideWhenUsed/>
    <w:rsid w:val="00D55FBA"/>
    <w:pPr>
      <w:pBdr>
        <w:top w:val="single" w:sz="12" w:space="0" w:color="auto"/>
      </w:pBdr>
      <w:spacing w:before="360" w:after="240"/>
    </w:pPr>
    <w:rPr>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Signature" w:uiPriority="0"/>
    <w:lsdException w:name="Default Paragraph Font" w:uiPriority="0"/>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3E5F"/>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F76EB5"/>
    <w:pPr>
      <w:keepNext/>
      <w:keepLines/>
      <w:spacing w:before="200" w:after="0"/>
      <w:outlineLvl w:val="1"/>
    </w:pPr>
    <w:rPr>
      <w:rFonts w:asciiTheme="majorHAnsi" w:eastAsiaTheme="majorEastAsia" w:hAnsiTheme="majorHAnsi" w:cstheme="majorBidi"/>
      <w:b/>
      <w:bCs/>
      <w:sz w:val="24"/>
      <w:szCs w:val="26"/>
    </w:rPr>
  </w:style>
  <w:style w:type="paragraph" w:styleId="Heading3">
    <w:name w:val="heading 3"/>
    <w:basedOn w:val="Encabezado2"/>
    <w:next w:val="BodyText"/>
    <w:link w:val="Heading3Char"/>
    <w:qFormat/>
    <w:rsid w:val="00683B6C"/>
    <w:pPr>
      <w:ind w:left="2160" w:hanging="360"/>
      <w:outlineLvl w:val="2"/>
    </w:pPr>
    <w:rPr>
      <w:b/>
      <w:bCs/>
    </w:rPr>
  </w:style>
  <w:style w:type="paragraph" w:styleId="Heading4">
    <w:name w:val="heading 4"/>
    <w:basedOn w:val="Normal"/>
    <w:next w:val="Normal"/>
    <w:link w:val="Heading4Char"/>
    <w:uiPriority w:val="9"/>
    <w:unhideWhenUsed/>
    <w:qFormat/>
    <w:rsid w:val="00683B6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683B6C"/>
    <w:pPr>
      <w:spacing w:before="240" w:after="60" w:line="240" w:lineRule="auto"/>
      <w:jc w:val="center"/>
      <w:outlineLvl w:val="4"/>
    </w:pPr>
    <w:rPr>
      <w:rFonts w:ascii="Times New Roman" w:eastAsia="Times New Roman" w:hAnsi="Times New Roman" w:cs="Times New Roman"/>
      <w:b/>
      <w:bCs/>
      <w:i/>
      <w:iCs/>
      <w:sz w:val="26"/>
      <w:szCs w:val="26"/>
      <w:lang w:val="es-ES" w:eastAsia="es-ES"/>
    </w:rPr>
  </w:style>
  <w:style w:type="paragraph" w:styleId="Heading6">
    <w:name w:val="heading 6"/>
    <w:basedOn w:val="Normal"/>
    <w:next w:val="Normal"/>
    <w:link w:val="Heading6Char"/>
    <w:uiPriority w:val="9"/>
    <w:unhideWhenUsed/>
    <w:qFormat/>
    <w:rsid w:val="00683B6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B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B6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6A01"/>
    <w:pPr>
      <w:tabs>
        <w:tab w:val="center" w:pos="4419"/>
        <w:tab w:val="right" w:pos="8838"/>
      </w:tabs>
      <w:spacing w:after="0" w:line="240" w:lineRule="auto"/>
    </w:pPr>
  </w:style>
  <w:style w:type="character" w:customStyle="1" w:styleId="HeaderChar">
    <w:name w:val="Header Char"/>
    <w:basedOn w:val="DefaultParagraphFont"/>
    <w:link w:val="Header"/>
    <w:uiPriority w:val="99"/>
    <w:rsid w:val="00886A01"/>
  </w:style>
  <w:style w:type="paragraph" w:styleId="Footer">
    <w:name w:val="footer"/>
    <w:basedOn w:val="Normal"/>
    <w:link w:val="FooterChar"/>
    <w:unhideWhenUsed/>
    <w:rsid w:val="00886A01"/>
    <w:pPr>
      <w:tabs>
        <w:tab w:val="center" w:pos="4419"/>
        <w:tab w:val="right" w:pos="8838"/>
      </w:tabs>
      <w:spacing w:after="0" w:line="240" w:lineRule="auto"/>
    </w:pPr>
  </w:style>
  <w:style w:type="character" w:customStyle="1" w:styleId="FooterChar">
    <w:name w:val="Footer Char"/>
    <w:basedOn w:val="DefaultParagraphFont"/>
    <w:link w:val="Footer"/>
    <w:uiPriority w:val="99"/>
    <w:rsid w:val="00886A01"/>
  </w:style>
  <w:style w:type="paragraph" w:styleId="BalloonText">
    <w:name w:val="Balloon Text"/>
    <w:basedOn w:val="Normal"/>
    <w:link w:val="BalloonTextChar"/>
    <w:unhideWhenUsed/>
    <w:rsid w:val="00040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4DD"/>
    <w:rPr>
      <w:rFonts w:ascii="Tahoma" w:hAnsi="Tahoma" w:cs="Tahoma"/>
      <w:sz w:val="16"/>
      <w:szCs w:val="16"/>
    </w:rPr>
  </w:style>
  <w:style w:type="paragraph" w:styleId="ListParagraph">
    <w:name w:val="List Paragraph"/>
    <w:basedOn w:val="Normal"/>
    <w:qFormat/>
    <w:rsid w:val="00BF0D7F"/>
    <w:pPr>
      <w:ind w:left="720"/>
      <w:contextualSpacing/>
    </w:pPr>
    <w:rPr>
      <w:rFonts w:eastAsiaTheme="minorEastAsia"/>
      <w:lang w:eastAsia="es-DO"/>
    </w:rPr>
  </w:style>
  <w:style w:type="character" w:customStyle="1" w:styleId="apple-converted-space">
    <w:name w:val="apple-converted-space"/>
    <w:basedOn w:val="DefaultParagraphFont"/>
    <w:rsid w:val="00BF0D7F"/>
  </w:style>
  <w:style w:type="table" w:styleId="TableGrid">
    <w:name w:val="Table Grid"/>
    <w:basedOn w:val="TableNormal"/>
    <w:uiPriority w:val="59"/>
    <w:rsid w:val="00070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F3E5F"/>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F76EB5"/>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683B6C"/>
    <w:rPr>
      <w:rFonts w:ascii="Liberation Sans" w:eastAsia="Microsoft YaHei" w:hAnsi="Liberation Sans" w:cs="Mangal"/>
      <w:b/>
      <w:bCs/>
      <w:color w:val="00000A"/>
      <w:kern w:val="1"/>
      <w:sz w:val="28"/>
      <w:szCs w:val="28"/>
      <w:lang w:val="es-ES" w:eastAsia="zh-CN" w:bidi="hi-IN"/>
    </w:rPr>
  </w:style>
  <w:style w:type="character" w:customStyle="1" w:styleId="Heading4Char">
    <w:name w:val="Heading 4 Char"/>
    <w:basedOn w:val="DefaultParagraphFont"/>
    <w:link w:val="Heading4"/>
    <w:uiPriority w:val="9"/>
    <w:rsid w:val="00683B6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83B6C"/>
    <w:rPr>
      <w:rFonts w:ascii="Times New Roman" w:eastAsia="Times New Roman" w:hAnsi="Times New Roman" w:cs="Times New Roman"/>
      <w:b/>
      <w:bCs/>
      <w:i/>
      <w:iCs/>
      <w:sz w:val="26"/>
      <w:szCs w:val="26"/>
      <w:lang w:val="es-ES" w:eastAsia="es-ES"/>
    </w:rPr>
  </w:style>
  <w:style w:type="character" w:customStyle="1" w:styleId="Heading6Char">
    <w:name w:val="Heading 6 Char"/>
    <w:basedOn w:val="DefaultParagraphFont"/>
    <w:link w:val="Heading6"/>
    <w:uiPriority w:val="9"/>
    <w:rsid w:val="00683B6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B6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B6C"/>
    <w:rPr>
      <w:rFonts w:asciiTheme="majorHAnsi" w:eastAsiaTheme="majorEastAsia" w:hAnsiTheme="majorHAnsi" w:cstheme="majorBidi"/>
      <w:color w:val="404040" w:themeColor="text1" w:themeTint="BF"/>
      <w:sz w:val="20"/>
      <w:szCs w:val="20"/>
    </w:rPr>
  </w:style>
  <w:style w:type="paragraph" w:styleId="BodyText">
    <w:name w:val="Body Text"/>
    <w:basedOn w:val="Normal"/>
    <w:link w:val="BodyTextChar"/>
    <w:rsid w:val="00683B6C"/>
    <w:pPr>
      <w:tabs>
        <w:tab w:val="left" w:pos="4140"/>
      </w:tabs>
      <w:spacing w:after="0" w:line="240" w:lineRule="auto"/>
      <w:jc w:val="both"/>
    </w:pPr>
    <w:rPr>
      <w:rFonts w:ascii="Times New Roman" w:eastAsia="Times New Roman" w:hAnsi="Times New Roman" w:cs="Times New Roman"/>
      <w:sz w:val="48"/>
      <w:szCs w:val="20"/>
      <w:lang w:val="es-ES" w:eastAsia="es-ES"/>
    </w:rPr>
  </w:style>
  <w:style w:type="character" w:customStyle="1" w:styleId="BodyTextChar">
    <w:name w:val="Body Text Char"/>
    <w:basedOn w:val="DefaultParagraphFont"/>
    <w:link w:val="BodyText"/>
    <w:rsid w:val="00683B6C"/>
    <w:rPr>
      <w:rFonts w:ascii="Times New Roman" w:eastAsia="Times New Roman" w:hAnsi="Times New Roman" w:cs="Times New Roman"/>
      <w:sz w:val="48"/>
      <w:szCs w:val="20"/>
      <w:lang w:val="es-ES" w:eastAsia="es-ES"/>
    </w:rPr>
  </w:style>
  <w:style w:type="paragraph" w:styleId="NormalWeb">
    <w:name w:val="Normal (Web)"/>
    <w:basedOn w:val="Normal"/>
    <w:unhideWhenUsed/>
    <w:rsid w:val="00683B6C"/>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NoSpacing">
    <w:name w:val="No Spacing"/>
    <w:link w:val="NoSpacingChar"/>
    <w:uiPriority w:val="1"/>
    <w:qFormat/>
    <w:rsid w:val="00683B6C"/>
    <w:pPr>
      <w:spacing w:after="0" w:line="240" w:lineRule="auto"/>
    </w:pPr>
    <w:rPr>
      <w:rFonts w:eastAsiaTheme="minorEastAsia"/>
      <w:lang w:eastAsia="es-DO"/>
    </w:rPr>
  </w:style>
  <w:style w:type="character" w:styleId="LineNumber">
    <w:name w:val="line number"/>
    <w:basedOn w:val="DefaultParagraphFont"/>
    <w:uiPriority w:val="99"/>
    <w:semiHidden/>
    <w:unhideWhenUsed/>
    <w:rsid w:val="00683B6C"/>
  </w:style>
  <w:style w:type="paragraph" w:customStyle="1" w:styleId="Default">
    <w:name w:val="Default"/>
    <w:rsid w:val="00683B6C"/>
    <w:pPr>
      <w:autoSpaceDE w:val="0"/>
      <w:autoSpaceDN w:val="0"/>
      <w:adjustRightInd w:val="0"/>
      <w:spacing w:after="0" w:line="240" w:lineRule="auto"/>
    </w:pPr>
    <w:rPr>
      <w:rFonts w:ascii="Calibri" w:eastAsia="Calibri" w:hAnsi="Calibri" w:cs="Calibri"/>
      <w:color w:val="000000"/>
      <w:sz w:val="24"/>
      <w:szCs w:val="24"/>
      <w:lang w:val="es-ES"/>
    </w:rPr>
  </w:style>
  <w:style w:type="paragraph" w:styleId="BodyText3">
    <w:name w:val="Body Text 3"/>
    <w:basedOn w:val="Normal"/>
    <w:link w:val="BodyText3Char"/>
    <w:rsid w:val="00683B6C"/>
    <w:pPr>
      <w:spacing w:after="120" w:line="240" w:lineRule="auto"/>
    </w:pPr>
    <w:rPr>
      <w:rFonts w:ascii="Times New Roman" w:eastAsia="Times New Roman" w:hAnsi="Times New Roman" w:cs="Times New Roman"/>
      <w:sz w:val="16"/>
      <w:szCs w:val="16"/>
      <w:lang w:val="es-ES"/>
    </w:rPr>
  </w:style>
  <w:style w:type="character" w:customStyle="1" w:styleId="BodyText3Char">
    <w:name w:val="Body Text 3 Char"/>
    <w:basedOn w:val="DefaultParagraphFont"/>
    <w:link w:val="BodyText3"/>
    <w:rsid w:val="00683B6C"/>
    <w:rPr>
      <w:rFonts w:ascii="Times New Roman" w:eastAsia="Times New Roman" w:hAnsi="Times New Roman" w:cs="Times New Roman"/>
      <w:sz w:val="16"/>
      <w:szCs w:val="16"/>
      <w:lang w:val="es-ES"/>
    </w:rPr>
  </w:style>
  <w:style w:type="character" w:customStyle="1" w:styleId="NoSpacingChar">
    <w:name w:val="No Spacing Char"/>
    <w:link w:val="NoSpacing"/>
    <w:uiPriority w:val="1"/>
    <w:rsid w:val="00683B6C"/>
    <w:rPr>
      <w:rFonts w:eastAsiaTheme="minorEastAsia"/>
      <w:lang w:eastAsia="es-DO"/>
    </w:rPr>
  </w:style>
  <w:style w:type="numbering" w:customStyle="1" w:styleId="NoList1">
    <w:name w:val="No List1"/>
    <w:next w:val="NoList"/>
    <w:uiPriority w:val="99"/>
    <w:semiHidden/>
    <w:unhideWhenUsed/>
    <w:rsid w:val="00683B6C"/>
  </w:style>
  <w:style w:type="character" w:customStyle="1" w:styleId="WW8Num1z0">
    <w:name w:val="WW8Num1z0"/>
    <w:rsid w:val="00683B6C"/>
  </w:style>
  <w:style w:type="character" w:customStyle="1" w:styleId="WW8Num1z1">
    <w:name w:val="WW8Num1z1"/>
    <w:rsid w:val="00683B6C"/>
    <w:rPr>
      <w:rFonts w:eastAsia="Arial Narrow"/>
    </w:rPr>
  </w:style>
  <w:style w:type="character" w:customStyle="1" w:styleId="WW8Num1z2">
    <w:name w:val="WW8Num1z2"/>
    <w:rsid w:val="00683B6C"/>
  </w:style>
  <w:style w:type="character" w:customStyle="1" w:styleId="WW8Num1z3">
    <w:name w:val="WW8Num1z3"/>
    <w:rsid w:val="00683B6C"/>
  </w:style>
  <w:style w:type="character" w:customStyle="1" w:styleId="WW8Num1z4">
    <w:name w:val="WW8Num1z4"/>
    <w:rsid w:val="00683B6C"/>
  </w:style>
  <w:style w:type="character" w:customStyle="1" w:styleId="WW8Num1z5">
    <w:name w:val="WW8Num1z5"/>
    <w:rsid w:val="00683B6C"/>
  </w:style>
  <w:style w:type="character" w:customStyle="1" w:styleId="WW8Num1z6">
    <w:name w:val="WW8Num1z6"/>
    <w:rsid w:val="00683B6C"/>
  </w:style>
  <w:style w:type="character" w:customStyle="1" w:styleId="WW8Num1z7">
    <w:name w:val="WW8Num1z7"/>
    <w:rsid w:val="00683B6C"/>
  </w:style>
  <w:style w:type="character" w:customStyle="1" w:styleId="WW8Num1z8">
    <w:name w:val="WW8Num1z8"/>
    <w:rsid w:val="00683B6C"/>
  </w:style>
  <w:style w:type="character" w:customStyle="1" w:styleId="WW8Num2z0">
    <w:name w:val="WW8Num2z0"/>
    <w:rsid w:val="00683B6C"/>
  </w:style>
  <w:style w:type="character" w:customStyle="1" w:styleId="WW8Num2z1">
    <w:name w:val="WW8Num2z1"/>
    <w:rsid w:val="00683B6C"/>
  </w:style>
  <w:style w:type="character" w:customStyle="1" w:styleId="WW8Num2z2">
    <w:name w:val="WW8Num2z2"/>
    <w:rsid w:val="00683B6C"/>
  </w:style>
  <w:style w:type="character" w:customStyle="1" w:styleId="WW8Num2z3">
    <w:name w:val="WW8Num2z3"/>
    <w:rsid w:val="00683B6C"/>
  </w:style>
  <w:style w:type="character" w:customStyle="1" w:styleId="WW8Num2z4">
    <w:name w:val="WW8Num2z4"/>
    <w:rsid w:val="00683B6C"/>
  </w:style>
  <w:style w:type="character" w:customStyle="1" w:styleId="WW8Num2z5">
    <w:name w:val="WW8Num2z5"/>
    <w:rsid w:val="00683B6C"/>
  </w:style>
  <w:style w:type="character" w:customStyle="1" w:styleId="WW8Num2z6">
    <w:name w:val="WW8Num2z6"/>
    <w:rsid w:val="00683B6C"/>
  </w:style>
  <w:style w:type="character" w:customStyle="1" w:styleId="WW8Num2z7">
    <w:name w:val="WW8Num2z7"/>
    <w:rsid w:val="00683B6C"/>
  </w:style>
  <w:style w:type="character" w:customStyle="1" w:styleId="WW8Num2z8">
    <w:name w:val="WW8Num2z8"/>
    <w:rsid w:val="00683B6C"/>
  </w:style>
  <w:style w:type="character" w:customStyle="1" w:styleId="WW8Num3z0">
    <w:name w:val="WW8Num3z0"/>
    <w:rsid w:val="00683B6C"/>
    <w:rPr>
      <w:rFonts w:ascii="Symbol" w:hAnsi="Symbol" w:cs="Symbol"/>
      <w:color w:val="000000"/>
    </w:rPr>
  </w:style>
  <w:style w:type="character" w:customStyle="1" w:styleId="WW8Num4z0">
    <w:name w:val="WW8Num4z0"/>
    <w:rsid w:val="00683B6C"/>
    <w:rPr>
      <w:rFonts w:ascii="Symbol" w:hAnsi="Symbol" w:cs="Symbol"/>
    </w:rPr>
  </w:style>
  <w:style w:type="character" w:customStyle="1" w:styleId="WW8Num4z1">
    <w:name w:val="WW8Num4z1"/>
    <w:rsid w:val="00683B6C"/>
    <w:rPr>
      <w:rFonts w:ascii="Courier New" w:hAnsi="Courier New" w:cs="Courier New"/>
    </w:rPr>
  </w:style>
  <w:style w:type="character" w:customStyle="1" w:styleId="WW8Num4z2">
    <w:name w:val="WW8Num4z2"/>
    <w:rsid w:val="00683B6C"/>
    <w:rPr>
      <w:rFonts w:ascii="Wingdings" w:hAnsi="Wingdings" w:cs="Wingdings"/>
    </w:rPr>
  </w:style>
  <w:style w:type="character" w:customStyle="1" w:styleId="WW8Num5z0">
    <w:name w:val="WW8Num5z0"/>
    <w:rsid w:val="00683B6C"/>
    <w:rPr>
      <w:rFonts w:ascii="Symbol" w:hAnsi="Symbol" w:cs="Symbol"/>
    </w:rPr>
  </w:style>
  <w:style w:type="character" w:customStyle="1" w:styleId="WW8Num5z1">
    <w:name w:val="WW8Num5z1"/>
    <w:rsid w:val="00683B6C"/>
    <w:rPr>
      <w:rFonts w:ascii="OpenSymbol" w:hAnsi="OpenSymbol" w:cs="OpenSymbol"/>
    </w:rPr>
  </w:style>
  <w:style w:type="character" w:customStyle="1" w:styleId="WW8Num6z0">
    <w:name w:val="WW8Num6z0"/>
    <w:rsid w:val="00683B6C"/>
  </w:style>
  <w:style w:type="character" w:customStyle="1" w:styleId="WW8Num6z1">
    <w:name w:val="WW8Num6z1"/>
    <w:rsid w:val="00683B6C"/>
  </w:style>
  <w:style w:type="character" w:customStyle="1" w:styleId="WW8Num6z2">
    <w:name w:val="WW8Num6z2"/>
    <w:rsid w:val="00683B6C"/>
  </w:style>
  <w:style w:type="character" w:customStyle="1" w:styleId="WW8Num6z3">
    <w:name w:val="WW8Num6z3"/>
    <w:rsid w:val="00683B6C"/>
  </w:style>
  <w:style w:type="character" w:customStyle="1" w:styleId="WW8Num6z4">
    <w:name w:val="WW8Num6z4"/>
    <w:rsid w:val="00683B6C"/>
  </w:style>
  <w:style w:type="character" w:customStyle="1" w:styleId="WW8Num6z5">
    <w:name w:val="WW8Num6z5"/>
    <w:rsid w:val="00683B6C"/>
  </w:style>
  <w:style w:type="character" w:customStyle="1" w:styleId="WW8Num6z6">
    <w:name w:val="WW8Num6z6"/>
    <w:rsid w:val="00683B6C"/>
  </w:style>
  <w:style w:type="character" w:customStyle="1" w:styleId="WW8Num6z7">
    <w:name w:val="WW8Num6z7"/>
    <w:rsid w:val="00683B6C"/>
  </w:style>
  <w:style w:type="character" w:customStyle="1" w:styleId="WW8Num6z8">
    <w:name w:val="WW8Num6z8"/>
    <w:rsid w:val="00683B6C"/>
  </w:style>
  <w:style w:type="character" w:customStyle="1" w:styleId="WW8Num7z0">
    <w:name w:val="WW8Num7z0"/>
    <w:rsid w:val="00683B6C"/>
    <w:rPr>
      <w:rFonts w:ascii="Courier New" w:eastAsia="Calibri" w:hAnsi="Courier New" w:cs="Courier New" w:hint="default"/>
      <w:color w:val="000000"/>
    </w:rPr>
  </w:style>
  <w:style w:type="character" w:customStyle="1" w:styleId="WW8Num7z1">
    <w:name w:val="WW8Num7z1"/>
    <w:rsid w:val="00683B6C"/>
  </w:style>
  <w:style w:type="character" w:customStyle="1" w:styleId="WW8Num7z2">
    <w:name w:val="WW8Num7z2"/>
    <w:rsid w:val="00683B6C"/>
  </w:style>
  <w:style w:type="character" w:customStyle="1" w:styleId="WW8Num7z3">
    <w:name w:val="WW8Num7z3"/>
    <w:rsid w:val="00683B6C"/>
  </w:style>
  <w:style w:type="character" w:customStyle="1" w:styleId="WW8Num7z4">
    <w:name w:val="WW8Num7z4"/>
    <w:rsid w:val="00683B6C"/>
  </w:style>
  <w:style w:type="character" w:customStyle="1" w:styleId="WW8Num7z5">
    <w:name w:val="WW8Num7z5"/>
    <w:rsid w:val="00683B6C"/>
  </w:style>
  <w:style w:type="character" w:customStyle="1" w:styleId="WW8Num7z6">
    <w:name w:val="WW8Num7z6"/>
    <w:rsid w:val="00683B6C"/>
  </w:style>
  <w:style w:type="character" w:customStyle="1" w:styleId="WW8Num7z7">
    <w:name w:val="WW8Num7z7"/>
    <w:rsid w:val="00683B6C"/>
  </w:style>
  <w:style w:type="character" w:customStyle="1" w:styleId="WW8Num7z8">
    <w:name w:val="WW8Num7z8"/>
    <w:rsid w:val="00683B6C"/>
  </w:style>
  <w:style w:type="character" w:customStyle="1" w:styleId="WW8Num8z0">
    <w:name w:val="WW8Num8z0"/>
    <w:rsid w:val="00683B6C"/>
    <w:rPr>
      <w:rFonts w:ascii="Wingdings" w:eastAsia="Times New Roman" w:hAnsi="Wingdings" w:cs="Wingdings" w:hint="default"/>
      <w:color w:val="000000"/>
      <w:shd w:val="clear" w:color="auto" w:fill="FFFFFF"/>
    </w:rPr>
  </w:style>
  <w:style w:type="character" w:customStyle="1" w:styleId="WW8Num8z1">
    <w:name w:val="WW8Num8z1"/>
    <w:rsid w:val="00683B6C"/>
  </w:style>
  <w:style w:type="character" w:customStyle="1" w:styleId="WW8Num8z2">
    <w:name w:val="WW8Num8z2"/>
    <w:rsid w:val="00683B6C"/>
  </w:style>
  <w:style w:type="character" w:customStyle="1" w:styleId="WW8Num8z3">
    <w:name w:val="WW8Num8z3"/>
    <w:rsid w:val="00683B6C"/>
  </w:style>
  <w:style w:type="character" w:customStyle="1" w:styleId="WW8Num8z4">
    <w:name w:val="WW8Num8z4"/>
    <w:rsid w:val="00683B6C"/>
  </w:style>
  <w:style w:type="character" w:customStyle="1" w:styleId="WW8Num8z5">
    <w:name w:val="WW8Num8z5"/>
    <w:rsid w:val="00683B6C"/>
  </w:style>
  <w:style w:type="character" w:customStyle="1" w:styleId="WW8Num8z6">
    <w:name w:val="WW8Num8z6"/>
    <w:rsid w:val="00683B6C"/>
  </w:style>
  <w:style w:type="character" w:customStyle="1" w:styleId="WW8Num8z7">
    <w:name w:val="WW8Num8z7"/>
    <w:rsid w:val="00683B6C"/>
  </w:style>
  <w:style w:type="character" w:customStyle="1" w:styleId="WW8Num8z8">
    <w:name w:val="WW8Num8z8"/>
    <w:rsid w:val="00683B6C"/>
  </w:style>
  <w:style w:type="character" w:customStyle="1" w:styleId="WW8Num9z0">
    <w:name w:val="WW8Num9z0"/>
    <w:rsid w:val="00683B6C"/>
    <w:rPr>
      <w:rFonts w:ascii="Wingdings" w:eastAsia="Times New Roman" w:hAnsi="Wingdings" w:cs="Wingdings" w:hint="default"/>
      <w:kern w:val="1"/>
      <w:lang w:eastAsia="en-US" w:bidi="ar-SA"/>
    </w:rPr>
  </w:style>
  <w:style w:type="character" w:customStyle="1" w:styleId="WW8Num9z1">
    <w:name w:val="WW8Num9z1"/>
    <w:rsid w:val="00683B6C"/>
    <w:rPr>
      <w:rFonts w:ascii="Courier New" w:hAnsi="Courier New" w:cs="Courier New" w:hint="default"/>
    </w:rPr>
  </w:style>
  <w:style w:type="character" w:customStyle="1" w:styleId="WW8Num9z3">
    <w:name w:val="WW8Num9z3"/>
    <w:rsid w:val="00683B6C"/>
    <w:rPr>
      <w:rFonts w:ascii="Symbol" w:hAnsi="Symbol" w:cs="Symbol" w:hint="default"/>
    </w:rPr>
  </w:style>
  <w:style w:type="character" w:customStyle="1" w:styleId="WW8Num10z0">
    <w:name w:val="WW8Num10z0"/>
    <w:rsid w:val="00683B6C"/>
    <w:rPr>
      <w:rFonts w:ascii="Wingdings" w:hAnsi="Wingdings" w:cs="Wingdings" w:hint="default"/>
    </w:rPr>
  </w:style>
  <w:style w:type="character" w:customStyle="1" w:styleId="WW8Num10z1">
    <w:name w:val="WW8Num10z1"/>
    <w:rsid w:val="00683B6C"/>
  </w:style>
  <w:style w:type="character" w:customStyle="1" w:styleId="WW8Num10z2">
    <w:name w:val="WW8Num10z2"/>
    <w:rsid w:val="00683B6C"/>
  </w:style>
  <w:style w:type="character" w:customStyle="1" w:styleId="WW8Num10z3">
    <w:name w:val="WW8Num10z3"/>
    <w:rsid w:val="00683B6C"/>
  </w:style>
  <w:style w:type="character" w:customStyle="1" w:styleId="WW8Num10z4">
    <w:name w:val="WW8Num10z4"/>
    <w:rsid w:val="00683B6C"/>
  </w:style>
  <w:style w:type="character" w:customStyle="1" w:styleId="WW8Num10z5">
    <w:name w:val="WW8Num10z5"/>
    <w:rsid w:val="00683B6C"/>
  </w:style>
  <w:style w:type="character" w:customStyle="1" w:styleId="WW8Num10z6">
    <w:name w:val="WW8Num10z6"/>
    <w:rsid w:val="00683B6C"/>
  </w:style>
  <w:style w:type="character" w:customStyle="1" w:styleId="WW8Num10z7">
    <w:name w:val="WW8Num10z7"/>
    <w:rsid w:val="00683B6C"/>
  </w:style>
  <w:style w:type="character" w:customStyle="1" w:styleId="WW8Num10z8">
    <w:name w:val="WW8Num10z8"/>
    <w:rsid w:val="00683B6C"/>
  </w:style>
  <w:style w:type="character" w:customStyle="1" w:styleId="WW8Num11z0">
    <w:name w:val="WW8Num11z0"/>
    <w:rsid w:val="00683B6C"/>
    <w:rPr>
      <w:rFonts w:ascii="Courier New" w:hAnsi="Courier New" w:cs="Courier New" w:hint="default"/>
    </w:rPr>
  </w:style>
  <w:style w:type="character" w:customStyle="1" w:styleId="WW8Num11z2">
    <w:name w:val="WW8Num11z2"/>
    <w:rsid w:val="00683B6C"/>
    <w:rPr>
      <w:rFonts w:ascii="Wingdings" w:hAnsi="Wingdings" w:cs="Wingdings" w:hint="default"/>
    </w:rPr>
  </w:style>
  <w:style w:type="character" w:customStyle="1" w:styleId="WW8Num11z3">
    <w:name w:val="WW8Num11z3"/>
    <w:rsid w:val="00683B6C"/>
    <w:rPr>
      <w:rFonts w:ascii="Symbol" w:hAnsi="Symbol" w:cs="Symbol" w:hint="default"/>
    </w:rPr>
  </w:style>
  <w:style w:type="character" w:customStyle="1" w:styleId="Fuentedeprrafopredeter2">
    <w:name w:val="Fuente de párrafo predeter.2"/>
    <w:rsid w:val="00683B6C"/>
  </w:style>
  <w:style w:type="character" w:customStyle="1" w:styleId="DefaultParagraphFont1">
    <w:name w:val="Default Paragraph Font1"/>
    <w:rsid w:val="00683B6C"/>
  </w:style>
  <w:style w:type="character" w:customStyle="1" w:styleId="Absatz-Standardschriftart">
    <w:name w:val="Absatz-Standardschriftart"/>
    <w:rsid w:val="00683B6C"/>
  </w:style>
  <w:style w:type="character" w:customStyle="1" w:styleId="WW-Absatz-Standardschriftart">
    <w:name w:val="WW-Absatz-Standardschriftart"/>
    <w:rsid w:val="00683B6C"/>
  </w:style>
  <w:style w:type="character" w:customStyle="1" w:styleId="WW-Absatz-Standardschriftart1">
    <w:name w:val="WW-Absatz-Standardschriftart1"/>
    <w:rsid w:val="00683B6C"/>
  </w:style>
  <w:style w:type="character" w:customStyle="1" w:styleId="WW-Absatz-Standardschriftart11">
    <w:name w:val="WW-Absatz-Standardschriftart11"/>
    <w:rsid w:val="00683B6C"/>
  </w:style>
  <w:style w:type="character" w:customStyle="1" w:styleId="WW-Absatz-Standardschriftart111">
    <w:name w:val="WW-Absatz-Standardschriftart111"/>
    <w:rsid w:val="00683B6C"/>
  </w:style>
  <w:style w:type="character" w:customStyle="1" w:styleId="WW-Absatz-Standardschriftart1111">
    <w:name w:val="WW-Absatz-Standardschriftart1111"/>
    <w:rsid w:val="00683B6C"/>
  </w:style>
  <w:style w:type="character" w:customStyle="1" w:styleId="WW-Absatz-Standardschriftart11111">
    <w:name w:val="WW-Absatz-Standardschriftart11111"/>
    <w:rsid w:val="00683B6C"/>
  </w:style>
  <w:style w:type="character" w:customStyle="1" w:styleId="WW-Absatz-Standardschriftart111111">
    <w:name w:val="WW-Absatz-Standardschriftart111111"/>
    <w:rsid w:val="00683B6C"/>
  </w:style>
  <w:style w:type="character" w:customStyle="1" w:styleId="WW-Absatz-Standardschriftart1111111">
    <w:name w:val="WW-Absatz-Standardschriftart1111111"/>
    <w:rsid w:val="00683B6C"/>
  </w:style>
  <w:style w:type="character" w:customStyle="1" w:styleId="WW-Absatz-Standardschriftart11111111">
    <w:name w:val="WW-Absatz-Standardschriftart11111111"/>
    <w:rsid w:val="00683B6C"/>
  </w:style>
  <w:style w:type="character" w:customStyle="1" w:styleId="WW-Absatz-Standardschriftart111111111">
    <w:name w:val="WW-Absatz-Standardschriftart111111111"/>
    <w:rsid w:val="00683B6C"/>
  </w:style>
  <w:style w:type="character" w:customStyle="1" w:styleId="WW-Absatz-Standardschriftart1111111111">
    <w:name w:val="WW-Absatz-Standardschriftart1111111111"/>
    <w:rsid w:val="00683B6C"/>
  </w:style>
  <w:style w:type="character" w:customStyle="1" w:styleId="WW-Absatz-Standardschriftart11111111111">
    <w:name w:val="WW-Absatz-Standardschriftart11111111111"/>
    <w:rsid w:val="00683B6C"/>
  </w:style>
  <w:style w:type="character" w:customStyle="1" w:styleId="WW-Absatz-Standardschriftart111111111111">
    <w:name w:val="WW-Absatz-Standardschriftart111111111111"/>
    <w:rsid w:val="00683B6C"/>
  </w:style>
  <w:style w:type="character" w:customStyle="1" w:styleId="WW-Absatz-Standardschriftart1111111111111">
    <w:name w:val="WW-Absatz-Standardschriftart1111111111111"/>
    <w:rsid w:val="00683B6C"/>
  </w:style>
  <w:style w:type="character" w:customStyle="1" w:styleId="WW-Absatz-Standardschriftart11111111111111">
    <w:name w:val="WW-Absatz-Standardschriftart11111111111111"/>
    <w:rsid w:val="00683B6C"/>
  </w:style>
  <w:style w:type="character" w:customStyle="1" w:styleId="WW-Absatz-Standardschriftart111111111111111">
    <w:name w:val="WW-Absatz-Standardschriftart111111111111111"/>
    <w:rsid w:val="00683B6C"/>
  </w:style>
  <w:style w:type="character" w:customStyle="1" w:styleId="WW-Absatz-Standardschriftart1111111111111111">
    <w:name w:val="WW-Absatz-Standardschriftart1111111111111111"/>
    <w:rsid w:val="00683B6C"/>
  </w:style>
  <w:style w:type="character" w:customStyle="1" w:styleId="Smbolosdenumeracin">
    <w:name w:val="Símbolos de numeración"/>
    <w:rsid w:val="00683B6C"/>
  </w:style>
  <w:style w:type="character" w:customStyle="1" w:styleId="Fuentedeprrafopredeter1">
    <w:name w:val="Fuente de párrafo predeter.1"/>
    <w:rsid w:val="00683B6C"/>
  </w:style>
  <w:style w:type="character" w:styleId="Hyperlink">
    <w:name w:val="Hyperlink"/>
    <w:uiPriority w:val="99"/>
    <w:rsid w:val="00683B6C"/>
    <w:rPr>
      <w:color w:val="0000FF"/>
      <w:u w:val="single"/>
    </w:rPr>
  </w:style>
  <w:style w:type="character" w:customStyle="1" w:styleId="TextodegloboCar">
    <w:name w:val="Texto de globo Car"/>
    <w:rsid w:val="00683B6C"/>
    <w:rPr>
      <w:rFonts w:ascii="Tahoma" w:eastAsia="SimSun" w:hAnsi="Tahoma" w:cs="Mangal"/>
      <w:sz w:val="16"/>
      <w:szCs w:val="14"/>
      <w:lang w:eastAsia="zh-CN" w:bidi="hi-IN"/>
    </w:rPr>
  </w:style>
  <w:style w:type="character" w:styleId="Emphasis">
    <w:name w:val="Emphasis"/>
    <w:qFormat/>
    <w:rsid w:val="001F3E5F"/>
    <w:rPr>
      <w:rFonts w:ascii="Times New Roman" w:hAnsi="Times New Roman"/>
      <w:b/>
      <w:i w:val="0"/>
      <w:iCs/>
      <w:color w:val="auto"/>
      <w:sz w:val="28"/>
    </w:rPr>
  </w:style>
  <w:style w:type="character" w:customStyle="1" w:styleId="Ttulo2Car">
    <w:name w:val="Título 2 Car"/>
    <w:rsid w:val="00683B6C"/>
    <w:rPr>
      <w:rFonts w:eastAsia="Microsoft YaHei" w:cs="Mangal"/>
      <w:b/>
      <w:bCs/>
      <w:iCs/>
      <w:sz w:val="28"/>
      <w:szCs w:val="28"/>
      <w:lang w:eastAsia="zh-CN" w:bidi="hi-IN"/>
    </w:rPr>
  </w:style>
  <w:style w:type="character" w:customStyle="1" w:styleId="ListLabel1">
    <w:name w:val="ListLabel 1"/>
    <w:rsid w:val="00683B6C"/>
    <w:rPr>
      <w:rFonts w:cs="Symbol"/>
    </w:rPr>
  </w:style>
  <w:style w:type="character" w:customStyle="1" w:styleId="ListLabel2">
    <w:name w:val="ListLabel 2"/>
    <w:rsid w:val="00683B6C"/>
    <w:rPr>
      <w:rFonts w:cs="Courier New"/>
    </w:rPr>
  </w:style>
  <w:style w:type="character" w:customStyle="1" w:styleId="ListLabel3">
    <w:name w:val="ListLabel 3"/>
    <w:rsid w:val="00683B6C"/>
    <w:rPr>
      <w:rFonts w:cs="Wingdings"/>
    </w:rPr>
  </w:style>
  <w:style w:type="character" w:customStyle="1" w:styleId="ListLabel4">
    <w:name w:val="ListLabel 4"/>
    <w:rsid w:val="00683B6C"/>
    <w:rPr>
      <w:sz w:val="20"/>
    </w:rPr>
  </w:style>
  <w:style w:type="character" w:customStyle="1" w:styleId="Enlacedelndice">
    <w:name w:val="Enlace del índice"/>
    <w:rsid w:val="00683B6C"/>
  </w:style>
  <w:style w:type="character" w:customStyle="1" w:styleId="ListLabel5">
    <w:name w:val="ListLabel 5"/>
    <w:rsid w:val="00683B6C"/>
    <w:rPr>
      <w:rFonts w:cs="Symbol"/>
    </w:rPr>
  </w:style>
  <w:style w:type="character" w:customStyle="1" w:styleId="ListLabel6">
    <w:name w:val="ListLabel 6"/>
    <w:rsid w:val="00683B6C"/>
    <w:rPr>
      <w:rFonts w:cs="Courier New"/>
    </w:rPr>
  </w:style>
  <w:style w:type="character" w:customStyle="1" w:styleId="ListLabel7">
    <w:name w:val="ListLabel 7"/>
    <w:rsid w:val="00683B6C"/>
    <w:rPr>
      <w:rFonts w:cs="Wingdings"/>
    </w:rPr>
  </w:style>
  <w:style w:type="character" w:customStyle="1" w:styleId="Vietas">
    <w:name w:val="Viñetas"/>
    <w:rsid w:val="00683B6C"/>
    <w:rPr>
      <w:rFonts w:ascii="OpenSymbol" w:eastAsia="OpenSymbol" w:hAnsi="OpenSymbol" w:cs="OpenSymbol"/>
    </w:rPr>
  </w:style>
  <w:style w:type="character" w:customStyle="1" w:styleId="ListLabel8">
    <w:name w:val="ListLabel 8"/>
    <w:rsid w:val="00683B6C"/>
    <w:rPr>
      <w:rFonts w:cs="Symbol"/>
    </w:rPr>
  </w:style>
  <w:style w:type="character" w:customStyle="1" w:styleId="ListLabel9">
    <w:name w:val="ListLabel 9"/>
    <w:rsid w:val="00683B6C"/>
    <w:rPr>
      <w:rFonts w:cs="Courier New"/>
    </w:rPr>
  </w:style>
  <w:style w:type="character" w:customStyle="1" w:styleId="ListLabel10">
    <w:name w:val="ListLabel 10"/>
    <w:rsid w:val="00683B6C"/>
    <w:rPr>
      <w:rFonts w:cs="Wingdings"/>
    </w:rPr>
  </w:style>
  <w:style w:type="character" w:customStyle="1" w:styleId="ListLabel11">
    <w:name w:val="ListLabel 11"/>
    <w:rsid w:val="00683B6C"/>
    <w:rPr>
      <w:rFonts w:cs="OpenSymbol"/>
    </w:rPr>
  </w:style>
  <w:style w:type="character" w:customStyle="1" w:styleId="ListLabel12">
    <w:name w:val="ListLabel 12"/>
    <w:rsid w:val="00683B6C"/>
    <w:rPr>
      <w:rFonts w:cs="Symbol"/>
    </w:rPr>
  </w:style>
  <w:style w:type="character" w:customStyle="1" w:styleId="ListLabel13">
    <w:name w:val="ListLabel 13"/>
    <w:rsid w:val="00683B6C"/>
    <w:rPr>
      <w:rFonts w:cs="Courier New"/>
    </w:rPr>
  </w:style>
  <w:style w:type="character" w:customStyle="1" w:styleId="ListLabel14">
    <w:name w:val="ListLabel 14"/>
    <w:rsid w:val="00683B6C"/>
    <w:rPr>
      <w:rFonts w:cs="Wingdings"/>
    </w:rPr>
  </w:style>
  <w:style w:type="character" w:customStyle="1" w:styleId="ListLabel15">
    <w:name w:val="ListLabel 15"/>
    <w:rsid w:val="00683B6C"/>
    <w:rPr>
      <w:rFonts w:cs="OpenSymbol"/>
    </w:rPr>
  </w:style>
  <w:style w:type="character" w:customStyle="1" w:styleId="ListLabel16">
    <w:name w:val="ListLabel 16"/>
    <w:rsid w:val="00683B6C"/>
    <w:rPr>
      <w:rFonts w:cs="Symbol"/>
    </w:rPr>
  </w:style>
  <w:style w:type="character" w:customStyle="1" w:styleId="ListLabel17">
    <w:name w:val="ListLabel 17"/>
    <w:rsid w:val="00683B6C"/>
    <w:rPr>
      <w:rFonts w:cs="Courier New"/>
    </w:rPr>
  </w:style>
  <w:style w:type="character" w:customStyle="1" w:styleId="ListLabel18">
    <w:name w:val="ListLabel 18"/>
    <w:rsid w:val="00683B6C"/>
    <w:rPr>
      <w:rFonts w:cs="Wingdings"/>
    </w:rPr>
  </w:style>
  <w:style w:type="character" w:customStyle="1" w:styleId="ListLabel19">
    <w:name w:val="ListLabel 19"/>
    <w:rsid w:val="00683B6C"/>
    <w:rPr>
      <w:rFonts w:cs="OpenSymbol"/>
    </w:rPr>
  </w:style>
  <w:style w:type="character" w:customStyle="1" w:styleId="ListLabel20">
    <w:name w:val="ListLabel 20"/>
    <w:rsid w:val="00683B6C"/>
    <w:rPr>
      <w:rFonts w:cs="Symbol"/>
    </w:rPr>
  </w:style>
  <w:style w:type="character" w:customStyle="1" w:styleId="ListLabel21">
    <w:name w:val="ListLabel 21"/>
    <w:rsid w:val="00683B6C"/>
    <w:rPr>
      <w:rFonts w:cs="Courier New"/>
    </w:rPr>
  </w:style>
  <w:style w:type="character" w:customStyle="1" w:styleId="ListLabel22">
    <w:name w:val="ListLabel 22"/>
    <w:rsid w:val="00683B6C"/>
    <w:rPr>
      <w:rFonts w:cs="Wingdings"/>
    </w:rPr>
  </w:style>
  <w:style w:type="character" w:customStyle="1" w:styleId="ListLabel23">
    <w:name w:val="ListLabel 23"/>
    <w:rsid w:val="00683B6C"/>
    <w:rPr>
      <w:rFonts w:cs="OpenSymbol"/>
    </w:rPr>
  </w:style>
  <w:style w:type="character" w:customStyle="1" w:styleId="IndexLink">
    <w:name w:val="Index Link"/>
    <w:rsid w:val="00683B6C"/>
  </w:style>
  <w:style w:type="paragraph" w:customStyle="1" w:styleId="Heading">
    <w:name w:val="Heading"/>
    <w:basedOn w:val="Normal"/>
    <w:next w:val="BodyText"/>
    <w:rsid w:val="00683B6C"/>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styleId="List">
    <w:name w:val="List"/>
    <w:basedOn w:val="BodyText"/>
    <w:rsid w:val="00683B6C"/>
    <w:pPr>
      <w:widowControl w:val="0"/>
      <w:tabs>
        <w:tab w:val="clear" w:pos="4140"/>
      </w:tabs>
      <w:suppressAutoHyphens/>
      <w:spacing w:after="120" w:line="480" w:lineRule="auto"/>
      <w:ind w:firstLine="850"/>
    </w:pPr>
    <w:rPr>
      <w:rFonts w:ascii="Arial" w:eastAsia="SimSun" w:hAnsi="Arial" w:cs="Tahoma"/>
      <w:color w:val="00000A"/>
      <w:kern w:val="1"/>
      <w:sz w:val="24"/>
      <w:szCs w:val="24"/>
      <w:lang w:eastAsia="zh-CN" w:bidi="hi-IN"/>
    </w:rPr>
  </w:style>
  <w:style w:type="paragraph" w:styleId="Caption">
    <w:name w:val="caption"/>
    <w:basedOn w:val="Normal"/>
    <w:qFormat/>
    <w:rsid w:val="00B2469B"/>
    <w:pPr>
      <w:widowControl w:val="0"/>
      <w:suppressLineNumbers/>
      <w:suppressAutoHyphens/>
      <w:spacing w:before="120" w:after="120" w:line="240" w:lineRule="auto"/>
    </w:pPr>
    <w:rPr>
      <w:rFonts w:ascii="Times New Roman" w:eastAsia="SimSun" w:hAnsi="Times New Roman" w:cs="Mangal"/>
      <w:b/>
      <w:i/>
      <w:iCs/>
      <w:color w:val="00000A"/>
      <w:kern w:val="1"/>
      <w:sz w:val="32"/>
      <w:szCs w:val="24"/>
      <w:lang w:val="es-ES" w:eastAsia="zh-CN" w:bidi="hi-IN"/>
    </w:rPr>
  </w:style>
  <w:style w:type="paragraph" w:customStyle="1" w:styleId="Index">
    <w:name w:val="Index"/>
    <w:basedOn w:val="Normal"/>
    <w:rsid w:val="00683B6C"/>
    <w:pPr>
      <w:widowControl w:val="0"/>
      <w:suppressLineNumbers/>
      <w:suppressAutoHyphens/>
      <w:spacing w:after="0" w:line="240" w:lineRule="auto"/>
    </w:pPr>
    <w:rPr>
      <w:rFonts w:ascii="Arial" w:eastAsia="SimSun" w:hAnsi="Arial" w:cs="Mangal"/>
      <w:color w:val="00000A"/>
      <w:kern w:val="1"/>
      <w:sz w:val="24"/>
      <w:szCs w:val="24"/>
      <w:lang w:val="es-ES" w:eastAsia="zh-CN" w:bidi="hi-IN"/>
    </w:rPr>
  </w:style>
  <w:style w:type="paragraph" w:customStyle="1" w:styleId="Encabezado2">
    <w:name w:val="Encabezado2"/>
    <w:basedOn w:val="Normal"/>
    <w:next w:val="BodyText"/>
    <w:rsid w:val="00683B6C"/>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customStyle="1" w:styleId="Epgrafe1">
    <w:name w:val="Epígrafe1"/>
    <w:basedOn w:val="Normal"/>
    <w:rsid w:val="00683B6C"/>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ndice">
    <w:name w:val="Índice"/>
    <w:basedOn w:val="Normal"/>
    <w:rsid w:val="00683B6C"/>
    <w:pPr>
      <w:widowControl w:val="0"/>
      <w:suppressLineNumbers/>
      <w:suppressAutoHyphens/>
      <w:spacing w:after="0" w:line="240" w:lineRule="auto"/>
    </w:pPr>
    <w:rPr>
      <w:rFonts w:ascii="Arial" w:eastAsia="SimSun" w:hAnsi="Arial" w:cs="Mangal"/>
      <w:color w:val="00000A"/>
      <w:kern w:val="1"/>
      <w:sz w:val="24"/>
      <w:szCs w:val="24"/>
      <w:lang w:val="es-ES" w:eastAsia="zh-CN" w:bidi="hi-IN"/>
    </w:rPr>
  </w:style>
  <w:style w:type="paragraph" w:customStyle="1" w:styleId="Encabezado1">
    <w:name w:val="Encabezado1"/>
    <w:basedOn w:val="Normal"/>
    <w:rsid w:val="00683B6C"/>
    <w:pPr>
      <w:keepNext/>
      <w:widowControl w:val="0"/>
      <w:suppressAutoHyphens/>
      <w:spacing w:before="240" w:after="120" w:line="240" w:lineRule="auto"/>
    </w:pPr>
    <w:rPr>
      <w:rFonts w:ascii="Times New Roman" w:eastAsia="Microsoft YaHei" w:hAnsi="Times New Roman" w:cs="Mangal"/>
      <w:b/>
      <w:color w:val="00000A"/>
      <w:kern w:val="1"/>
      <w:sz w:val="28"/>
      <w:szCs w:val="28"/>
      <w:lang w:val="es-ES" w:eastAsia="zh-CN" w:bidi="hi-IN"/>
    </w:rPr>
  </w:style>
  <w:style w:type="paragraph" w:customStyle="1" w:styleId="Caption1">
    <w:name w:val="Caption1"/>
    <w:basedOn w:val="Normal"/>
    <w:rsid w:val="00683B6C"/>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Memorias-Prrafos">
    <w:name w:val="Memorias - Párrafos"/>
    <w:basedOn w:val="BodyText"/>
    <w:rsid w:val="00683B6C"/>
    <w:pPr>
      <w:widowControl w:val="0"/>
      <w:tabs>
        <w:tab w:val="clear" w:pos="4140"/>
      </w:tabs>
      <w:suppressAutoHyphens/>
      <w:spacing w:after="120" w:line="480" w:lineRule="auto"/>
      <w:ind w:firstLine="720"/>
    </w:pPr>
    <w:rPr>
      <w:rFonts w:eastAsia="SimSun"/>
      <w:color w:val="00000A"/>
      <w:kern w:val="1"/>
      <w:sz w:val="24"/>
      <w:szCs w:val="24"/>
      <w:lang w:eastAsia="zh-CN" w:bidi="hi-IN"/>
    </w:rPr>
  </w:style>
  <w:style w:type="paragraph" w:customStyle="1" w:styleId="Memorias-Numeracin">
    <w:name w:val="Memorias - Numeración"/>
    <w:basedOn w:val="Memorias-Prrafos"/>
    <w:rsid w:val="00683B6C"/>
    <w:pPr>
      <w:spacing w:line="200" w:lineRule="atLeast"/>
      <w:ind w:firstLine="0"/>
      <w:jc w:val="right"/>
    </w:pPr>
  </w:style>
  <w:style w:type="paragraph" w:customStyle="1" w:styleId="Ttulo1">
    <w:name w:val="Título1"/>
    <w:basedOn w:val="Encabezado1"/>
    <w:rsid w:val="00683B6C"/>
    <w:pPr>
      <w:jc w:val="center"/>
    </w:pPr>
    <w:rPr>
      <w:bCs/>
      <w:sz w:val="36"/>
      <w:szCs w:val="36"/>
    </w:rPr>
  </w:style>
  <w:style w:type="paragraph" w:styleId="Subtitle">
    <w:name w:val="Subtitle"/>
    <w:basedOn w:val="Encabezado1"/>
    <w:next w:val="BodyText"/>
    <w:link w:val="SubtitleChar"/>
    <w:qFormat/>
    <w:rsid w:val="00683B6C"/>
    <w:pPr>
      <w:jc w:val="center"/>
    </w:pPr>
    <w:rPr>
      <w:i/>
      <w:iCs/>
    </w:rPr>
  </w:style>
  <w:style w:type="character" w:customStyle="1" w:styleId="SubtitleChar">
    <w:name w:val="Subtitle Char"/>
    <w:basedOn w:val="DefaultParagraphFont"/>
    <w:link w:val="Subtitle"/>
    <w:rsid w:val="00683B6C"/>
    <w:rPr>
      <w:rFonts w:ascii="Times New Roman" w:eastAsia="Microsoft YaHei" w:hAnsi="Times New Roman" w:cs="Mangal"/>
      <w:b/>
      <w:i/>
      <w:iCs/>
      <w:color w:val="00000A"/>
      <w:kern w:val="1"/>
      <w:sz w:val="28"/>
      <w:szCs w:val="28"/>
      <w:lang w:val="es-ES" w:eastAsia="zh-CN" w:bidi="hi-IN"/>
    </w:rPr>
  </w:style>
  <w:style w:type="paragraph" w:customStyle="1" w:styleId="Texbody1">
    <w:name w:val="Tex body 1"/>
    <w:basedOn w:val="BodyText"/>
    <w:rsid w:val="00683B6C"/>
    <w:pPr>
      <w:widowControl w:val="0"/>
      <w:tabs>
        <w:tab w:val="clear" w:pos="4140"/>
      </w:tabs>
      <w:suppressAutoHyphens/>
      <w:spacing w:after="686" w:line="480" w:lineRule="auto"/>
      <w:ind w:firstLine="1417"/>
    </w:pPr>
    <w:rPr>
      <w:rFonts w:eastAsia="SimSun"/>
      <w:color w:val="00000A"/>
      <w:kern w:val="1"/>
      <w:sz w:val="24"/>
      <w:szCs w:val="24"/>
      <w:lang w:eastAsia="zh-CN" w:bidi="hi-IN"/>
    </w:rPr>
  </w:style>
  <w:style w:type="paragraph" w:customStyle="1" w:styleId="Textbodycuadro">
    <w:name w:val="Text body cuadro"/>
    <w:basedOn w:val="Texbody1"/>
    <w:rsid w:val="00683B6C"/>
    <w:pPr>
      <w:spacing w:after="119" w:line="200" w:lineRule="atLeast"/>
      <w:ind w:firstLine="0"/>
      <w:jc w:val="center"/>
    </w:pPr>
  </w:style>
  <w:style w:type="paragraph" w:customStyle="1" w:styleId="Textbodynotasalpie">
    <w:name w:val="Text body notas al pie"/>
    <w:basedOn w:val="Texbody1"/>
    <w:rsid w:val="00683B6C"/>
    <w:pPr>
      <w:ind w:firstLine="0"/>
      <w:jc w:val="left"/>
    </w:pPr>
    <w:rPr>
      <w:sz w:val="22"/>
    </w:rPr>
  </w:style>
  <w:style w:type="paragraph" w:customStyle="1" w:styleId="Contenidodelatabla">
    <w:name w:val="Contenido de la tabla"/>
    <w:basedOn w:val="Normal"/>
    <w:rsid w:val="00683B6C"/>
    <w:pPr>
      <w:widowControl w:val="0"/>
      <w:suppressLineNumbers/>
      <w:suppressAutoHyphens/>
      <w:spacing w:after="0" w:line="240" w:lineRule="auto"/>
    </w:pPr>
    <w:rPr>
      <w:rFonts w:ascii="Arial" w:eastAsia="SimSun" w:hAnsi="Arial" w:cs="Tahoma"/>
      <w:color w:val="00000A"/>
      <w:kern w:val="1"/>
      <w:sz w:val="24"/>
      <w:szCs w:val="24"/>
      <w:lang w:val="es-ES" w:eastAsia="zh-CN" w:bidi="hi-IN"/>
    </w:rPr>
  </w:style>
  <w:style w:type="paragraph" w:customStyle="1" w:styleId="Encabezadodelatabla">
    <w:name w:val="Encabezado de la tabla"/>
    <w:basedOn w:val="Contenidodelatabla"/>
    <w:rsid w:val="00683B6C"/>
    <w:pPr>
      <w:jc w:val="center"/>
    </w:pPr>
    <w:rPr>
      <w:b/>
      <w:bCs/>
    </w:rPr>
  </w:style>
  <w:style w:type="paragraph" w:customStyle="1" w:styleId="Encabezadodelista1">
    <w:name w:val="Encabezado de lista1"/>
    <w:basedOn w:val="Encabezado1"/>
    <w:rsid w:val="00683B6C"/>
    <w:pPr>
      <w:suppressLineNumbers/>
      <w:spacing w:line="480" w:lineRule="auto"/>
    </w:pPr>
    <w:rPr>
      <w:bCs/>
      <w:szCs w:val="32"/>
    </w:rPr>
  </w:style>
  <w:style w:type="paragraph" w:customStyle="1" w:styleId="Index11">
    <w:name w:val="Index 11"/>
    <w:basedOn w:val="ndice"/>
    <w:rsid w:val="00683B6C"/>
    <w:pPr>
      <w:tabs>
        <w:tab w:val="right" w:leader="dot" w:pos="9638"/>
      </w:tabs>
      <w:spacing w:line="480" w:lineRule="auto"/>
    </w:pPr>
  </w:style>
  <w:style w:type="paragraph" w:customStyle="1" w:styleId="Index21">
    <w:name w:val="Index 21"/>
    <w:basedOn w:val="ndice"/>
    <w:rsid w:val="00683B6C"/>
    <w:pPr>
      <w:tabs>
        <w:tab w:val="right" w:leader="dot" w:pos="9355"/>
      </w:tabs>
      <w:spacing w:line="480" w:lineRule="auto"/>
      <w:ind w:left="283"/>
    </w:pPr>
  </w:style>
  <w:style w:type="paragraph" w:styleId="Signature">
    <w:name w:val="Signature"/>
    <w:basedOn w:val="Normal"/>
    <w:link w:val="SignatureChar"/>
    <w:rsid w:val="00683B6C"/>
    <w:pPr>
      <w:widowControl w:val="0"/>
      <w:suppressLineNumbers/>
      <w:suppressAutoHyphens/>
      <w:spacing w:after="0" w:line="240" w:lineRule="auto"/>
      <w:ind w:firstLine="850"/>
      <w:jc w:val="both"/>
    </w:pPr>
    <w:rPr>
      <w:rFonts w:ascii="Times New Roman" w:eastAsia="SimSun" w:hAnsi="Times New Roman" w:cs="Times New Roman"/>
      <w:color w:val="00000A"/>
      <w:kern w:val="1"/>
      <w:sz w:val="20"/>
      <w:szCs w:val="24"/>
      <w:lang w:val="es-ES" w:eastAsia="zh-CN" w:bidi="hi-IN"/>
    </w:rPr>
  </w:style>
  <w:style w:type="character" w:customStyle="1" w:styleId="SignatureChar">
    <w:name w:val="Signature Char"/>
    <w:basedOn w:val="DefaultParagraphFont"/>
    <w:link w:val="Signature"/>
    <w:rsid w:val="00683B6C"/>
    <w:rPr>
      <w:rFonts w:ascii="Times New Roman" w:eastAsia="SimSun" w:hAnsi="Times New Roman" w:cs="Times New Roman"/>
      <w:color w:val="00000A"/>
      <w:kern w:val="1"/>
      <w:sz w:val="20"/>
      <w:szCs w:val="24"/>
      <w:lang w:val="es-ES" w:eastAsia="zh-CN" w:bidi="hi-IN"/>
    </w:rPr>
  </w:style>
  <w:style w:type="paragraph" w:customStyle="1" w:styleId="Tabla">
    <w:name w:val="Tabla"/>
    <w:basedOn w:val="Epgrafe1"/>
    <w:rsid w:val="00683B6C"/>
    <w:pPr>
      <w:jc w:val="center"/>
    </w:pPr>
    <w:rPr>
      <w:rFonts w:ascii="Times New Roman" w:hAnsi="Times New Roman" w:cs="Times New Roman"/>
      <w:i w:val="0"/>
      <w:sz w:val="21"/>
    </w:rPr>
  </w:style>
  <w:style w:type="paragraph" w:customStyle="1" w:styleId="Index31">
    <w:name w:val="Index 31"/>
    <w:basedOn w:val="ndice"/>
    <w:rsid w:val="00683B6C"/>
    <w:pPr>
      <w:tabs>
        <w:tab w:val="right" w:leader="dot" w:pos="9072"/>
      </w:tabs>
      <w:ind w:left="566"/>
    </w:pPr>
  </w:style>
  <w:style w:type="paragraph" w:customStyle="1" w:styleId="Index41">
    <w:name w:val="Index 41"/>
    <w:basedOn w:val="ndice"/>
    <w:rsid w:val="00683B6C"/>
    <w:pPr>
      <w:tabs>
        <w:tab w:val="right" w:leader="dot" w:pos="8789"/>
      </w:tabs>
      <w:ind w:left="849"/>
    </w:pPr>
  </w:style>
  <w:style w:type="paragraph" w:customStyle="1" w:styleId="Index51">
    <w:name w:val="Index 51"/>
    <w:basedOn w:val="ndice"/>
    <w:rsid w:val="00683B6C"/>
    <w:pPr>
      <w:tabs>
        <w:tab w:val="right" w:leader="dot" w:pos="8506"/>
      </w:tabs>
      <w:ind w:left="1132"/>
    </w:pPr>
  </w:style>
  <w:style w:type="paragraph" w:customStyle="1" w:styleId="Index61">
    <w:name w:val="Index 61"/>
    <w:basedOn w:val="ndice"/>
    <w:rsid w:val="00683B6C"/>
    <w:pPr>
      <w:tabs>
        <w:tab w:val="right" w:leader="dot" w:pos="8223"/>
      </w:tabs>
      <w:ind w:left="1415"/>
    </w:pPr>
  </w:style>
  <w:style w:type="paragraph" w:customStyle="1" w:styleId="Index71">
    <w:name w:val="Index 71"/>
    <w:basedOn w:val="ndice"/>
    <w:rsid w:val="00683B6C"/>
    <w:pPr>
      <w:tabs>
        <w:tab w:val="right" w:leader="dot" w:pos="7940"/>
      </w:tabs>
      <w:ind w:left="1698"/>
    </w:pPr>
  </w:style>
  <w:style w:type="paragraph" w:customStyle="1" w:styleId="Index81">
    <w:name w:val="Index 81"/>
    <w:basedOn w:val="ndice"/>
    <w:rsid w:val="00683B6C"/>
    <w:pPr>
      <w:tabs>
        <w:tab w:val="right" w:leader="dot" w:pos="7657"/>
      </w:tabs>
      <w:ind w:left="1981"/>
    </w:pPr>
  </w:style>
  <w:style w:type="paragraph" w:customStyle="1" w:styleId="Index91">
    <w:name w:val="Index 91"/>
    <w:basedOn w:val="ndice"/>
    <w:rsid w:val="00683B6C"/>
    <w:pPr>
      <w:tabs>
        <w:tab w:val="right" w:leader="dot" w:pos="7374"/>
      </w:tabs>
      <w:ind w:left="2264"/>
    </w:pPr>
  </w:style>
  <w:style w:type="paragraph" w:customStyle="1" w:styleId="ndice10">
    <w:name w:val="Índice 10"/>
    <w:basedOn w:val="ndice"/>
    <w:rsid w:val="00683B6C"/>
    <w:pPr>
      <w:tabs>
        <w:tab w:val="right" w:leader="dot" w:pos="7091"/>
      </w:tabs>
      <w:ind w:left="2547"/>
    </w:pPr>
  </w:style>
  <w:style w:type="paragraph" w:customStyle="1" w:styleId="ndicel10">
    <w:name w:val="Índicel 10"/>
    <w:basedOn w:val="ndice"/>
    <w:rsid w:val="00683B6C"/>
    <w:pPr>
      <w:tabs>
        <w:tab w:val="right" w:leader="dot" w:pos="7091"/>
      </w:tabs>
      <w:ind w:left="2547"/>
    </w:pPr>
  </w:style>
  <w:style w:type="paragraph" w:customStyle="1" w:styleId="Ttulo4LTTitel">
    <w:name w:val="Título4~LT~Titel"/>
    <w:rsid w:val="00683B6C"/>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after="0" w:line="240" w:lineRule="auto"/>
      <w:jc w:val="center"/>
    </w:pPr>
    <w:rPr>
      <w:rFonts w:ascii="Arial Unicode MS" w:eastAsia="Arial Unicode MS" w:hAnsi="Arial Unicode MS" w:cs="Arial Unicode MS"/>
      <w:color w:val="000000"/>
      <w:kern w:val="1"/>
      <w:sz w:val="88"/>
      <w:szCs w:val="88"/>
      <w:lang w:val="en-US" w:eastAsia="zh-CN"/>
    </w:rPr>
  </w:style>
  <w:style w:type="paragraph" w:customStyle="1" w:styleId="Prrafodelista1">
    <w:name w:val="Párrafo de lista1"/>
    <w:basedOn w:val="Normal"/>
    <w:rsid w:val="00683B6C"/>
    <w:pPr>
      <w:widowControl w:val="0"/>
      <w:suppressAutoHyphens/>
      <w:spacing w:after="0" w:line="240" w:lineRule="auto"/>
    </w:pPr>
    <w:rPr>
      <w:rFonts w:ascii="Arial" w:eastAsia="SimSun" w:hAnsi="Arial" w:cs="Tahoma"/>
      <w:color w:val="00000A"/>
      <w:kern w:val="1"/>
      <w:sz w:val="24"/>
      <w:szCs w:val="24"/>
      <w:lang w:val="es-ES" w:eastAsia="zh-CN" w:bidi="hi-IN"/>
    </w:rPr>
  </w:style>
  <w:style w:type="paragraph" w:customStyle="1" w:styleId="BalloonText1">
    <w:name w:val="Balloon Text1"/>
    <w:basedOn w:val="Normal"/>
    <w:rsid w:val="00683B6C"/>
    <w:pPr>
      <w:widowControl w:val="0"/>
      <w:suppressAutoHyphens/>
      <w:spacing w:after="0" w:line="240" w:lineRule="auto"/>
    </w:pPr>
    <w:rPr>
      <w:rFonts w:ascii="Tahoma" w:eastAsia="SimSun" w:hAnsi="Tahoma" w:cs="Mangal"/>
      <w:color w:val="00000A"/>
      <w:kern w:val="1"/>
      <w:sz w:val="16"/>
      <w:szCs w:val="14"/>
      <w:lang w:val="es-ES" w:eastAsia="zh-CN" w:bidi="hi-IN"/>
    </w:rPr>
  </w:style>
  <w:style w:type="paragraph" w:customStyle="1" w:styleId="ListParagraph1">
    <w:name w:val="List Paragraph1"/>
    <w:basedOn w:val="Normal"/>
    <w:rsid w:val="00683B6C"/>
    <w:pPr>
      <w:widowControl w:val="0"/>
      <w:suppressAutoHyphens/>
      <w:spacing w:after="0" w:line="240" w:lineRule="auto"/>
      <w:ind w:left="720"/>
      <w:contextualSpacing/>
    </w:pPr>
    <w:rPr>
      <w:rFonts w:ascii="Arial" w:eastAsia="SimSun" w:hAnsi="Arial" w:cs="Mangal"/>
      <w:color w:val="00000A"/>
      <w:kern w:val="1"/>
      <w:sz w:val="24"/>
      <w:szCs w:val="21"/>
      <w:lang w:val="es-ES" w:eastAsia="zh-CN" w:bidi="hi-IN"/>
    </w:rPr>
  </w:style>
  <w:style w:type="paragraph" w:styleId="TOC1">
    <w:name w:val="toc 1"/>
    <w:basedOn w:val="ndice"/>
    <w:uiPriority w:val="39"/>
    <w:qFormat/>
    <w:rsid w:val="00683B6C"/>
    <w:pPr>
      <w:widowControl/>
      <w:suppressLineNumbers w:val="0"/>
      <w:suppressAutoHyphens w:val="0"/>
      <w:spacing w:before="120" w:after="120" w:line="276" w:lineRule="auto"/>
    </w:pPr>
    <w:rPr>
      <w:rFonts w:asciiTheme="minorHAnsi" w:eastAsiaTheme="minorHAnsi" w:hAnsiTheme="minorHAnsi" w:cstheme="minorBidi"/>
      <w:b/>
      <w:bCs/>
      <w:caps/>
      <w:color w:val="auto"/>
      <w:kern w:val="0"/>
      <w:sz w:val="20"/>
      <w:szCs w:val="20"/>
      <w:lang w:val="es-DO" w:eastAsia="en-US" w:bidi="ar-SA"/>
    </w:rPr>
  </w:style>
  <w:style w:type="paragraph" w:styleId="TOC2">
    <w:name w:val="toc 2"/>
    <w:basedOn w:val="ndice"/>
    <w:uiPriority w:val="39"/>
    <w:qFormat/>
    <w:rsid w:val="00683B6C"/>
    <w:pPr>
      <w:widowControl/>
      <w:suppressLineNumbers w:val="0"/>
      <w:suppressAutoHyphens w:val="0"/>
      <w:spacing w:line="276" w:lineRule="auto"/>
      <w:ind w:left="220"/>
    </w:pPr>
    <w:rPr>
      <w:rFonts w:asciiTheme="minorHAnsi" w:eastAsiaTheme="minorHAnsi" w:hAnsiTheme="minorHAnsi" w:cstheme="minorBidi"/>
      <w:smallCaps/>
      <w:color w:val="auto"/>
      <w:kern w:val="0"/>
      <w:sz w:val="20"/>
      <w:szCs w:val="20"/>
      <w:lang w:val="es-DO" w:eastAsia="en-US" w:bidi="ar-SA"/>
    </w:rPr>
  </w:style>
  <w:style w:type="paragraph" w:customStyle="1" w:styleId="TableContents">
    <w:name w:val="Table Contents"/>
    <w:basedOn w:val="Normal"/>
    <w:rsid w:val="00683B6C"/>
    <w:pPr>
      <w:widowControl w:val="0"/>
      <w:suppressLineNumbers/>
      <w:suppressAutoHyphens/>
      <w:spacing w:after="0" w:line="240" w:lineRule="auto"/>
    </w:pPr>
    <w:rPr>
      <w:rFonts w:ascii="Arial" w:eastAsia="SimSun" w:hAnsi="Arial" w:cs="Tahoma"/>
      <w:color w:val="00000A"/>
      <w:kern w:val="1"/>
      <w:sz w:val="24"/>
      <w:szCs w:val="24"/>
      <w:lang w:val="es-ES" w:eastAsia="zh-CN" w:bidi="hi-IN"/>
    </w:rPr>
  </w:style>
  <w:style w:type="paragraph" w:customStyle="1" w:styleId="TableHeading">
    <w:name w:val="Table Heading"/>
    <w:basedOn w:val="TableContents"/>
    <w:rsid w:val="00683B6C"/>
    <w:pPr>
      <w:jc w:val="center"/>
    </w:pPr>
    <w:rPr>
      <w:b/>
      <w:bCs/>
    </w:rPr>
  </w:style>
  <w:style w:type="character" w:customStyle="1" w:styleId="WW8Num3z1">
    <w:name w:val="WW8Num3z1"/>
    <w:rsid w:val="00683B6C"/>
    <w:rPr>
      <w:rFonts w:ascii="OpenSymbol" w:hAnsi="OpenSymbol" w:cs="Wingdings"/>
    </w:rPr>
  </w:style>
  <w:style w:type="character" w:customStyle="1" w:styleId="WW8Num4z3">
    <w:name w:val="WW8Num4z3"/>
    <w:rsid w:val="00683B6C"/>
  </w:style>
  <w:style w:type="character" w:customStyle="1" w:styleId="WW8Num4z4">
    <w:name w:val="WW8Num4z4"/>
    <w:rsid w:val="00683B6C"/>
  </w:style>
  <w:style w:type="character" w:customStyle="1" w:styleId="WW8Num4z5">
    <w:name w:val="WW8Num4z5"/>
    <w:rsid w:val="00683B6C"/>
  </w:style>
  <w:style w:type="character" w:customStyle="1" w:styleId="WW8Num4z6">
    <w:name w:val="WW8Num4z6"/>
    <w:rsid w:val="00683B6C"/>
  </w:style>
  <w:style w:type="character" w:customStyle="1" w:styleId="WW8Num4z7">
    <w:name w:val="WW8Num4z7"/>
    <w:rsid w:val="00683B6C"/>
  </w:style>
  <w:style w:type="character" w:customStyle="1" w:styleId="WW8Num4z8">
    <w:name w:val="WW8Num4z8"/>
    <w:rsid w:val="00683B6C"/>
  </w:style>
  <w:style w:type="character" w:customStyle="1" w:styleId="WW8Num5z2">
    <w:name w:val="WW8Num5z2"/>
    <w:rsid w:val="00683B6C"/>
  </w:style>
  <w:style w:type="character" w:customStyle="1" w:styleId="WW8Num5z3">
    <w:name w:val="WW8Num5z3"/>
    <w:rsid w:val="00683B6C"/>
  </w:style>
  <w:style w:type="character" w:customStyle="1" w:styleId="WW8Num5z4">
    <w:name w:val="WW8Num5z4"/>
    <w:rsid w:val="00683B6C"/>
  </w:style>
  <w:style w:type="character" w:customStyle="1" w:styleId="WW8Num5z5">
    <w:name w:val="WW8Num5z5"/>
    <w:rsid w:val="00683B6C"/>
  </w:style>
  <w:style w:type="character" w:customStyle="1" w:styleId="WW8Num5z6">
    <w:name w:val="WW8Num5z6"/>
    <w:rsid w:val="00683B6C"/>
  </w:style>
  <w:style w:type="character" w:customStyle="1" w:styleId="WW8Num5z7">
    <w:name w:val="WW8Num5z7"/>
    <w:rsid w:val="00683B6C"/>
  </w:style>
  <w:style w:type="character" w:customStyle="1" w:styleId="WW8Num5z8">
    <w:name w:val="WW8Num5z8"/>
    <w:rsid w:val="00683B6C"/>
  </w:style>
  <w:style w:type="character" w:customStyle="1" w:styleId="Fuentedeprrafopredeter3">
    <w:name w:val="Fuente de párrafo predeter.3"/>
    <w:rsid w:val="00683B6C"/>
  </w:style>
  <w:style w:type="character" w:customStyle="1" w:styleId="TextoindependienteCar">
    <w:name w:val="Texto independiente Car"/>
    <w:rsid w:val="00683B6C"/>
    <w:rPr>
      <w:rFonts w:ascii="Times New Roman" w:eastAsia="SimSun" w:hAnsi="Times New Roman" w:cs="Times New Roman"/>
      <w:color w:val="00000A"/>
      <w:kern w:val="1"/>
      <w:sz w:val="24"/>
      <w:szCs w:val="24"/>
      <w:lang w:val="es-ES" w:eastAsia="zh-CN" w:bidi="hi-IN"/>
    </w:rPr>
  </w:style>
  <w:style w:type="character" w:customStyle="1" w:styleId="Ttulo1Car">
    <w:name w:val="Título 1 Car"/>
    <w:rsid w:val="00683B6C"/>
    <w:rPr>
      <w:rFonts w:ascii="Times New Roman" w:eastAsia="Times New Roman" w:hAnsi="Times New Roman" w:cs="Times New Roman"/>
      <w:bCs/>
      <w:color w:val="00000A"/>
      <w:kern w:val="1"/>
      <w:sz w:val="20"/>
      <w:szCs w:val="32"/>
      <w:lang w:val="es-ES" w:eastAsia="zh-CN"/>
    </w:rPr>
  </w:style>
  <w:style w:type="character" w:customStyle="1" w:styleId="Ttulo3Car">
    <w:name w:val="Título 3 Car"/>
    <w:rsid w:val="00683B6C"/>
    <w:rPr>
      <w:rFonts w:ascii="Liberation Sans" w:eastAsia="Microsoft YaHei" w:hAnsi="Liberation Sans" w:cs="Mangal"/>
      <w:b/>
      <w:bCs/>
      <w:color w:val="00000A"/>
      <w:kern w:val="1"/>
      <w:sz w:val="28"/>
      <w:szCs w:val="28"/>
      <w:lang w:val="es-ES" w:eastAsia="zh-CN" w:bidi="hi-IN"/>
    </w:rPr>
  </w:style>
  <w:style w:type="character" w:customStyle="1" w:styleId="SubttuloCar">
    <w:name w:val="Subtítulo Car"/>
    <w:rsid w:val="00683B6C"/>
    <w:rPr>
      <w:rFonts w:ascii="Times New Roman" w:eastAsia="Microsoft YaHei" w:hAnsi="Times New Roman" w:cs="Mangal"/>
      <w:b/>
      <w:i/>
      <w:iCs/>
      <w:color w:val="00000A"/>
      <w:kern w:val="1"/>
      <w:sz w:val="28"/>
      <w:szCs w:val="28"/>
      <w:lang w:val="es-ES" w:eastAsia="zh-CN" w:bidi="hi-IN"/>
    </w:rPr>
  </w:style>
  <w:style w:type="character" w:customStyle="1" w:styleId="PiedepginaCar">
    <w:name w:val="Pie de página Car"/>
    <w:rsid w:val="00683B6C"/>
    <w:rPr>
      <w:rFonts w:ascii="Arial" w:eastAsia="SimSun" w:hAnsi="Arial" w:cs="Tahoma"/>
      <w:color w:val="00000A"/>
      <w:kern w:val="1"/>
      <w:sz w:val="24"/>
      <w:szCs w:val="24"/>
      <w:lang w:val="es-ES" w:eastAsia="zh-CN" w:bidi="hi-IN"/>
    </w:rPr>
  </w:style>
  <w:style w:type="character" w:customStyle="1" w:styleId="EncabezadoCar">
    <w:name w:val="Encabezado Car"/>
    <w:rsid w:val="00683B6C"/>
    <w:rPr>
      <w:rFonts w:ascii="Arial" w:eastAsia="SimSun" w:hAnsi="Arial" w:cs="Tahoma"/>
      <w:color w:val="00000A"/>
      <w:kern w:val="1"/>
      <w:sz w:val="24"/>
      <w:szCs w:val="24"/>
      <w:lang w:val="es-ES" w:eastAsia="zh-CN" w:bidi="hi-IN"/>
    </w:rPr>
  </w:style>
  <w:style w:type="character" w:customStyle="1" w:styleId="FirmaCar">
    <w:name w:val="Firma Car"/>
    <w:rsid w:val="00683B6C"/>
    <w:rPr>
      <w:rFonts w:ascii="Times New Roman" w:eastAsia="SimSun" w:hAnsi="Times New Roman" w:cs="Times New Roman"/>
      <w:color w:val="00000A"/>
      <w:kern w:val="1"/>
      <w:sz w:val="20"/>
      <w:szCs w:val="24"/>
      <w:lang w:val="es-ES" w:eastAsia="zh-CN" w:bidi="hi-IN"/>
    </w:rPr>
  </w:style>
  <w:style w:type="paragraph" w:customStyle="1" w:styleId="Encabezado3">
    <w:name w:val="Encabezado3"/>
    <w:basedOn w:val="Normal"/>
    <w:next w:val="BodyText"/>
    <w:rsid w:val="00683B6C"/>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customStyle="1" w:styleId="Leyenda">
    <w:name w:val="Leyenda"/>
    <w:basedOn w:val="Normal"/>
    <w:rsid w:val="00683B6C"/>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styleId="Quote">
    <w:name w:val="Quote"/>
    <w:basedOn w:val="Normal"/>
    <w:link w:val="QuoteChar"/>
    <w:qFormat/>
    <w:rsid w:val="00683B6C"/>
    <w:pPr>
      <w:widowControl w:val="0"/>
      <w:suppressAutoHyphens/>
      <w:spacing w:after="283" w:line="240" w:lineRule="auto"/>
      <w:ind w:left="567" w:right="567"/>
    </w:pPr>
    <w:rPr>
      <w:rFonts w:ascii="Arial" w:eastAsia="SimSun" w:hAnsi="Arial" w:cs="Tahoma"/>
      <w:color w:val="00000A"/>
      <w:kern w:val="1"/>
      <w:sz w:val="24"/>
      <w:szCs w:val="24"/>
      <w:lang w:val="es-ES" w:eastAsia="zh-CN" w:bidi="hi-IN"/>
    </w:rPr>
  </w:style>
  <w:style w:type="character" w:customStyle="1" w:styleId="QuoteChar">
    <w:name w:val="Quote Char"/>
    <w:basedOn w:val="DefaultParagraphFont"/>
    <w:link w:val="Quote"/>
    <w:rsid w:val="00683B6C"/>
    <w:rPr>
      <w:rFonts w:ascii="Arial" w:eastAsia="SimSun" w:hAnsi="Arial" w:cs="Tahoma"/>
      <w:color w:val="00000A"/>
      <w:kern w:val="1"/>
      <w:sz w:val="24"/>
      <w:szCs w:val="24"/>
      <w:lang w:val="es-ES" w:eastAsia="zh-CN" w:bidi="hi-IN"/>
    </w:rPr>
  </w:style>
  <w:style w:type="paragraph" w:styleId="Title">
    <w:name w:val="Title"/>
    <w:basedOn w:val="Encabezado3"/>
    <w:next w:val="BodyText"/>
    <w:link w:val="TitleChar"/>
    <w:qFormat/>
    <w:rsid w:val="00683B6C"/>
    <w:pPr>
      <w:jc w:val="center"/>
    </w:pPr>
    <w:rPr>
      <w:b/>
      <w:bCs/>
      <w:sz w:val="56"/>
      <w:szCs w:val="56"/>
    </w:rPr>
  </w:style>
  <w:style w:type="character" w:customStyle="1" w:styleId="TitleChar">
    <w:name w:val="Title Char"/>
    <w:basedOn w:val="DefaultParagraphFont"/>
    <w:link w:val="Title"/>
    <w:rsid w:val="00683B6C"/>
    <w:rPr>
      <w:rFonts w:ascii="Liberation Sans" w:eastAsia="Microsoft YaHei" w:hAnsi="Liberation Sans" w:cs="Mangal"/>
      <w:b/>
      <w:bCs/>
      <w:color w:val="00000A"/>
      <w:kern w:val="1"/>
      <w:sz w:val="56"/>
      <w:szCs w:val="56"/>
      <w:lang w:val="es-ES" w:eastAsia="zh-CN" w:bidi="hi-IN"/>
    </w:rPr>
  </w:style>
  <w:style w:type="paragraph" w:customStyle="1" w:styleId="lead2">
    <w:name w:val="lead2"/>
    <w:basedOn w:val="Normal"/>
    <w:rsid w:val="00683B6C"/>
    <w:pPr>
      <w:spacing w:after="236" w:line="354" w:lineRule="atLeast"/>
      <w:jc w:val="both"/>
    </w:pPr>
    <w:rPr>
      <w:rFonts w:ascii="Times New Roman" w:eastAsia="Times New Roman" w:hAnsi="Times New Roman" w:cs="Times New Roman"/>
      <w:sz w:val="25"/>
      <w:szCs w:val="25"/>
      <w:lang w:val="en-US"/>
    </w:rPr>
  </w:style>
  <w:style w:type="character" w:styleId="IntenseEmphasis">
    <w:name w:val="Intense Emphasis"/>
    <w:basedOn w:val="DefaultParagraphFont"/>
    <w:uiPriority w:val="21"/>
    <w:qFormat/>
    <w:rsid w:val="00683B6C"/>
    <w:rPr>
      <w:b/>
      <w:bCs/>
      <w:i/>
      <w:iCs/>
      <w:color w:val="4F81BD" w:themeColor="accent1"/>
    </w:rPr>
  </w:style>
  <w:style w:type="paragraph" w:styleId="TOC3">
    <w:name w:val="toc 3"/>
    <w:basedOn w:val="Normal"/>
    <w:next w:val="Normal"/>
    <w:autoRedefine/>
    <w:uiPriority w:val="39"/>
    <w:unhideWhenUsed/>
    <w:qFormat/>
    <w:rsid w:val="00E961E0"/>
    <w:pPr>
      <w:spacing w:after="0" w:line="480" w:lineRule="auto"/>
    </w:pPr>
    <w:rPr>
      <w:rFonts w:ascii="Times New Roman" w:hAnsi="Times New Roman" w:cs="Times New Roman"/>
      <w:iCs/>
      <w:sz w:val="24"/>
      <w:szCs w:val="24"/>
    </w:rPr>
  </w:style>
  <w:style w:type="paragraph" w:styleId="TOC4">
    <w:name w:val="toc 4"/>
    <w:basedOn w:val="Normal"/>
    <w:next w:val="Normal"/>
    <w:autoRedefine/>
    <w:uiPriority w:val="39"/>
    <w:unhideWhenUsed/>
    <w:rsid w:val="00683B6C"/>
    <w:pPr>
      <w:spacing w:after="0"/>
      <w:ind w:left="660"/>
    </w:pPr>
    <w:rPr>
      <w:sz w:val="18"/>
      <w:szCs w:val="18"/>
    </w:rPr>
  </w:style>
  <w:style w:type="paragraph" w:styleId="TOC5">
    <w:name w:val="toc 5"/>
    <w:basedOn w:val="Normal"/>
    <w:next w:val="Normal"/>
    <w:autoRedefine/>
    <w:uiPriority w:val="39"/>
    <w:unhideWhenUsed/>
    <w:rsid w:val="00683B6C"/>
    <w:pPr>
      <w:spacing w:after="0"/>
      <w:ind w:left="880"/>
    </w:pPr>
    <w:rPr>
      <w:sz w:val="18"/>
      <w:szCs w:val="18"/>
    </w:rPr>
  </w:style>
  <w:style w:type="paragraph" w:styleId="TOC6">
    <w:name w:val="toc 6"/>
    <w:basedOn w:val="Normal"/>
    <w:next w:val="Normal"/>
    <w:autoRedefine/>
    <w:uiPriority w:val="39"/>
    <w:unhideWhenUsed/>
    <w:rsid w:val="00683B6C"/>
    <w:pPr>
      <w:spacing w:after="0"/>
      <w:ind w:left="1100"/>
    </w:pPr>
    <w:rPr>
      <w:sz w:val="18"/>
      <w:szCs w:val="18"/>
    </w:rPr>
  </w:style>
  <w:style w:type="paragraph" w:styleId="TOC7">
    <w:name w:val="toc 7"/>
    <w:basedOn w:val="Normal"/>
    <w:next w:val="Normal"/>
    <w:autoRedefine/>
    <w:uiPriority w:val="39"/>
    <w:unhideWhenUsed/>
    <w:rsid w:val="00683B6C"/>
    <w:pPr>
      <w:spacing w:after="0"/>
      <w:ind w:left="1320"/>
    </w:pPr>
    <w:rPr>
      <w:sz w:val="18"/>
      <w:szCs w:val="18"/>
    </w:rPr>
  </w:style>
  <w:style w:type="paragraph" w:styleId="TOC8">
    <w:name w:val="toc 8"/>
    <w:basedOn w:val="Normal"/>
    <w:next w:val="Normal"/>
    <w:autoRedefine/>
    <w:uiPriority w:val="39"/>
    <w:unhideWhenUsed/>
    <w:rsid w:val="00683B6C"/>
    <w:pPr>
      <w:spacing w:after="0"/>
      <w:ind w:left="1540"/>
    </w:pPr>
    <w:rPr>
      <w:sz w:val="18"/>
      <w:szCs w:val="18"/>
    </w:rPr>
  </w:style>
  <w:style w:type="paragraph" w:styleId="TOC9">
    <w:name w:val="toc 9"/>
    <w:basedOn w:val="Normal"/>
    <w:next w:val="Normal"/>
    <w:autoRedefine/>
    <w:uiPriority w:val="39"/>
    <w:unhideWhenUsed/>
    <w:rsid w:val="00683B6C"/>
    <w:pPr>
      <w:spacing w:after="0"/>
      <w:ind w:left="1760"/>
    </w:pPr>
    <w:rPr>
      <w:sz w:val="18"/>
      <w:szCs w:val="18"/>
    </w:rPr>
  </w:style>
  <w:style w:type="numbering" w:customStyle="1" w:styleId="NoList2">
    <w:name w:val="No List2"/>
    <w:next w:val="NoList"/>
    <w:uiPriority w:val="99"/>
    <w:semiHidden/>
    <w:unhideWhenUsed/>
    <w:rsid w:val="009C528D"/>
  </w:style>
  <w:style w:type="table" w:customStyle="1" w:styleId="TableGrid1">
    <w:name w:val="Table Grid1"/>
    <w:basedOn w:val="TableNormal"/>
    <w:next w:val="TableGrid"/>
    <w:uiPriority w:val="59"/>
    <w:rsid w:val="009C528D"/>
    <w:pPr>
      <w:spacing w:after="0" w:line="240" w:lineRule="auto"/>
    </w:pPr>
    <w:rPr>
      <w:rFonts w:ascii="Calibri" w:eastAsia="Calibri" w:hAnsi="Calibri" w:cs="Times New Roman"/>
      <w:sz w:val="20"/>
      <w:szCs w:val="20"/>
      <w:lang w:eastAsia="es-D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11">
    <w:name w:val="Cuadrícula clara - Énfasis 11"/>
    <w:basedOn w:val="TableNormal"/>
    <w:uiPriority w:val="62"/>
    <w:rsid w:val="009C528D"/>
    <w:pPr>
      <w:spacing w:after="0" w:line="240" w:lineRule="auto"/>
    </w:pPr>
    <w:rPr>
      <w:rFonts w:ascii="Calibri" w:eastAsia="Calibri" w:hAnsi="Calibri" w:cs="Times New Roman"/>
      <w:sz w:val="20"/>
      <w:szCs w:val="20"/>
      <w:lang w:eastAsia="es-DO"/>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ombreadomedio1-nfasis11">
    <w:name w:val="Sombreado medio 1 - Énfasis 11"/>
    <w:basedOn w:val="TableNormal"/>
    <w:uiPriority w:val="63"/>
    <w:rsid w:val="009C528D"/>
    <w:pPr>
      <w:spacing w:after="0" w:line="240" w:lineRule="auto"/>
    </w:pPr>
    <w:rPr>
      <w:rFonts w:ascii="Calibri" w:eastAsia="Calibri" w:hAnsi="Calibri" w:cs="Times New Roman"/>
      <w:sz w:val="20"/>
      <w:szCs w:val="20"/>
      <w:lang w:eastAsia="es-DO"/>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claro-nfasis11">
    <w:name w:val="Sombreado claro - Énfasis 11"/>
    <w:basedOn w:val="TableNormal"/>
    <w:uiPriority w:val="60"/>
    <w:rsid w:val="009C528D"/>
    <w:pPr>
      <w:spacing w:after="0" w:line="240" w:lineRule="auto"/>
    </w:pPr>
    <w:rPr>
      <w:rFonts w:ascii="Calibri" w:eastAsia="Calibri" w:hAnsi="Calibri" w:cs="Times New Roman"/>
      <w:color w:val="365F91"/>
      <w:sz w:val="20"/>
      <w:szCs w:val="20"/>
      <w:lang w:eastAsia="es-D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unhideWhenUsed/>
    <w:rsid w:val="009C528D"/>
    <w:rPr>
      <w:rFonts w:ascii="Calibri" w:eastAsia="Calibri" w:hAnsi="Calibri" w:cs="Times New Roman"/>
    </w:rPr>
  </w:style>
  <w:style w:type="table" w:customStyle="1" w:styleId="Tablaconcuadrcula1">
    <w:name w:val="Tabla con cuadrícula1"/>
    <w:basedOn w:val="TableNormal"/>
    <w:next w:val="TableGrid"/>
    <w:uiPriority w:val="59"/>
    <w:rsid w:val="009C52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eNormal"/>
    <w:next w:val="TableGrid"/>
    <w:uiPriority w:val="59"/>
    <w:rsid w:val="009C52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C528D"/>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9C528D"/>
    <w:rPr>
      <w:rFonts w:ascii="Calibri" w:eastAsia="Calibri" w:hAnsi="Calibri" w:cs="Times New Roman"/>
      <w:sz w:val="20"/>
      <w:szCs w:val="20"/>
    </w:rPr>
  </w:style>
  <w:style w:type="character" w:styleId="EndnoteReference">
    <w:name w:val="endnote reference"/>
    <w:uiPriority w:val="99"/>
    <w:semiHidden/>
    <w:unhideWhenUsed/>
    <w:rsid w:val="009C528D"/>
    <w:rPr>
      <w:vertAlign w:val="superscript"/>
    </w:rPr>
  </w:style>
  <w:style w:type="numbering" w:customStyle="1" w:styleId="NoList3">
    <w:name w:val="No List3"/>
    <w:next w:val="NoList"/>
    <w:uiPriority w:val="99"/>
    <w:semiHidden/>
    <w:unhideWhenUsed/>
    <w:rsid w:val="00613BEF"/>
  </w:style>
  <w:style w:type="character" w:customStyle="1" w:styleId="Fuentedeprrafopredeter">
    <w:name w:val="Fuente de párrafo predeter."/>
    <w:rsid w:val="00613BEF"/>
  </w:style>
  <w:style w:type="character" w:customStyle="1" w:styleId="WW8Num9z2">
    <w:name w:val="WW8Num9z2"/>
    <w:rsid w:val="00613BEF"/>
  </w:style>
  <w:style w:type="character" w:customStyle="1" w:styleId="WW8Num9z4">
    <w:name w:val="WW8Num9z4"/>
    <w:rsid w:val="00613BEF"/>
  </w:style>
  <w:style w:type="character" w:customStyle="1" w:styleId="WW8Num9z5">
    <w:name w:val="WW8Num9z5"/>
    <w:rsid w:val="00613BEF"/>
  </w:style>
  <w:style w:type="character" w:customStyle="1" w:styleId="WW8Num9z6">
    <w:name w:val="WW8Num9z6"/>
    <w:rsid w:val="00613BEF"/>
  </w:style>
  <w:style w:type="character" w:customStyle="1" w:styleId="WW8Num9z7">
    <w:name w:val="WW8Num9z7"/>
    <w:rsid w:val="00613BEF"/>
  </w:style>
  <w:style w:type="character" w:customStyle="1" w:styleId="WW8Num9z8">
    <w:name w:val="WW8Num9z8"/>
    <w:rsid w:val="00613BEF"/>
  </w:style>
  <w:style w:type="character" w:customStyle="1" w:styleId="WW8Num11z1">
    <w:name w:val="WW8Num11z1"/>
    <w:rsid w:val="00613BEF"/>
    <w:rPr>
      <w:rFonts w:ascii="Courier New" w:hAnsi="Courier New" w:cs="Courier New" w:hint="default"/>
    </w:rPr>
  </w:style>
  <w:style w:type="character" w:customStyle="1" w:styleId="WW8Num12z0">
    <w:name w:val="WW8Num12z0"/>
    <w:rsid w:val="00613BEF"/>
  </w:style>
  <w:style w:type="character" w:customStyle="1" w:styleId="WW8Num12z1">
    <w:name w:val="WW8Num12z1"/>
    <w:rsid w:val="00613BEF"/>
  </w:style>
  <w:style w:type="character" w:customStyle="1" w:styleId="WW8Num12z2">
    <w:name w:val="WW8Num12z2"/>
    <w:rsid w:val="00613BEF"/>
  </w:style>
  <w:style w:type="character" w:customStyle="1" w:styleId="WW8Num12z3">
    <w:name w:val="WW8Num12z3"/>
    <w:rsid w:val="00613BEF"/>
  </w:style>
  <w:style w:type="character" w:customStyle="1" w:styleId="WW8Num12z4">
    <w:name w:val="WW8Num12z4"/>
    <w:rsid w:val="00613BEF"/>
  </w:style>
  <w:style w:type="character" w:customStyle="1" w:styleId="WW8Num12z5">
    <w:name w:val="WW8Num12z5"/>
    <w:rsid w:val="00613BEF"/>
  </w:style>
  <w:style w:type="character" w:customStyle="1" w:styleId="WW8Num12z6">
    <w:name w:val="WW8Num12z6"/>
    <w:rsid w:val="00613BEF"/>
  </w:style>
  <w:style w:type="character" w:customStyle="1" w:styleId="WW8Num12z7">
    <w:name w:val="WW8Num12z7"/>
    <w:rsid w:val="00613BEF"/>
  </w:style>
  <w:style w:type="character" w:customStyle="1" w:styleId="WW8Num12z8">
    <w:name w:val="WW8Num12z8"/>
    <w:rsid w:val="00613BEF"/>
  </w:style>
  <w:style w:type="character" w:customStyle="1" w:styleId="WW8Num13z0">
    <w:name w:val="WW8Num13z0"/>
    <w:rsid w:val="00613BEF"/>
    <w:rPr>
      <w:rFonts w:ascii="Symbol" w:hAnsi="Symbol" w:cs="Symbol" w:hint="default"/>
    </w:rPr>
  </w:style>
  <w:style w:type="character" w:customStyle="1" w:styleId="WW8Num13z1">
    <w:name w:val="WW8Num13z1"/>
    <w:rsid w:val="00613BEF"/>
    <w:rPr>
      <w:rFonts w:ascii="Courier New" w:hAnsi="Courier New" w:cs="Courier New" w:hint="default"/>
    </w:rPr>
  </w:style>
  <w:style w:type="character" w:customStyle="1" w:styleId="WW8Num13z2">
    <w:name w:val="WW8Num13z2"/>
    <w:rsid w:val="00613BEF"/>
    <w:rPr>
      <w:rFonts w:ascii="Wingdings" w:hAnsi="Wingdings" w:cs="Wingdings" w:hint="default"/>
    </w:rPr>
  </w:style>
  <w:style w:type="character" w:customStyle="1" w:styleId="WW8Num14z0">
    <w:name w:val="WW8Num14z0"/>
    <w:rsid w:val="00613BEF"/>
    <w:rPr>
      <w:rFonts w:ascii="Symbol" w:eastAsia="Times New Roman" w:hAnsi="Symbol" w:cs="Symbol" w:hint="default"/>
    </w:rPr>
  </w:style>
  <w:style w:type="character" w:customStyle="1" w:styleId="WW8Num14z1">
    <w:name w:val="WW8Num14z1"/>
    <w:rsid w:val="00613BEF"/>
    <w:rPr>
      <w:rFonts w:ascii="Courier New" w:hAnsi="Courier New" w:cs="Courier New" w:hint="default"/>
    </w:rPr>
  </w:style>
  <w:style w:type="character" w:customStyle="1" w:styleId="WW8Num14z2">
    <w:name w:val="WW8Num14z2"/>
    <w:rsid w:val="00613BEF"/>
    <w:rPr>
      <w:rFonts w:ascii="Wingdings" w:hAnsi="Wingdings" w:cs="Wingdings" w:hint="default"/>
    </w:rPr>
  </w:style>
  <w:style w:type="character" w:customStyle="1" w:styleId="WW8Num15z0">
    <w:name w:val="WW8Num15z0"/>
    <w:rsid w:val="00613BEF"/>
    <w:rPr>
      <w:rFonts w:ascii="Wingdings" w:hAnsi="Wingdings" w:cs="Wingdings" w:hint="default"/>
    </w:rPr>
  </w:style>
  <w:style w:type="character" w:customStyle="1" w:styleId="WW8Num15z1">
    <w:name w:val="WW8Num15z1"/>
    <w:rsid w:val="00613BEF"/>
  </w:style>
  <w:style w:type="character" w:customStyle="1" w:styleId="WW8Num15z2">
    <w:name w:val="WW8Num15z2"/>
    <w:rsid w:val="00613BEF"/>
  </w:style>
  <w:style w:type="character" w:customStyle="1" w:styleId="WW8Num15z3">
    <w:name w:val="WW8Num15z3"/>
    <w:rsid w:val="00613BEF"/>
  </w:style>
  <w:style w:type="character" w:customStyle="1" w:styleId="WW8Num15z4">
    <w:name w:val="WW8Num15z4"/>
    <w:rsid w:val="00613BEF"/>
  </w:style>
  <w:style w:type="character" w:customStyle="1" w:styleId="WW8Num15z5">
    <w:name w:val="WW8Num15z5"/>
    <w:rsid w:val="00613BEF"/>
  </w:style>
  <w:style w:type="character" w:customStyle="1" w:styleId="WW8Num15z6">
    <w:name w:val="WW8Num15z6"/>
    <w:rsid w:val="00613BEF"/>
  </w:style>
  <w:style w:type="character" w:customStyle="1" w:styleId="WW8Num15z7">
    <w:name w:val="WW8Num15z7"/>
    <w:rsid w:val="00613BEF"/>
  </w:style>
  <w:style w:type="character" w:customStyle="1" w:styleId="WW8Num15z8">
    <w:name w:val="WW8Num15z8"/>
    <w:rsid w:val="00613BEF"/>
  </w:style>
  <w:style w:type="character" w:customStyle="1" w:styleId="Fuentedeprrafopredeter4">
    <w:name w:val="Fuente de párrafo predeter.4"/>
    <w:rsid w:val="00613BEF"/>
  </w:style>
  <w:style w:type="character" w:customStyle="1" w:styleId="CitaCar">
    <w:name w:val="Cita Car"/>
    <w:rsid w:val="00613BEF"/>
    <w:rPr>
      <w:rFonts w:ascii="Arial" w:eastAsia="SimSun" w:hAnsi="Arial" w:cs="Tahoma"/>
      <w:color w:val="00000A"/>
      <w:kern w:val="1"/>
      <w:sz w:val="24"/>
      <w:szCs w:val="24"/>
      <w:lang w:val="es-ES" w:eastAsia="zh-CN" w:bidi="hi-IN"/>
    </w:rPr>
  </w:style>
  <w:style w:type="character" w:customStyle="1" w:styleId="TtuloCar">
    <w:name w:val="Título Car"/>
    <w:rsid w:val="00613BEF"/>
    <w:rPr>
      <w:rFonts w:ascii="Liberation Sans" w:eastAsia="Microsoft YaHei" w:hAnsi="Liberation Sans" w:cs="Mangal"/>
      <w:b/>
      <w:bCs/>
      <w:color w:val="00000A"/>
      <w:kern w:val="1"/>
      <w:sz w:val="56"/>
      <w:szCs w:val="56"/>
      <w:lang w:val="es-ES" w:eastAsia="zh-CN" w:bidi="hi-IN"/>
    </w:rPr>
  </w:style>
  <w:style w:type="character" w:customStyle="1" w:styleId="TextodegloboCar1">
    <w:name w:val="Texto de globo Car1"/>
    <w:rsid w:val="00613BEF"/>
    <w:rPr>
      <w:rFonts w:ascii="Tahoma" w:eastAsia="SimSun" w:hAnsi="Tahoma" w:cs="Mangal"/>
      <w:color w:val="00000A"/>
      <w:kern w:val="1"/>
      <w:sz w:val="16"/>
      <w:szCs w:val="14"/>
      <w:lang w:val="es-ES" w:eastAsia="zh-CN" w:bidi="hi-IN"/>
    </w:rPr>
  </w:style>
  <w:style w:type="paragraph" w:customStyle="1" w:styleId="Ttulo">
    <w:name w:val="Título"/>
    <w:basedOn w:val="Normal"/>
    <w:next w:val="BodyText"/>
    <w:rsid w:val="00613BEF"/>
    <w:pPr>
      <w:keepNext/>
      <w:widowControl w:val="0"/>
      <w:suppressAutoHyphens/>
      <w:spacing w:before="240" w:after="120" w:line="240" w:lineRule="auto"/>
    </w:pPr>
    <w:rPr>
      <w:rFonts w:ascii="Liberation Sans" w:eastAsia="Microsoft YaHei" w:hAnsi="Liberation Sans" w:cs="Mangal"/>
      <w:color w:val="00000A"/>
      <w:kern w:val="1"/>
      <w:sz w:val="28"/>
      <w:szCs w:val="28"/>
      <w:lang w:val="es-ES" w:eastAsia="zh-CN" w:bidi="hi-IN"/>
    </w:rPr>
  </w:style>
  <w:style w:type="paragraph" w:customStyle="1" w:styleId="Encabezado4">
    <w:name w:val="Encabezado4"/>
    <w:basedOn w:val="Encabezado3"/>
    <w:next w:val="BodyText"/>
    <w:rsid w:val="00613BEF"/>
    <w:pPr>
      <w:jc w:val="center"/>
    </w:pPr>
    <w:rPr>
      <w:b/>
      <w:bCs/>
      <w:sz w:val="56"/>
      <w:szCs w:val="56"/>
    </w:rPr>
  </w:style>
  <w:style w:type="paragraph" w:customStyle="1" w:styleId="Epgrafe">
    <w:name w:val="Epígrafe"/>
    <w:basedOn w:val="Normal"/>
    <w:rsid w:val="00613BEF"/>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Epgrafe2">
    <w:name w:val="Epígrafe2"/>
    <w:basedOn w:val="Normal"/>
    <w:rsid w:val="00613BEF"/>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Caption2">
    <w:name w:val="Caption2"/>
    <w:basedOn w:val="Normal"/>
    <w:rsid w:val="00613BEF"/>
    <w:pPr>
      <w:widowControl w:val="0"/>
      <w:suppressLineNumbers/>
      <w:suppressAutoHyphens/>
      <w:spacing w:before="120" w:after="120" w:line="240" w:lineRule="auto"/>
    </w:pPr>
    <w:rPr>
      <w:rFonts w:ascii="Arial" w:eastAsia="SimSun" w:hAnsi="Arial" w:cs="Mangal"/>
      <w:i/>
      <w:iCs/>
      <w:color w:val="00000A"/>
      <w:kern w:val="1"/>
      <w:sz w:val="24"/>
      <w:szCs w:val="24"/>
      <w:lang w:val="es-ES" w:eastAsia="zh-CN" w:bidi="hi-IN"/>
    </w:rPr>
  </w:style>
  <w:style w:type="paragraph" w:customStyle="1" w:styleId="Index12">
    <w:name w:val="Index 12"/>
    <w:basedOn w:val="ndice"/>
    <w:rsid w:val="00613BEF"/>
    <w:pPr>
      <w:tabs>
        <w:tab w:val="right" w:leader="dot" w:pos="9638"/>
      </w:tabs>
      <w:spacing w:line="480" w:lineRule="auto"/>
    </w:pPr>
  </w:style>
  <w:style w:type="paragraph" w:customStyle="1" w:styleId="Index22">
    <w:name w:val="Index 22"/>
    <w:basedOn w:val="ndice"/>
    <w:rsid w:val="00613BEF"/>
    <w:pPr>
      <w:tabs>
        <w:tab w:val="right" w:leader="dot" w:pos="9355"/>
      </w:tabs>
      <w:spacing w:line="480" w:lineRule="auto"/>
      <w:ind w:left="283"/>
    </w:pPr>
  </w:style>
  <w:style w:type="paragraph" w:customStyle="1" w:styleId="Index32">
    <w:name w:val="Index 32"/>
    <w:basedOn w:val="ndice"/>
    <w:rsid w:val="00613BEF"/>
    <w:pPr>
      <w:tabs>
        <w:tab w:val="right" w:leader="dot" w:pos="9072"/>
      </w:tabs>
      <w:ind w:left="566"/>
    </w:pPr>
  </w:style>
  <w:style w:type="paragraph" w:customStyle="1" w:styleId="Index42">
    <w:name w:val="Index 42"/>
    <w:basedOn w:val="ndice"/>
    <w:rsid w:val="00613BEF"/>
    <w:pPr>
      <w:tabs>
        <w:tab w:val="right" w:leader="dot" w:pos="8789"/>
      </w:tabs>
      <w:ind w:left="849"/>
    </w:pPr>
  </w:style>
  <w:style w:type="paragraph" w:customStyle="1" w:styleId="Index52">
    <w:name w:val="Index 52"/>
    <w:basedOn w:val="ndice"/>
    <w:rsid w:val="00613BEF"/>
    <w:pPr>
      <w:tabs>
        <w:tab w:val="right" w:leader="dot" w:pos="8506"/>
      </w:tabs>
      <w:ind w:left="1132"/>
    </w:pPr>
  </w:style>
  <w:style w:type="paragraph" w:customStyle="1" w:styleId="Index62">
    <w:name w:val="Index 62"/>
    <w:basedOn w:val="ndice"/>
    <w:rsid w:val="00613BEF"/>
    <w:pPr>
      <w:tabs>
        <w:tab w:val="right" w:leader="dot" w:pos="8223"/>
      </w:tabs>
      <w:ind w:left="1415"/>
    </w:pPr>
  </w:style>
  <w:style w:type="paragraph" w:customStyle="1" w:styleId="Index72">
    <w:name w:val="Index 72"/>
    <w:basedOn w:val="ndice"/>
    <w:rsid w:val="00613BEF"/>
    <w:pPr>
      <w:tabs>
        <w:tab w:val="right" w:leader="dot" w:pos="7940"/>
      </w:tabs>
      <w:ind w:left="1698"/>
    </w:pPr>
  </w:style>
  <w:style w:type="paragraph" w:customStyle="1" w:styleId="Index82">
    <w:name w:val="Index 82"/>
    <w:basedOn w:val="ndice"/>
    <w:rsid w:val="00613BEF"/>
    <w:pPr>
      <w:tabs>
        <w:tab w:val="right" w:leader="dot" w:pos="7657"/>
      </w:tabs>
      <w:ind w:left="1981"/>
    </w:pPr>
  </w:style>
  <w:style w:type="paragraph" w:customStyle="1" w:styleId="Index92">
    <w:name w:val="Index 92"/>
    <w:basedOn w:val="ndice"/>
    <w:rsid w:val="00613BEF"/>
    <w:pPr>
      <w:tabs>
        <w:tab w:val="right" w:leader="dot" w:pos="7374"/>
      </w:tabs>
      <w:ind w:left="2264"/>
    </w:pPr>
  </w:style>
  <w:style w:type="paragraph" w:customStyle="1" w:styleId="Cita">
    <w:name w:val="Cita"/>
    <w:basedOn w:val="Normal"/>
    <w:rsid w:val="00613BEF"/>
    <w:pPr>
      <w:widowControl w:val="0"/>
      <w:suppressAutoHyphens/>
      <w:spacing w:after="283" w:line="240" w:lineRule="auto"/>
      <w:ind w:left="567" w:right="567"/>
    </w:pPr>
    <w:rPr>
      <w:rFonts w:ascii="Arial" w:eastAsia="SimSun" w:hAnsi="Arial" w:cs="Tahoma"/>
      <w:color w:val="00000A"/>
      <w:kern w:val="1"/>
      <w:sz w:val="24"/>
      <w:szCs w:val="24"/>
      <w:lang w:val="es-ES" w:eastAsia="zh-CN" w:bidi="hi-IN"/>
    </w:rPr>
  </w:style>
  <w:style w:type="paragraph" w:customStyle="1" w:styleId="Textodeglobo">
    <w:name w:val="Texto de globo"/>
    <w:basedOn w:val="Normal"/>
    <w:rsid w:val="00613BEF"/>
    <w:pPr>
      <w:widowControl w:val="0"/>
      <w:suppressAutoHyphens/>
      <w:spacing w:after="0" w:line="240" w:lineRule="auto"/>
    </w:pPr>
    <w:rPr>
      <w:rFonts w:ascii="Tahoma" w:eastAsia="SimSun" w:hAnsi="Tahoma" w:cs="Mangal"/>
      <w:color w:val="00000A"/>
      <w:kern w:val="1"/>
      <w:sz w:val="16"/>
      <w:szCs w:val="14"/>
      <w:lang w:val="es-ES" w:eastAsia="zh-CN" w:bidi="hi-IN"/>
    </w:rPr>
  </w:style>
  <w:style w:type="paragraph" w:customStyle="1" w:styleId="Prrafodelista">
    <w:name w:val="Párrafo de lista"/>
    <w:basedOn w:val="Normal"/>
    <w:rsid w:val="00613BEF"/>
    <w:pPr>
      <w:widowControl w:val="0"/>
      <w:suppressAutoHyphens/>
      <w:spacing w:after="0" w:line="240" w:lineRule="auto"/>
      <w:ind w:left="720"/>
    </w:pPr>
    <w:rPr>
      <w:rFonts w:ascii="Arial" w:eastAsia="SimSun" w:hAnsi="Arial" w:cs="Mangal"/>
      <w:color w:val="00000A"/>
      <w:kern w:val="1"/>
      <w:sz w:val="24"/>
      <w:szCs w:val="21"/>
      <w:lang w:val="es-ES" w:eastAsia="zh-CN" w:bidi="hi-IN"/>
    </w:rPr>
  </w:style>
  <w:style w:type="paragraph" w:customStyle="1" w:styleId="Ttulodelatabla">
    <w:name w:val="Título de la tabla"/>
    <w:basedOn w:val="Contenidodelatabla"/>
    <w:rsid w:val="00613BEF"/>
    <w:pPr>
      <w:jc w:val="center"/>
    </w:pPr>
    <w:rPr>
      <w:b/>
      <w:bCs/>
    </w:rPr>
  </w:style>
  <w:style w:type="paragraph" w:styleId="TOCHeading">
    <w:name w:val="TOC Heading"/>
    <w:basedOn w:val="Heading1"/>
    <w:next w:val="Normal"/>
    <w:uiPriority w:val="39"/>
    <w:semiHidden/>
    <w:unhideWhenUsed/>
    <w:qFormat/>
    <w:rsid w:val="00810B46"/>
    <w:pPr>
      <w:outlineLvl w:val="9"/>
    </w:pPr>
    <w:rPr>
      <w:lang w:val="en-US" w:eastAsia="ja-JP"/>
    </w:rPr>
  </w:style>
  <w:style w:type="paragraph" w:styleId="Index1">
    <w:name w:val="index 1"/>
    <w:basedOn w:val="Normal"/>
    <w:next w:val="Normal"/>
    <w:autoRedefine/>
    <w:uiPriority w:val="99"/>
    <w:unhideWhenUsed/>
    <w:rsid w:val="00D55FBA"/>
    <w:pPr>
      <w:spacing w:after="0"/>
      <w:ind w:left="220" w:hanging="220"/>
    </w:pPr>
    <w:rPr>
      <w:sz w:val="18"/>
      <w:szCs w:val="18"/>
    </w:rPr>
  </w:style>
  <w:style w:type="paragraph" w:styleId="Index2">
    <w:name w:val="index 2"/>
    <w:basedOn w:val="Normal"/>
    <w:next w:val="Normal"/>
    <w:autoRedefine/>
    <w:uiPriority w:val="99"/>
    <w:unhideWhenUsed/>
    <w:rsid w:val="00D55FBA"/>
    <w:pPr>
      <w:spacing w:after="0"/>
      <w:ind w:left="440" w:hanging="220"/>
    </w:pPr>
    <w:rPr>
      <w:sz w:val="18"/>
      <w:szCs w:val="18"/>
    </w:rPr>
  </w:style>
  <w:style w:type="paragraph" w:styleId="Index3">
    <w:name w:val="index 3"/>
    <w:basedOn w:val="Normal"/>
    <w:next w:val="Normal"/>
    <w:autoRedefine/>
    <w:uiPriority w:val="99"/>
    <w:unhideWhenUsed/>
    <w:rsid w:val="00D55FBA"/>
    <w:pPr>
      <w:spacing w:after="0"/>
      <w:ind w:left="660" w:hanging="220"/>
    </w:pPr>
    <w:rPr>
      <w:sz w:val="18"/>
      <w:szCs w:val="18"/>
    </w:rPr>
  </w:style>
  <w:style w:type="paragraph" w:styleId="Index4">
    <w:name w:val="index 4"/>
    <w:basedOn w:val="Normal"/>
    <w:next w:val="Normal"/>
    <w:autoRedefine/>
    <w:uiPriority w:val="99"/>
    <w:unhideWhenUsed/>
    <w:rsid w:val="00D55FBA"/>
    <w:pPr>
      <w:spacing w:after="0"/>
      <w:ind w:left="880" w:hanging="220"/>
    </w:pPr>
    <w:rPr>
      <w:sz w:val="18"/>
      <w:szCs w:val="18"/>
    </w:rPr>
  </w:style>
  <w:style w:type="paragraph" w:styleId="Index5">
    <w:name w:val="index 5"/>
    <w:basedOn w:val="Normal"/>
    <w:next w:val="Normal"/>
    <w:autoRedefine/>
    <w:uiPriority w:val="99"/>
    <w:unhideWhenUsed/>
    <w:rsid w:val="00D55FBA"/>
    <w:pPr>
      <w:spacing w:after="0"/>
      <w:ind w:left="1100" w:hanging="220"/>
    </w:pPr>
    <w:rPr>
      <w:sz w:val="18"/>
      <w:szCs w:val="18"/>
    </w:rPr>
  </w:style>
  <w:style w:type="paragraph" w:styleId="Index6">
    <w:name w:val="index 6"/>
    <w:basedOn w:val="Normal"/>
    <w:next w:val="Normal"/>
    <w:autoRedefine/>
    <w:uiPriority w:val="99"/>
    <w:unhideWhenUsed/>
    <w:rsid w:val="00D55FBA"/>
    <w:pPr>
      <w:spacing w:after="0"/>
      <w:ind w:left="1320" w:hanging="220"/>
    </w:pPr>
    <w:rPr>
      <w:sz w:val="18"/>
      <w:szCs w:val="18"/>
    </w:rPr>
  </w:style>
  <w:style w:type="paragraph" w:styleId="Index7">
    <w:name w:val="index 7"/>
    <w:basedOn w:val="Normal"/>
    <w:next w:val="Normal"/>
    <w:autoRedefine/>
    <w:uiPriority w:val="99"/>
    <w:unhideWhenUsed/>
    <w:rsid w:val="00D55FBA"/>
    <w:pPr>
      <w:spacing w:after="0"/>
      <w:ind w:left="1540" w:hanging="220"/>
    </w:pPr>
    <w:rPr>
      <w:sz w:val="18"/>
      <w:szCs w:val="18"/>
    </w:rPr>
  </w:style>
  <w:style w:type="paragraph" w:styleId="Index8">
    <w:name w:val="index 8"/>
    <w:basedOn w:val="Normal"/>
    <w:next w:val="Normal"/>
    <w:autoRedefine/>
    <w:uiPriority w:val="99"/>
    <w:unhideWhenUsed/>
    <w:rsid w:val="00D55FBA"/>
    <w:pPr>
      <w:spacing w:after="0"/>
      <w:ind w:left="1760" w:hanging="220"/>
    </w:pPr>
    <w:rPr>
      <w:sz w:val="18"/>
      <w:szCs w:val="18"/>
    </w:rPr>
  </w:style>
  <w:style w:type="paragraph" w:styleId="Index9">
    <w:name w:val="index 9"/>
    <w:basedOn w:val="Normal"/>
    <w:next w:val="Normal"/>
    <w:autoRedefine/>
    <w:uiPriority w:val="99"/>
    <w:unhideWhenUsed/>
    <w:rsid w:val="00D55FBA"/>
    <w:pPr>
      <w:spacing w:after="0"/>
      <w:ind w:left="1980" w:hanging="220"/>
    </w:pPr>
    <w:rPr>
      <w:sz w:val="18"/>
      <w:szCs w:val="18"/>
    </w:rPr>
  </w:style>
  <w:style w:type="paragraph" w:styleId="IndexHeading">
    <w:name w:val="index heading"/>
    <w:basedOn w:val="Normal"/>
    <w:next w:val="Index1"/>
    <w:uiPriority w:val="99"/>
    <w:unhideWhenUsed/>
    <w:rsid w:val="00D55FBA"/>
    <w:pPr>
      <w:pBdr>
        <w:top w:val="single" w:sz="12" w:space="0" w:color="auto"/>
      </w:pBdr>
      <w:spacing w:before="360" w:after="240"/>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9970">
      <w:bodyDiv w:val="1"/>
      <w:marLeft w:val="0"/>
      <w:marRight w:val="0"/>
      <w:marTop w:val="0"/>
      <w:marBottom w:val="0"/>
      <w:divBdr>
        <w:top w:val="none" w:sz="0" w:space="0" w:color="auto"/>
        <w:left w:val="none" w:sz="0" w:space="0" w:color="auto"/>
        <w:bottom w:val="none" w:sz="0" w:space="0" w:color="auto"/>
        <w:right w:val="none" w:sz="0" w:space="0" w:color="auto"/>
      </w:divBdr>
    </w:div>
    <w:div w:id="259920784">
      <w:bodyDiv w:val="1"/>
      <w:marLeft w:val="0"/>
      <w:marRight w:val="0"/>
      <w:marTop w:val="0"/>
      <w:marBottom w:val="0"/>
      <w:divBdr>
        <w:top w:val="none" w:sz="0" w:space="0" w:color="auto"/>
        <w:left w:val="none" w:sz="0" w:space="0" w:color="auto"/>
        <w:bottom w:val="none" w:sz="0" w:space="0" w:color="auto"/>
        <w:right w:val="none" w:sz="0" w:space="0" w:color="auto"/>
      </w:divBdr>
    </w:div>
    <w:div w:id="1457259491">
      <w:bodyDiv w:val="1"/>
      <w:marLeft w:val="0"/>
      <w:marRight w:val="0"/>
      <w:marTop w:val="0"/>
      <w:marBottom w:val="0"/>
      <w:divBdr>
        <w:top w:val="none" w:sz="0" w:space="0" w:color="auto"/>
        <w:left w:val="none" w:sz="0" w:space="0" w:color="auto"/>
        <w:bottom w:val="none" w:sz="0" w:space="0" w:color="auto"/>
        <w:right w:val="none" w:sz="0" w:space="0" w:color="auto"/>
      </w:divBdr>
    </w:div>
    <w:div w:id="15942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8.emf"/><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hyperlink" Target="http://www.un.org/es/millenniumgoals/" TargetMode="External"/><Relationship Id="rId30" Type="http://schemas.openxmlformats.org/officeDocument/2006/relationships/hyperlink" Target="http://www.arssaludsegura.gov.do/www.arlss.gov.do"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DO"/>
              <a:t>ingresos IDSS</a:t>
            </a:r>
          </a:p>
          <a:p>
            <a:pPr>
              <a:defRPr/>
            </a:pPr>
            <a:endParaRPr lang="es-DO"/>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Pt>
            <c:idx val="7"/>
            <c:bubble3D val="0"/>
            <c:spPr>
              <a:solidFill>
                <a:schemeClr val="accent3">
                  <a:lumMod val="75000"/>
                </a:schemeClr>
              </a:solidFill>
            </c:spPr>
          </c:dPt>
          <c:dPt>
            <c:idx val="8"/>
            <c:bubble3D val="0"/>
            <c:spPr>
              <a:solidFill>
                <a:srgbClr val="FFC000"/>
              </a:solidFill>
            </c:spPr>
          </c:dPt>
          <c:dLbls>
            <c:txPr>
              <a:bodyPr/>
              <a:lstStyle/>
              <a:p>
                <a:pPr>
                  <a:defRPr sz="1100" b="1"/>
                </a:pPr>
                <a:endParaRPr lang="es-DO"/>
              </a:p>
            </c:txPr>
            <c:showLegendKey val="0"/>
            <c:showVal val="0"/>
            <c:showCatName val="1"/>
            <c:showSerName val="0"/>
            <c:showPercent val="1"/>
            <c:showBubbleSize val="0"/>
            <c:showLeaderLines val="1"/>
          </c:dLbls>
          <c:cat>
            <c:strRef>
              <c:f>Hoja1!$B$10:$B$21</c:f>
              <c:strCache>
                <c:ptCount val="12"/>
                <c:pt idx="0">
                  <c:v>Seguro Familiar de Salud  - ARSss</c:v>
                </c:pt>
                <c:pt idx="1">
                  <c:v>Seguro Riesgos Laborales - ARLss</c:v>
                </c:pt>
                <c:pt idx="2">
                  <c:v>Cotizaciones Patronos</c:v>
                </c:pt>
                <c:pt idx="3">
                  <c:v>Estancias Infantiles - CNSS</c:v>
                </c:pt>
                <c:pt idx="4">
                  <c:v>Producto Neto. Autoseguro</c:v>
                </c:pt>
                <c:pt idx="5">
                  <c:v>Acuerdo Inst. PSS-Otras/ARS</c:v>
                </c:pt>
                <c:pt idx="6">
                  <c:v>Estancias Infantiles- SFS Ley 87-01</c:v>
                </c:pt>
                <c:pt idx="7">
                  <c:v>Transferencia del Gobierno</c:v>
                </c:pt>
                <c:pt idx="8">
                  <c:v>Intereses Certificados ARLss</c:v>
                </c:pt>
                <c:pt idx="9">
                  <c:v>Intereses Certificados ARSss</c:v>
                </c:pt>
                <c:pt idx="10">
                  <c:v>Intereses Certificados del AEI</c:v>
                </c:pt>
                <c:pt idx="11">
                  <c:v>intereses Certificados Autoseguro</c:v>
                </c:pt>
              </c:strCache>
            </c:strRef>
          </c:cat>
          <c:val>
            <c:numRef>
              <c:f>Hoja1!$C$10:$C$21</c:f>
              <c:numCache>
                <c:formatCode>#,##0_);[Red]\(#,##0\)</c:formatCode>
                <c:ptCount val="12"/>
                <c:pt idx="0">
                  <c:v>576149040</c:v>
                </c:pt>
                <c:pt idx="1">
                  <c:v>3906239086</c:v>
                </c:pt>
                <c:pt idx="2" formatCode="_(* #,##0_);_(* \(#,##0\);_(* &quot;-&quot;??_);_(@_)">
                  <c:v>22184132</c:v>
                </c:pt>
                <c:pt idx="3">
                  <c:v>140948324</c:v>
                </c:pt>
                <c:pt idx="4">
                  <c:v>155754772</c:v>
                </c:pt>
                <c:pt idx="5">
                  <c:v>30605547</c:v>
                </c:pt>
                <c:pt idx="6" formatCode="_(* #,##0_);_(* \(#,##0\);_(* &quot;-&quot;??_);_(@_)">
                  <c:v>134926000</c:v>
                </c:pt>
                <c:pt idx="7">
                  <c:v>685416790</c:v>
                </c:pt>
                <c:pt idx="8">
                  <c:v>2455831586</c:v>
                </c:pt>
                <c:pt idx="9">
                  <c:v>1988125</c:v>
                </c:pt>
                <c:pt idx="10" formatCode="_(* #,##0.00_);_(* \(#,##0.00\);_(* &quot;-&quot;??_);_(@_)">
                  <c:v>1866093</c:v>
                </c:pt>
                <c:pt idx="11" formatCode="_(* #,##0.00_);_(* \(#,##0.00\);_(* &quot;-&quot;??_);_(@_)">
                  <c:v>32128812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6F179-41F3-4953-851D-23EBEEFF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126</Pages>
  <Words>22941</Words>
  <Characters>126176</Characters>
  <Application>Microsoft Office Word</Application>
  <DocSecurity>0</DocSecurity>
  <Lines>1051</Lines>
  <Paragraphs>297</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148820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Martinez</dc:creator>
  <cp:lastModifiedBy>Angela Martinez</cp:lastModifiedBy>
  <cp:revision>15</cp:revision>
  <cp:lastPrinted>2017-12-14T18:26:00Z</cp:lastPrinted>
  <dcterms:created xsi:type="dcterms:W3CDTF">2017-12-15T18:59:00Z</dcterms:created>
  <dcterms:modified xsi:type="dcterms:W3CDTF">2017-12-15T21:48:00Z</dcterms:modified>
</cp:coreProperties>
</file>